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1F441FC" w14:textId="577EC135" w:rsidR="00831C96" w:rsidRDefault="00232031" w:rsidP="00CE5A28">
      <w:pPr>
        <w:rPr>
          <w:i/>
        </w:rPr>
      </w:pPr>
      <w:r>
        <w:rPr>
          <w:i/>
          <w:noProof/>
          <w:lang w:eastAsia="sk-SK"/>
        </w:rPr>
        <mc:AlternateContent>
          <mc:Choice Requires="wps">
            <w:drawing>
              <wp:anchor distT="4283710" distB="71755" distL="1908175" distR="0" simplePos="0" relativeHeight="251658246" behindDoc="0" locked="0" layoutInCell="1" allowOverlap="1" wp14:anchorId="511D0607" wp14:editId="7DDD8C71">
                <wp:simplePos x="0" y="0"/>
                <wp:positionH relativeFrom="page">
                  <wp:align>center</wp:align>
                </wp:positionH>
                <wp:positionV relativeFrom="page">
                  <wp:posOffset>3714750</wp:posOffset>
                </wp:positionV>
                <wp:extent cx="4857750" cy="2413000"/>
                <wp:effectExtent l="0" t="0" r="0" b="6350"/>
                <wp:wrapSquare wrapText="bothSides"/>
                <wp:docPr id="17" name="Document 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241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8F5A5" w14:textId="77777777" w:rsidR="00F62CB9" w:rsidRDefault="00F62CB9" w:rsidP="00F62CB9">
                            <w:pPr>
                              <w:pStyle w:val="Odsekzoznamu"/>
                            </w:pPr>
                          </w:p>
                          <w:p w14:paraId="36CD88BC" w14:textId="32EC592F" w:rsidR="00FB01F7" w:rsidRPr="00FB01F7" w:rsidRDefault="00D858D8" w:rsidP="00FB01F7">
                            <w:pPr>
                              <w:pStyle w:val="CoverPageH1"/>
                              <w:jc w:val="center"/>
                            </w:pPr>
                            <w:r>
                              <w:rPr>
                                <w:sz w:val="40"/>
                                <w:szCs w:val="40"/>
                              </w:rPr>
                              <w:br/>
                            </w:r>
                            <w:r w:rsidR="00FB01F7" w:rsidRPr="00FB01F7">
                              <w:rPr>
                                <w:sz w:val="40"/>
                                <w:szCs w:val="40"/>
                              </w:rPr>
                              <w:t xml:space="preserve">Návrh zmien v oceňovaní regulačnej elektriny a výpočte systémovej odchýlky po </w:t>
                            </w:r>
                            <w:r w:rsidR="00FB01F7" w:rsidRPr="00B33F5D">
                              <w:rPr>
                                <w:sz w:val="40"/>
                                <w:szCs w:val="40"/>
                              </w:rPr>
                              <w:t>pripojení k platformám aFRR a mFRR</w:t>
                            </w:r>
                          </w:p>
                          <w:p w14:paraId="7F22FB8B" w14:textId="62D14A64" w:rsidR="002B36A3" w:rsidRDefault="00E83E9F" w:rsidP="00D92BBB">
                            <w:pPr>
                              <w:pStyle w:val="CoverPageH2"/>
                              <w:numPr>
                                <w:ilvl w:val="0"/>
                                <w:numId w:val="35"/>
                              </w:numPr>
                              <w:rPr>
                                <w:b w:val="0"/>
                                <w:bCs w:val="0"/>
                                <w:sz w:val="24"/>
                                <w:szCs w:val="24"/>
                              </w:rPr>
                            </w:pPr>
                            <w:r w:rsidRPr="0067056E">
                              <w:rPr>
                                <w:b w:val="0"/>
                                <w:bCs w:val="0"/>
                                <w:sz w:val="24"/>
                                <w:szCs w:val="24"/>
                              </w:rPr>
                              <w:t>V</w:t>
                            </w:r>
                            <w:r w:rsidR="002B36A3" w:rsidRPr="0067056E">
                              <w:rPr>
                                <w:b w:val="0"/>
                                <w:bCs w:val="0"/>
                                <w:sz w:val="24"/>
                                <w:szCs w:val="24"/>
                              </w:rPr>
                              <w:t xml:space="preserve">erzia </w:t>
                            </w:r>
                            <w:r w:rsidR="00AA35D6">
                              <w:rPr>
                                <w:b w:val="0"/>
                                <w:bCs w:val="0"/>
                                <w:sz w:val="24"/>
                                <w:szCs w:val="24"/>
                              </w:rPr>
                              <w:t>po</w:t>
                            </w:r>
                            <w:r w:rsidR="00AA35D6" w:rsidRPr="0067056E">
                              <w:rPr>
                                <w:b w:val="0"/>
                                <w:bCs w:val="0"/>
                                <w:sz w:val="24"/>
                                <w:szCs w:val="24"/>
                              </w:rPr>
                              <w:t xml:space="preserve"> realizáci</w:t>
                            </w:r>
                            <w:r w:rsidR="00AA35D6">
                              <w:rPr>
                                <w:b w:val="0"/>
                                <w:bCs w:val="0"/>
                                <w:sz w:val="24"/>
                                <w:szCs w:val="24"/>
                              </w:rPr>
                              <w:t xml:space="preserve">i </w:t>
                            </w:r>
                            <w:r w:rsidRPr="0067056E">
                              <w:rPr>
                                <w:b w:val="0"/>
                                <w:bCs w:val="0"/>
                                <w:sz w:val="24"/>
                                <w:szCs w:val="24"/>
                              </w:rPr>
                              <w:t xml:space="preserve">neformálnej </w:t>
                            </w:r>
                            <w:r w:rsidR="00FB01F7">
                              <w:rPr>
                                <w:b w:val="0"/>
                                <w:bCs w:val="0"/>
                                <w:sz w:val="24"/>
                                <w:szCs w:val="24"/>
                              </w:rPr>
                              <w:t>verejnej konzultácie</w:t>
                            </w:r>
                            <w:r w:rsidR="00845D53">
                              <w:rPr>
                                <w:b w:val="0"/>
                                <w:bCs w:val="0"/>
                                <w:sz w:val="24"/>
                                <w:szCs w:val="24"/>
                              </w:rPr>
                              <w:t xml:space="preserve"> </w:t>
                            </w:r>
                            <w:r w:rsidR="002B36A3" w:rsidRPr="0067056E">
                              <w:rPr>
                                <w:b w:val="0"/>
                                <w:bCs w:val="0"/>
                                <w:sz w:val="24"/>
                                <w:szCs w:val="24"/>
                              </w:rPr>
                              <w:t xml:space="preserve"> -</w:t>
                            </w:r>
                          </w:p>
                          <w:p w14:paraId="4F693F61" w14:textId="77777777" w:rsidR="00232031" w:rsidRPr="00232031" w:rsidRDefault="00232031" w:rsidP="00232031">
                            <w:pPr>
                              <w:pStyle w:val="CoverPageH3"/>
                            </w:pPr>
                          </w:p>
                          <w:p w14:paraId="68807DF6" w14:textId="77777777" w:rsidR="00232031" w:rsidRPr="00232031" w:rsidRDefault="00232031" w:rsidP="00232031">
                            <w:pPr>
                              <w:pStyle w:val="CoverPageH3"/>
                            </w:pPr>
                          </w:p>
                          <w:p w14:paraId="1D2E15DE" w14:textId="77777777" w:rsidR="002B36A3" w:rsidRPr="002B36A3" w:rsidRDefault="002B36A3" w:rsidP="002B36A3">
                            <w:pPr>
                              <w:pStyle w:val="CoverPageH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D0607" id="_x0000_t202" coordsize="21600,21600" o:spt="202" path="m,l,21600r21600,l21600,xe">
                <v:stroke joinstyle="miter"/>
                <v:path gradientshapeok="t" o:connecttype="rect"/>
              </v:shapetype>
              <v:shape id="Document ID" o:spid="_x0000_s1026" type="#_x0000_t202" style="position:absolute;left:0;text-align:left;margin-left:0;margin-top:292.5pt;width:382.5pt;height:190pt;z-index:251658246;visibility:visible;mso-wrap-style:square;mso-width-percent:0;mso-height-percent:0;mso-wrap-distance-left:150.25pt;mso-wrap-distance-top:337.3pt;mso-wrap-distance-right:0;mso-wrap-distance-bottom:5.65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" stroked="f">
                <v:textbox inset="0,0,0,0">
                  <w:txbxContent>
                    <w:p w14:paraId="0C68F5A5" w14:textId="77777777" w:rsidR="00F62CB9" w:rsidRDefault="00F62CB9" w:rsidP="00F62CB9">
                      <w:pPr>
                        <w:pStyle w:val="Odsekzoznamu"/>
                      </w:pPr>
                    </w:p>
                    <w:p w14:paraId="36CD88BC" w14:textId="32EC592F" w:rsidR="00FB01F7" w:rsidRPr="00FB01F7" w:rsidRDefault="00D858D8" w:rsidP="00FB01F7">
                      <w:pPr>
                        <w:pStyle w:val="CoverPageH1"/>
                        <w:jc w:val="center"/>
                      </w:pPr>
                      <w:r>
                        <w:rPr>
                          <w:sz w:val="40"/>
                          <w:szCs w:val="40"/>
                        </w:rPr>
                        <w:br/>
                      </w:r>
                      <w:r w:rsidR="00FB01F7" w:rsidRPr="00FB01F7">
                        <w:rPr>
                          <w:sz w:val="40"/>
                          <w:szCs w:val="40"/>
                        </w:rPr>
                        <w:t xml:space="preserve">Návrh zmien v oceňovaní regulačnej elektriny a výpočte systémovej odchýlky po </w:t>
                      </w:r>
                      <w:r w:rsidR="00FB01F7" w:rsidRPr="00B33F5D">
                        <w:rPr>
                          <w:sz w:val="40"/>
                          <w:szCs w:val="40"/>
                        </w:rPr>
                        <w:t>pripojení k platformám aFRR a mFRR</w:t>
                      </w:r>
                    </w:p>
                    <w:p w14:paraId="7F22FB8B" w14:textId="62D14A64" w:rsidR="002B36A3" w:rsidRDefault="00E83E9F" w:rsidP="00D92BBB">
                      <w:pPr>
                        <w:pStyle w:val="CoverPageH2"/>
                        <w:numPr>
                          <w:ilvl w:val="0"/>
                          <w:numId w:val="35"/>
                        </w:numPr>
                        <w:rPr>
                          <w:b w:val="0"/>
                          <w:bCs w:val="0"/>
                          <w:sz w:val="24"/>
                          <w:szCs w:val="24"/>
                        </w:rPr>
                      </w:pPr>
                      <w:r w:rsidRPr="0067056E">
                        <w:rPr>
                          <w:b w:val="0"/>
                          <w:bCs w:val="0"/>
                          <w:sz w:val="24"/>
                          <w:szCs w:val="24"/>
                        </w:rPr>
                        <w:t>V</w:t>
                      </w:r>
                      <w:r w:rsidR="002B36A3" w:rsidRPr="0067056E">
                        <w:rPr>
                          <w:b w:val="0"/>
                          <w:bCs w:val="0"/>
                          <w:sz w:val="24"/>
                          <w:szCs w:val="24"/>
                        </w:rPr>
                        <w:t xml:space="preserve">erzia </w:t>
                      </w:r>
                      <w:r w:rsidR="00AA35D6">
                        <w:rPr>
                          <w:b w:val="0"/>
                          <w:bCs w:val="0"/>
                          <w:sz w:val="24"/>
                          <w:szCs w:val="24"/>
                        </w:rPr>
                        <w:t>po</w:t>
                      </w:r>
                      <w:r w:rsidR="00AA35D6" w:rsidRPr="0067056E">
                        <w:rPr>
                          <w:b w:val="0"/>
                          <w:bCs w:val="0"/>
                          <w:sz w:val="24"/>
                          <w:szCs w:val="24"/>
                        </w:rPr>
                        <w:t xml:space="preserve"> realizáci</w:t>
                      </w:r>
                      <w:r w:rsidR="00AA35D6">
                        <w:rPr>
                          <w:b w:val="0"/>
                          <w:bCs w:val="0"/>
                          <w:sz w:val="24"/>
                          <w:szCs w:val="24"/>
                        </w:rPr>
                        <w:t xml:space="preserve">i </w:t>
                      </w:r>
                      <w:r w:rsidRPr="0067056E">
                        <w:rPr>
                          <w:b w:val="0"/>
                          <w:bCs w:val="0"/>
                          <w:sz w:val="24"/>
                          <w:szCs w:val="24"/>
                        </w:rPr>
                        <w:t xml:space="preserve">neformálnej </w:t>
                      </w:r>
                      <w:r w:rsidR="00FB01F7">
                        <w:rPr>
                          <w:b w:val="0"/>
                          <w:bCs w:val="0"/>
                          <w:sz w:val="24"/>
                          <w:szCs w:val="24"/>
                        </w:rPr>
                        <w:t>verejnej konzultácie</w:t>
                      </w:r>
                      <w:r w:rsidR="00845D53">
                        <w:rPr>
                          <w:b w:val="0"/>
                          <w:bCs w:val="0"/>
                          <w:sz w:val="24"/>
                          <w:szCs w:val="24"/>
                        </w:rPr>
                        <w:t xml:space="preserve"> </w:t>
                      </w:r>
                      <w:r w:rsidR="002B36A3" w:rsidRPr="0067056E">
                        <w:rPr>
                          <w:b w:val="0"/>
                          <w:bCs w:val="0"/>
                          <w:sz w:val="24"/>
                          <w:szCs w:val="24"/>
                        </w:rPr>
                        <w:t xml:space="preserve"> -</w:t>
                      </w:r>
                    </w:p>
                    <w:p w14:paraId="4F693F61" w14:textId="77777777" w:rsidR="00232031" w:rsidRPr="00232031" w:rsidRDefault="00232031" w:rsidP="00232031">
                      <w:pPr>
                        <w:pStyle w:val="CoverPageH3"/>
                      </w:pPr>
                    </w:p>
                    <w:p w14:paraId="68807DF6" w14:textId="77777777" w:rsidR="00232031" w:rsidRPr="00232031" w:rsidRDefault="00232031" w:rsidP="00232031">
                      <w:pPr>
                        <w:pStyle w:val="CoverPageH3"/>
                      </w:pPr>
                    </w:p>
                    <w:p w14:paraId="1D2E15DE" w14:textId="77777777" w:rsidR="002B36A3" w:rsidRPr="002B36A3" w:rsidRDefault="002B36A3" w:rsidP="002B36A3">
                      <w:pPr>
                        <w:pStyle w:val="CoverPageH2"/>
                      </w:pPr>
                    </w:p>
                  </w:txbxContent>
                </v:textbox>
                <w10:wrap type="square" anchorx="page" anchory="page"/>
              </v:shape>
            </w:pict>
          </mc:Fallback>
        </mc:AlternateContent>
      </w:r>
      <w:r w:rsidR="00831C96">
        <w:rPr>
          <w:rFonts w:cs="Arial"/>
          <w:b/>
          <w:bCs/>
          <w:noProof/>
          <w:sz w:val="24"/>
          <w:szCs w:val="24"/>
          <w:lang w:eastAsia="sk-SK"/>
        </w:rPr>
        <w:drawing>
          <wp:anchor distT="0" distB="0" distL="114300" distR="114300" simplePos="0" relativeHeight="251658247" behindDoc="0" locked="0" layoutInCell="1" allowOverlap="1" wp14:anchorId="208489A9" wp14:editId="56A3DDC5">
            <wp:simplePos x="0" y="0"/>
            <wp:positionH relativeFrom="page">
              <wp:align>center</wp:align>
            </wp:positionH>
            <wp:positionV relativeFrom="paragraph">
              <wp:posOffset>280670</wp:posOffset>
            </wp:positionV>
            <wp:extent cx="2287905" cy="2004060"/>
            <wp:effectExtent l="0" t="0" r="0" b="0"/>
            <wp:wrapTopAndBottom/>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zok 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287905"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B75335" w14:textId="4B760DB1" w:rsidR="00831C96" w:rsidRDefault="00831C96" w:rsidP="00CE5A28">
      <w:pPr>
        <w:rPr>
          <w:i/>
        </w:rPr>
      </w:pPr>
    </w:p>
    <w:p w14:paraId="785DCABF" w14:textId="3B1C139F" w:rsidR="00831C96" w:rsidRDefault="00831C96" w:rsidP="00CE5A28">
      <w:pPr>
        <w:rPr>
          <w:i/>
        </w:rPr>
      </w:pPr>
    </w:p>
    <w:p w14:paraId="2297BA07" w14:textId="2B4D81F1" w:rsidR="00831C96" w:rsidRDefault="00F01FC4" w:rsidP="00CE5A28">
      <w:pPr>
        <w:rPr>
          <w:b/>
          <w:bCs/>
          <w:sz w:val="22"/>
          <w:szCs w:val="22"/>
        </w:rPr>
      </w:pPr>
      <w:r>
        <w:rPr>
          <w:noProof/>
          <w:lang w:eastAsia="sk-SK"/>
        </w:rPr>
        <mc:AlternateContent>
          <mc:Choice Requires="wps">
            <w:drawing>
              <wp:anchor distT="72390" distB="72390" distL="72390" distR="72390" simplePos="0" relativeHeight="251658245" behindDoc="0" locked="0" layoutInCell="1" allowOverlap="1" wp14:anchorId="25A8F38D" wp14:editId="3E6B091C">
                <wp:simplePos x="0" y="0"/>
                <wp:positionH relativeFrom="page">
                  <wp:posOffset>646108</wp:posOffset>
                </wp:positionH>
                <wp:positionV relativeFrom="page">
                  <wp:align>bottom</wp:align>
                </wp:positionV>
                <wp:extent cx="5791200" cy="2641600"/>
                <wp:effectExtent l="0" t="0" r="0" b="6350"/>
                <wp:wrapTopAndBottom/>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64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7DA4C" w14:textId="77777777" w:rsidR="00346818" w:rsidRPr="00390FE2" w:rsidRDefault="00346818" w:rsidP="003D05E3">
                            <w:pPr>
                              <w:pStyle w:val="Obsahrmce"/>
                              <w:tabs>
                                <w:tab w:val="left" w:pos="2948"/>
                              </w:tabs>
                              <w:spacing w:after="57"/>
                              <w:rPr>
                                <w:spacing w:val="20"/>
                                <w:szCs w:val="18"/>
                                <w:highlight w:val="yellow"/>
                              </w:rPr>
                            </w:pPr>
                          </w:p>
                          <w:tbl>
                            <w:tblPr>
                              <w:tblW w:w="9534" w:type="dxa"/>
                              <w:tblLayout w:type="fixed"/>
                              <w:tblCellMar>
                                <w:left w:w="0" w:type="dxa"/>
                                <w:right w:w="0" w:type="dxa"/>
                              </w:tblCellMar>
                              <w:tblLook w:val="0000" w:firstRow="0" w:lastRow="0" w:firstColumn="0" w:lastColumn="0" w:noHBand="0" w:noVBand="0"/>
                            </w:tblPr>
                            <w:tblGrid>
                              <w:gridCol w:w="3144"/>
                              <w:gridCol w:w="447"/>
                              <w:gridCol w:w="5943"/>
                            </w:tblGrid>
                            <w:tr w:rsidR="00346818" w:rsidRPr="00390FE2" w14:paraId="37251AD2" w14:textId="77777777" w:rsidTr="00F62CB9">
                              <w:trPr>
                                <w:trHeight w:val="117"/>
                                <w:tblHeader/>
                              </w:trPr>
                              <w:tc>
                                <w:tcPr>
                                  <w:tcW w:w="3144" w:type="dxa"/>
                                  <w:shd w:val="clear" w:color="auto" w:fill="auto"/>
                                </w:tcPr>
                                <w:p w14:paraId="3CAE7EF6" w14:textId="3910B03B" w:rsidR="00346818" w:rsidRPr="00F01FC4" w:rsidRDefault="00346818" w:rsidP="003D05E3">
                                  <w:pPr>
                                    <w:pStyle w:val="Obsahtabulky"/>
                                    <w:jc w:val="right"/>
                                  </w:pPr>
                                </w:p>
                              </w:tc>
                              <w:tc>
                                <w:tcPr>
                                  <w:tcW w:w="447" w:type="dxa"/>
                                  <w:shd w:val="clear" w:color="auto" w:fill="auto"/>
                                </w:tcPr>
                                <w:p w14:paraId="0D4965AF" w14:textId="77777777" w:rsidR="00346818" w:rsidRPr="00F01FC4" w:rsidRDefault="00346818" w:rsidP="003D05E3">
                                  <w:pPr>
                                    <w:pStyle w:val="Obsahtabulky"/>
                                  </w:pPr>
                                </w:p>
                              </w:tc>
                              <w:tc>
                                <w:tcPr>
                                  <w:tcW w:w="5943" w:type="dxa"/>
                                  <w:shd w:val="clear" w:color="auto" w:fill="auto"/>
                                </w:tcPr>
                                <w:p w14:paraId="53CE9488" w14:textId="7C6ECC97" w:rsidR="00346818" w:rsidRPr="00F01FC4" w:rsidRDefault="00346818" w:rsidP="003D05E3">
                                  <w:pPr>
                                    <w:pStyle w:val="Obsahtabulky"/>
                                  </w:pPr>
                                </w:p>
                              </w:tc>
                            </w:tr>
                            <w:tr w:rsidR="00F01FC4" w:rsidRPr="00390FE2" w14:paraId="7ED0A1EB" w14:textId="77777777" w:rsidTr="00F62CB9">
                              <w:trPr>
                                <w:trHeight w:val="117"/>
                              </w:trPr>
                              <w:tc>
                                <w:tcPr>
                                  <w:tcW w:w="3144" w:type="dxa"/>
                                  <w:shd w:val="clear" w:color="auto" w:fill="auto"/>
                                </w:tcPr>
                                <w:p w14:paraId="2582B5F8" w14:textId="49555EEE" w:rsidR="00F01FC4" w:rsidRPr="00F01FC4" w:rsidRDefault="00F01FC4" w:rsidP="003D05E3">
                                  <w:pPr>
                                    <w:pStyle w:val="Obsahtabulky"/>
                                    <w:jc w:val="right"/>
                                  </w:pPr>
                                  <w:r w:rsidRPr="00F01FC4">
                                    <w:t>Projekt:</w:t>
                                  </w:r>
                                </w:p>
                              </w:tc>
                              <w:tc>
                                <w:tcPr>
                                  <w:tcW w:w="447" w:type="dxa"/>
                                  <w:shd w:val="clear" w:color="auto" w:fill="auto"/>
                                </w:tcPr>
                                <w:p w14:paraId="228BB01B" w14:textId="77777777" w:rsidR="00F01FC4" w:rsidRPr="00F01FC4" w:rsidRDefault="00F01FC4" w:rsidP="003D05E3">
                                  <w:pPr>
                                    <w:pStyle w:val="Obsahtabulky"/>
                                  </w:pPr>
                                </w:p>
                              </w:tc>
                              <w:sdt>
                                <w:sdtPr>
                                  <w:alias w:val="Kategorie"/>
                                  <w:tag w:val=""/>
                                  <w:id w:val="1385840926"/>
                                  <w:dataBinding w:prefixMappings="xmlns:ns0='http://purl.org/dc/elements/1.1/' xmlns:ns1='http://schemas.openxmlformats.org/package/2006/metadata/core-properties' " w:xpath="/ns1:coreProperties[1]/ns1:category[1]" w:storeItemID="{6C3C8BC8-F283-45AE-878A-BAB7291924A1}"/>
                                  <w:text/>
                                </w:sdtPr>
                                <w:sdtContent>
                                  <w:tc>
                                    <w:tcPr>
                                      <w:tcW w:w="5943" w:type="dxa"/>
                                      <w:shd w:val="clear" w:color="auto" w:fill="auto"/>
                                    </w:tcPr>
                                    <w:p w14:paraId="63EFBA72" w14:textId="6B27A594" w:rsidR="00F01FC4" w:rsidRPr="00F01FC4" w:rsidRDefault="00F01FC4" w:rsidP="003D05E3">
                                      <w:pPr>
                                        <w:pStyle w:val="Obsahtabulky"/>
                                      </w:pPr>
                                      <w:r w:rsidRPr="00F01FC4">
                                        <w:t>Mari &amp; Picasso</w:t>
                                      </w:r>
                                    </w:p>
                                  </w:tc>
                                </w:sdtContent>
                              </w:sdt>
                            </w:tr>
                            <w:tr w:rsidR="00F01FC4" w:rsidRPr="00390FE2" w14:paraId="13AA9C6E" w14:textId="77777777" w:rsidTr="00F62CB9">
                              <w:trPr>
                                <w:trHeight w:val="117"/>
                              </w:trPr>
                              <w:tc>
                                <w:tcPr>
                                  <w:tcW w:w="3144" w:type="dxa"/>
                                  <w:shd w:val="clear" w:color="auto" w:fill="auto"/>
                                </w:tcPr>
                                <w:p w14:paraId="24E0B3E7" w14:textId="77777777" w:rsidR="00F01FC4" w:rsidRPr="00F01FC4" w:rsidRDefault="00F01FC4" w:rsidP="003D05E3">
                                  <w:pPr>
                                    <w:pStyle w:val="Obsahtabulky"/>
                                    <w:jc w:val="right"/>
                                  </w:pPr>
                                  <w:r w:rsidRPr="00F01FC4">
                                    <w:t>Názov dokumentu:</w:t>
                                  </w:r>
                                </w:p>
                              </w:tc>
                              <w:tc>
                                <w:tcPr>
                                  <w:tcW w:w="447" w:type="dxa"/>
                                  <w:shd w:val="clear" w:color="auto" w:fill="auto"/>
                                </w:tcPr>
                                <w:p w14:paraId="5B625E63" w14:textId="77777777" w:rsidR="00F01FC4" w:rsidRPr="00F01FC4" w:rsidRDefault="00F01FC4" w:rsidP="003D05E3">
                                  <w:pPr>
                                    <w:pStyle w:val="Obsahtabulky"/>
                                  </w:pPr>
                                </w:p>
                              </w:tc>
                              <w:sdt>
                                <w:sdtPr>
                                  <w:alias w:val="Název"/>
                                  <w:tag w:val=""/>
                                  <w:id w:val="254953146"/>
                                  <w:dataBinding w:prefixMappings="xmlns:ns0='http://purl.org/dc/elements/1.1/' xmlns:ns1='http://schemas.openxmlformats.org/package/2006/metadata/core-properties' " w:xpath="/ns1:coreProperties[1]/ns0:title[1]" w:storeItemID="{6C3C8BC8-F283-45AE-878A-BAB7291924A1}"/>
                                  <w:text/>
                                </w:sdtPr>
                                <w:sdtContent>
                                  <w:tc>
                                    <w:tcPr>
                                      <w:tcW w:w="5943" w:type="dxa"/>
                                      <w:shd w:val="clear" w:color="auto" w:fill="auto"/>
                                    </w:tcPr>
                                    <w:p w14:paraId="67CBE204" w14:textId="55FA2633" w:rsidR="00F01FC4" w:rsidRPr="00F01FC4" w:rsidRDefault="00625F27" w:rsidP="003D05E3">
                                      <w:pPr>
                                        <w:pStyle w:val="Obsahtabulky"/>
                                      </w:pPr>
                                      <w:r>
                                        <w:t>Návrh zmien v oceňovaní regulačnej elektriny a výpočte systémovej odchýlky po pripojení do platforiem aFRR a mFRR</w:t>
                                      </w:r>
                                    </w:p>
                                  </w:tc>
                                </w:sdtContent>
                              </w:sdt>
                            </w:tr>
                            <w:tr w:rsidR="003D05E3" w:rsidRPr="00390FE2" w14:paraId="5F34C677" w14:textId="77777777" w:rsidTr="00F01FC4">
                              <w:trPr>
                                <w:trHeight w:val="95"/>
                              </w:trPr>
                              <w:tc>
                                <w:tcPr>
                                  <w:tcW w:w="3144" w:type="dxa"/>
                                  <w:shd w:val="clear" w:color="auto" w:fill="auto"/>
                                </w:tcPr>
                                <w:p w14:paraId="133FEDCC" w14:textId="627D93FA" w:rsidR="003D05E3" w:rsidRPr="00F01FC4" w:rsidRDefault="003D05E3" w:rsidP="003D05E3">
                                  <w:pPr>
                                    <w:pStyle w:val="Obsahtabulky"/>
                                    <w:jc w:val="right"/>
                                  </w:pPr>
                                  <w:r>
                                    <w:t xml:space="preserve">Klasifikácia: </w:t>
                                  </w:r>
                                </w:p>
                              </w:tc>
                              <w:tc>
                                <w:tcPr>
                                  <w:tcW w:w="447" w:type="dxa"/>
                                  <w:shd w:val="clear" w:color="auto" w:fill="auto"/>
                                </w:tcPr>
                                <w:p w14:paraId="169269AD" w14:textId="77777777" w:rsidR="003D05E3" w:rsidRPr="00F01FC4" w:rsidRDefault="003D05E3" w:rsidP="003D05E3">
                                  <w:pPr>
                                    <w:pStyle w:val="Obsahtabulky"/>
                                  </w:pPr>
                                </w:p>
                              </w:tc>
                              <w:tc>
                                <w:tcPr>
                                  <w:tcW w:w="5943" w:type="dxa"/>
                                  <w:shd w:val="clear" w:color="auto" w:fill="auto"/>
                                </w:tcPr>
                                <w:p w14:paraId="09ECDF07" w14:textId="15CA77C7" w:rsidR="003D05E3" w:rsidRPr="00F01FC4" w:rsidRDefault="00FB01F7" w:rsidP="003D05E3">
                                  <w:pPr>
                                    <w:pStyle w:val="Obsahtabulky"/>
                                  </w:pPr>
                                  <w:r>
                                    <w:t>Verejný do</w:t>
                                  </w:r>
                                  <w:r w:rsidR="003D05E3">
                                    <w:t>kument</w:t>
                                  </w:r>
                                  <w:r w:rsidR="00B33F5D">
                                    <w:t xml:space="preserve"> V-</w:t>
                                  </w:r>
                                  <w:r w:rsidR="00AA35D6">
                                    <w:t xml:space="preserve">18072023 </w:t>
                                  </w:r>
                                  <w:r w:rsidR="002906ED">
                                    <w:t>– po zapracovaní pripomienok z VK</w:t>
                                  </w:r>
                                </w:p>
                              </w:tc>
                            </w:tr>
                            <w:tr w:rsidR="003D05E3" w:rsidRPr="00390FE2" w14:paraId="20E53BE8" w14:textId="77777777" w:rsidTr="00F62CB9">
                              <w:trPr>
                                <w:trHeight w:val="316"/>
                              </w:trPr>
                              <w:tc>
                                <w:tcPr>
                                  <w:tcW w:w="3144" w:type="dxa"/>
                                  <w:shd w:val="clear" w:color="auto" w:fill="auto"/>
                                </w:tcPr>
                                <w:p w14:paraId="06AEA28B" w14:textId="086BBE20" w:rsidR="003D05E3" w:rsidRPr="00F01FC4" w:rsidRDefault="003D05E3" w:rsidP="003D05E3">
                                  <w:pPr>
                                    <w:pStyle w:val="Obsahtabulky"/>
                                    <w:jc w:val="right"/>
                                  </w:pPr>
                                  <w:r w:rsidRPr="00F01FC4">
                                    <w:t>Autor:</w:t>
                                  </w:r>
                                </w:p>
                              </w:tc>
                              <w:tc>
                                <w:tcPr>
                                  <w:tcW w:w="447" w:type="dxa"/>
                                  <w:shd w:val="clear" w:color="auto" w:fill="auto"/>
                                </w:tcPr>
                                <w:p w14:paraId="749E63C4" w14:textId="77777777" w:rsidR="003D05E3" w:rsidRPr="00F01FC4" w:rsidRDefault="003D05E3" w:rsidP="003D05E3">
                                  <w:pPr>
                                    <w:pStyle w:val="Obsahtabulky"/>
                                  </w:pPr>
                                </w:p>
                              </w:tc>
                              <w:tc>
                                <w:tcPr>
                                  <w:tcW w:w="5943" w:type="dxa"/>
                                  <w:shd w:val="clear" w:color="auto" w:fill="auto"/>
                                </w:tcPr>
                                <w:p w14:paraId="286975E4" w14:textId="77777777" w:rsidR="003D05E3" w:rsidRPr="00F01FC4" w:rsidRDefault="003D05E3" w:rsidP="003D05E3">
                                  <w:pPr>
                                    <w:pStyle w:val="Obsahrmce"/>
                                    <w:tabs>
                                      <w:tab w:val="left" w:pos="2948"/>
                                    </w:tabs>
                                    <w:spacing w:after="57"/>
                                    <w:rPr>
                                      <w:spacing w:val="20"/>
                                      <w:szCs w:val="18"/>
                                    </w:rPr>
                                  </w:pPr>
                                  <w:r w:rsidRPr="00F01FC4">
                                    <w:rPr>
                                      <w:szCs w:val="18"/>
                                    </w:rPr>
                                    <w:t>Slovenská elektrizačná prenosová sústava, a.s.</w:t>
                                  </w:r>
                                </w:p>
                                <w:p w14:paraId="7B665C06" w14:textId="74D90963" w:rsidR="003D05E3" w:rsidRPr="00F01FC4" w:rsidRDefault="003D05E3" w:rsidP="003D05E3">
                                  <w:pPr>
                                    <w:pStyle w:val="Obsahtabulky"/>
                                  </w:pPr>
                                </w:p>
                              </w:tc>
                            </w:tr>
                            <w:tr w:rsidR="003D05E3" w:rsidRPr="00390FE2" w14:paraId="2BC1EC36" w14:textId="77777777" w:rsidTr="00F01FC4">
                              <w:trPr>
                                <w:trHeight w:val="372"/>
                              </w:trPr>
                              <w:tc>
                                <w:tcPr>
                                  <w:tcW w:w="3144" w:type="dxa"/>
                                  <w:shd w:val="clear" w:color="auto" w:fill="auto"/>
                                </w:tcPr>
                                <w:p w14:paraId="1537F226" w14:textId="056B0D3B" w:rsidR="003D05E3" w:rsidRPr="003D05E3" w:rsidRDefault="003D05E3" w:rsidP="003D05E3">
                                  <w:pPr>
                                    <w:pStyle w:val="Obsahtabulky"/>
                                    <w:jc w:val="right"/>
                                  </w:pPr>
                                  <w:r w:rsidRPr="003D05E3">
                                    <w:t>Kontakt:</w:t>
                                  </w:r>
                                </w:p>
                              </w:tc>
                              <w:tc>
                                <w:tcPr>
                                  <w:tcW w:w="447" w:type="dxa"/>
                                  <w:shd w:val="clear" w:color="auto" w:fill="auto"/>
                                </w:tcPr>
                                <w:p w14:paraId="1E515E7E" w14:textId="77777777" w:rsidR="003D05E3" w:rsidRPr="003D05E3" w:rsidRDefault="003D05E3" w:rsidP="003D05E3">
                                  <w:pPr>
                                    <w:pStyle w:val="Obsahtabulky"/>
                                  </w:pPr>
                                </w:p>
                              </w:tc>
                              <w:tc>
                                <w:tcPr>
                                  <w:tcW w:w="5943" w:type="dxa"/>
                                  <w:shd w:val="clear" w:color="auto" w:fill="auto"/>
                                </w:tcPr>
                                <w:p w14:paraId="32A2D493" w14:textId="76E75511" w:rsidR="003D05E3" w:rsidRPr="003D05E3" w:rsidRDefault="003D05E3" w:rsidP="003D05E3">
                                  <w:pPr>
                                    <w:pStyle w:val="Obsahtabulky"/>
                                  </w:pPr>
                                  <w:r w:rsidRPr="003D05E3">
                                    <w:t xml:space="preserve">www.sepsas.sk </w:t>
                                  </w:r>
                                </w:p>
                              </w:tc>
                            </w:tr>
                            <w:tr w:rsidR="003D05E3" w:rsidRPr="00390FE2" w14:paraId="5C0AA5A1" w14:textId="77777777" w:rsidTr="00F62CB9">
                              <w:trPr>
                                <w:trHeight w:val="32"/>
                              </w:trPr>
                              <w:tc>
                                <w:tcPr>
                                  <w:tcW w:w="3144" w:type="dxa"/>
                                  <w:shd w:val="clear" w:color="auto" w:fill="auto"/>
                                </w:tcPr>
                                <w:p w14:paraId="498FA12B" w14:textId="44707D53" w:rsidR="003D05E3" w:rsidRPr="00390FE2" w:rsidRDefault="003D05E3" w:rsidP="003D05E3">
                                  <w:pPr>
                                    <w:pStyle w:val="Obsahtabulky"/>
                                    <w:jc w:val="right"/>
                                    <w:rPr>
                                      <w:highlight w:val="yellow"/>
                                    </w:rPr>
                                  </w:pPr>
                                </w:p>
                              </w:tc>
                              <w:tc>
                                <w:tcPr>
                                  <w:tcW w:w="447" w:type="dxa"/>
                                  <w:shd w:val="clear" w:color="auto" w:fill="auto"/>
                                </w:tcPr>
                                <w:p w14:paraId="2626C863" w14:textId="77777777" w:rsidR="003D05E3" w:rsidRPr="00390FE2" w:rsidRDefault="003D05E3" w:rsidP="003D05E3">
                                  <w:pPr>
                                    <w:pStyle w:val="Obsahtabulky"/>
                                    <w:rPr>
                                      <w:highlight w:val="yellow"/>
                                    </w:rPr>
                                  </w:pPr>
                                </w:p>
                              </w:tc>
                              <w:tc>
                                <w:tcPr>
                                  <w:tcW w:w="5943" w:type="dxa"/>
                                  <w:shd w:val="clear" w:color="auto" w:fill="auto"/>
                                </w:tcPr>
                                <w:p w14:paraId="38E248AB" w14:textId="0490DCBA" w:rsidR="003D05E3" w:rsidRPr="00390FE2" w:rsidRDefault="003D05E3" w:rsidP="003D05E3">
                                  <w:pPr>
                                    <w:pStyle w:val="Obsahtabulky"/>
                                    <w:rPr>
                                      <w:szCs w:val="18"/>
                                      <w:highlight w:val="yellow"/>
                                    </w:rPr>
                                  </w:pPr>
                                </w:p>
                              </w:tc>
                            </w:tr>
                            <w:tr w:rsidR="003D05E3" w14:paraId="1AB5BB9E" w14:textId="77777777" w:rsidTr="00F62CB9">
                              <w:trPr>
                                <w:trHeight w:val="32"/>
                              </w:trPr>
                              <w:tc>
                                <w:tcPr>
                                  <w:tcW w:w="3144" w:type="dxa"/>
                                  <w:shd w:val="clear" w:color="auto" w:fill="auto"/>
                                </w:tcPr>
                                <w:p w14:paraId="1F8105B4" w14:textId="77777777" w:rsidR="003D05E3" w:rsidRPr="00390FE2" w:rsidRDefault="003D05E3" w:rsidP="003D05E3">
                                  <w:pPr>
                                    <w:pStyle w:val="Obsahtabulky"/>
                                    <w:jc w:val="right"/>
                                    <w:rPr>
                                      <w:szCs w:val="18"/>
                                      <w:highlight w:val="yellow"/>
                                    </w:rPr>
                                  </w:pPr>
                                </w:p>
                              </w:tc>
                              <w:tc>
                                <w:tcPr>
                                  <w:tcW w:w="447" w:type="dxa"/>
                                  <w:shd w:val="clear" w:color="auto" w:fill="auto"/>
                                </w:tcPr>
                                <w:p w14:paraId="33C499AA" w14:textId="77777777" w:rsidR="003D05E3" w:rsidRPr="00390FE2" w:rsidRDefault="003D05E3" w:rsidP="003D05E3">
                                  <w:pPr>
                                    <w:pStyle w:val="Obsahtabulky"/>
                                    <w:rPr>
                                      <w:szCs w:val="18"/>
                                      <w:highlight w:val="yellow"/>
                                    </w:rPr>
                                  </w:pPr>
                                </w:p>
                              </w:tc>
                              <w:tc>
                                <w:tcPr>
                                  <w:tcW w:w="5943" w:type="dxa"/>
                                  <w:shd w:val="clear" w:color="auto" w:fill="auto"/>
                                </w:tcPr>
                                <w:p w14:paraId="1847EF58" w14:textId="29838F0B" w:rsidR="003D05E3" w:rsidRDefault="003D05E3" w:rsidP="003D05E3">
                                  <w:pPr>
                                    <w:pStyle w:val="Obsahtabulky"/>
                                    <w:rPr>
                                      <w:szCs w:val="18"/>
                                    </w:rPr>
                                  </w:pPr>
                                </w:p>
                              </w:tc>
                            </w:tr>
                          </w:tbl>
                          <w:p w14:paraId="48EB5C2A" w14:textId="7D45A7D9" w:rsidR="00346818" w:rsidRDefault="00F62CB9" w:rsidP="003D05E3">
                            <w:pPr>
                              <w:pStyle w:val="Obsahrmce"/>
                              <w:tabs>
                                <w:tab w:val="left" w:pos="2948"/>
                              </w:tabs>
                              <w:spacing w:after="57"/>
                              <w:rPr>
                                <w:szCs w:val="18"/>
                              </w:rPr>
                            </w:pPr>
                            <w:r>
                              <w:rPr>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A8F38D" id="_x0000_t202" coordsize="21600,21600" o:spt="202" path="m,l,21600r21600,l21600,xe">
                <v:stroke joinstyle="miter"/>
                <v:path gradientshapeok="t" o:connecttype="rect"/>
              </v:shapetype>
              <v:shape id="Text Box 5" o:spid="_x0000_s1027" type="#_x0000_t202" style="position:absolute;left:0;text-align:left;margin-left:50.85pt;margin-top:0;width:456pt;height:208pt;z-index:251658245;visibility:visible;mso-wrap-style:square;mso-width-percent:0;mso-height-percent:0;mso-wrap-distance-left:5.7pt;mso-wrap-distance-top:5.7pt;mso-wrap-distance-right:5.7pt;mso-wrap-distance-bottom:5.7pt;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" stroked="f">
                <v:textbox inset="0,0,0,0">
                  <w:txbxContent>
                    <w:p w14:paraId="3FE7DA4C" w14:textId="77777777" w:rsidR="00346818" w:rsidRPr="00390FE2" w:rsidRDefault="00346818" w:rsidP="003D05E3">
                      <w:pPr>
                        <w:pStyle w:val="Obsahrmce"/>
                        <w:tabs>
                          <w:tab w:val="left" w:pos="2948"/>
                        </w:tabs>
                        <w:spacing w:after="57"/>
                        <w:rPr>
                          <w:spacing w:val="20"/>
                          <w:szCs w:val="18"/>
                          <w:highlight w:val="yellow"/>
                        </w:rPr>
                      </w:pPr>
                    </w:p>
                    <w:tbl>
                      <w:tblPr>
                        <w:tblW w:w="9534" w:type="dxa"/>
                        <w:tblLayout w:type="fixed"/>
                        <w:tblCellMar>
                          <w:left w:w="0" w:type="dxa"/>
                          <w:right w:w="0" w:type="dxa"/>
                        </w:tblCellMar>
                        <w:tblLook w:val="0000" w:firstRow="0" w:lastRow="0" w:firstColumn="0" w:lastColumn="0" w:noHBand="0" w:noVBand="0"/>
                      </w:tblPr>
                      <w:tblGrid>
                        <w:gridCol w:w="3144"/>
                        <w:gridCol w:w="447"/>
                        <w:gridCol w:w="5943"/>
                      </w:tblGrid>
                      <w:tr w:rsidR="00346818" w:rsidRPr="00390FE2" w14:paraId="37251AD2" w14:textId="77777777" w:rsidTr="00F62CB9">
                        <w:trPr>
                          <w:trHeight w:val="117"/>
                          <w:tblHeader/>
                        </w:trPr>
                        <w:tc>
                          <w:tcPr>
                            <w:tcW w:w="3144" w:type="dxa"/>
                            <w:shd w:val="clear" w:color="auto" w:fill="auto"/>
                          </w:tcPr>
                          <w:p w14:paraId="3CAE7EF6" w14:textId="3910B03B" w:rsidR="00346818" w:rsidRPr="00F01FC4" w:rsidRDefault="00346818" w:rsidP="003D05E3">
                            <w:pPr>
                              <w:pStyle w:val="Obsahtabulky"/>
                              <w:jc w:val="right"/>
                            </w:pPr>
                          </w:p>
                        </w:tc>
                        <w:tc>
                          <w:tcPr>
                            <w:tcW w:w="447" w:type="dxa"/>
                            <w:shd w:val="clear" w:color="auto" w:fill="auto"/>
                          </w:tcPr>
                          <w:p w14:paraId="0D4965AF" w14:textId="77777777" w:rsidR="00346818" w:rsidRPr="00F01FC4" w:rsidRDefault="00346818" w:rsidP="003D05E3">
                            <w:pPr>
                              <w:pStyle w:val="Obsahtabulky"/>
                            </w:pPr>
                          </w:p>
                        </w:tc>
                        <w:tc>
                          <w:tcPr>
                            <w:tcW w:w="5943" w:type="dxa"/>
                            <w:shd w:val="clear" w:color="auto" w:fill="auto"/>
                          </w:tcPr>
                          <w:p w14:paraId="53CE9488" w14:textId="7C6ECC97" w:rsidR="00346818" w:rsidRPr="00F01FC4" w:rsidRDefault="00346818" w:rsidP="003D05E3">
                            <w:pPr>
                              <w:pStyle w:val="Obsahtabulky"/>
                            </w:pPr>
                          </w:p>
                        </w:tc>
                      </w:tr>
                      <w:tr w:rsidR="00F01FC4" w:rsidRPr="00390FE2" w14:paraId="7ED0A1EB" w14:textId="77777777" w:rsidTr="00F62CB9">
                        <w:trPr>
                          <w:trHeight w:val="117"/>
                        </w:trPr>
                        <w:tc>
                          <w:tcPr>
                            <w:tcW w:w="3144" w:type="dxa"/>
                            <w:shd w:val="clear" w:color="auto" w:fill="auto"/>
                          </w:tcPr>
                          <w:p w14:paraId="2582B5F8" w14:textId="49555EEE" w:rsidR="00F01FC4" w:rsidRPr="00F01FC4" w:rsidRDefault="00F01FC4" w:rsidP="003D05E3">
                            <w:pPr>
                              <w:pStyle w:val="Obsahtabulky"/>
                              <w:jc w:val="right"/>
                            </w:pPr>
                            <w:r w:rsidRPr="00F01FC4">
                              <w:t>Projekt:</w:t>
                            </w:r>
                          </w:p>
                        </w:tc>
                        <w:tc>
                          <w:tcPr>
                            <w:tcW w:w="447" w:type="dxa"/>
                            <w:shd w:val="clear" w:color="auto" w:fill="auto"/>
                          </w:tcPr>
                          <w:p w14:paraId="228BB01B" w14:textId="77777777" w:rsidR="00F01FC4" w:rsidRPr="00F01FC4" w:rsidRDefault="00F01FC4" w:rsidP="003D05E3">
                            <w:pPr>
                              <w:pStyle w:val="Obsahtabulky"/>
                            </w:pPr>
                          </w:p>
                        </w:tc>
                        <w:sdt>
                          <w:sdtPr>
                            <w:alias w:val="Kategorie"/>
                            <w:tag w:val=""/>
                            <w:id w:val="1385840926"/>
                            <w:dataBinding w:prefixMappings="xmlns:ns0='http://purl.org/dc/elements/1.1/' xmlns:ns1='http://schemas.openxmlformats.org/package/2006/metadata/core-properties' " w:xpath="/ns1:coreProperties[1]/ns1:category[1]" w:storeItemID="{6C3C8BC8-F283-45AE-878A-BAB7291924A1}"/>
                            <w:text/>
                          </w:sdtPr>
                          <w:sdtContent>
                            <w:tc>
                              <w:tcPr>
                                <w:tcW w:w="5943" w:type="dxa"/>
                                <w:shd w:val="clear" w:color="auto" w:fill="auto"/>
                              </w:tcPr>
                              <w:p w14:paraId="63EFBA72" w14:textId="6B27A594" w:rsidR="00F01FC4" w:rsidRPr="00F01FC4" w:rsidRDefault="00F01FC4" w:rsidP="003D05E3">
                                <w:pPr>
                                  <w:pStyle w:val="Obsahtabulky"/>
                                </w:pPr>
                                <w:r w:rsidRPr="00F01FC4">
                                  <w:t>Mari &amp; Picasso</w:t>
                                </w:r>
                              </w:p>
                            </w:tc>
                          </w:sdtContent>
                        </w:sdt>
                      </w:tr>
                      <w:tr w:rsidR="00F01FC4" w:rsidRPr="00390FE2" w14:paraId="13AA9C6E" w14:textId="77777777" w:rsidTr="00F62CB9">
                        <w:trPr>
                          <w:trHeight w:val="117"/>
                        </w:trPr>
                        <w:tc>
                          <w:tcPr>
                            <w:tcW w:w="3144" w:type="dxa"/>
                            <w:shd w:val="clear" w:color="auto" w:fill="auto"/>
                          </w:tcPr>
                          <w:p w14:paraId="24E0B3E7" w14:textId="77777777" w:rsidR="00F01FC4" w:rsidRPr="00F01FC4" w:rsidRDefault="00F01FC4" w:rsidP="003D05E3">
                            <w:pPr>
                              <w:pStyle w:val="Obsahtabulky"/>
                              <w:jc w:val="right"/>
                            </w:pPr>
                            <w:r w:rsidRPr="00F01FC4">
                              <w:t>Názov dokumentu:</w:t>
                            </w:r>
                          </w:p>
                        </w:tc>
                        <w:tc>
                          <w:tcPr>
                            <w:tcW w:w="447" w:type="dxa"/>
                            <w:shd w:val="clear" w:color="auto" w:fill="auto"/>
                          </w:tcPr>
                          <w:p w14:paraId="5B625E63" w14:textId="77777777" w:rsidR="00F01FC4" w:rsidRPr="00F01FC4" w:rsidRDefault="00F01FC4" w:rsidP="003D05E3">
                            <w:pPr>
                              <w:pStyle w:val="Obsahtabulky"/>
                            </w:pPr>
                          </w:p>
                        </w:tc>
                        <w:sdt>
                          <w:sdtPr>
                            <w:alias w:val="Název"/>
                            <w:tag w:val=""/>
                            <w:id w:val="254953146"/>
                            <w:dataBinding w:prefixMappings="xmlns:ns0='http://purl.org/dc/elements/1.1/' xmlns:ns1='http://schemas.openxmlformats.org/package/2006/metadata/core-properties' " w:xpath="/ns1:coreProperties[1]/ns0:title[1]" w:storeItemID="{6C3C8BC8-F283-45AE-878A-BAB7291924A1}"/>
                            <w:text/>
                          </w:sdtPr>
                          <w:sdtContent>
                            <w:tc>
                              <w:tcPr>
                                <w:tcW w:w="5943" w:type="dxa"/>
                                <w:shd w:val="clear" w:color="auto" w:fill="auto"/>
                              </w:tcPr>
                              <w:p w14:paraId="67CBE204" w14:textId="55FA2633" w:rsidR="00F01FC4" w:rsidRPr="00F01FC4" w:rsidRDefault="00625F27" w:rsidP="003D05E3">
                                <w:pPr>
                                  <w:pStyle w:val="Obsahtabulky"/>
                                </w:pPr>
                                <w:r>
                                  <w:t>Návrh zmien v oceňovaní regulačnej elektriny a výpočte systémovej odchýlky po pripojení do platforiem aFRR a mFRR</w:t>
                                </w:r>
                              </w:p>
                            </w:tc>
                          </w:sdtContent>
                        </w:sdt>
                      </w:tr>
                      <w:tr w:rsidR="003D05E3" w:rsidRPr="00390FE2" w14:paraId="5F34C677" w14:textId="77777777" w:rsidTr="00F01FC4">
                        <w:trPr>
                          <w:trHeight w:val="95"/>
                        </w:trPr>
                        <w:tc>
                          <w:tcPr>
                            <w:tcW w:w="3144" w:type="dxa"/>
                            <w:shd w:val="clear" w:color="auto" w:fill="auto"/>
                          </w:tcPr>
                          <w:p w14:paraId="133FEDCC" w14:textId="627D93FA" w:rsidR="003D05E3" w:rsidRPr="00F01FC4" w:rsidRDefault="003D05E3" w:rsidP="003D05E3">
                            <w:pPr>
                              <w:pStyle w:val="Obsahtabulky"/>
                              <w:jc w:val="right"/>
                            </w:pPr>
                            <w:r>
                              <w:t xml:space="preserve">Klasifikácia: </w:t>
                            </w:r>
                          </w:p>
                        </w:tc>
                        <w:tc>
                          <w:tcPr>
                            <w:tcW w:w="447" w:type="dxa"/>
                            <w:shd w:val="clear" w:color="auto" w:fill="auto"/>
                          </w:tcPr>
                          <w:p w14:paraId="169269AD" w14:textId="77777777" w:rsidR="003D05E3" w:rsidRPr="00F01FC4" w:rsidRDefault="003D05E3" w:rsidP="003D05E3">
                            <w:pPr>
                              <w:pStyle w:val="Obsahtabulky"/>
                            </w:pPr>
                          </w:p>
                        </w:tc>
                        <w:tc>
                          <w:tcPr>
                            <w:tcW w:w="5943" w:type="dxa"/>
                            <w:shd w:val="clear" w:color="auto" w:fill="auto"/>
                          </w:tcPr>
                          <w:p w14:paraId="09ECDF07" w14:textId="15CA77C7" w:rsidR="003D05E3" w:rsidRPr="00F01FC4" w:rsidRDefault="00FB01F7" w:rsidP="003D05E3">
                            <w:pPr>
                              <w:pStyle w:val="Obsahtabulky"/>
                            </w:pPr>
                            <w:r>
                              <w:t>Verejný do</w:t>
                            </w:r>
                            <w:r w:rsidR="003D05E3">
                              <w:t>kument</w:t>
                            </w:r>
                            <w:r w:rsidR="00B33F5D">
                              <w:t xml:space="preserve"> V-</w:t>
                            </w:r>
                            <w:r w:rsidR="00AA35D6">
                              <w:t xml:space="preserve">18072023 </w:t>
                            </w:r>
                            <w:r w:rsidR="002906ED">
                              <w:t>– po zapracovaní pripomienok z VK</w:t>
                            </w:r>
                          </w:p>
                        </w:tc>
                      </w:tr>
                      <w:tr w:rsidR="003D05E3" w:rsidRPr="00390FE2" w14:paraId="20E53BE8" w14:textId="77777777" w:rsidTr="00F62CB9">
                        <w:trPr>
                          <w:trHeight w:val="316"/>
                        </w:trPr>
                        <w:tc>
                          <w:tcPr>
                            <w:tcW w:w="3144" w:type="dxa"/>
                            <w:shd w:val="clear" w:color="auto" w:fill="auto"/>
                          </w:tcPr>
                          <w:p w14:paraId="06AEA28B" w14:textId="086BBE20" w:rsidR="003D05E3" w:rsidRPr="00F01FC4" w:rsidRDefault="003D05E3" w:rsidP="003D05E3">
                            <w:pPr>
                              <w:pStyle w:val="Obsahtabulky"/>
                              <w:jc w:val="right"/>
                            </w:pPr>
                            <w:r w:rsidRPr="00F01FC4">
                              <w:t>Autor:</w:t>
                            </w:r>
                          </w:p>
                        </w:tc>
                        <w:tc>
                          <w:tcPr>
                            <w:tcW w:w="447" w:type="dxa"/>
                            <w:shd w:val="clear" w:color="auto" w:fill="auto"/>
                          </w:tcPr>
                          <w:p w14:paraId="749E63C4" w14:textId="77777777" w:rsidR="003D05E3" w:rsidRPr="00F01FC4" w:rsidRDefault="003D05E3" w:rsidP="003D05E3">
                            <w:pPr>
                              <w:pStyle w:val="Obsahtabulky"/>
                            </w:pPr>
                          </w:p>
                        </w:tc>
                        <w:tc>
                          <w:tcPr>
                            <w:tcW w:w="5943" w:type="dxa"/>
                            <w:shd w:val="clear" w:color="auto" w:fill="auto"/>
                          </w:tcPr>
                          <w:p w14:paraId="286975E4" w14:textId="77777777" w:rsidR="003D05E3" w:rsidRPr="00F01FC4" w:rsidRDefault="003D05E3" w:rsidP="003D05E3">
                            <w:pPr>
                              <w:pStyle w:val="Obsahrmce"/>
                              <w:tabs>
                                <w:tab w:val="left" w:pos="2948"/>
                              </w:tabs>
                              <w:spacing w:after="57"/>
                              <w:rPr>
                                <w:spacing w:val="20"/>
                                <w:szCs w:val="18"/>
                              </w:rPr>
                            </w:pPr>
                            <w:r w:rsidRPr="00F01FC4">
                              <w:rPr>
                                <w:szCs w:val="18"/>
                              </w:rPr>
                              <w:t>Slovenská elektrizačná prenosová sústava, a.s.</w:t>
                            </w:r>
                          </w:p>
                          <w:p w14:paraId="7B665C06" w14:textId="74D90963" w:rsidR="003D05E3" w:rsidRPr="00F01FC4" w:rsidRDefault="003D05E3" w:rsidP="003D05E3">
                            <w:pPr>
                              <w:pStyle w:val="Obsahtabulky"/>
                            </w:pPr>
                          </w:p>
                        </w:tc>
                      </w:tr>
                      <w:tr w:rsidR="003D05E3" w:rsidRPr="00390FE2" w14:paraId="2BC1EC36" w14:textId="77777777" w:rsidTr="00F01FC4">
                        <w:trPr>
                          <w:trHeight w:val="372"/>
                        </w:trPr>
                        <w:tc>
                          <w:tcPr>
                            <w:tcW w:w="3144" w:type="dxa"/>
                            <w:shd w:val="clear" w:color="auto" w:fill="auto"/>
                          </w:tcPr>
                          <w:p w14:paraId="1537F226" w14:textId="056B0D3B" w:rsidR="003D05E3" w:rsidRPr="003D05E3" w:rsidRDefault="003D05E3" w:rsidP="003D05E3">
                            <w:pPr>
                              <w:pStyle w:val="Obsahtabulky"/>
                              <w:jc w:val="right"/>
                            </w:pPr>
                            <w:r w:rsidRPr="003D05E3">
                              <w:t>Kontakt:</w:t>
                            </w:r>
                          </w:p>
                        </w:tc>
                        <w:tc>
                          <w:tcPr>
                            <w:tcW w:w="447" w:type="dxa"/>
                            <w:shd w:val="clear" w:color="auto" w:fill="auto"/>
                          </w:tcPr>
                          <w:p w14:paraId="1E515E7E" w14:textId="77777777" w:rsidR="003D05E3" w:rsidRPr="003D05E3" w:rsidRDefault="003D05E3" w:rsidP="003D05E3">
                            <w:pPr>
                              <w:pStyle w:val="Obsahtabulky"/>
                            </w:pPr>
                          </w:p>
                        </w:tc>
                        <w:tc>
                          <w:tcPr>
                            <w:tcW w:w="5943" w:type="dxa"/>
                            <w:shd w:val="clear" w:color="auto" w:fill="auto"/>
                          </w:tcPr>
                          <w:p w14:paraId="32A2D493" w14:textId="76E75511" w:rsidR="003D05E3" w:rsidRPr="003D05E3" w:rsidRDefault="003D05E3" w:rsidP="003D05E3">
                            <w:pPr>
                              <w:pStyle w:val="Obsahtabulky"/>
                            </w:pPr>
                            <w:r w:rsidRPr="003D05E3">
                              <w:t xml:space="preserve">www.sepsas.sk </w:t>
                            </w:r>
                          </w:p>
                        </w:tc>
                      </w:tr>
                      <w:tr w:rsidR="003D05E3" w:rsidRPr="00390FE2" w14:paraId="5C0AA5A1" w14:textId="77777777" w:rsidTr="00F62CB9">
                        <w:trPr>
                          <w:trHeight w:val="32"/>
                        </w:trPr>
                        <w:tc>
                          <w:tcPr>
                            <w:tcW w:w="3144" w:type="dxa"/>
                            <w:shd w:val="clear" w:color="auto" w:fill="auto"/>
                          </w:tcPr>
                          <w:p w14:paraId="498FA12B" w14:textId="44707D53" w:rsidR="003D05E3" w:rsidRPr="00390FE2" w:rsidRDefault="003D05E3" w:rsidP="003D05E3">
                            <w:pPr>
                              <w:pStyle w:val="Obsahtabulky"/>
                              <w:jc w:val="right"/>
                              <w:rPr>
                                <w:highlight w:val="yellow"/>
                              </w:rPr>
                            </w:pPr>
                          </w:p>
                        </w:tc>
                        <w:tc>
                          <w:tcPr>
                            <w:tcW w:w="447" w:type="dxa"/>
                            <w:shd w:val="clear" w:color="auto" w:fill="auto"/>
                          </w:tcPr>
                          <w:p w14:paraId="2626C863" w14:textId="77777777" w:rsidR="003D05E3" w:rsidRPr="00390FE2" w:rsidRDefault="003D05E3" w:rsidP="003D05E3">
                            <w:pPr>
                              <w:pStyle w:val="Obsahtabulky"/>
                              <w:rPr>
                                <w:highlight w:val="yellow"/>
                              </w:rPr>
                            </w:pPr>
                          </w:p>
                        </w:tc>
                        <w:tc>
                          <w:tcPr>
                            <w:tcW w:w="5943" w:type="dxa"/>
                            <w:shd w:val="clear" w:color="auto" w:fill="auto"/>
                          </w:tcPr>
                          <w:p w14:paraId="38E248AB" w14:textId="0490DCBA" w:rsidR="003D05E3" w:rsidRPr="00390FE2" w:rsidRDefault="003D05E3" w:rsidP="003D05E3">
                            <w:pPr>
                              <w:pStyle w:val="Obsahtabulky"/>
                              <w:rPr>
                                <w:szCs w:val="18"/>
                                <w:highlight w:val="yellow"/>
                              </w:rPr>
                            </w:pPr>
                          </w:p>
                        </w:tc>
                      </w:tr>
                      <w:tr w:rsidR="003D05E3" w14:paraId="1AB5BB9E" w14:textId="77777777" w:rsidTr="00F62CB9">
                        <w:trPr>
                          <w:trHeight w:val="32"/>
                        </w:trPr>
                        <w:tc>
                          <w:tcPr>
                            <w:tcW w:w="3144" w:type="dxa"/>
                            <w:shd w:val="clear" w:color="auto" w:fill="auto"/>
                          </w:tcPr>
                          <w:p w14:paraId="1F8105B4" w14:textId="77777777" w:rsidR="003D05E3" w:rsidRPr="00390FE2" w:rsidRDefault="003D05E3" w:rsidP="003D05E3">
                            <w:pPr>
                              <w:pStyle w:val="Obsahtabulky"/>
                              <w:jc w:val="right"/>
                              <w:rPr>
                                <w:szCs w:val="18"/>
                                <w:highlight w:val="yellow"/>
                              </w:rPr>
                            </w:pPr>
                          </w:p>
                        </w:tc>
                        <w:tc>
                          <w:tcPr>
                            <w:tcW w:w="447" w:type="dxa"/>
                            <w:shd w:val="clear" w:color="auto" w:fill="auto"/>
                          </w:tcPr>
                          <w:p w14:paraId="33C499AA" w14:textId="77777777" w:rsidR="003D05E3" w:rsidRPr="00390FE2" w:rsidRDefault="003D05E3" w:rsidP="003D05E3">
                            <w:pPr>
                              <w:pStyle w:val="Obsahtabulky"/>
                              <w:rPr>
                                <w:szCs w:val="18"/>
                                <w:highlight w:val="yellow"/>
                              </w:rPr>
                            </w:pPr>
                          </w:p>
                        </w:tc>
                        <w:tc>
                          <w:tcPr>
                            <w:tcW w:w="5943" w:type="dxa"/>
                            <w:shd w:val="clear" w:color="auto" w:fill="auto"/>
                          </w:tcPr>
                          <w:p w14:paraId="1847EF58" w14:textId="29838F0B" w:rsidR="003D05E3" w:rsidRDefault="003D05E3" w:rsidP="003D05E3">
                            <w:pPr>
                              <w:pStyle w:val="Obsahtabulky"/>
                              <w:rPr>
                                <w:szCs w:val="18"/>
                              </w:rPr>
                            </w:pPr>
                          </w:p>
                        </w:tc>
                      </w:tr>
                    </w:tbl>
                    <w:p w14:paraId="48EB5C2A" w14:textId="7D45A7D9" w:rsidR="00346818" w:rsidRDefault="00F62CB9" w:rsidP="003D05E3">
                      <w:pPr>
                        <w:pStyle w:val="Obsahrmce"/>
                        <w:tabs>
                          <w:tab w:val="left" w:pos="2948"/>
                        </w:tabs>
                        <w:spacing w:after="57"/>
                        <w:rPr>
                          <w:szCs w:val="18"/>
                        </w:rPr>
                      </w:pPr>
                      <w:r>
                        <w:rPr>
                          <w:szCs w:val="18"/>
                        </w:rPr>
                        <w:t xml:space="preserve"> </w:t>
                      </w:r>
                    </w:p>
                  </w:txbxContent>
                </v:textbox>
                <w10:wrap type="topAndBottom" anchorx="page" anchory="page"/>
              </v:shape>
            </w:pict>
          </mc:Fallback>
        </mc:AlternateContent>
      </w:r>
      <w:bookmarkStart w:id="0" w:name="_Hlk131173210"/>
      <w:bookmarkEnd w:id="0"/>
      <w:r w:rsidR="000B5AB5">
        <w:rPr>
          <w:i/>
          <w:noProof/>
          <w:lang w:eastAsia="sk-SK"/>
        </w:rPr>
        <mc:AlternateContent>
          <mc:Choice Requires="wps">
            <w:drawing>
              <wp:anchor distT="72390" distB="72390" distL="72390" distR="72390" simplePos="0" relativeHeight="251658244" behindDoc="0" locked="0" layoutInCell="1" allowOverlap="1" wp14:anchorId="0549F79A" wp14:editId="06528A2B">
                <wp:simplePos x="0" y="0"/>
                <wp:positionH relativeFrom="page">
                  <wp:posOffset>2700020</wp:posOffset>
                </wp:positionH>
                <wp:positionV relativeFrom="page">
                  <wp:posOffset>9613265</wp:posOffset>
                </wp:positionV>
                <wp:extent cx="4140000" cy="486000"/>
                <wp:effectExtent l="0" t="0" r="0" b="9525"/>
                <wp:wrapSquare wrapText="bothSides"/>
                <wp:docPr id="18" name="Security lev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000" cy="4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25BC7" w14:textId="4B86FFA0" w:rsidR="00346818" w:rsidRDefault="00346818">
                            <w:pPr>
                              <w:pStyle w:val="Obsahrmce"/>
                              <w:spacing w:after="0"/>
                              <w:jc w:val="right"/>
                              <w:rPr>
                                <w:i/>
                                <w:iCs/>
                                <w:spacing w:val="20"/>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9F79A" id="Security level" o:spid="_x0000_s1028" type="#_x0000_t202" style="position:absolute;left:0;text-align:left;margin-left:212.6pt;margin-top:756.95pt;width:326pt;height:38.25pt;z-index:251658244;visibility:visible;mso-wrap-style:square;mso-width-percent:0;mso-height-percent:0;mso-wrap-distance-left:5.7pt;mso-wrap-distance-top:5.7pt;mso-wrap-distance-right:5.7pt;mso-wrap-distance-bottom:5.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" stroked="f">
                <v:textbox inset="0,0,0,0">
                  <w:txbxContent>
                    <w:p w14:paraId="14325BC7" w14:textId="4B86FFA0" w:rsidR="00346818" w:rsidRDefault="00346818">
                      <w:pPr>
                        <w:pStyle w:val="Obsahrmce"/>
                        <w:spacing w:after="0"/>
                        <w:jc w:val="right"/>
                        <w:rPr>
                          <w:i/>
                          <w:iCs/>
                          <w:spacing w:val="20"/>
                          <w:sz w:val="16"/>
                          <w:szCs w:val="16"/>
                        </w:rPr>
                      </w:pPr>
                    </w:p>
                  </w:txbxContent>
                </v:textbox>
                <w10:wrap type="square" anchorx="page" anchory="page"/>
              </v:shape>
            </w:pict>
          </mc:Fallback>
        </mc:AlternateContent>
      </w:r>
    </w:p>
    <w:p w14:paraId="7601985E" w14:textId="77777777" w:rsidR="00A31B1E" w:rsidRDefault="00A31B1E" w:rsidP="00831C96">
      <w:pPr>
        <w:rPr>
          <w:b/>
          <w:bCs/>
          <w:sz w:val="22"/>
          <w:szCs w:val="22"/>
        </w:rPr>
      </w:pPr>
    </w:p>
    <w:p w14:paraId="35EFC18B" w14:textId="77777777" w:rsidR="00A31B1E" w:rsidRDefault="00A31B1E" w:rsidP="00831C96">
      <w:pPr>
        <w:rPr>
          <w:b/>
          <w:bCs/>
          <w:sz w:val="22"/>
          <w:szCs w:val="22"/>
        </w:rPr>
      </w:pPr>
    </w:p>
    <w:p w14:paraId="4F361BCD" w14:textId="77777777" w:rsidR="00A31B1E" w:rsidRDefault="00A31B1E" w:rsidP="00831C96">
      <w:pPr>
        <w:rPr>
          <w:b/>
          <w:bCs/>
          <w:sz w:val="22"/>
          <w:szCs w:val="22"/>
        </w:rPr>
      </w:pPr>
    </w:p>
    <w:p w14:paraId="3D1F47E9" w14:textId="77777777" w:rsidR="00A31B1E" w:rsidRDefault="00A31B1E" w:rsidP="00831C96">
      <w:pPr>
        <w:rPr>
          <w:b/>
          <w:bCs/>
          <w:sz w:val="22"/>
          <w:szCs w:val="22"/>
        </w:rPr>
      </w:pPr>
    </w:p>
    <w:p w14:paraId="21E16A55" w14:textId="77777777" w:rsidR="00A31B1E" w:rsidRDefault="00A31B1E" w:rsidP="00831C96">
      <w:pPr>
        <w:rPr>
          <w:b/>
          <w:bCs/>
          <w:sz w:val="22"/>
          <w:szCs w:val="22"/>
        </w:rPr>
      </w:pPr>
    </w:p>
    <w:p w14:paraId="56671105" w14:textId="77777777" w:rsidR="00A31B1E" w:rsidRDefault="00A31B1E" w:rsidP="00831C96">
      <w:pPr>
        <w:rPr>
          <w:b/>
          <w:bCs/>
          <w:sz w:val="22"/>
          <w:szCs w:val="22"/>
        </w:rPr>
      </w:pPr>
    </w:p>
    <w:p w14:paraId="14BB44E0" w14:textId="77777777" w:rsidR="00A31B1E" w:rsidRDefault="00A31B1E" w:rsidP="00831C96">
      <w:pPr>
        <w:rPr>
          <w:b/>
          <w:bCs/>
          <w:sz w:val="22"/>
          <w:szCs w:val="22"/>
        </w:rPr>
      </w:pPr>
    </w:p>
    <w:p w14:paraId="1CC0DB56" w14:textId="77777777" w:rsidR="00A31B1E" w:rsidRDefault="00A31B1E" w:rsidP="00831C96">
      <w:pPr>
        <w:rPr>
          <w:b/>
          <w:bCs/>
          <w:sz w:val="22"/>
          <w:szCs w:val="22"/>
        </w:rPr>
      </w:pPr>
    </w:p>
    <w:p w14:paraId="286E28AC" w14:textId="77777777" w:rsidR="003B2B25" w:rsidRDefault="003B2B25" w:rsidP="003B2B25"/>
    <w:p w14:paraId="56FBDC47" w14:textId="77777777" w:rsidR="003B2B25" w:rsidRDefault="003B2B25" w:rsidP="003B2B25"/>
    <w:p w14:paraId="4A54FA40" w14:textId="77777777" w:rsidR="003B2B25" w:rsidRDefault="003B2B25" w:rsidP="003B2B25"/>
    <w:p w14:paraId="68971F0D" w14:textId="77777777" w:rsidR="003B2B25" w:rsidRDefault="003B2B25" w:rsidP="003B2B25"/>
    <w:p w14:paraId="4806427F" w14:textId="77777777" w:rsidR="003B2B25" w:rsidRDefault="003B2B25" w:rsidP="003B2B25"/>
    <w:p w14:paraId="5E6F3105" w14:textId="77777777" w:rsidR="003B2B25" w:rsidRDefault="003B2B25" w:rsidP="003B2B25"/>
    <w:p w14:paraId="17C522E3" w14:textId="284E45F8" w:rsidR="003B2B25" w:rsidRPr="00EA3310" w:rsidRDefault="003B2B25" w:rsidP="003B2B25">
      <w:r w:rsidRPr="00EA3310">
        <w:t>Tento Dokument, vrátane všetkých jeho príloh, bol pripravený na základe predpokladov a  informácii  dostupných v čase jeho prípravy. Podstatné a významné zmeny v kľúčových informáciách a predpokladoch môžu mať významný vplyv na navrhované riešenia uvedené v tomto Dokumente.</w:t>
      </w:r>
    </w:p>
    <w:p w14:paraId="6808308D" w14:textId="22860310" w:rsidR="00831C96" w:rsidRDefault="00831C96" w:rsidP="00831C96">
      <w:pPr>
        <w:rPr>
          <w:b/>
          <w:bCs/>
          <w:sz w:val="22"/>
          <w:szCs w:val="22"/>
        </w:rPr>
      </w:pPr>
      <w:r w:rsidRPr="00B34E44">
        <w:rPr>
          <w:b/>
          <w:bCs/>
          <w:sz w:val="22"/>
          <w:szCs w:val="22"/>
        </w:rPr>
        <w:lastRenderedPageBreak/>
        <w:t>OBSAH</w:t>
      </w:r>
    </w:p>
    <w:p w14:paraId="3E835ECC" w14:textId="244F1089" w:rsidR="00003A4D" w:rsidRDefault="00D40EC5">
      <w:pPr>
        <w:pStyle w:val="Obsah1"/>
        <w:rPr>
          <w:rFonts w:asciiTheme="minorHAnsi" w:eastAsiaTheme="minorEastAsia" w:hAnsiTheme="minorHAnsi" w:cstheme="minorBidi"/>
          <w:noProof/>
          <w:szCs w:val="22"/>
          <w:lang w:eastAsia="sk-SK"/>
        </w:rPr>
      </w:pPr>
      <w:r w:rsidRPr="00B33F5D">
        <w:rPr>
          <w:sz w:val="20"/>
          <w:highlight w:val="yellow"/>
        </w:rPr>
        <w:fldChar w:fldCharType="begin"/>
      </w:r>
      <w:r w:rsidR="00E578AC" w:rsidRPr="00B33F5D">
        <w:rPr>
          <w:sz w:val="20"/>
          <w:highlight w:val="yellow"/>
        </w:rPr>
        <w:instrText xml:space="preserve"> TOC \o "1-3" </w:instrText>
      </w:r>
      <w:r w:rsidRPr="00B33F5D">
        <w:rPr>
          <w:sz w:val="20"/>
          <w:highlight w:val="yellow"/>
        </w:rPr>
        <w:fldChar w:fldCharType="separate"/>
      </w:r>
      <w:r w:rsidR="00003A4D">
        <w:rPr>
          <w:noProof/>
        </w:rPr>
        <w:t>Zoznam skratiek a definície pojmov</w:t>
      </w:r>
      <w:r w:rsidR="00003A4D">
        <w:rPr>
          <w:noProof/>
        </w:rPr>
        <w:tab/>
      </w:r>
      <w:r w:rsidR="00003A4D">
        <w:rPr>
          <w:noProof/>
        </w:rPr>
        <w:fldChar w:fldCharType="begin"/>
      </w:r>
      <w:r w:rsidR="00003A4D">
        <w:rPr>
          <w:noProof/>
        </w:rPr>
        <w:instrText xml:space="preserve"> PAGEREF _Toc137208084 \h </w:instrText>
      </w:r>
      <w:r w:rsidR="00003A4D">
        <w:rPr>
          <w:noProof/>
        </w:rPr>
      </w:r>
      <w:r w:rsidR="00003A4D">
        <w:rPr>
          <w:noProof/>
        </w:rPr>
        <w:fldChar w:fldCharType="separate"/>
      </w:r>
      <w:r w:rsidR="00A50256">
        <w:rPr>
          <w:noProof/>
        </w:rPr>
        <w:t>4</w:t>
      </w:r>
      <w:r w:rsidR="00003A4D">
        <w:rPr>
          <w:noProof/>
        </w:rPr>
        <w:fldChar w:fldCharType="end"/>
      </w:r>
    </w:p>
    <w:p w14:paraId="50D886C9" w14:textId="3A578D50" w:rsidR="00003A4D" w:rsidRDefault="00003A4D">
      <w:pPr>
        <w:pStyle w:val="Obsah1"/>
        <w:rPr>
          <w:rFonts w:asciiTheme="minorHAnsi" w:eastAsiaTheme="minorEastAsia" w:hAnsiTheme="minorHAnsi" w:cstheme="minorBidi"/>
          <w:noProof/>
          <w:szCs w:val="22"/>
          <w:lang w:eastAsia="sk-SK"/>
        </w:rPr>
      </w:pPr>
      <w:r>
        <w:rPr>
          <w:noProof/>
        </w:rPr>
        <w:t>1. </w:t>
      </w:r>
      <w:r>
        <w:rPr>
          <w:rFonts w:asciiTheme="minorHAnsi" w:eastAsiaTheme="minorEastAsia" w:hAnsiTheme="minorHAnsi" w:cstheme="minorBidi"/>
          <w:noProof/>
          <w:szCs w:val="22"/>
          <w:lang w:eastAsia="sk-SK"/>
        </w:rPr>
        <w:tab/>
      </w:r>
      <w:r>
        <w:rPr>
          <w:noProof/>
        </w:rPr>
        <w:t>Úvod</w:t>
      </w:r>
      <w:r>
        <w:rPr>
          <w:noProof/>
        </w:rPr>
        <w:tab/>
      </w:r>
      <w:r>
        <w:rPr>
          <w:noProof/>
        </w:rPr>
        <w:fldChar w:fldCharType="begin"/>
      </w:r>
      <w:r>
        <w:rPr>
          <w:noProof/>
        </w:rPr>
        <w:instrText xml:space="preserve"> PAGEREF _Toc137208085 \h </w:instrText>
      </w:r>
      <w:r>
        <w:rPr>
          <w:noProof/>
        </w:rPr>
      </w:r>
      <w:r>
        <w:rPr>
          <w:noProof/>
        </w:rPr>
        <w:fldChar w:fldCharType="separate"/>
      </w:r>
      <w:r w:rsidR="00A50256">
        <w:rPr>
          <w:noProof/>
        </w:rPr>
        <w:t>6</w:t>
      </w:r>
      <w:r>
        <w:rPr>
          <w:noProof/>
        </w:rPr>
        <w:fldChar w:fldCharType="end"/>
      </w:r>
    </w:p>
    <w:p w14:paraId="1DB79C39" w14:textId="45743DC0" w:rsidR="00003A4D" w:rsidRDefault="00003A4D">
      <w:pPr>
        <w:pStyle w:val="Obsah2"/>
        <w:rPr>
          <w:rFonts w:asciiTheme="minorHAnsi" w:eastAsiaTheme="minorEastAsia" w:hAnsiTheme="minorHAnsi" w:cstheme="minorBidi"/>
          <w:noProof/>
          <w:sz w:val="22"/>
          <w:szCs w:val="22"/>
          <w:lang w:eastAsia="sk-SK"/>
        </w:rPr>
      </w:pPr>
      <w:r>
        <w:rPr>
          <w:noProof/>
        </w:rPr>
        <w:t>1.1 </w:t>
      </w:r>
      <w:r>
        <w:rPr>
          <w:rFonts w:asciiTheme="minorHAnsi" w:eastAsiaTheme="minorEastAsia" w:hAnsiTheme="minorHAnsi" w:cstheme="minorBidi"/>
          <w:noProof/>
          <w:sz w:val="22"/>
          <w:szCs w:val="22"/>
          <w:lang w:eastAsia="sk-SK"/>
        </w:rPr>
        <w:tab/>
      </w:r>
      <w:r>
        <w:rPr>
          <w:noProof/>
        </w:rPr>
        <w:t>Zhrnutie základných zmien</w:t>
      </w:r>
      <w:r>
        <w:rPr>
          <w:noProof/>
        </w:rPr>
        <w:tab/>
      </w:r>
      <w:r>
        <w:rPr>
          <w:noProof/>
        </w:rPr>
        <w:fldChar w:fldCharType="begin"/>
      </w:r>
      <w:r>
        <w:rPr>
          <w:noProof/>
        </w:rPr>
        <w:instrText xml:space="preserve"> PAGEREF _Toc137208087 \h </w:instrText>
      </w:r>
      <w:r>
        <w:rPr>
          <w:noProof/>
        </w:rPr>
      </w:r>
      <w:r>
        <w:rPr>
          <w:noProof/>
        </w:rPr>
        <w:fldChar w:fldCharType="separate"/>
      </w:r>
      <w:r w:rsidR="00A50256">
        <w:rPr>
          <w:noProof/>
        </w:rPr>
        <w:t>6</w:t>
      </w:r>
      <w:r>
        <w:rPr>
          <w:noProof/>
        </w:rPr>
        <w:fldChar w:fldCharType="end"/>
      </w:r>
    </w:p>
    <w:p w14:paraId="27F0E9F6" w14:textId="008E3889" w:rsidR="00003A4D" w:rsidRDefault="00003A4D">
      <w:pPr>
        <w:pStyle w:val="Obsah3"/>
        <w:rPr>
          <w:rFonts w:asciiTheme="minorHAnsi" w:eastAsiaTheme="minorEastAsia" w:hAnsiTheme="minorHAnsi" w:cstheme="minorBidi"/>
          <w:noProof/>
          <w:sz w:val="22"/>
          <w:szCs w:val="22"/>
          <w:lang w:eastAsia="sk-SK"/>
        </w:rPr>
      </w:pPr>
      <w:r>
        <w:rPr>
          <w:noProof/>
        </w:rPr>
        <w:t>1.1.1 </w:t>
      </w:r>
      <w:r>
        <w:rPr>
          <w:rFonts w:asciiTheme="minorHAnsi" w:eastAsiaTheme="minorEastAsia" w:hAnsiTheme="minorHAnsi" w:cstheme="minorBidi"/>
          <w:noProof/>
          <w:sz w:val="22"/>
          <w:szCs w:val="22"/>
          <w:lang w:eastAsia="sk-SK"/>
        </w:rPr>
        <w:tab/>
      </w:r>
      <w:r>
        <w:rPr>
          <w:noProof/>
        </w:rPr>
        <w:t>Oceňovanie štandardných produktov mFRR a aFRR</w:t>
      </w:r>
      <w:r>
        <w:rPr>
          <w:noProof/>
        </w:rPr>
        <w:tab/>
      </w:r>
      <w:r>
        <w:rPr>
          <w:noProof/>
        </w:rPr>
        <w:fldChar w:fldCharType="begin"/>
      </w:r>
      <w:r>
        <w:rPr>
          <w:noProof/>
        </w:rPr>
        <w:instrText xml:space="preserve"> PAGEREF _Toc137208089 \h </w:instrText>
      </w:r>
      <w:r>
        <w:rPr>
          <w:noProof/>
        </w:rPr>
      </w:r>
      <w:r>
        <w:rPr>
          <w:noProof/>
        </w:rPr>
        <w:fldChar w:fldCharType="separate"/>
      </w:r>
      <w:r w:rsidR="00A50256">
        <w:rPr>
          <w:noProof/>
        </w:rPr>
        <w:t>6</w:t>
      </w:r>
      <w:r>
        <w:rPr>
          <w:noProof/>
        </w:rPr>
        <w:fldChar w:fldCharType="end"/>
      </w:r>
    </w:p>
    <w:p w14:paraId="604C3F22" w14:textId="1B686F83" w:rsidR="00003A4D" w:rsidRDefault="00003A4D">
      <w:pPr>
        <w:pStyle w:val="Obsah3"/>
        <w:rPr>
          <w:rFonts w:asciiTheme="minorHAnsi" w:eastAsiaTheme="minorEastAsia" w:hAnsiTheme="minorHAnsi" w:cstheme="minorBidi"/>
          <w:noProof/>
          <w:sz w:val="22"/>
          <w:szCs w:val="22"/>
          <w:lang w:eastAsia="sk-SK"/>
        </w:rPr>
      </w:pPr>
      <w:r>
        <w:rPr>
          <w:noProof/>
        </w:rPr>
        <w:t>1.1.2 </w:t>
      </w:r>
      <w:r>
        <w:rPr>
          <w:rFonts w:asciiTheme="minorHAnsi" w:eastAsiaTheme="minorEastAsia" w:hAnsiTheme="minorHAnsi" w:cstheme="minorBidi"/>
          <w:noProof/>
          <w:sz w:val="22"/>
          <w:szCs w:val="22"/>
          <w:lang w:eastAsia="sk-SK"/>
        </w:rPr>
        <w:tab/>
      </w:r>
      <w:r>
        <w:rPr>
          <w:noProof/>
        </w:rPr>
        <w:t>Oceňovanie špecifických produktov mFRR3 (TRV3MIN)</w:t>
      </w:r>
      <w:r>
        <w:rPr>
          <w:noProof/>
        </w:rPr>
        <w:tab/>
      </w:r>
      <w:r>
        <w:rPr>
          <w:noProof/>
        </w:rPr>
        <w:fldChar w:fldCharType="begin"/>
      </w:r>
      <w:r>
        <w:rPr>
          <w:noProof/>
        </w:rPr>
        <w:instrText xml:space="preserve"> PAGEREF _Toc137208090 \h </w:instrText>
      </w:r>
      <w:r>
        <w:rPr>
          <w:noProof/>
        </w:rPr>
      </w:r>
      <w:r>
        <w:rPr>
          <w:noProof/>
        </w:rPr>
        <w:fldChar w:fldCharType="separate"/>
      </w:r>
      <w:r w:rsidR="00A50256">
        <w:rPr>
          <w:noProof/>
        </w:rPr>
        <w:t>7</w:t>
      </w:r>
      <w:r>
        <w:rPr>
          <w:noProof/>
        </w:rPr>
        <w:fldChar w:fldCharType="end"/>
      </w:r>
    </w:p>
    <w:p w14:paraId="681EE11A" w14:textId="33B19697" w:rsidR="00003A4D" w:rsidRDefault="00003A4D">
      <w:pPr>
        <w:pStyle w:val="Obsah3"/>
        <w:rPr>
          <w:rFonts w:asciiTheme="minorHAnsi" w:eastAsiaTheme="minorEastAsia" w:hAnsiTheme="minorHAnsi" w:cstheme="minorBidi"/>
          <w:noProof/>
          <w:sz w:val="22"/>
          <w:szCs w:val="22"/>
          <w:lang w:eastAsia="sk-SK"/>
        </w:rPr>
      </w:pPr>
      <w:r>
        <w:rPr>
          <w:noProof/>
        </w:rPr>
        <w:t>1.1.3 </w:t>
      </w:r>
      <w:r>
        <w:rPr>
          <w:rFonts w:asciiTheme="minorHAnsi" w:eastAsiaTheme="minorEastAsia" w:hAnsiTheme="minorHAnsi" w:cstheme="minorBidi"/>
          <w:noProof/>
          <w:sz w:val="22"/>
          <w:szCs w:val="22"/>
          <w:lang w:eastAsia="sk-SK"/>
        </w:rPr>
        <w:tab/>
      </w:r>
      <w:r>
        <w:rPr>
          <w:noProof/>
        </w:rPr>
        <w:t>Porovnanie modelov oceňovania</w:t>
      </w:r>
      <w:r>
        <w:rPr>
          <w:noProof/>
        </w:rPr>
        <w:tab/>
      </w:r>
      <w:r>
        <w:rPr>
          <w:noProof/>
        </w:rPr>
        <w:fldChar w:fldCharType="begin"/>
      </w:r>
      <w:r>
        <w:rPr>
          <w:noProof/>
        </w:rPr>
        <w:instrText xml:space="preserve"> PAGEREF _Toc137208097 \h </w:instrText>
      </w:r>
      <w:r>
        <w:rPr>
          <w:noProof/>
        </w:rPr>
      </w:r>
      <w:r>
        <w:rPr>
          <w:noProof/>
        </w:rPr>
        <w:fldChar w:fldCharType="separate"/>
      </w:r>
      <w:r w:rsidR="00A50256">
        <w:rPr>
          <w:noProof/>
        </w:rPr>
        <w:t>7</w:t>
      </w:r>
      <w:r>
        <w:rPr>
          <w:noProof/>
        </w:rPr>
        <w:fldChar w:fldCharType="end"/>
      </w:r>
    </w:p>
    <w:p w14:paraId="03AE95EA" w14:textId="535FC3DC" w:rsidR="00003A4D" w:rsidRDefault="00003A4D">
      <w:pPr>
        <w:pStyle w:val="Obsah3"/>
        <w:rPr>
          <w:rFonts w:asciiTheme="minorHAnsi" w:eastAsiaTheme="minorEastAsia" w:hAnsiTheme="minorHAnsi" w:cstheme="minorBidi"/>
          <w:noProof/>
          <w:sz w:val="22"/>
          <w:szCs w:val="22"/>
          <w:lang w:eastAsia="sk-SK"/>
        </w:rPr>
      </w:pPr>
      <w:r>
        <w:rPr>
          <w:noProof/>
        </w:rPr>
        <w:t>1.1.4 </w:t>
      </w:r>
      <w:r>
        <w:rPr>
          <w:rFonts w:asciiTheme="minorHAnsi" w:eastAsiaTheme="minorEastAsia" w:hAnsiTheme="minorHAnsi" w:cstheme="minorBidi"/>
          <w:noProof/>
          <w:sz w:val="22"/>
          <w:szCs w:val="22"/>
          <w:lang w:eastAsia="sk-SK"/>
        </w:rPr>
        <w:tab/>
      </w:r>
      <w:r>
        <w:rPr>
          <w:noProof/>
        </w:rPr>
        <w:t>Zmena spôsobu vyhodnocovania systémovej odchýlky</w:t>
      </w:r>
      <w:r>
        <w:rPr>
          <w:noProof/>
        </w:rPr>
        <w:tab/>
      </w:r>
      <w:r>
        <w:rPr>
          <w:noProof/>
        </w:rPr>
        <w:fldChar w:fldCharType="begin"/>
      </w:r>
      <w:r>
        <w:rPr>
          <w:noProof/>
        </w:rPr>
        <w:instrText xml:space="preserve"> PAGEREF _Toc137208099 \h </w:instrText>
      </w:r>
      <w:r>
        <w:rPr>
          <w:noProof/>
        </w:rPr>
      </w:r>
      <w:r>
        <w:rPr>
          <w:noProof/>
        </w:rPr>
        <w:fldChar w:fldCharType="separate"/>
      </w:r>
      <w:r w:rsidR="00A50256">
        <w:rPr>
          <w:noProof/>
        </w:rPr>
        <w:t>7</w:t>
      </w:r>
      <w:r>
        <w:rPr>
          <w:noProof/>
        </w:rPr>
        <w:fldChar w:fldCharType="end"/>
      </w:r>
    </w:p>
    <w:p w14:paraId="5BB9E1F6" w14:textId="6CD6DFB3" w:rsidR="00003A4D" w:rsidRDefault="00003A4D">
      <w:pPr>
        <w:pStyle w:val="Obsah1"/>
        <w:rPr>
          <w:rFonts w:asciiTheme="minorHAnsi" w:eastAsiaTheme="minorEastAsia" w:hAnsiTheme="minorHAnsi" w:cstheme="minorBidi"/>
          <w:noProof/>
          <w:szCs w:val="22"/>
          <w:lang w:eastAsia="sk-SK"/>
        </w:rPr>
      </w:pPr>
      <w:r>
        <w:rPr>
          <w:noProof/>
        </w:rPr>
        <w:t>2. </w:t>
      </w:r>
      <w:r>
        <w:rPr>
          <w:rFonts w:asciiTheme="minorHAnsi" w:eastAsiaTheme="minorEastAsia" w:hAnsiTheme="minorHAnsi" w:cstheme="minorBidi"/>
          <w:noProof/>
          <w:szCs w:val="22"/>
          <w:lang w:eastAsia="sk-SK"/>
        </w:rPr>
        <w:tab/>
      </w:r>
      <w:r>
        <w:rPr>
          <w:noProof/>
        </w:rPr>
        <w:t>Metodika pre lokálne oceňovanie RE na základe výstupov platformy mFRR</w:t>
      </w:r>
      <w:r>
        <w:rPr>
          <w:noProof/>
        </w:rPr>
        <w:tab/>
      </w:r>
      <w:r>
        <w:rPr>
          <w:noProof/>
        </w:rPr>
        <w:fldChar w:fldCharType="begin"/>
      </w:r>
      <w:r>
        <w:rPr>
          <w:noProof/>
        </w:rPr>
        <w:instrText xml:space="preserve"> PAGEREF _Toc137208308 \h </w:instrText>
      </w:r>
      <w:r>
        <w:rPr>
          <w:noProof/>
        </w:rPr>
      </w:r>
      <w:r>
        <w:rPr>
          <w:noProof/>
        </w:rPr>
        <w:fldChar w:fldCharType="separate"/>
      </w:r>
      <w:r w:rsidR="00A50256">
        <w:rPr>
          <w:noProof/>
        </w:rPr>
        <w:t>8</w:t>
      </w:r>
      <w:r>
        <w:rPr>
          <w:noProof/>
        </w:rPr>
        <w:fldChar w:fldCharType="end"/>
      </w:r>
    </w:p>
    <w:p w14:paraId="051E7DCD" w14:textId="59E6EACD" w:rsidR="00003A4D" w:rsidRDefault="00003A4D">
      <w:pPr>
        <w:pStyle w:val="Obsah2"/>
        <w:rPr>
          <w:rFonts w:asciiTheme="minorHAnsi" w:eastAsiaTheme="minorEastAsia" w:hAnsiTheme="minorHAnsi" w:cstheme="minorBidi"/>
          <w:noProof/>
          <w:sz w:val="22"/>
          <w:szCs w:val="22"/>
          <w:lang w:eastAsia="sk-SK"/>
        </w:rPr>
      </w:pPr>
      <w:r>
        <w:rPr>
          <w:noProof/>
        </w:rPr>
        <w:t>2.1 </w:t>
      </w:r>
      <w:r>
        <w:rPr>
          <w:rFonts w:asciiTheme="minorHAnsi" w:eastAsiaTheme="minorEastAsia" w:hAnsiTheme="minorHAnsi" w:cstheme="minorBidi"/>
          <w:noProof/>
          <w:sz w:val="22"/>
          <w:szCs w:val="22"/>
          <w:lang w:eastAsia="sk-SK"/>
        </w:rPr>
        <w:tab/>
      </w:r>
      <w:r>
        <w:rPr>
          <w:noProof/>
        </w:rPr>
        <w:t>Vyhodnotenie objemu (MWh) a platieb mFRR (SA) a mFRR (DA)</w:t>
      </w:r>
      <w:r>
        <w:rPr>
          <w:noProof/>
        </w:rPr>
        <w:tab/>
      </w:r>
      <w:r>
        <w:rPr>
          <w:noProof/>
        </w:rPr>
        <w:fldChar w:fldCharType="begin"/>
      </w:r>
      <w:r>
        <w:rPr>
          <w:noProof/>
        </w:rPr>
        <w:instrText xml:space="preserve"> PAGEREF _Toc137208309 \h </w:instrText>
      </w:r>
      <w:r>
        <w:rPr>
          <w:noProof/>
        </w:rPr>
      </w:r>
      <w:r>
        <w:rPr>
          <w:noProof/>
        </w:rPr>
        <w:fldChar w:fldCharType="separate"/>
      </w:r>
      <w:r w:rsidR="00A50256">
        <w:rPr>
          <w:noProof/>
        </w:rPr>
        <w:t>8</w:t>
      </w:r>
      <w:r>
        <w:rPr>
          <w:noProof/>
        </w:rPr>
        <w:fldChar w:fldCharType="end"/>
      </w:r>
    </w:p>
    <w:p w14:paraId="7DCCD65E" w14:textId="19AE26F8" w:rsidR="00003A4D" w:rsidRDefault="00003A4D">
      <w:pPr>
        <w:pStyle w:val="Obsah3"/>
        <w:rPr>
          <w:rFonts w:asciiTheme="minorHAnsi" w:eastAsiaTheme="minorEastAsia" w:hAnsiTheme="minorHAnsi" w:cstheme="minorBidi"/>
          <w:noProof/>
          <w:sz w:val="22"/>
          <w:szCs w:val="22"/>
          <w:lang w:eastAsia="sk-SK"/>
        </w:rPr>
      </w:pPr>
      <w:r>
        <w:rPr>
          <w:noProof/>
        </w:rPr>
        <w:t>2.1.1 </w:t>
      </w:r>
      <w:r>
        <w:rPr>
          <w:rFonts w:asciiTheme="minorHAnsi" w:eastAsiaTheme="minorEastAsia" w:hAnsiTheme="minorHAnsi" w:cstheme="minorBidi"/>
          <w:noProof/>
          <w:sz w:val="22"/>
          <w:szCs w:val="22"/>
          <w:lang w:eastAsia="sk-SK"/>
        </w:rPr>
        <w:tab/>
      </w:r>
      <w:r>
        <w:rPr>
          <w:noProof/>
        </w:rPr>
        <w:t>Režim connected - coupled</w:t>
      </w:r>
      <w:r>
        <w:rPr>
          <w:noProof/>
        </w:rPr>
        <w:tab/>
      </w:r>
      <w:r>
        <w:rPr>
          <w:noProof/>
        </w:rPr>
        <w:fldChar w:fldCharType="begin"/>
      </w:r>
      <w:r>
        <w:rPr>
          <w:noProof/>
        </w:rPr>
        <w:instrText xml:space="preserve"> PAGEREF _Toc137208311 \h </w:instrText>
      </w:r>
      <w:r>
        <w:rPr>
          <w:noProof/>
        </w:rPr>
      </w:r>
      <w:r>
        <w:rPr>
          <w:noProof/>
        </w:rPr>
        <w:fldChar w:fldCharType="separate"/>
      </w:r>
      <w:r w:rsidR="00A50256">
        <w:rPr>
          <w:noProof/>
        </w:rPr>
        <w:t>8</w:t>
      </w:r>
      <w:r>
        <w:rPr>
          <w:noProof/>
        </w:rPr>
        <w:fldChar w:fldCharType="end"/>
      </w:r>
    </w:p>
    <w:p w14:paraId="3648DD7E" w14:textId="7A11239C" w:rsidR="00003A4D" w:rsidRDefault="00003A4D">
      <w:pPr>
        <w:pStyle w:val="Obsah3"/>
        <w:rPr>
          <w:rFonts w:asciiTheme="minorHAnsi" w:eastAsiaTheme="minorEastAsia" w:hAnsiTheme="minorHAnsi" w:cstheme="minorBidi"/>
          <w:noProof/>
          <w:sz w:val="22"/>
          <w:szCs w:val="22"/>
          <w:lang w:eastAsia="sk-SK"/>
        </w:rPr>
      </w:pPr>
      <w:r>
        <w:rPr>
          <w:noProof/>
        </w:rPr>
        <w:t>2.1.2 </w:t>
      </w:r>
      <w:r>
        <w:rPr>
          <w:rFonts w:asciiTheme="minorHAnsi" w:eastAsiaTheme="minorEastAsia" w:hAnsiTheme="minorHAnsi" w:cstheme="minorBidi"/>
          <w:noProof/>
          <w:sz w:val="22"/>
          <w:szCs w:val="22"/>
          <w:lang w:eastAsia="sk-SK"/>
        </w:rPr>
        <w:tab/>
      </w:r>
      <w:r>
        <w:rPr>
          <w:noProof/>
        </w:rPr>
        <w:t>Režim connected - decoupled</w:t>
      </w:r>
      <w:r>
        <w:rPr>
          <w:noProof/>
        </w:rPr>
        <w:tab/>
      </w:r>
      <w:r>
        <w:rPr>
          <w:noProof/>
        </w:rPr>
        <w:fldChar w:fldCharType="begin"/>
      </w:r>
      <w:r>
        <w:rPr>
          <w:noProof/>
        </w:rPr>
        <w:instrText xml:space="preserve"> PAGEREF _Toc137208312 \h </w:instrText>
      </w:r>
      <w:r>
        <w:rPr>
          <w:noProof/>
        </w:rPr>
      </w:r>
      <w:r>
        <w:rPr>
          <w:noProof/>
        </w:rPr>
        <w:fldChar w:fldCharType="separate"/>
      </w:r>
      <w:r w:rsidR="00A50256">
        <w:rPr>
          <w:noProof/>
        </w:rPr>
        <w:t>10</w:t>
      </w:r>
      <w:r>
        <w:rPr>
          <w:noProof/>
        </w:rPr>
        <w:fldChar w:fldCharType="end"/>
      </w:r>
    </w:p>
    <w:p w14:paraId="246602AB" w14:textId="7A8BCBB3" w:rsidR="00003A4D" w:rsidRDefault="00003A4D">
      <w:pPr>
        <w:pStyle w:val="Obsah3"/>
        <w:rPr>
          <w:rFonts w:asciiTheme="minorHAnsi" w:eastAsiaTheme="minorEastAsia" w:hAnsiTheme="minorHAnsi" w:cstheme="minorBidi"/>
          <w:noProof/>
          <w:sz w:val="22"/>
          <w:szCs w:val="22"/>
          <w:lang w:eastAsia="sk-SK"/>
        </w:rPr>
      </w:pPr>
      <w:r>
        <w:rPr>
          <w:noProof/>
        </w:rPr>
        <w:t>2.1.3 </w:t>
      </w:r>
      <w:r>
        <w:rPr>
          <w:rFonts w:asciiTheme="minorHAnsi" w:eastAsiaTheme="minorEastAsia" w:hAnsiTheme="minorHAnsi" w:cstheme="minorBidi"/>
          <w:noProof/>
          <w:sz w:val="22"/>
          <w:szCs w:val="22"/>
          <w:lang w:eastAsia="sk-SK"/>
        </w:rPr>
        <w:tab/>
      </w:r>
      <w:r>
        <w:rPr>
          <w:noProof/>
        </w:rPr>
        <w:t>Režim disconnected</w:t>
      </w:r>
      <w:r>
        <w:rPr>
          <w:noProof/>
        </w:rPr>
        <w:tab/>
      </w:r>
      <w:r>
        <w:rPr>
          <w:noProof/>
        </w:rPr>
        <w:fldChar w:fldCharType="begin"/>
      </w:r>
      <w:r>
        <w:rPr>
          <w:noProof/>
        </w:rPr>
        <w:instrText xml:space="preserve"> PAGEREF _Toc137208313 \h </w:instrText>
      </w:r>
      <w:r>
        <w:rPr>
          <w:noProof/>
        </w:rPr>
      </w:r>
      <w:r>
        <w:rPr>
          <w:noProof/>
        </w:rPr>
        <w:fldChar w:fldCharType="separate"/>
      </w:r>
      <w:r w:rsidR="00A50256">
        <w:rPr>
          <w:noProof/>
        </w:rPr>
        <w:t>10</w:t>
      </w:r>
      <w:r>
        <w:rPr>
          <w:noProof/>
        </w:rPr>
        <w:fldChar w:fldCharType="end"/>
      </w:r>
    </w:p>
    <w:p w14:paraId="78811011" w14:textId="437533B3" w:rsidR="00003A4D" w:rsidRDefault="00003A4D">
      <w:pPr>
        <w:pStyle w:val="Obsah2"/>
        <w:rPr>
          <w:rFonts w:asciiTheme="minorHAnsi" w:eastAsiaTheme="minorEastAsia" w:hAnsiTheme="minorHAnsi" w:cstheme="minorBidi"/>
          <w:noProof/>
          <w:sz w:val="22"/>
          <w:szCs w:val="22"/>
          <w:lang w:eastAsia="sk-SK"/>
        </w:rPr>
      </w:pPr>
      <w:r>
        <w:rPr>
          <w:noProof/>
        </w:rPr>
        <w:t>2.2 </w:t>
      </w:r>
      <w:r>
        <w:rPr>
          <w:rFonts w:asciiTheme="minorHAnsi" w:eastAsiaTheme="minorEastAsia" w:hAnsiTheme="minorHAnsi" w:cstheme="minorBidi"/>
          <w:noProof/>
          <w:sz w:val="22"/>
          <w:szCs w:val="22"/>
          <w:lang w:eastAsia="sk-SK"/>
        </w:rPr>
        <w:tab/>
      </w:r>
      <w:r>
        <w:rPr>
          <w:noProof/>
        </w:rPr>
        <w:t>Príklady oceňovania RE pri mFRR aktivácii</w:t>
      </w:r>
      <w:r>
        <w:rPr>
          <w:noProof/>
        </w:rPr>
        <w:tab/>
      </w:r>
      <w:r>
        <w:rPr>
          <w:noProof/>
        </w:rPr>
        <w:fldChar w:fldCharType="begin"/>
      </w:r>
      <w:r>
        <w:rPr>
          <w:noProof/>
        </w:rPr>
        <w:instrText xml:space="preserve"> PAGEREF _Toc137208314 \h </w:instrText>
      </w:r>
      <w:r>
        <w:rPr>
          <w:noProof/>
        </w:rPr>
      </w:r>
      <w:r>
        <w:rPr>
          <w:noProof/>
        </w:rPr>
        <w:fldChar w:fldCharType="separate"/>
      </w:r>
      <w:r w:rsidR="00A50256">
        <w:rPr>
          <w:noProof/>
        </w:rPr>
        <w:t>10</w:t>
      </w:r>
      <w:r>
        <w:rPr>
          <w:noProof/>
        </w:rPr>
        <w:fldChar w:fldCharType="end"/>
      </w:r>
    </w:p>
    <w:p w14:paraId="0A5253FD" w14:textId="647E57D5" w:rsidR="00003A4D" w:rsidRDefault="00003A4D">
      <w:pPr>
        <w:pStyle w:val="Obsah3"/>
        <w:rPr>
          <w:rFonts w:asciiTheme="minorHAnsi" w:eastAsiaTheme="minorEastAsia" w:hAnsiTheme="minorHAnsi" w:cstheme="minorBidi"/>
          <w:noProof/>
          <w:sz w:val="22"/>
          <w:szCs w:val="22"/>
          <w:lang w:eastAsia="sk-SK"/>
        </w:rPr>
      </w:pPr>
      <w:r>
        <w:rPr>
          <w:noProof/>
        </w:rPr>
        <w:t>2.2.1 </w:t>
      </w:r>
      <w:r>
        <w:rPr>
          <w:rFonts w:asciiTheme="minorHAnsi" w:eastAsiaTheme="minorEastAsia" w:hAnsiTheme="minorHAnsi" w:cstheme="minorBidi"/>
          <w:noProof/>
          <w:sz w:val="22"/>
          <w:szCs w:val="22"/>
          <w:lang w:eastAsia="sk-SK"/>
        </w:rPr>
        <w:tab/>
      </w:r>
      <w:r>
        <w:rPr>
          <w:noProof/>
        </w:rPr>
        <w:t>Príklady oceňovania RE pri SA aktivácii</w:t>
      </w:r>
      <w:r>
        <w:rPr>
          <w:noProof/>
        </w:rPr>
        <w:tab/>
      </w:r>
      <w:r>
        <w:rPr>
          <w:noProof/>
        </w:rPr>
        <w:fldChar w:fldCharType="begin"/>
      </w:r>
      <w:r>
        <w:rPr>
          <w:noProof/>
        </w:rPr>
        <w:instrText xml:space="preserve"> PAGEREF _Toc137208315 \h </w:instrText>
      </w:r>
      <w:r>
        <w:rPr>
          <w:noProof/>
        </w:rPr>
      </w:r>
      <w:r>
        <w:rPr>
          <w:noProof/>
        </w:rPr>
        <w:fldChar w:fldCharType="separate"/>
      </w:r>
      <w:r w:rsidR="00A50256">
        <w:rPr>
          <w:noProof/>
        </w:rPr>
        <w:t>10</w:t>
      </w:r>
      <w:r>
        <w:rPr>
          <w:noProof/>
        </w:rPr>
        <w:fldChar w:fldCharType="end"/>
      </w:r>
    </w:p>
    <w:p w14:paraId="136CD579" w14:textId="36128C5F" w:rsidR="00003A4D" w:rsidRDefault="00003A4D">
      <w:pPr>
        <w:pStyle w:val="Obsah3"/>
        <w:rPr>
          <w:rFonts w:asciiTheme="minorHAnsi" w:eastAsiaTheme="minorEastAsia" w:hAnsiTheme="minorHAnsi" w:cstheme="minorBidi"/>
          <w:noProof/>
          <w:sz w:val="22"/>
          <w:szCs w:val="22"/>
          <w:lang w:eastAsia="sk-SK"/>
        </w:rPr>
      </w:pPr>
      <w:r>
        <w:rPr>
          <w:noProof/>
        </w:rPr>
        <w:t>2.2.2 </w:t>
      </w:r>
      <w:r>
        <w:rPr>
          <w:rFonts w:asciiTheme="minorHAnsi" w:eastAsiaTheme="minorEastAsia" w:hAnsiTheme="minorHAnsi" w:cstheme="minorBidi"/>
          <w:noProof/>
          <w:sz w:val="22"/>
          <w:szCs w:val="22"/>
          <w:lang w:eastAsia="sk-SK"/>
        </w:rPr>
        <w:tab/>
      </w:r>
      <w:r>
        <w:rPr>
          <w:noProof/>
        </w:rPr>
        <w:t>Príklady oceňovania RE pri DA aktivácii</w:t>
      </w:r>
      <w:r>
        <w:rPr>
          <w:noProof/>
        </w:rPr>
        <w:tab/>
      </w:r>
      <w:r>
        <w:rPr>
          <w:noProof/>
        </w:rPr>
        <w:fldChar w:fldCharType="begin"/>
      </w:r>
      <w:r>
        <w:rPr>
          <w:noProof/>
        </w:rPr>
        <w:instrText xml:space="preserve"> PAGEREF _Toc137208316 \h </w:instrText>
      </w:r>
      <w:r>
        <w:rPr>
          <w:noProof/>
        </w:rPr>
      </w:r>
      <w:r>
        <w:rPr>
          <w:noProof/>
        </w:rPr>
        <w:fldChar w:fldCharType="separate"/>
      </w:r>
      <w:r w:rsidR="00A50256">
        <w:rPr>
          <w:noProof/>
        </w:rPr>
        <w:t>12</w:t>
      </w:r>
      <w:r>
        <w:rPr>
          <w:noProof/>
        </w:rPr>
        <w:fldChar w:fldCharType="end"/>
      </w:r>
    </w:p>
    <w:p w14:paraId="51463E26" w14:textId="145D6A25" w:rsidR="00003A4D" w:rsidRDefault="00003A4D">
      <w:pPr>
        <w:pStyle w:val="Obsah2"/>
        <w:rPr>
          <w:rFonts w:asciiTheme="minorHAnsi" w:eastAsiaTheme="minorEastAsia" w:hAnsiTheme="minorHAnsi" w:cstheme="minorBidi"/>
          <w:noProof/>
          <w:sz w:val="22"/>
          <w:szCs w:val="22"/>
          <w:lang w:eastAsia="sk-SK"/>
        </w:rPr>
      </w:pPr>
      <w:r>
        <w:rPr>
          <w:noProof/>
        </w:rPr>
        <w:t>2.3 </w:t>
      </w:r>
      <w:r>
        <w:rPr>
          <w:rFonts w:asciiTheme="minorHAnsi" w:eastAsiaTheme="minorEastAsia" w:hAnsiTheme="minorHAnsi" w:cstheme="minorBidi"/>
          <w:noProof/>
          <w:sz w:val="22"/>
          <w:szCs w:val="22"/>
          <w:lang w:eastAsia="sk-SK"/>
        </w:rPr>
        <w:tab/>
      </w:r>
      <w:r>
        <w:rPr>
          <w:noProof/>
        </w:rPr>
        <w:t>Uvažovanie freebidu mFRR pri oceňovaní a vyhodnotení RE</w:t>
      </w:r>
      <w:r>
        <w:rPr>
          <w:noProof/>
        </w:rPr>
        <w:tab/>
      </w:r>
      <w:r>
        <w:rPr>
          <w:noProof/>
        </w:rPr>
        <w:fldChar w:fldCharType="begin"/>
      </w:r>
      <w:r>
        <w:rPr>
          <w:noProof/>
        </w:rPr>
        <w:instrText xml:space="preserve"> PAGEREF _Toc137208317 \h </w:instrText>
      </w:r>
      <w:r>
        <w:rPr>
          <w:noProof/>
        </w:rPr>
      </w:r>
      <w:r>
        <w:rPr>
          <w:noProof/>
        </w:rPr>
        <w:fldChar w:fldCharType="separate"/>
      </w:r>
      <w:r w:rsidR="00A50256">
        <w:rPr>
          <w:noProof/>
        </w:rPr>
        <w:t>13</w:t>
      </w:r>
      <w:r>
        <w:rPr>
          <w:noProof/>
        </w:rPr>
        <w:fldChar w:fldCharType="end"/>
      </w:r>
    </w:p>
    <w:p w14:paraId="0ECB24AE" w14:textId="319BC92A" w:rsidR="00003A4D" w:rsidRDefault="00003A4D">
      <w:pPr>
        <w:pStyle w:val="Obsah1"/>
        <w:rPr>
          <w:rFonts w:asciiTheme="minorHAnsi" w:eastAsiaTheme="minorEastAsia" w:hAnsiTheme="minorHAnsi" w:cstheme="minorBidi"/>
          <w:noProof/>
          <w:szCs w:val="22"/>
          <w:lang w:eastAsia="sk-SK"/>
        </w:rPr>
      </w:pPr>
      <w:r>
        <w:rPr>
          <w:noProof/>
        </w:rPr>
        <w:t>3. </w:t>
      </w:r>
      <w:r>
        <w:rPr>
          <w:rFonts w:asciiTheme="minorHAnsi" w:eastAsiaTheme="minorEastAsia" w:hAnsiTheme="minorHAnsi" w:cstheme="minorBidi"/>
          <w:noProof/>
          <w:szCs w:val="22"/>
          <w:lang w:eastAsia="sk-SK"/>
        </w:rPr>
        <w:tab/>
      </w:r>
      <w:r>
        <w:rPr>
          <w:noProof/>
        </w:rPr>
        <w:t>Metodika pre lokálne oceňovanie RE na základe výstupov platformy aFRR</w:t>
      </w:r>
      <w:r>
        <w:rPr>
          <w:noProof/>
        </w:rPr>
        <w:tab/>
      </w:r>
      <w:r>
        <w:rPr>
          <w:noProof/>
        </w:rPr>
        <w:fldChar w:fldCharType="begin"/>
      </w:r>
      <w:r>
        <w:rPr>
          <w:noProof/>
        </w:rPr>
        <w:instrText xml:space="preserve"> PAGEREF _Toc137208318 \h </w:instrText>
      </w:r>
      <w:r>
        <w:rPr>
          <w:noProof/>
        </w:rPr>
      </w:r>
      <w:r>
        <w:rPr>
          <w:noProof/>
        </w:rPr>
        <w:fldChar w:fldCharType="separate"/>
      </w:r>
      <w:r w:rsidR="00A50256">
        <w:rPr>
          <w:noProof/>
        </w:rPr>
        <w:t>14</w:t>
      </w:r>
      <w:r>
        <w:rPr>
          <w:noProof/>
        </w:rPr>
        <w:fldChar w:fldCharType="end"/>
      </w:r>
    </w:p>
    <w:p w14:paraId="224AD7C4" w14:textId="35BD3851" w:rsidR="00003A4D" w:rsidRDefault="00003A4D">
      <w:pPr>
        <w:pStyle w:val="Obsah2"/>
        <w:rPr>
          <w:rFonts w:asciiTheme="minorHAnsi" w:eastAsiaTheme="minorEastAsia" w:hAnsiTheme="minorHAnsi" w:cstheme="minorBidi"/>
          <w:noProof/>
          <w:sz w:val="22"/>
          <w:szCs w:val="22"/>
          <w:lang w:eastAsia="sk-SK"/>
        </w:rPr>
      </w:pPr>
      <w:r>
        <w:rPr>
          <w:noProof/>
        </w:rPr>
        <w:t>3.1 </w:t>
      </w:r>
      <w:r>
        <w:rPr>
          <w:rFonts w:asciiTheme="minorHAnsi" w:eastAsiaTheme="minorEastAsia" w:hAnsiTheme="minorHAnsi" w:cstheme="minorBidi"/>
          <w:noProof/>
          <w:sz w:val="22"/>
          <w:szCs w:val="22"/>
          <w:lang w:eastAsia="sk-SK"/>
        </w:rPr>
        <w:tab/>
      </w:r>
      <w:r>
        <w:rPr>
          <w:noProof/>
        </w:rPr>
        <w:t>Postup výpočtu dodanej RE pre poskytovateľa PpS v režime connected</w:t>
      </w:r>
      <w:r>
        <w:rPr>
          <w:noProof/>
        </w:rPr>
        <w:tab/>
      </w:r>
      <w:r>
        <w:rPr>
          <w:noProof/>
        </w:rPr>
        <w:fldChar w:fldCharType="begin"/>
      </w:r>
      <w:r>
        <w:rPr>
          <w:noProof/>
        </w:rPr>
        <w:instrText xml:space="preserve"> PAGEREF _Toc137208319 \h </w:instrText>
      </w:r>
      <w:r>
        <w:rPr>
          <w:noProof/>
        </w:rPr>
      </w:r>
      <w:r>
        <w:rPr>
          <w:noProof/>
        </w:rPr>
        <w:fldChar w:fldCharType="separate"/>
      </w:r>
      <w:r w:rsidR="00A50256">
        <w:rPr>
          <w:noProof/>
        </w:rPr>
        <w:t>14</w:t>
      </w:r>
      <w:r>
        <w:rPr>
          <w:noProof/>
        </w:rPr>
        <w:fldChar w:fldCharType="end"/>
      </w:r>
    </w:p>
    <w:p w14:paraId="2C4448A8" w14:textId="52601D5E" w:rsidR="00003A4D" w:rsidRDefault="00003A4D">
      <w:pPr>
        <w:pStyle w:val="Obsah3"/>
        <w:rPr>
          <w:rFonts w:asciiTheme="minorHAnsi" w:eastAsiaTheme="minorEastAsia" w:hAnsiTheme="minorHAnsi" w:cstheme="minorBidi"/>
          <w:noProof/>
          <w:sz w:val="22"/>
          <w:szCs w:val="22"/>
          <w:lang w:eastAsia="sk-SK"/>
        </w:rPr>
      </w:pPr>
      <w:r>
        <w:rPr>
          <w:noProof/>
        </w:rPr>
        <w:t>3.1.1 </w:t>
      </w:r>
      <w:r>
        <w:rPr>
          <w:rFonts w:asciiTheme="minorHAnsi" w:eastAsiaTheme="minorEastAsia" w:hAnsiTheme="minorHAnsi" w:cstheme="minorBidi"/>
          <w:noProof/>
          <w:sz w:val="22"/>
          <w:szCs w:val="22"/>
          <w:lang w:eastAsia="sk-SK"/>
        </w:rPr>
        <w:tab/>
      </w:r>
      <w:r>
        <w:rPr>
          <w:noProof/>
        </w:rPr>
        <w:t>Oceňovanie RE platformou aFRR</w:t>
      </w:r>
      <w:r>
        <w:rPr>
          <w:noProof/>
        </w:rPr>
        <w:tab/>
      </w:r>
      <w:r>
        <w:rPr>
          <w:noProof/>
        </w:rPr>
        <w:fldChar w:fldCharType="begin"/>
      </w:r>
      <w:r>
        <w:rPr>
          <w:noProof/>
        </w:rPr>
        <w:instrText xml:space="preserve"> PAGEREF _Toc137208320 \h </w:instrText>
      </w:r>
      <w:r>
        <w:rPr>
          <w:noProof/>
        </w:rPr>
      </w:r>
      <w:r>
        <w:rPr>
          <w:noProof/>
        </w:rPr>
        <w:fldChar w:fldCharType="separate"/>
      </w:r>
      <w:r w:rsidR="00A50256">
        <w:rPr>
          <w:noProof/>
        </w:rPr>
        <w:t>14</w:t>
      </w:r>
      <w:r>
        <w:rPr>
          <w:noProof/>
        </w:rPr>
        <w:fldChar w:fldCharType="end"/>
      </w:r>
    </w:p>
    <w:p w14:paraId="52A40F53" w14:textId="3CAB0D2C" w:rsidR="00003A4D" w:rsidRDefault="00003A4D">
      <w:pPr>
        <w:pStyle w:val="Obsah3"/>
        <w:rPr>
          <w:rFonts w:asciiTheme="minorHAnsi" w:eastAsiaTheme="minorEastAsia" w:hAnsiTheme="minorHAnsi" w:cstheme="minorBidi"/>
          <w:noProof/>
          <w:sz w:val="22"/>
          <w:szCs w:val="22"/>
          <w:lang w:eastAsia="sk-SK"/>
        </w:rPr>
      </w:pPr>
      <w:r>
        <w:rPr>
          <w:noProof/>
        </w:rPr>
        <w:t>3.1.2 </w:t>
      </w:r>
      <w:r>
        <w:rPr>
          <w:rFonts w:asciiTheme="minorHAnsi" w:eastAsiaTheme="minorEastAsia" w:hAnsiTheme="minorHAnsi" w:cstheme="minorBidi"/>
          <w:noProof/>
          <w:sz w:val="22"/>
          <w:szCs w:val="22"/>
          <w:lang w:eastAsia="sk-SK"/>
        </w:rPr>
        <w:tab/>
      </w:r>
      <w:r>
        <w:rPr>
          <w:noProof/>
        </w:rPr>
        <w:t>Ceny ponúk jednotlivých poskytovateľov PpS</w:t>
      </w:r>
      <w:r>
        <w:rPr>
          <w:noProof/>
        </w:rPr>
        <w:tab/>
      </w:r>
      <w:r>
        <w:rPr>
          <w:noProof/>
        </w:rPr>
        <w:fldChar w:fldCharType="begin"/>
      </w:r>
      <w:r>
        <w:rPr>
          <w:noProof/>
        </w:rPr>
        <w:instrText xml:space="preserve"> PAGEREF _Toc137208321 \h </w:instrText>
      </w:r>
      <w:r>
        <w:rPr>
          <w:noProof/>
        </w:rPr>
      </w:r>
      <w:r>
        <w:rPr>
          <w:noProof/>
        </w:rPr>
        <w:fldChar w:fldCharType="separate"/>
      </w:r>
      <w:r w:rsidR="00A50256">
        <w:rPr>
          <w:noProof/>
        </w:rPr>
        <w:t>15</w:t>
      </w:r>
      <w:r>
        <w:rPr>
          <w:noProof/>
        </w:rPr>
        <w:fldChar w:fldCharType="end"/>
      </w:r>
    </w:p>
    <w:p w14:paraId="7AECC920" w14:textId="72644CC3" w:rsidR="00003A4D" w:rsidRDefault="00003A4D">
      <w:pPr>
        <w:pStyle w:val="Obsah3"/>
        <w:rPr>
          <w:rFonts w:asciiTheme="minorHAnsi" w:eastAsiaTheme="minorEastAsia" w:hAnsiTheme="minorHAnsi" w:cstheme="minorBidi"/>
          <w:noProof/>
          <w:sz w:val="22"/>
          <w:szCs w:val="22"/>
          <w:lang w:eastAsia="sk-SK"/>
        </w:rPr>
      </w:pPr>
      <w:r>
        <w:rPr>
          <w:noProof/>
        </w:rPr>
        <w:t>3.1.3 </w:t>
      </w:r>
      <w:r>
        <w:rPr>
          <w:rFonts w:asciiTheme="minorHAnsi" w:eastAsiaTheme="minorEastAsia" w:hAnsiTheme="minorHAnsi" w:cstheme="minorBidi"/>
          <w:noProof/>
          <w:sz w:val="22"/>
          <w:szCs w:val="22"/>
          <w:lang w:eastAsia="sk-SK"/>
        </w:rPr>
        <w:tab/>
      </w:r>
      <w:r>
        <w:rPr>
          <w:noProof/>
        </w:rPr>
        <w:t>Činnosť aFRR platformy</w:t>
      </w:r>
      <w:r>
        <w:rPr>
          <w:noProof/>
        </w:rPr>
        <w:tab/>
      </w:r>
      <w:r>
        <w:rPr>
          <w:noProof/>
        </w:rPr>
        <w:fldChar w:fldCharType="begin"/>
      </w:r>
      <w:r>
        <w:rPr>
          <w:noProof/>
        </w:rPr>
        <w:instrText xml:space="preserve"> PAGEREF _Toc137208322 \h </w:instrText>
      </w:r>
      <w:r>
        <w:rPr>
          <w:noProof/>
        </w:rPr>
      </w:r>
      <w:r>
        <w:rPr>
          <w:noProof/>
        </w:rPr>
        <w:fldChar w:fldCharType="separate"/>
      </w:r>
      <w:r w:rsidR="00A50256">
        <w:rPr>
          <w:noProof/>
        </w:rPr>
        <w:t>15</w:t>
      </w:r>
      <w:r>
        <w:rPr>
          <w:noProof/>
        </w:rPr>
        <w:fldChar w:fldCharType="end"/>
      </w:r>
    </w:p>
    <w:p w14:paraId="68ECD8FE" w14:textId="4B166271" w:rsidR="00003A4D" w:rsidRDefault="00003A4D">
      <w:pPr>
        <w:pStyle w:val="Obsah3"/>
        <w:rPr>
          <w:rFonts w:asciiTheme="minorHAnsi" w:eastAsiaTheme="minorEastAsia" w:hAnsiTheme="minorHAnsi" w:cstheme="minorBidi"/>
          <w:noProof/>
          <w:sz w:val="22"/>
          <w:szCs w:val="22"/>
          <w:lang w:eastAsia="sk-SK"/>
        </w:rPr>
      </w:pPr>
      <w:r>
        <w:rPr>
          <w:noProof/>
        </w:rPr>
        <w:t>3.1.4 </w:t>
      </w:r>
      <w:r>
        <w:rPr>
          <w:rFonts w:asciiTheme="minorHAnsi" w:eastAsiaTheme="minorEastAsia" w:hAnsiTheme="minorHAnsi" w:cstheme="minorBidi"/>
          <w:noProof/>
          <w:sz w:val="22"/>
          <w:szCs w:val="22"/>
          <w:lang w:eastAsia="sk-SK"/>
        </w:rPr>
        <w:tab/>
      </w:r>
      <w:r>
        <w:rPr>
          <w:noProof/>
        </w:rPr>
        <w:t>Lokálna aktivácia poskytovateľov PpS v rámci LFC oblasti</w:t>
      </w:r>
      <w:r>
        <w:rPr>
          <w:noProof/>
        </w:rPr>
        <w:tab/>
      </w:r>
      <w:r>
        <w:rPr>
          <w:noProof/>
        </w:rPr>
        <w:fldChar w:fldCharType="begin"/>
      </w:r>
      <w:r>
        <w:rPr>
          <w:noProof/>
        </w:rPr>
        <w:instrText xml:space="preserve"> PAGEREF _Toc137208323 \h </w:instrText>
      </w:r>
      <w:r>
        <w:rPr>
          <w:noProof/>
        </w:rPr>
      </w:r>
      <w:r>
        <w:rPr>
          <w:noProof/>
        </w:rPr>
        <w:fldChar w:fldCharType="separate"/>
      </w:r>
      <w:r w:rsidR="00A50256">
        <w:rPr>
          <w:noProof/>
        </w:rPr>
        <w:t>15</w:t>
      </w:r>
      <w:r>
        <w:rPr>
          <w:noProof/>
        </w:rPr>
        <w:fldChar w:fldCharType="end"/>
      </w:r>
    </w:p>
    <w:p w14:paraId="614D7897" w14:textId="77CECB51" w:rsidR="00003A4D" w:rsidRDefault="00003A4D">
      <w:pPr>
        <w:pStyle w:val="Obsah3"/>
        <w:rPr>
          <w:rFonts w:asciiTheme="minorHAnsi" w:eastAsiaTheme="minorEastAsia" w:hAnsiTheme="minorHAnsi" w:cstheme="minorBidi"/>
          <w:noProof/>
          <w:sz w:val="22"/>
          <w:szCs w:val="22"/>
          <w:lang w:eastAsia="sk-SK"/>
        </w:rPr>
      </w:pPr>
      <w:r>
        <w:rPr>
          <w:noProof/>
        </w:rPr>
        <w:t>3.1.5 </w:t>
      </w:r>
      <w:r>
        <w:rPr>
          <w:rFonts w:asciiTheme="minorHAnsi" w:eastAsiaTheme="minorEastAsia" w:hAnsiTheme="minorHAnsi" w:cstheme="minorBidi"/>
          <w:noProof/>
          <w:sz w:val="22"/>
          <w:szCs w:val="22"/>
          <w:lang w:eastAsia="sk-SK"/>
        </w:rPr>
        <w:tab/>
      </w:r>
      <w:r>
        <w:rPr>
          <w:noProof/>
        </w:rPr>
        <w:t>Navrhované riešenie lokálneho vyhodnotenia objemu aFRR RE pre jednotlivé jednotky poskytujúce PpS v režime connected</w:t>
      </w:r>
      <w:r>
        <w:rPr>
          <w:noProof/>
        </w:rPr>
        <w:tab/>
      </w:r>
      <w:r>
        <w:rPr>
          <w:noProof/>
        </w:rPr>
        <w:fldChar w:fldCharType="begin"/>
      </w:r>
      <w:r>
        <w:rPr>
          <w:noProof/>
        </w:rPr>
        <w:instrText xml:space="preserve"> PAGEREF _Toc137208324 \h </w:instrText>
      </w:r>
      <w:r>
        <w:rPr>
          <w:noProof/>
        </w:rPr>
      </w:r>
      <w:r>
        <w:rPr>
          <w:noProof/>
        </w:rPr>
        <w:fldChar w:fldCharType="separate"/>
      </w:r>
      <w:r w:rsidR="00A50256">
        <w:rPr>
          <w:noProof/>
        </w:rPr>
        <w:t>15</w:t>
      </w:r>
      <w:r>
        <w:rPr>
          <w:noProof/>
        </w:rPr>
        <w:fldChar w:fldCharType="end"/>
      </w:r>
    </w:p>
    <w:p w14:paraId="74181D68" w14:textId="6255D968" w:rsidR="00003A4D" w:rsidRDefault="00003A4D">
      <w:pPr>
        <w:pStyle w:val="Obsah3"/>
        <w:rPr>
          <w:rFonts w:asciiTheme="minorHAnsi" w:eastAsiaTheme="minorEastAsia" w:hAnsiTheme="minorHAnsi" w:cstheme="minorBidi"/>
          <w:noProof/>
          <w:sz w:val="22"/>
          <w:szCs w:val="22"/>
          <w:lang w:eastAsia="sk-SK"/>
        </w:rPr>
      </w:pPr>
      <w:r>
        <w:rPr>
          <w:noProof/>
        </w:rPr>
        <w:t>3.1.6 </w:t>
      </w:r>
      <w:r>
        <w:rPr>
          <w:rFonts w:asciiTheme="minorHAnsi" w:eastAsiaTheme="minorEastAsia" w:hAnsiTheme="minorHAnsi" w:cstheme="minorBidi"/>
          <w:noProof/>
          <w:sz w:val="22"/>
          <w:szCs w:val="22"/>
          <w:lang w:eastAsia="sk-SK"/>
        </w:rPr>
        <w:tab/>
      </w:r>
      <w:r>
        <w:rPr>
          <w:noProof/>
        </w:rPr>
        <w:t>Navrhované riešenie ocenenia dodanej RE poskytovateľmi PpS pre 4-sekundovú MTU v režime connected...................</w:t>
      </w:r>
      <w:r>
        <w:rPr>
          <w:noProof/>
        </w:rPr>
        <w:tab/>
      </w:r>
      <w:r>
        <w:rPr>
          <w:noProof/>
        </w:rPr>
        <w:fldChar w:fldCharType="begin"/>
      </w:r>
      <w:r>
        <w:rPr>
          <w:noProof/>
        </w:rPr>
        <w:instrText xml:space="preserve"> PAGEREF _Toc137208325 \h </w:instrText>
      </w:r>
      <w:r>
        <w:rPr>
          <w:noProof/>
        </w:rPr>
      </w:r>
      <w:r>
        <w:rPr>
          <w:noProof/>
        </w:rPr>
        <w:fldChar w:fldCharType="separate"/>
      </w:r>
      <w:r w:rsidR="00A50256">
        <w:rPr>
          <w:noProof/>
        </w:rPr>
        <w:t>16</w:t>
      </w:r>
      <w:r>
        <w:rPr>
          <w:noProof/>
        </w:rPr>
        <w:fldChar w:fldCharType="end"/>
      </w:r>
    </w:p>
    <w:p w14:paraId="5C2D15D7" w14:textId="2CEDDE26" w:rsidR="00003A4D" w:rsidRDefault="00003A4D">
      <w:pPr>
        <w:pStyle w:val="Obsah2"/>
        <w:rPr>
          <w:rFonts w:asciiTheme="minorHAnsi" w:eastAsiaTheme="minorEastAsia" w:hAnsiTheme="minorHAnsi" w:cstheme="minorBidi"/>
          <w:noProof/>
          <w:sz w:val="22"/>
          <w:szCs w:val="22"/>
          <w:lang w:eastAsia="sk-SK"/>
        </w:rPr>
      </w:pPr>
      <w:r>
        <w:rPr>
          <w:noProof/>
        </w:rPr>
        <w:t>3.2 </w:t>
      </w:r>
      <w:r>
        <w:rPr>
          <w:rFonts w:asciiTheme="minorHAnsi" w:eastAsiaTheme="minorEastAsia" w:hAnsiTheme="minorHAnsi" w:cstheme="minorBidi"/>
          <w:noProof/>
          <w:sz w:val="22"/>
          <w:szCs w:val="22"/>
          <w:lang w:eastAsia="sk-SK"/>
        </w:rPr>
        <w:tab/>
      </w:r>
      <w:r>
        <w:rPr>
          <w:noProof/>
        </w:rPr>
        <w:t>Postup výpočtu dodanej RE pre poskytovateľa PpS v režime disconnected</w:t>
      </w:r>
      <w:r>
        <w:rPr>
          <w:noProof/>
        </w:rPr>
        <w:tab/>
      </w:r>
      <w:r>
        <w:rPr>
          <w:noProof/>
        </w:rPr>
        <w:fldChar w:fldCharType="begin"/>
      </w:r>
      <w:r>
        <w:rPr>
          <w:noProof/>
        </w:rPr>
        <w:instrText xml:space="preserve"> PAGEREF _Toc137208326 \h </w:instrText>
      </w:r>
      <w:r>
        <w:rPr>
          <w:noProof/>
        </w:rPr>
      </w:r>
      <w:r>
        <w:rPr>
          <w:noProof/>
        </w:rPr>
        <w:fldChar w:fldCharType="separate"/>
      </w:r>
      <w:r w:rsidR="00A50256">
        <w:rPr>
          <w:noProof/>
        </w:rPr>
        <w:t>17</w:t>
      </w:r>
      <w:r>
        <w:rPr>
          <w:noProof/>
        </w:rPr>
        <w:fldChar w:fldCharType="end"/>
      </w:r>
    </w:p>
    <w:p w14:paraId="48ABCB12" w14:textId="3347E57E" w:rsidR="00003A4D" w:rsidRDefault="00003A4D">
      <w:pPr>
        <w:pStyle w:val="Obsah3"/>
        <w:rPr>
          <w:rFonts w:asciiTheme="minorHAnsi" w:eastAsiaTheme="minorEastAsia" w:hAnsiTheme="minorHAnsi" w:cstheme="minorBidi"/>
          <w:noProof/>
          <w:sz w:val="22"/>
          <w:szCs w:val="22"/>
          <w:lang w:eastAsia="sk-SK"/>
        </w:rPr>
      </w:pPr>
      <w:r>
        <w:rPr>
          <w:noProof/>
        </w:rPr>
        <w:t>3.2.1 </w:t>
      </w:r>
      <w:r>
        <w:rPr>
          <w:rFonts w:asciiTheme="minorHAnsi" w:eastAsiaTheme="minorEastAsia" w:hAnsiTheme="minorHAnsi" w:cstheme="minorBidi"/>
          <w:noProof/>
          <w:sz w:val="22"/>
          <w:szCs w:val="22"/>
          <w:lang w:eastAsia="sk-SK"/>
        </w:rPr>
        <w:tab/>
      </w:r>
      <w:r>
        <w:rPr>
          <w:noProof/>
        </w:rPr>
        <w:t>Navrhované riešenie lokálneho vyhodnotenia objemu aFRR RE pre jednotlivé jednotky poskytujúce PpS v režime disconnected</w:t>
      </w:r>
      <w:r>
        <w:rPr>
          <w:noProof/>
        </w:rPr>
        <w:tab/>
      </w:r>
      <w:r>
        <w:rPr>
          <w:noProof/>
        </w:rPr>
        <w:fldChar w:fldCharType="begin"/>
      </w:r>
      <w:r>
        <w:rPr>
          <w:noProof/>
        </w:rPr>
        <w:instrText xml:space="preserve"> PAGEREF _Toc137208327 \h </w:instrText>
      </w:r>
      <w:r>
        <w:rPr>
          <w:noProof/>
        </w:rPr>
      </w:r>
      <w:r>
        <w:rPr>
          <w:noProof/>
        </w:rPr>
        <w:fldChar w:fldCharType="separate"/>
      </w:r>
      <w:r w:rsidR="00A50256">
        <w:rPr>
          <w:noProof/>
        </w:rPr>
        <w:t>17</w:t>
      </w:r>
      <w:r>
        <w:rPr>
          <w:noProof/>
        </w:rPr>
        <w:fldChar w:fldCharType="end"/>
      </w:r>
    </w:p>
    <w:p w14:paraId="019A55F2" w14:textId="59B56576" w:rsidR="00003A4D" w:rsidRDefault="00003A4D">
      <w:pPr>
        <w:pStyle w:val="Obsah3"/>
        <w:rPr>
          <w:rFonts w:asciiTheme="minorHAnsi" w:eastAsiaTheme="minorEastAsia" w:hAnsiTheme="minorHAnsi" w:cstheme="minorBidi"/>
          <w:noProof/>
          <w:sz w:val="22"/>
          <w:szCs w:val="22"/>
          <w:lang w:eastAsia="sk-SK"/>
        </w:rPr>
      </w:pPr>
      <w:r>
        <w:rPr>
          <w:noProof/>
        </w:rPr>
        <w:t>3.2.2 </w:t>
      </w:r>
      <w:r>
        <w:rPr>
          <w:rFonts w:asciiTheme="minorHAnsi" w:eastAsiaTheme="minorEastAsia" w:hAnsiTheme="minorHAnsi" w:cstheme="minorBidi"/>
          <w:noProof/>
          <w:sz w:val="22"/>
          <w:szCs w:val="22"/>
          <w:lang w:eastAsia="sk-SK"/>
        </w:rPr>
        <w:tab/>
      </w:r>
      <w:r>
        <w:rPr>
          <w:noProof/>
        </w:rPr>
        <w:t>Navrhované riešenie ocenenia  dodanej RE poskytovateľmi PpS pre 4- sekundovú MTU v stave disconnected</w:t>
      </w:r>
      <w:r>
        <w:rPr>
          <w:noProof/>
        </w:rPr>
        <w:tab/>
      </w:r>
      <w:r>
        <w:rPr>
          <w:noProof/>
        </w:rPr>
        <w:fldChar w:fldCharType="begin"/>
      </w:r>
      <w:r>
        <w:rPr>
          <w:noProof/>
        </w:rPr>
        <w:instrText xml:space="preserve"> PAGEREF _Toc137208328 \h </w:instrText>
      </w:r>
      <w:r>
        <w:rPr>
          <w:noProof/>
        </w:rPr>
      </w:r>
      <w:r>
        <w:rPr>
          <w:noProof/>
        </w:rPr>
        <w:fldChar w:fldCharType="separate"/>
      </w:r>
      <w:r w:rsidR="00A50256">
        <w:rPr>
          <w:noProof/>
        </w:rPr>
        <w:t>18</w:t>
      </w:r>
      <w:r>
        <w:rPr>
          <w:noProof/>
        </w:rPr>
        <w:fldChar w:fldCharType="end"/>
      </w:r>
    </w:p>
    <w:p w14:paraId="18DFE7AE" w14:textId="36386639" w:rsidR="00003A4D" w:rsidRDefault="00003A4D">
      <w:pPr>
        <w:pStyle w:val="Obsah2"/>
        <w:rPr>
          <w:rFonts w:asciiTheme="minorHAnsi" w:eastAsiaTheme="minorEastAsia" w:hAnsiTheme="minorHAnsi" w:cstheme="minorBidi"/>
          <w:noProof/>
          <w:sz w:val="22"/>
          <w:szCs w:val="22"/>
          <w:lang w:eastAsia="sk-SK"/>
        </w:rPr>
      </w:pPr>
      <w:r>
        <w:rPr>
          <w:noProof/>
        </w:rPr>
        <w:t>3.3 </w:t>
      </w:r>
      <w:r>
        <w:rPr>
          <w:rFonts w:asciiTheme="minorHAnsi" w:eastAsiaTheme="minorEastAsia" w:hAnsiTheme="minorHAnsi" w:cstheme="minorBidi"/>
          <w:noProof/>
          <w:sz w:val="22"/>
          <w:szCs w:val="22"/>
          <w:lang w:eastAsia="sk-SK"/>
        </w:rPr>
        <w:tab/>
      </w:r>
      <w:r>
        <w:rPr>
          <w:noProof/>
        </w:rPr>
        <w:t>Výpočet objemu a lokálne ocenenie RE z IGCC</w:t>
      </w:r>
      <w:r>
        <w:rPr>
          <w:noProof/>
        </w:rPr>
        <w:tab/>
      </w:r>
      <w:r>
        <w:rPr>
          <w:noProof/>
        </w:rPr>
        <w:fldChar w:fldCharType="begin"/>
      </w:r>
      <w:r>
        <w:rPr>
          <w:noProof/>
        </w:rPr>
        <w:instrText xml:space="preserve"> PAGEREF _Toc137208329 \h </w:instrText>
      </w:r>
      <w:r>
        <w:rPr>
          <w:noProof/>
        </w:rPr>
      </w:r>
      <w:r>
        <w:rPr>
          <w:noProof/>
        </w:rPr>
        <w:fldChar w:fldCharType="separate"/>
      </w:r>
      <w:r w:rsidR="00A50256">
        <w:rPr>
          <w:noProof/>
        </w:rPr>
        <w:t>18</w:t>
      </w:r>
      <w:r>
        <w:rPr>
          <w:noProof/>
        </w:rPr>
        <w:fldChar w:fldCharType="end"/>
      </w:r>
    </w:p>
    <w:p w14:paraId="60C7AB9E" w14:textId="6FB6C69F" w:rsidR="00003A4D" w:rsidRDefault="00003A4D">
      <w:pPr>
        <w:pStyle w:val="Obsah2"/>
        <w:rPr>
          <w:rFonts w:asciiTheme="minorHAnsi" w:eastAsiaTheme="minorEastAsia" w:hAnsiTheme="minorHAnsi" w:cstheme="minorBidi"/>
          <w:noProof/>
          <w:sz w:val="22"/>
          <w:szCs w:val="22"/>
          <w:lang w:eastAsia="sk-SK"/>
        </w:rPr>
      </w:pPr>
      <w:r>
        <w:rPr>
          <w:noProof/>
        </w:rPr>
        <w:t>3.4 </w:t>
      </w:r>
      <w:r>
        <w:rPr>
          <w:rFonts w:asciiTheme="minorHAnsi" w:eastAsiaTheme="minorEastAsia" w:hAnsiTheme="minorHAnsi" w:cstheme="minorBidi"/>
          <w:noProof/>
          <w:sz w:val="22"/>
          <w:szCs w:val="22"/>
          <w:lang w:eastAsia="sk-SK"/>
        </w:rPr>
        <w:tab/>
      </w:r>
      <w:r>
        <w:rPr>
          <w:noProof/>
        </w:rPr>
        <w:t>Výpočet objemu a lokálne ocenenie RE platformy aFRR</w:t>
      </w:r>
      <w:r>
        <w:rPr>
          <w:noProof/>
        </w:rPr>
        <w:tab/>
      </w:r>
      <w:r>
        <w:rPr>
          <w:noProof/>
        </w:rPr>
        <w:fldChar w:fldCharType="begin"/>
      </w:r>
      <w:r>
        <w:rPr>
          <w:noProof/>
        </w:rPr>
        <w:instrText xml:space="preserve"> PAGEREF _Toc137208332 \h </w:instrText>
      </w:r>
      <w:r>
        <w:rPr>
          <w:noProof/>
        </w:rPr>
      </w:r>
      <w:r>
        <w:rPr>
          <w:noProof/>
        </w:rPr>
        <w:fldChar w:fldCharType="separate"/>
      </w:r>
      <w:r w:rsidR="00A50256">
        <w:rPr>
          <w:noProof/>
        </w:rPr>
        <w:t>18</w:t>
      </w:r>
      <w:r>
        <w:rPr>
          <w:noProof/>
        </w:rPr>
        <w:fldChar w:fldCharType="end"/>
      </w:r>
    </w:p>
    <w:p w14:paraId="670FB496" w14:textId="4E496146" w:rsidR="00003A4D" w:rsidRDefault="00003A4D">
      <w:pPr>
        <w:pStyle w:val="Obsah3"/>
        <w:rPr>
          <w:rFonts w:asciiTheme="minorHAnsi" w:eastAsiaTheme="minorEastAsia" w:hAnsiTheme="minorHAnsi" w:cstheme="minorBidi"/>
          <w:noProof/>
          <w:sz w:val="22"/>
          <w:szCs w:val="22"/>
          <w:lang w:eastAsia="sk-SK"/>
        </w:rPr>
      </w:pPr>
      <w:r>
        <w:rPr>
          <w:noProof/>
        </w:rPr>
        <w:t>3.4.1 </w:t>
      </w:r>
      <w:r>
        <w:rPr>
          <w:rFonts w:asciiTheme="minorHAnsi" w:eastAsiaTheme="minorEastAsia" w:hAnsiTheme="minorHAnsi" w:cstheme="minorBidi"/>
          <w:noProof/>
          <w:sz w:val="22"/>
          <w:szCs w:val="22"/>
          <w:lang w:eastAsia="sk-SK"/>
        </w:rPr>
        <w:tab/>
      </w:r>
      <w:r>
        <w:rPr>
          <w:noProof/>
        </w:rPr>
        <w:t>Vyhodnotenie RE z aFRR platformy dodanej/odobratej  prostredníctvom SEPS do/z LFC oblasti SEPS</w:t>
      </w:r>
      <w:r>
        <w:rPr>
          <w:noProof/>
        </w:rPr>
        <w:tab/>
        <w:t>...................................................................................................................................................................</w:t>
      </w:r>
      <w:r>
        <w:rPr>
          <w:noProof/>
        </w:rPr>
        <w:fldChar w:fldCharType="begin"/>
      </w:r>
      <w:r>
        <w:rPr>
          <w:noProof/>
        </w:rPr>
        <w:instrText xml:space="preserve"> PAGEREF _Toc137208333 \h </w:instrText>
      </w:r>
      <w:r>
        <w:rPr>
          <w:noProof/>
        </w:rPr>
      </w:r>
      <w:r>
        <w:rPr>
          <w:noProof/>
        </w:rPr>
        <w:fldChar w:fldCharType="separate"/>
      </w:r>
      <w:r w:rsidR="00A50256">
        <w:rPr>
          <w:noProof/>
        </w:rPr>
        <w:t>18</w:t>
      </w:r>
      <w:r>
        <w:rPr>
          <w:noProof/>
        </w:rPr>
        <w:fldChar w:fldCharType="end"/>
      </w:r>
    </w:p>
    <w:p w14:paraId="608FBB1A" w14:textId="6EACF61B" w:rsidR="00003A4D" w:rsidRDefault="00003A4D">
      <w:pPr>
        <w:pStyle w:val="Obsah1"/>
        <w:rPr>
          <w:rFonts w:asciiTheme="minorHAnsi" w:eastAsiaTheme="minorEastAsia" w:hAnsiTheme="minorHAnsi" w:cstheme="minorBidi"/>
          <w:noProof/>
          <w:szCs w:val="22"/>
          <w:lang w:eastAsia="sk-SK"/>
        </w:rPr>
      </w:pPr>
      <w:r>
        <w:rPr>
          <w:noProof/>
        </w:rPr>
        <w:t>4. </w:t>
      </w:r>
      <w:r>
        <w:rPr>
          <w:rFonts w:asciiTheme="minorHAnsi" w:eastAsiaTheme="minorEastAsia" w:hAnsiTheme="minorHAnsi" w:cstheme="minorBidi"/>
          <w:noProof/>
          <w:szCs w:val="22"/>
          <w:lang w:eastAsia="sk-SK"/>
        </w:rPr>
        <w:tab/>
      </w:r>
      <w:r>
        <w:rPr>
          <w:noProof/>
        </w:rPr>
        <w:t>Vyhodnocovanie systémovej odchýlky SR po pripojení k platformám mFRR a aFRR</w:t>
      </w:r>
      <w:r>
        <w:rPr>
          <w:noProof/>
        </w:rPr>
        <w:tab/>
      </w:r>
      <w:r>
        <w:rPr>
          <w:noProof/>
        </w:rPr>
        <w:fldChar w:fldCharType="begin"/>
      </w:r>
      <w:r>
        <w:rPr>
          <w:noProof/>
        </w:rPr>
        <w:instrText xml:space="preserve"> PAGEREF _Toc137208398 \h </w:instrText>
      </w:r>
      <w:r>
        <w:rPr>
          <w:noProof/>
        </w:rPr>
      </w:r>
      <w:r>
        <w:rPr>
          <w:noProof/>
        </w:rPr>
        <w:fldChar w:fldCharType="separate"/>
      </w:r>
      <w:r w:rsidR="00A50256">
        <w:rPr>
          <w:noProof/>
        </w:rPr>
        <w:t>19</w:t>
      </w:r>
      <w:r>
        <w:rPr>
          <w:noProof/>
        </w:rPr>
        <w:fldChar w:fldCharType="end"/>
      </w:r>
    </w:p>
    <w:p w14:paraId="0509C1C5" w14:textId="14CBBC61" w:rsidR="00003A4D" w:rsidRDefault="00003A4D">
      <w:pPr>
        <w:pStyle w:val="Obsah2"/>
        <w:rPr>
          <w:rFonts w:asciiTheme="minorHAnsi" w:eastAsiaTheme="minorEastAsia" w:hAnsiTheme="minorHAnsi" w:cstheme="minorBidi"/>
          <w:noProof/>
          <w:sz w:val="22"/>
          <w:szCs w:val="22"/>
          <w:lang w:eastAsia="sk-SK"/>
        </w:rPr>
      </w:pPr>
      <w:r>
        <w:rPr>
          <w:noProof/>
        </w:rPr>
        <w:t>4.1 </w:t>
      </w:r>
      <w:r>
        <w:rPr>
          <w:rFonts w:asciiTheme="minorHAnsi" w:eastAsiaTheme="minorEastAsia" w:hAnsiTheme="minorHAnsi" w:cstheme="minorBidi"/>
          <w:noProof/>
          <w:sz w:val="22"/>
          <w:szCs w:val="22"/>
          <w:lang w:eastAsia="sk-SK"/>
        </w:rPr>
        <w:tab/>
      </w:r>
      <w:r>
        <w:rPr>
          <w:noProof/>
        </w:rPr>
        <w:t>Veľkosť systémovej odchýlky</w:t>
      </w:r>
      <w:r>
        <w:rPr>
          <w:noProof/>
        </w:rPr>
        <w:tab/>
      </w:r>
      <w:r>
        <w:rPr>
          <w:noProof/>
        </w:rPr>
        <w:fldChar w:fldCharType="begin"/>
      </w:r>
      <w:r>
        <w:rPr>
          <w:noProof/>
        </w:rPr>
        <w:instrText xml:space="preserve"> PAGEREF _Toc137208399 \h </w:instrText>
      </w:r>
      <w:r>
        <w:rPr>
          <w:noProof/>
        </w:rPr>
      </w:r>
      <w:r>
        <w:rPr>
          <w:noProof/>
        </w:rPr>
        <w:fldChar w:fldCharType="separate"/>
      </w:r>
      <w:r w:rsidR="00A50256">
        <w:rPr>
          <w:noProof/>
        </w:rPr>
        <w:t>19</w:t>
      </w:r>
      <w:r>
        <w:rPr>
          <w:noProof/>
        </w:rPr>
        <w:fldChar w:fldCharType="end"/>
      </w:r>
    </w:p>
    <w:p w14:paraId="625B5691" w14:textId="046C3B7B" w:rsidR="00003A4D" w:rsidRDefault="00003A4D">
      <w:pPr>
        <w:pStyle w:val="Obsah3"/>
        <w:rPr>
          <w:rFonts w:asciiTheme="minorHAnsi" w:eastAsiaTheme="minorEastAsia" w:hAnsiTheme="minorHAnsi" w:cstheme="minorBidi"/>
          <w:noProof/>
          <w:sz w:val="22"/>
          <w:szCs w:val="22"/>
          <w:lang w:eastAsia="sk-SK"/>
        </w:rPr>
      </w:pPr>
      <w:r>
        <w:rPr>
          <w:noProof/>
        </w:rPr>
        <w:t>4.1.1 </w:t>
      </w:r>
      <w:r>
        <w:rPr>
          <w:rFonts w:asciiTheme="minorHAnsi" w:eastAsiaTheme="minorEastAsia" w:hAnsiTheme="minorHAnsi" w:cstheme="minorBidi"/>
          <w:noProof/>
          <w:sz w:val="22"/>
          <w:szCs w:val="22"/>
          <w:lang w:eastAsia="sk-SK"/>
        </w:rPr>
        <w:tab/>
      </w:r>
      <w:r>
        <w:rPr>
          <w:noProof/>
        </w:rPr>
        <w:t>Aktuálny stav</w:t>
      </w:r>
      <w:r>
        <w:rPr>
          <w:noProof/>
        </w:rPr>
        <w:tab/>
      </w:r>
      <w:r>
        <w:rPr>
          <w:noProof/>
        </w:rPr>
        <w:fldChar w:fldCharType="begin"/>
      </w:r>
      <w:r>
        <w:rPr>
          <w:noProof/>
        </w:rPr>
        <w:instrText xml:space="preserve"> PAGEREF _Toc137208400 \h </w:instrText>
      </w:r>
      <w:r>
        <w:rPr>
          <w:noProof/>
        </w:rPr>
      </w:r>
      <w:r>
        <w:rPr>
          <w:noProof/>
        </w:rPr>
        <w:fldChar w:fldCharType="separate"/>
      </w:r>
      <w:r w:rsidR="00A50256">
        <w:rPr>
          <w:noProof/>
        </w:rPr>
        <w:t>19</w:t>
      </w:r>
      <w:r>
        <w:rPr>
          <w:noProof/>
        </w:rPr>
        <w:fldChar w:fldCharType="end"/>
      </w:r>
    </w:p>
    <w:p w14:paraId="6514D4C3" w14:textId="77514216" w:rsidR="00003A4D" w:rsidRDefault="00003A4D">
      <w:pPr>
        <w:pStyle w:val="Obsah3"/>
        <w:rPr>
          <w:rFonts w:asciiTheme="minorHAnsi" w:eastAsiaTheme="minorEastAsia" w:hAnsiTheme="minorHAnsi" w:cstheme="minorBidi"/>
          <w:noProof/>
          <w:sz w:val="22"/>
          <w:szCs w:val="22"/>
          <w:lang w:eastAsia="sk-SK"/>
        </w:rPr>
      </w:pPr>
      <w:r>
        <w:rPr>
          <w:noProof/>
        </w:rPr>
        <w:t>4.1.2 </w:t>
      </w:r>
      <w:r>
        <w:rPr>
          <w:rFonts w:asciiTheme="minorHAnsi" w:eastAsiaTheme="minorEastAsia" w:hAnsiTheme="minorHAnsi" w:cstheme="minorBidi"/>
          <w:noProof/>
          <w:sz w:val="22"/>
          <w:szCs w:val="22"/>
          <w:lang w:eastAsia="sk-SK"/>
        </w:rPr>
        <w:tab/>
      </w:r>
      <w:r>
        <w:rPr>
          <w:noProof/>
        </w:rPr>
        <w:t>Stav po pripojení k platformám</w:t>
      </w:r>
      <w:r>
        <w:rPr>
          <w:noProof/>
        </w:rPr>
        <w:tab/>
      </w:r>
      <w:r>
        <w:rPr>
          <w:noProof/>
        </w:rPr>
        <w:fldChar w:fldCharType="begin"/>
      </w:r>
      <w:r>
        <w:rPr>
          <w:noProof/>
        </w:rPr>
        <w:instrText xml:space="preserve"> PAGEREF _Toc137208401 \h </w:instrText>
      </w:r>
      <w:r>
        <w:rPr>
          <w:noProof/>
        </w:rPr>
      </w:r>
      <w:r>
        <w:rPr>
          <w:noProof/>
        </w:rPr>
        <w:fldChar w:fldCharType="separate"/>
      </w:r>
      <w:r w:rsidR="00A50256">
        <w:rPr>
          <w:noProof/>
        </w:rPr>
        <w:t>19</w:t>
      </w:r>
      <w:r>
        <w:rPr>
          <w:noProof/>
        </w:rPr>
        <w:fldChar w:fldCharType="end"/>
      </w:r>
    </w:p>
    <w:p w14:paraId="6B331FBE" w14:textId="420329A0" w:rsidR="00003A4D" w:rsidRDefault="00003A4D">
      <w:pPr>
        <w:pStyle w:val="Obsah2"/>
        <w:rPr>
          <w:rFonts w:asciiTheme="minorHAnsi" w:eastAsiaTheme="minorEastAsia" w:hAnsiTheme="minorHAnsi" w:cstheme="minorBidi"/>
          <w:noProof/>
          <w:sz w:val="22"/>
          <w:szCs w:val="22"/>
          <w:lang w:eastAsia="sk-SK"/>
        </w:rPr>
      </w:pPr>
      <w:r>
        <w:rPr>
          <w:noProof/>
        </w:rPr>
        <w:t>4.2 </w:t>
      </w:r>
      <w:r>
        <w:rPr>
          <w:rFonts w:asciiTheme="minorHAnsi" w:eastAsiaTheme="minorEastAsia" w:hAnsiTheme="minorHAnsi" w:cstheme="minorBidi"/>
          <w:noProof/>
          <w:sz w:val="22"/>
          <w:szCs w:val="22"/>
          <w:lang w:eastAsia="sk-SK"/>
        </w:rPr>
        <w:tab/>
      </w:r>
      <w:r>
        <w:rPr>
          <w:noProof/>
        </w:rPr>
        <w:t>Cena systémovej odchýlky</w:t>
      </w:r>
      <w:r>
        <w:rPr>
          <w:noProof/>
        </w:rPr>
        <w:tab/>
      </w:r>
      <w:r>
        <w:rPr>
          <w:noProof/>
        </w:rPr>
        <w:fldChar w:fldCharType="begin"/>
      </w:r>
      <w:r>
        <w:rPr>
          <w:noProof/>
        </w:rPr>
        <w:instrText xml:space="preserve"> PAGEREF _Toc137208402 \h </w:instrText>
      </w:r>
      <w:r>
        <w:rPr>
          <w:noProof/>
        </w:rPr>
      </w:r>
      <w:r>
        <w:rPr>
          <w:noProof/>
        </w:rPr>
        <w:fldChar w:fldCharType="separate"/>
      </w:r>
      <w:r w:rsidR="00A50256">
        <w:rPr>
          <w:noProof/>
        </w:rPr>
        <w:t>20</w:t>
      </w:r>
      <w:r>
        <w:rPr>
          <w:noProof/>
        </w:rPr>
        <w:fldChar w:fldCharType="end"/>
      </w:r>
    </w:p>
    <w:p w14:paraId="2355B33D" w14:textId="2CA52FEF" w:rsidR="00003A4D" w:rsidRDefault="00003A4D">
      <w:pPr>
        <w:pStyle w:val="Obsah3"/>
        <w:rPr>
          <w:rFonts w:asciiTheme="minorHAnsi" w:eastAsiaTheme="minorEastAsia" w:hAnsiTheme="minorHAnsi" w:cstheme="minorBidi"/>
          <w:noProof/>
          <w:sz w:val="22"/>
          <w:szCs w:val="22"/>
          <w:lang w:eastAsia="sk-SK"/>
        </w:rPr>
      </w:pPr>
      <w:r>
        <w:rPr>
          <w:noProof/>
        </w:rPr>
        <w:t>4.2.1 </w:t>
      </w:r>
      <w:r>
        <w:rPr>
          <w:rFonts w:asciiTheme="minorHAnsi" w:eastAsiaTheme="minorEastAsia" w:hAnsiTheme="minorHAnsi" w:cstheme="minorBidi"/>
          <w:noProof/>
          <w:sz w:val="22"/>
          <w:szCs w:val="22"/>
          <w:lang w:eastAsia="sk-SK"/>
        </w:rPr>
        <w:tab/>
      </w:r>
      <w:r>
        <w:rPr>
          <w:noProof/>
        </w:rPr>
        <w:t>Aktuálny stav</w:t>
      </w:r>
      <w:r>
        <w:rPr>
          <w:noProof/>
        </w:rPr>
        <w:tab/>
      </w:r>
      <w:r>
        <w:rPr>
          <w:noProof/>
        </w:rPr>
        <w:fldChar w:fldCharType="begin"/>
      </w:r>
      <w:r>
        <w:rPr>
          <w:noProof/>
        </w:rPr>
        <w:instrText xml:space="preserve"> PAGEREF _Toc137208403 \h </w:instrText>
      </w:r>
      <w:r>
        <w:rPr>
          <w:noProof/>
        </w:rPr>
      </w:r>
      <w:r>
        <w:rPr>
          <w:noProof/>
        </w:rPr>
        <w:fldChar w:fldCharType="separate"/>
      </w:r>
      <w:r w:rsidR="00A50256">
        <w:rPr>
          <w:noProof/>
        </w:rPr>
        <w:t>20</w:t>
      </w:r>
      <w:r>
        <w:rPr>
          <w:noProof/>
        </w:rPr>
        <w:fldChar w:fldCharType="end"/>
      </w:r>
    </w:p>
    <w:p w14:paraId="29C9DE56" w14:textId="458F2A49" w:rsidR="00003A4D" w:rsidRDefault="00003A4D">
      <w:pPr>
        <w:pStyle w:val="Obsah3"/>
        <w:rPr>
          <w:rFonts w:asciiTheme="minorHAnsi" w:eastAsiaTheme="minorEastAsia" w:hAnsiTheme="minorHAnsi" w:cstheme="minorBidi"/>
          <w:noProof/>
          <w:sz w:val="22"/>
          <w:szCs w:val="22"/>
          <w:lang w:eastAsia="sk-SK"/>
        </w:rPr>
      </w:pPr>
      <w:r>
        <w:rPr>
          <w:noProof/>
        </w:rPr>
        <w:t>4.2.2 </w:t>
      </w:r>
      <w:r>
        <w:rPr>
          <w:rFonts w:asciiTheme="minorHAnsi" w:eastAsiaTheme="minorEastAsia" w:hAnsiTheme="minorHAnsi" w:cstheme="minorBidi"/>
          <w:noProof/>
          <w:sz w:val="22"/>
          <w:szCs w:val="22"/>
          <w:lang w:eastAsia="sk-SK"/>
        </w:rPr>
        <w:tab/>
      </w:r>
      <w:r>
        <w:rPr>
          <w:noProof/>
        </w:rPr>
        <w:t>Stav po pripojení k platformám</w:t>
      </w:r>
      <w:r>
        <w:rPr>
          <w:noProof/>
        </w:rPr>
        <w:tab/>
      </w:r>
      <w:r>
        <w:rPr>
          <w:noProof/>
        </w:rPr>
        <w:fldChar w:fldCharType="begin"/>
      </w:r>
      <w:r>
        <w:rPr>
          <w:noProof/>
        </w:rPr>
        <w:instrText xml:space="preserve"> PAGEREF _Toc137208404 \h </w:instrText>
      </w:r>
      <w:r>
        <w:rPr>
          <w:noProof/>
        </w:rPr>
      </w:r>
      <w:r>
        <w:rPr>
          <w:noProof/>
        </w:rPr>
        <w:fldChar w:fldCharType="separate"/>
      </w:r>
      <w:r w:rsidR="00A50256">
        <w:rPr>
          <w:noProof/>
        </w:rPr>
        <w:t>20</w:t>
      </w:r>
      <w:r>
        <w:rPr>
          <w:noProof/>
        </w:rPr>
        <w:fldChar w:fldCharType="end"/>
      </w:r>
    </w:p>
    <w:p w14:paraId="40636567" w14:textId="20F6CDA8" w:rsidR="00003A4D" w:rsidRDefault="00003A4D">
      <w:pPr>
        <w:pStyle w:val="Obsah1"/>
        <w:rPr>
          <w:rFonts w:asciiTheme="minorHAnsi" w:eastAsiaTheme="minorEastAsia" w:hAnsiTheme="minorHAnsi" w:cstheme="minorBidi"/>
          <w:noProof/>
          <w:szCs w:val="22"/>
          <w:lang w:eastAsia="sk-SK"/>
        </w:rPr>
      </w:pPr>
      <w:r>
        <w:rPr>
          <w:noProof/>
        </w:rPr>
        <w:t xml:space="preserve">Príloha č. 1 Komunikačná schéma </w:t>
      </w:r>
      <w:r>
        <w:rPr>
          <w:noProof/>
        </w:rPr>
        <w:tab/>
      </w:r>
      <w:r>
        <w:rPr>
          <w:noProof/>
        </w:rPr>
        <w:fldChar w:fldCharType="begin"/>
      </w:r>
      <w:r>
        <w:rPr>
          <w:noProof/>
        </w:rPr>
        <w:instrText xml:space="preserve"> PAGEREF _Toc137208405 \h </w:instrText>
      </w:r>
      <w:r>
        <w:rPr>
          <w:noProof/>
        </w:rPr>
      </w:r>
      <w:r>
        <w:rPr>
          <w:noProof/>
        </w:rPr>
        <w:fldChar w:fldCharType="separate"/>
      </w:r>
      <w:r w:rsidR="00A50256">
        <w:rPr>
          <w:noProof/>
        </w:rPr>
        <w:t>23</w:t>
      </w:r>
      <w:r>
        <w:rPr>
          <w:noProof/>
        </w:rPr>
        <w:fldChar w:fldCharType="end"/>
      </w:r>
    </w:p>
    <w:p w14:paraId="40360A4B" w14:textId="221A3833" w:rsidR="00003A4D" w:rsidRDefault="00003A4D">
      <w:pPr>
        <w:pStyle w:val="Obsah2"/>
        <w:rPr>
          <w:rFonts w:asciiTheme="minorHAnsi" w:eastAsiaTheme="minorEastAsia" w:hAnsiTheme="minorHAnsi" w:cstheme="minorBidi"/>
          <w:noProof/>
          <w:sz w:val="22"/>
          <w:szCs w:val="22"/>
          <w:lang w:eastAsia="sk-SK"/>
        </w:rPr>
      </w:pPr>
      <w:r w:rsidRPr="00003A4D">
        <w:rPr>
          <w:noProof/>
        </w:rPr>
        <w:lastRenderedPageBreak/>
        <w:t xml:space="preserve">1.1 </w:t>
      </w:r>
      <w:r>
        <w:rPr>
          <w:noProof/>
        </w:rPr>
        <w:t xml:space="preserve">High-level design pre režim connected </w:t>
      </w:r>
      <w:r>
        <w:rPr>
          <w:noProof/>
        </w:rPr>
        <w:tab/>
      </w:r>
      <w:r>
        <w:rPr>
          <w:noProof/>
        </w:rPr>
        <w:fldChar w:fldCharType="begin"/>
      </w:r>
      <w:r>
        <w:rPr>
          <w:noProof/>
        </w:rPr>
        <w:instrText xml:space="preserve"> PAGEREF _Toc137208406 \h </w:instrText>
      </w:r>
      <w:r>
        <w:rPr>
          <w:noProof/>
        </w:rPr>
      </w:r>
      <w:r>
        <w:rPr>
          <w:noProof/>
        </w:rPr>
        <w:fldChar w:fldCharType="separate"/>
      </w:r>
      <w:r w:rsidR="00A50256">
        <w:rPr>
          <w:noProof/>
        </w:rPr>
        <w:t>23</w:t>
      </w:r>
      <w:r>
        <w:rPr>
          <w:noProof/>
        </w:rPr>
        <w:fldChar w:fldCharType="end"/>
      </w:r>
    </w:p>
    <w:p w14:paraId="4A13494C" w14:textId="65CA0A58" w:rsidR="00003A4D" w:rsidRDefault="00003A4D">
      <w:pPr>
        <w:pStyle w:val="Obsah2"/>
        <w:rPr>
          <w:rFonts w:asciiTheme="minorHAnsi" w:eastAsiaTheme="minorEastAsia" w:hAnsiTheme="minorHAnsi" w:cstheme="minorBidi"/>
          <w:noProof/>
          <w:sz w:val="22"/>
          <w:szCs w:val="22"/>
          <w:lang w:eastAsia="sk-SK"/>
        </w:rPr>
      </w:pPr>
      <w:r>
        <w:rPr>
          <w:noProof/>
        </w:rPr>
        <w:t>1.2 High-level design pre režim disconnected</w:t>
      </w:r>
      <w:r>
        <w:rPr>
          <w:noProof/>
        </w:rPr>
        <w:tab/>
      </w:r>
      <w:r>
        <w:rPr>
          <w:noProof/>
        </w:rPr>
        <w:fldChar w:fldCharType="begin"/>
      </w:r>
      <w:r>
        <w:rPr>
          <w:noProof/>
        </w:rPr>
        <w:instrText xml:space="preserve"> PAGEREF _Toc137208408 \h </w:instrText>
      </w:r>
      <w:r>
        <w:rPr>
          <w:noProof/>
        </w:rPr>
      </w:r>
      <w:r>
        <w:rPr>
          <w:noProof/>
        </w:rPr>
        <w:fldChar w:fldCharType="separate"/>
      </w:r>
      <w:r w:rsidR="00A50256">
        <w:rPr>
          <w:noProof/>
        </w:rPr>
        <w:t>24</w:t>
      </w:r>
      <w:r>
        <w:rPr>
          <w:noProof/>
        </w:rPr>
        <w:fldChar w:fldCharType="end"/>
      </w:r>
    </w:p>
    <w:p w14:paraId="60EFBA5B" w14:textId="6047E456" w:rsidR="00003A4D" w:rsidRDefault="00003A4D">
      <w:pPr>
        <w:pStyle w:val="Obsah1"/>
        <w:rPr>
          <w:rFonts w:asciiTheme="minorHAnsi" w:eastAsiaTheme="minorEastAsia" w:hAnsiTheme="minorHAnsi" w:cstheme="minorBidi"/>
          <w:noProof/>
          <w:szCs w:val="22"/>
          <w:lang w:eastAsia="sk-SK"/>
        </w:rPr>
      </w:pPr>
      <w:r>
        <w:rPr>
          <w:noProof/>
        </w:rPr>
        <w:t>Príloha č. 2 Analýza špecifík lokálneho riadenia v rámci modelu aFRR a modelu mFRR</w:t>
      </w:r>
      <w:r>
        <w:rPr>
          <w:noProof/>
        </w:rPr>
        <w:tab/>
      </w:r>
      <w:r>
        <w:rPr>
          <w:noProof/>
        </w:rPr>
        <w:fldChar w:fldCharType="begin"/>
      </w:r>
      <w:r>
        <w:rPr>
          <w:noProof/>
        </w:rPr>
        <w:instrText xml:space="preserve"> PAGEREF _Toc137208409 \h </w:instrText>
      </w:r>
      <w:r>
        <w:rPr>
          <w:noProof/>
        </w:rPr>
      </w:r>
      <w:r>
        <w:rPr>
          <w:noProof/>
        </w:rPr>
        <w:fldChar w:fldCharType="separate"/>
      </w:r>
      <w:r w:rsidR="00A50256">
        <w:rPr>
          <w:noProof/>
        </w:rPr>
        <w:t>25</w:t>
      </w:r>
      <w:r>
        <w:rPr>
          <w:noProof/>
        </w:rPr>
        <w:fldChar w:fldCharType="end"/>
      </w:r>
    </w:p>
    <w:p w14:paraId="67CD156A" w14:textId="121A4C4E" w:rsidR="00003A4D" w:rsidRDefault="00003A4D">
      <w:pPr>
        <w:pStyle w:val="Obsah2"/>
        <w:rPr>
          <w:rFonts w:asciiTheme="minorHAnsi" w:eastAsiaTheme="minorEastAsia" w:hAnsiTheme="minorHAnsi" w:cstheme="minorBidi"/>
          <w:noProof/>
          <w:sz w:val="22"/>
          <w:szCs w:val="22"/>
          <w:lang w:eastAsia="sk-SK"/>
        </w:rPr>
      </w:pPr>
      <w:r>
        <w:rPr>
          <w:noProof/>
        </w:rPr>
        <w:t>2.1</w:t>
      </w:r>
      <w:r>
        <w:rPr>
          <w:rFonts w:asciiTheme="minorHAnsi" w:eastAsiaTheme="minorEastAsia" w:hAnsiTheme="minorHAnsi" w:cstheme="minorBidi"/>
          <w:noProof/>
          <w:sz w:val="22"/>
          <w:szCs w:val="22"/>
          <w:lang w:eastAsia="sk-SK"/>
        </w:rPr>
        <w:tab/>
      </w:r>
      <w:r>
        <w:rPr>
          <w:noProof/>
        </w:rPr>
        <w:t>Regulácia mFRR</w:t>
      </w:r>
      <w:r>
        <w:rPr>
          <w:noProof/>
        </w:rPr>
        <w:tab/>
      </w:r>
      <w:r>
        <w:rPr>
          <w:noProof/>
        </w:rPr>
        <w:fldChar w:fldCharType="begin"/>
      </w:r>
      <w:r>
        <w:rPr>
          <w:noProof/>
        </w:rPr>
        <w:instrText xml:space="preserve"> PAGEREF _Toc137208410 \h </w:instrText>
      </w:r>
      <w:r>
        <w:rPr>
          <w:noProof/>
        </w:rPr>
      </w:r>
      <w:r>
        <w:rPr>
          <w:noProof/>
        </w:rPr>
        <w:fldChar w:fldCharType="separate"/>
      </w:r>
      <w:r w:rsidR="00A50256">
        <w:rPr>
          <w:noProof/>
        </w:rPr>
        <w:t>25</w:t>
      </w:r>
      <w:r>
        <w:rPr>
          <w:noProof/>
        </w:rPr>
        <w:fldChar w:fldCharType="end"/>
      </w:r>
    </w:p>
    <w:p w14:paraId="41BB73FA" w14:textId="693620CE" w:rsidR="00003A4D" w:rsidRDefault="00003A4D">
      <w:pPr>
        <w:pStyle w:val="Obsah3"/>
        <w:rPr>
          <w:rFonts w:asciiTheme="minorHAnsi" w:eastAsiaTheme="minorEastAsia" w:hAnsiTheme="minorHAnsi" w:cstheme="minorBidi"/>
          <w:noProof/>
          <w:sz w:val="22"/>
          <w:szCs w:val="22"/>
          <w:lang w:eastAsia="sk-SK"/>
        </w:rPr>
      </w:pPr>
      <w:r>
        <w:rPr>
          <w:noProof/>
        </w:rPr>
        <w:t>2.1.1</w:t>
      </w:r>
      <w:r>
        <w:rPr>
          <w:rFonts w:asciiTheme="minorHAnsi" w:eastAsiaTheme="minorEastAsia" w:hAnsiTheme="minorHAnsi" w:cstheme="minorBidi"/>
          <w:noProof/>
          <w:sz w:val="22"/>
          <w:szCs w:val="22"/>
          <w:lang w:eastAsia="sk-SK"/>
        </w:rPr>
        <w:tab/>
      </w:r>
      <w:r>
        <w:rPr>
          <w:noProof/>
        </w:rPr>
        <w:t>Aktivácia ponúk mFRR</w:t>
      </w:r>
      <w:r>
        <w:rPr>
          <w:noProof/>
        </w:rPr>
        <w:tab/>
      </w:r>
      <w:r>
        <w:rPr>
          <w:noProof/>
        </w:rPr>
        <w:fldChar w:fldCharType="begin"/>
      </w:r>
      <w:r>
        <w:rPr>
          <w:noProof/>
        </w:rPr>
        <w:instrText xml:space="preserve"> PAGEREF _Toc137208411 \h </w:instrText>
      </w:r>
      <w:r>
        <w:rPr>
          <w:noProof/>
        </w:rPr>
      </w:r>
      <w:r>
        <w:rPr>
          <w:noProof/>
        </w:rPr>
        <w:fldChar w:fldCharType="separate"/>
      </w:r>
      <w:r w:rsidR="00A50256">
        <w:rPr>
          <w:noProof/>
        </w:rPr>
        <w:t>25</w:t>
      </w:r>
      <w:r>
        <w:rPr>
          <w:noProof/>
        </w:rPr>
        <w:fldChar w:fldCharType="end"/>
      </w:r>
    </w:p>
    <w:p w14:paraId="4F5D09F2" w14:textId="6D8DDBEF" w:rsidR="00003A4D" w:rsidRDefault="00003A4D">
      <w:pPr>
        <w:pStyle w:val="Obsah2"/>
        <w:rPr>
          <w:rFonts w:asciiTheme="minorHAnsi" w:eastAsiaTheme="minorEastAsia" w:hAnsiTheme="minorHAnsi" w:cstheme="minorBidi"/>
          <w:noProof/>
          <w:sz w:val="22"/>
          <w:szCs w:val="22"/>
          <w:lang w:eastAsia="sk-SK"/>
        </w:rPr>
      </w:pPr>
      <w:r>
        <w:rPr>
          <w:noProof/>
        </w:rPr>
        <w:t>2.2</w:t>
      </w:r>
      <w:r>
        <w:rPr>
          <w:rFonts w:asciiTheme="minorHAnsi" w:eastAsiaTheme="minorEastAsia" w:hAnsiTheme="minorHAnsi" w:cstheme="minorBidi"/>
          <w:noProof/>
          <w:sz w:val="22"/>
          <w:szCs w:val="22"/>
          <w:lang w:eastAsia="sk-SK"/>
        </w:rPr>
        <w:tab/>
      </w:r>
      <w:r>
        <w:rPr>
          <w:noProof/>
        </w:rPr>
        <w:t>Regulácia aFRR</w:t>
      </w:r>
      <w:r>
        <w:rPr>
          <w:noProof/>
        </w:rPr>
        <w:tab/>
      </w:r>
      <w:r>
        <w:rPr>
          <w:noProof/>
        </w:rPr>
        <w:fldChar w:fldCharType="begin"/>
      </w:r>
      <w:r>
        <w:rPr>
          <w:noProof/>
        </w:rPr>
        <w:instrText xml:space="preserve"> PAGEREF _Toc137208412 \h </w:instrText>
      </w:r>
      <w:r>
        <w:rPr>
          <w:noProof/>
        </w:rPr>
      </w:r>
      <w:r>
        <w:rPr>
          <w:noProof/>
        </w:rPr>
        <w:fldChar w:fldCharType="separate"/>
      </w:r>
      <w:r w:rsidR="00A50256">
        <w:rPr>
          <w:noProof/>
        </w:rPr>
        <w:t>27</w:t>
      </w:r>
      <w:r>
        <w:rPr>
          <w:noProof/>
        </w:rPr>
        <w:fldChar w:fldCharType="end"/>
      </w:r>
    </w:p>
    <w:p w14:paraId="3B351F94" w14:textId="43706F59" w:rsidR="00372CF7" w:rsidRPr="0067056E" w:rsidRDefault="00D40EC5">
      <w:pPr>
        <w:pStyle w:val="Obsah3"/>
        <w:tabs>
          <w:tab w:val="clear" w:pos="9356"/>
          <w:tab w:val="right" w:leader="dot" w:pos="9355"/>
        </w:tabs>
        <w:rPr>
          <w:sz w:val="20"/>
        </w:rPr>
      </w:pPr>
      <w:r w:rsidRPr="00B33F5D">
        <w:rPr>
          <w:sz w:val="20"/>
          <w:highlight w:val="yellow"/>
        </w:rPr>
        <w:fldChar w:fldCharType="end"/>
      </w:r>
    </w:p>
    <w:p w14:paraId="25009B44" w14:textId="4BAF7596" w:rsidR="003B4E8F" w:rsidRPr="0067056E" w:rsidRDefault="003B4E8F" w:rsidP="003B4E8F">
      <w:pPr>
        <w:rPr>
          <w:rFonts w:cs="Tahoma"/>
          <w:sz w:val="20"/>
        </w:rPr>
      </w:pPr>
    </w:p>
    <w:p w14:paraId="253EC719" w14:textId="761322D1" w:rsidR="003B4E8F" w:rsidRPr="0067056E" w:rsidRDefault="003B4E8F">
      <w:pPr>
        <w:spacing w:after="0" w:line="240" w:lineRule="auto"/>
        <w:jc w:val="left"/>
        <w:rPr>
          <w:rFonts w:cs="Tahoma"/>
          <w:sz w:val="20"/>
        </w:rPr>
      </w:pPr>
      <w:r w:rsidRPr="0067056E">
        <w:rPr>
          <w:rFonts w:cs="Tahoma"/>
          <w:sz w:val="20"/>
        </w:rPr>
        <w:br w:type="page"/>
      </w:r>
    </w:p>
    <w:p w14:paraId="1BACB52E" w14:textId="06321C1D" w:rsidR="003B4E8F" w:rsidRDefault="003B4E8F" w:rsidP="003B4E8F">
      <w:pPr>
        <w:pStyle w:val="Nadpis1"/>
        <w:numPr>
          <w:ilvl w:val="0"/>
          <w:numId w:val="0"/>
        </w:numPr>
        <w:ind w:left="360" w:hanging="360"/>
      </w:pPr>
      <w:bookmarkStart w:id="1" w:name="_Toc137208084"/>
      <w:r>
        <w:lastRenderedPageBreak/>
        <w:t>Zoznam skratiek</w:t>
      </w:r>
      <w:r w:rsidR="00B17646">
        <w:t xml:space="preserve"> a definície pojmov</w:t>
      </w:r>
      <w:bookmarkEnd w:id="1"/>
    </w:p>
    <w:p w14:paraId="5C7C4A68" w14:textId="53181330" w:rsidR="00AB7429" w:rsidRPr="003B4E8F" w:rsidRDefault="00AB7429" w:rsidP="003B4E8F">
      <w:pPr>
        <w:rPr>
          <w:rFonts w:cs="Arial"/>
          <w:szCs w:val="18"/>
        </w:rPr>
      </w:pPr>
      <w:r w:rsidRPr="003B4E8F">
        <w:rPr>
          <w:rFonts w:cs="Arial"/>
          <w:b/>
          <w:bCs/>
          <w:szCs w:val="18"/>
        </w:rPr>
        <w:t>AC</w:t>
      </w:r>
      <w:r>
        <w:rPr>
          <w:rFonts w:cs="Arial"/>
          <w:b/>
          <w:bCs/>
          <w:szCs w:val="18"/>
        </w:rPr>
        <w:t>ER</w:t>
      </w:r>
      <w:r>
        <w:rPr>
          <w:rFonts w:cs="Arial"/>
          <w:szCs w:val="18"/>
        </w:rPr>
        <w:t xml:space="preserve"> – </w:t>
      </w:r>
      <w:proofErr w:type="spellStart"/>
      <w:r>
        <w:rPr>
          <w:rFonts w:cs="Arial"/>
          <w:szCs w:val="18"/>
        </w:rPr>
        <w:t>Agency</w:t>
      </w:r>
      <w:proofErr w:type="spellEnd"/>
      <w:r>
        <w:rPr>
          <w:rFonts w:cs="Arial"/>
          <w:szCs w:val="18"/>
        </w:rPr>
        <w:t xml:space="preserve"> </w:t>
      </w:r>
      <w:proofErr w:type="spellStart"/>
      <w:r>
        <w:rPr>
          <w:rFonts w:cs="Arial"/>
          <w:szCs w:val="18"/>
        </w:rPr>
        <w:t>for</w:t>
      </w:r>
      <w:proofErr w:type="spellEnd"/>
      <w:r>
        <w:rPr>
          <w:rFonts w:cs="Arial"/>
          <w:szCs w:val="18"/>
        </w:rPr>
        <w:t xml:space="preserve"> </w:t>
      </w:r>
      <w:proofErr w:type="spellStart"/>
      <w:r>
        <w:rPr>
          <w:rFonts w:cs="Arial"/>
          <w:szCs w:val="18"/>
        </w:rPr>
        <w:t>Cooperation</w:t>
      </w:r>
      <w:proofErr w:type="spellEnd"/>
      <w:r>
        <w:rPr>
          <w:rFonts w:cs="Arial"/>
          <w:szCs w:val="18"/>
        </w:rPr>
        <w:t xml:space="preserve"> of Energy </w:t>
      </w:r>
      <w:proofErr w:type="spellStart"/>
      <w:r>
        <w:rPr>
          <w:rFonts w:cs="Arial"/>
          <w:szCs w:val="18"/>
        </w:rPr>
        <w:t>Regulators</w:t>
      </w:r>
      <w:proofErr w:type="spellEnd"/>
    </w:p>
    <w:p w14:paraId="5E12EE05" w14:textId="75684671" w:rsidR="003B4E8F" w:rsidRPr="003B4E8F" w:rsidRDefault="003B4E8F" w:rsidP="003B4E8F">
      <w:pPr>
        <w:rPr>
          <w:rFonts w:cs="Arial"/>
          <w:szCs w:val="18"/>
        </w:rPr>
      </w:pPr>
      <w:proofErr w:type="spellStart"/>
      <w:r w:rsidRPr="003B4E8F">
        <w:rPr>
          <w:rFonts w:cs="Arial"/>
          <w:b/>
          <w:bCs/>
          <w:szCs w:val="18"/>
        </w:rPr>
        <w:t>aFRR</w:t>
      </w:r>
      <w:proofErr w:type="spellEnd"/>
      <w:r>
        <w:rPr>
          <w:rFonts w:cs="Arial"/>
          <w:b/>
          <w:bCs/>
          <w:szCs w:val="18"/>
        </w:rPr>
        <w:t xml:space="preserve"> </w:t>
      </w:r>
      <w:r>
        <w:rPr>
          <w:rFonts w:cs="Arial"/>
          <w:szCs w:val="18"/>
        </w:rPr>
        <w:t xml:space="preserve">– </w:t>
      </w:r>
      <w:proofErr w:type="spellStart"/>
      <w:r w:rsidR="00330666" w:rsidRPr="009C23F0">
        <w:rPr>
          <w:rFonts w:cs="Arial"/>
          <w:szCs w:val="18"/>
        </w:rPr>
        <w:t>Automat</w:t>
      </w:r>
      <w:r w:rsidR="00330666">
        <w:rPr>
          <w:rFonts w:cs="Arial"/>
          <w:szCs w:val="18"/>
        </w:rPr>
        <w:t>ic</w:t>
      </w:r>
      <w:proofErr w:type="spellEnd"/>
      <w:r w:rsidR="00330666" w:rsidRPr="009C23F0">
        <w:rPr>
          <w:rFonts w:cs="Arial"/>
          <w:szCs w:val="18"/>
        </w:rPr>
        <w:t xml:space="preserve"> </w:t>
      </w:r>
      <w:proofErr w:type="spellStart"/>
      <w:r w:rsidRPr="009C23F0">
        <w:rPr>
          <w:rFonts w:cs="Arial"/>
          <w:szCs w:val="18"/>
        </w:rPr>
        <w:t>Frequency</w:t>
      </w:r>
      <w:proofErr w:type="spellEnd"/>
      <w:r w:rsidRPr="009C23F0">
        <w:rPr>
          <w:rFonts w:cs="Arial"/>
          <w:szCs w:val="18"/>
        </w:rPr>
        <w:t xml:space="preserve"> </w:t>
      </w:r>
      <w:proofErr w:type="spellStart"/>
      <w:r w:rsidRPr="009C23F0">
        <w:rPr>
          <w:rFonts w:cs="Arial"/>
          <w:szCs w:val="18"/>
        </w:rPr>
        <w:t>Restoration</w:t>
      </w:r>
      <w:proofErr w:type="spellEnd"/>
      <w:r w:rsidRPr="009C23F0">
        <w:rPr>
          <w:rFonts w:cs="Arial"/>
          <w:szCs w:val="18"/>
        </w:rPr>
        <w:t xml:space="preserve"> </w:t>
      </w:r>
      <w:proofErr w:type="spellStart"/>
      <w:r w:rsidRPr="009C23F0">
        <w:rPr>
          <w:rFonts w:cs="Arial"/>
          <w:szCs w:val="18"/>
        </w:rPr>
        <w:t>Reserve</w:t>
      </w:r>
      <w:proofErr w:type="spellEnd"/>
    </w:p>
    <w:p w14:paraId="5D3CC7BE" w14:textId="07A24D77" w:rsidR="003B4E8F" w:rsidRPr="003B4E8F" w:rsidRDefault="003B4E8F" w:rsidP="003B4E8F">
      <w:pPr>
        <w:rPr>
          <w:rFonts w:cs="Arial"/>
          <w:szCs w:val="18"/>
        </w:rPr>
      </w:pPr>
      <w:r w:rsidRPr="003B4E8F">
        <w:rPr>
          <w:rFonts w:cs="Arial"/>
          <w:b/>
          <w:bCs/>
          <w:szCs w:val="18"/>
        </w:rPr>
        <w:t>AOF</w:t>
      </w:r>
      <w:r>
        <w:rPr>
          <w:rFonts w:cs="Arial"/>
          <w:szCs w:val="18"/>
        </w:rPr>
        <w:t xml:space="preserve"> – </w:t>
      </w:r>
      <w:proofErr w:type="spellStart"/>
      <w:r w:rsidRPr="009C23F0">
        <w:rPr>
          <w:rFonts w:cs="Arial"/>
          <w:szCs w:val="18"/>
        </w:rPr>
        <w:t>Activation</w:t>
      </w:r>
      <w:proofErr w:type="spellEnd"/>
      <w:r w:rsidRPr="009C23F0">
        <w:rPr>
          <w:rFonts w:cs="Arial"/>
          <w:szCs w:val="18"/>
        </w:rPr>
        <w:t xml:space="preserve"> </w:t>
      </w:r>
      <w:proofErr w:type="spellStart"/>
      <w:r w:rsidRPr="009C23F0">
        <w:rPr>
          <w:rFonts w:cs="Arial"/>
          <w:szCs w:val="18"/>
        </w:rPr>
        <w:t>Optimisation</w:t>
      </w:r>
      <w:proofErr w:type="spellEnd"/>
      <w:r w:rsidRPr="009C23F0">
        <w:rPr>
          <w:rFonts w:cs="Arial"/>
          <w:szCs w:val="18"/>
        </w:rPr>
        <w:t xml:space="preserve"> </w:t>
      </w:r>
      <w:proofErr w:type="spellStart"/>
      <w:r w:rsidRPr="009C23F0">
        <w:rPr>
          <w:rFonts w:cs="Arial"/>
          <w:szCs w:val="18"/>
        </w:rPr>
        <w:t>Function</w:t>
      </w:r>
      <w:proofErr w:type="spellEnd"/>
    </w:p>
    <w:p w14:paraId="2C1EE97F" w14:textId="56456A60" w:rsidR="003B4E8F" w:rsidRPr="003B4E8F" w:rsidRDefault="003B4E8F" w:rsidP="003B4E8F">
      <w:pPr>
        <w:rPr>
          <w:rFonts w:cs="Arial"/>
          <w:szCs w:val="18"/>
        </w:rPr>
      </w:pPr>
      <w:r w:rsidRPr="003B4E8F">
        <w:rPr>
          <w:rFonts w:cs="Arial"/>
          <w:b/>
          <w:bCs/>
          <w:szCs w:val="18"/>
        </w:rPr>
        <w:t>BSP</w:t>
      </w:r>
      <w:r>
        <w:rPr>
          <w:rFonts w:cs="Arial"/>
          <w:szCs w:val="18"/>
        </w:rPr>
        <w:t xml:space="preserve"> – </w:t>
      </w:r>
      <w:proofErr w:type="spellStart"/>
      <w:r w:rsidRPr="009C23F0">
        <w:rPr>
          <w:rFonts w:cs="Arial"/>
          <w:szCs w:val="18"/>
        </w:rPr>
        <w:t>Balancing</w:t>
      </w:r>
      <w:proofErr w:type="spellEnd"/>
      <w:r w:rsidRPr="009C23F0">
        <w:rPr>
          <w:rFonts w:cs="Arial"/>
          <w:szCs w:val="18"/>
        </w:rPr>
        <w:t xml:space="preserve"> Service </w:t>
      </w:r>
      <w:proofErr w:type="spellStart"/>
      <w:r w:rsidRPr="009C23F0">
        <w:rPr>
          <w:rFonts w:cs="Arial"/>
          <w:szCs w:val="18"/>
        </w:rPr>
        <w:t>Provider</w:t>
      </w:r>
      <w:proofErr w:type="spellEnd"/>
      <w:r w:rsidR="00BC3183">
        <w:rPr>
          <w:rFonts w:cs="Arial"/>
          <w:szCs w:val="18"/>
        </w:rPr>
        <w:t xml:space="preserve"> = Poskytovateľ </w:t>
      </w:r>
      <w:proofErr w:type="spellStart"/>
      <w:r w:rsidR="00BC3183">
        <w:rPr>
          <w:rFonts w:cs="Arial"/>
          <w:szCs w:val="18"/>
        </w:rPr>
        <w:t>PpS</w:t>
      </w:r>
      <w:proofErr w:type="spellEnd"/>
    </w:p>
    <w:p w14:paraId="7BF8D333" w14:textId="36E54C26" w:rsidR="003B4E8F" w:rsidRPr="003B4E8F" w:rsidRDefault="003B4E8F" w:rsidP="003B4E8F">
      <w:pPr>
        <w:rPr>
          <w:rFonts w:cs="Arial"/>
          <w:szCs w:val="18"/>
        </w:rPr>
      </w:pPr>
      <w:r w:rsidRPr="003B4E8F">
        <w:rPr>
          <w:rFonts w:cs="Arial"/>
          <w:b/>
          <w:bCs/>
          <w:szCs w:val="18"/>
        </w:rPr>
        <w:t>CBC</w:t>
      </w:r>
      <w:r>
        <w:rPr>
          <w:rFonts w:cs="Arial"/>
          <w:szCs w:val="18"/>
        </w:rPr>
        <w:t xml:space="preserve"> – </w:t>
      </w:r>
      <w:proofErr w:type="spellStart"/>
      <w:r w:rsidRPr="009C23F0">
        <w:rPr>
          <w:rFonts w:cs="Arial"/>
          <w:szCs w:val="18"/>
        </w:rPr>
        <w:t>Cross-border</w:t>
      </w:r>
      <w:proofErr w:type="spellEnd"/>
      <w:r w:rsidRPr="009C23F0">
        <w:rPr>
          <w:rFonts w:cs="Arial"/>
          <w:szCs w:val="18"/>
        </w:rPr>
        <w:t xml:space="preserve"> </w:t>
      </w:r>
      <w:proofErr w:type="spellStart"/>
      <w:r w:rsidRPr="009C23F0">
        <w:rPr>
          <w:rFonts w:cs="Arial"/>
          <w:szCs w:val="18"/>
        </w:rPr>
        <w:t>Capacity</w:t>
      </w:r>
      <w:proofErr w:type="spellEnd"/>
    </w:p>
    <w:p w14:paraId="6FC932C0" w14:textId="1C870B1C" w:rsidR="003B4E8F" w:rsidRPr="003B4E8F" w:rsidRDefault="003B4E8F" w:rsidP="003B4E8F">
      <w:pPr>
        <w:rPr>
          <w:rFonts w:cs="Arial"/>
          <w:szCs w:val="18"/>
        </w:rPr>
      </w:pPr>
      <w:r w:rsidRPr="003B4E8F">
        <w:rPr>
          <w:rFonts w:cs="Arial"/>
          <w:b/>
          <w:bCs/>
          <w:szCs w:val="18"/>
        </w:rPr>
        <w:t>CBCL</w:t>
      </w:r>
      <w:r>
        <w:rPr>
          <w:rFonts w:cs="Arial"/>
          <w:szCs w:val="18"/>
        </w:rPr>
        <w:t xml:space="preserve"> – </w:t>
      </w:r>
      <w:proofErr w:type="spellStart"/>
      <w:r w:rsidRPr="009C23F0">
        <w:rPr>
          <w:rFonts w:cs="Arial"/>
          <w:szCs w:val="18"/>
        </w:rPr>
        <w:t>Cross-border</w:t>
      </w:r>
      <w:proofErr w:type="spellEnd"/>
      <w:r w:rsidRPr="009C23F0">
        <w:rPr>
          <w:rFonts w:cs="Arial"/>
          <w:szCs w:val="18"/>
        </w:rPr>
        <w:t xml:space="preserve"> </w:t>
      </w:r>
      <w:proofErr w:type="spellStart"/>
      <w:r w:rsidRPr="009C23F0">
        <w:rPr>
          <w:rFonts w:cs="Arial"/>
          <w:szCs w:val="18"/>
        </w:rPr>
        <w:t>Capacity</w:t>
      </w:r>
      <w:proofErr w:type="spellEnd"/>
      <w:r w:rsidRPr="009C23F0">
        <w:rPr>
          <w:rFonts w:cs="Arial"/>
          <w:szCs w:val="18"/>
        </w:rPr>
        <w:t xml:space="preserve"> Limit</w:t>
      </w:r>
      <w:r>
        <w:rPr>
          <w:rFonts w:cs="Arial"/>
          <w:szCs w:val="18"/>
        </w:rPr>
        <w:t xml:space="preserve"> </w:t>
      </w:r>
    </w:p>
    <w:p w14:paraId="7ED29DBB" w14:textId="1A193EBE" w:rsidR="003B4E8F" w:rsidRPr="003B4E8F" w:rsidRDefault="003B4E8F" w:rsidP="003B4E8F">
      <w:pPr>
        <w:rPr>
          <w:rFonts w:cs="Arial"/>
          <w:szCs w:val="18"/>
        </w:rPr>
      </w:pPr>
      <w:r w:rsidRPr="003B4E8F">
        <w:rPr>
          <w:rFonts w:cs="Arial"/>
          <w:b/>
          <w:bCs/>
          <w:szCs w:val="18"/>
        </w:rPr>
        <w:t>CBMP</w:t>
      </w:r>
      <w:r>
        <w:rPr>
          <w:rFonts w:cs="Arial"/>
          <w:szCs w:val="18"/>
        </w:rPr>
        <w:t xml:space="preserve"> – </w:t>
      </w:r>
      <w:proofErr w:type="spellStart"/>
      <w:r w:rsidRPr="009C23F0">
        <w:rPr>
          <w:rFonts w:cs="Arial"/>
          <w:szCs w:val="18"/>
        </w:rPr>
        <w:t>Cross-border</w:t>
      </w:r>
      <w:proofErr w:type="spellEnd"/>
      <w:r w:rsidRPr="009C23F0">
        <w:rPr>
          <w:rFonts w:cs="Arial"/>
          <w:szCs w:val="18"/>
        </w:rPr>
        <w:t xml:space="preserve"> </w:t>
      </w:r>
      <w:proofErr w:type="spellStart"/>
      <w:r w:rsidRPr="009C23F0">
        <w:rPr>
          <w:rFonts w:cs="Arial"/>
          <w:szCs w:val="18"/>
        </w:rPr>
        <w:t>Marginal</w:t>
      </w:r>
      <w:proofErr w:type="spellEnd"/>
      <w:r w:rsidRPr="009C23F0">
        <w:rPr>
          <w:rFonts w:cs="Arial"/>
          <w:szCs w:val="18"/>
        </w:rPr>
        <w:t xml:space="preserve"> </w:t>
      </w:r>
      <w:proofErr w:type="spellStart"/>
      <w:r w:rsidRPr="009C23F0">
        <w:rPr>
          <w:rFonts w:cs="Arial"/>
          <w:szCs w:val="18"/>
        </w:rPr>
        <w:t>Price</w:t>
      </w:r>
      <w:proofErr w:type="spellEnd"/>
    </w:p>
    <w:p w14:paraId="6B94EDBE" w14:textId="25502BF2" w:rsidR="003B4E8F" w:rsidRPr="003B4E8F" w:rsidRDefault="003B4E8F" w:rsidP="003B4E8F">
      <w:pPr>
        <w:rPr>
          <w:rFonts w:cs="Arial"/>
          <w:szCs w:val="18"/>
        </w:rPr>
      </w:pPr>
      <w:r w:rsidRPr="003B4E8F">
        <w:rPr>
          <w:rFonts w:cs="Arial"/>
          <w:b/>
          <w:bCs/>
          <w:szCs w:val="18"/>
        </w:rPr>
        <w:t>CMO</w:t>
      </w:r>
      <w:r>
        <w:rPr>
          <w:rFonts w:cs="Arial"/>
          <w:b/>
          <w:bCs/>
          <w:szCs w:val="18"/>
        </w:rPr>
        <w:t xml:space="preserve"> </w:t>
      </w:r>
      <w:r>
        <w:rPr>
          <w:rFonts w:cs="Arial"/>
          <w:szCs w:val="18"/>
        </w:rPr>
        <w:t xml:space="preserve">– </w:t>
      </w:r>
      <w:proofErr w:type="spellStart"/>
      <w:r>
        <w:rPr>
          <w:rFonts w:cs="Arial"/>
          <w:szCs w:val="18"/>
        </w:rPr>
        <w:t>Common</w:t>
      </w:r>
      <w:proofErr w:type="spellEnd"/>
      <w:r>
        <w:rPr>
          <w:rFonts w:cs="Arial"/>
          <w:szCs w:val="18"/>
        </w:rPr>
        <w:t xml:space="preserve"> </w:t>
      </w:r>
      <w:proofErr w:type="spellStart"/>
      <w:r>
        <w:rPr>
          <w:rFonts w:cs="Arial"/>
          <w:szCs w:val="18"/>
        </w:rPr>
        <w:t>Merit</w:t>
      </w:r>
      <w:proofErr w:type="spellEnd"/>
      <w:r>
        <w:rPr>
          <w:rFonts w:cs="Arial"/>
          <w:szCs w:val="18"/>
        </w:rPr>
        <w:t xml:space="preserve"> </w:t>
      </w:r>
      <w:proofErr w:type="spellStart"/>
      <w:r>
        <w:rPr>
          <w:rFonts w:cs="Arial"/>
          <w:szCs w:val="18"/>
        </w:rPr>
        <w:t>Order</w:t>
      </w:r>
      <w:proofErr w:type="spellEnd"/>
      <w:r>
        <w:rPr>
          <w:rFonts w:cs="Arial"/>
          <w:szCs w:val="18"/>
        </w:rPr>
        <w:t xml:space="preserve"> </w:t>
      </w:r>
    </w:p>
    <w:p w14:paraId="5C6B9900" w14:textId="6C564ACD" w:rsidR="003B4E8F" w:rsidRPr="003B4E8F" w:rsidRDefault="003B4E8F" w:rsidP="003B4E8F">
      <w:pPr>
        <w:rPr>
          <w:rFonts w:cs="Arial"/>
          <w:szCs w:val="18"/>
        </w:rPr>
      </w:pPr>
      <w:r w:rsidRPr="003B4E8F">
        <w:rPr>
          <w:rFonts w:cs="Arial"/>
          <w:b/>
          <w:bCs/>
          <w:szCs w:val="18"/>
        </w:rPr>
        <w:t xml:space="preserve">CMOL </w:t>
      </w:r>
      <w:r>
        <w:rPr>
          <w:rFonts w:cs="Arial"/>
          <w:szCs w:val="18"/>
        </w:rPr>
        <w:t xml:space="preserve">– </w:t>
      </w:r>
      <w:proofErr w:type="spellStart"/>
      <w:r>
        <w:rPr>
          <w:rFonts w:cs="Arial"/>
          <w:szCs w:val="18"/>
        </w:rPr>
        <w:t>Common</w:t>
      </w:r>
      <w:proofErr w:type="spellEnd"/>
      <w:r>
        <w:rPr>
          <w:rFonts w:cs="Arial"/>
          <w:szCs w:val="18"/>
        </w:rPr>
        <w:t xml:space="preserve"> </w:t>
      </w:r>
      <w:proofErr w:type="spellStart"/>
      <w:r>
        <w:rPr>
          <w:rFonts w:cs="Arial"/>
          <w:szCs w:val="18"/>
        </w:rPr>
        <w:t>Merit</w:t>
      </w:r>
      <w:proofErr w:type="spellEnd"/>
      <w:r>
        <w:rPr>
          <w:rFonts w:cs="Arial"/>
          <w:szCs w:val="18"/>
        </w:rPr>
        <w:t xml:space="preserve"> </w:t>
      </w:r>
      <w:proofErr w:type="spellStart"/>
      <w:r>
        <w:rPr>
          <w:rFonts w:cs="Arial"/>
          <w:szCs w:val="18"/>
        </w:rPr>
        <w:t>Order</w:t>
      </w:r>
      <w:proofErr w:type="spellEnd"/>
      <w:r>
        <w:rPr>
          <w:rFonts w:cs="Arial"/>
          <w:szCs w:val="18"/>
        </w:rPr>
        <w:t xml:space="preserve"> List</w:t>
      </w:r>
    </w:p>
    <w:p w14:paraId="026372E8" w14:textId="31E37EF3" w:rsidR="003B4E8F" w:rsidRDefault="003B4E8F" w:rsidP="003B4E8F">
      <w:pPr>
        <w:rPr>
          <w:rFonts w:cs="Arial"/>
          <w:szCs w:val="18"/>
        </w:rPr>
      </w:pPr>
      <w:r w:rsidRPr="003B4E8F">
        <w:rPr>
          <w:rFonts w:cs="Arial"/>
          <w:b/>
          <w:bCs/>
          <w:szCs w:val="18"/>
        </w:rPr>
        <w:t>DA</w:t>
      </w:r>
      <w:r>
        <w:rPr>
          <w:rFonts w:cs="Arial"/>
          <w:szCs w:val="18"/>
        </w:rPr>
        <w:t xml:space="preserve"> – </w:t>
      </w:r>
      <w:proofErr w:type="spellStart"/>
      <w:r>
        <w:rPr>
          <w:rFonts w:cs="Arial"/>
          <w:szCs w:val="18"/>
        </w:rPr>
        <w:t>Direct</w:t>
      </w:r>
      <w:proofErr w:type="spellEnd"/>
      <w:r>
        <w:rPr>
          <w:rFonts w:cs="Arial"/>
          <w:szCs w:val="18"/>
        </w:rPr>
        <w:t xml:space="preserve"> </w:t>
      </w:r>
      <w:proofErr w:type="spellStart"/>
      <w:r>
        <w:rPr>
          <w:rFonts w:cs="Arial"/>
          <w:szCs w:val="18"/>
        </w:rPr>
        <w:t>Activation</w:t>
      </w:r>
      <w:proofErr w:type="spellEnd"/>
      <w:r>
        <w:rPr>
          <w:rFonts w:cs="Arial"/>
          <w:szCs w:val="18"/>
        </w:rPr>
        <w:t xml:space="preserve"> </w:t>
      </w:r>
    </w:p>
    <w:p w14:paraId="4C57AD44" w14:textId="6E4E39FF" w:rsidR="00D404EA" w:rsidRPr="00D404EA" w:rsidRDefault="00D404EA" w:rsidP="003B4E8F">
      <w:pPr>
        <w:rPr>
          <w:rFonts w:cs="Arial"/>
          <w:szCs w:val="18"/>
        </w:rPr>
      </w:pPr>
      <w:r>
        <w:rPr>
          <w:rFonts w:cs="Arial"/>
          <w:b/>
          <w:bCs/>
          <w:szCs w:val="18"/>
        </w:rPr>
        <w:t xml:space="preserve">DT – </w:t>
      </w:r>
      <w:r>
        <w:rPr>
          <w:rFonts w:cs="Arial"/>
          <w:szCs w:val="18"/>
        </w:rPr>
        <w:t>Denný trh</w:t>
      </w:r>
    </w:p>
    <w:p w14:paraId="48D2B5FC" w14:textId="5D760138" w:rsidR="003B4E8F" w:rsidRDefault="003B4E8F" w:rsidP="003B4E8F">
      <w:pPr>
        <w:rPr>
          <w:rFonts w:cs="Arial"/>
          <w:szCs w:val="18"/>
        </w:rPr>
      </w:pPr>
      <w:r w:rsidRPr="003B4E8F">
        <w:rPr>
          <w:rFonts w:cs="Arial"/>
          <w:b/>
          <w:bCs/>
          <w:szCs w:val="18"/>
        </w:rPr>
        <w:t>FRCE</w:t>
      </w:r>
      <w:r>
        <w:rPr>
          <w:rFonts w:cs="Arial"/>
          <w:szCs w:val="18"/>
        </w:rPr>
        <w:t xml:space="preserve"> – </w:t>
      </w:r>
      <w:proofErr w:type="spellStart"/>
      <w:r w:rsidRPr="009C23F0">
        <w:rPr>
          <w:rFonts w:cs="Arial"/>
          <w:szCs w:val="18"/>
        </w:rPr>
        <w:t>Frequency</w:t>
      </w:r>
      <w:proofErr w:type="spellEnd"/>
      <w:r w:rsidRPr="009C23F0">
        <w:rPr>
          <w:rFonts w:cs="Arial"/>
          <w:szCs w:val="18"/>
        </w:rPr>
        <w:t xml:space="preserve"> </w:t>
      </w:r>
      <w:proofErr w:type="spellStart"/>
      <w:r w:rsidRPr="009C23F0">
        <w:rPr>
          <w:rFonts w:cs="Arial"/>
          <w:szCs w:val="18"/>
        </w:rPr>
        <w:t>Restoration</w:t>
      </w:r>
      <w:proofErr w:type="spellEnd"/>
      <w:r w:rsidRPr="009C23F0">
        <w:rPr>
          <w:rFonts w:cs="Arial"/>
          <w:szCs w:val="18"/>
        </w:rPr>
        <w:t xml:space="preserve"> </w:t>
      </w:r>
      <w:proofErr w:type="spellStart"/>
      <w:r w:rsidRPr="009C23F0">
        <w:rPr>
          <w:rFonts w:cs="Arial"/>
          <w:szCs w:val="18"/>
        </w:rPr>
        <w:t>Control</w:t>
      </w:r>
      <w:proofErr w:type="spellEnd"/>
      <w:r w:rsidRPr="009C23F0">
        <w:rPr>
          <w:rFonts w:cs="Arial"/>
          <w:szCs w:val="18"/>
        </w:rPr>
        <w:t xml:space="preserve"> </w:t>
      </w:r>
      <w:proofErr w:type="spellStart"/>
      <w:r w:rsidRPr="009C23F0">
        <w:rPr>
          <w:rFonts w:cs="Arial"/>
          <w:szCs w:val="18"/>
        </w:rPr>
        <w:t>Error</w:t>
      </w:r>
      <w:proofErr w:type="spellEnd"/>
    </w:p>
    <w:p w14:paraId="13199F62" w14:textId="3DAE4AD0" w:rsidR="00CB20D9" w:rsidRPr="00CB20D9" w:rsidRDefault="00CB20D9" w:rsidP="003B4E8F">
      <w:pPr>
        <w:rPr>
          <w:rFonts w:cs="Arial"/>
          <w:szCs w:val="18"/>
        </w:rPr>
      </w:pPr>
      <w:r>
        <w:rPr>
          <w:rFonts w:cs="Arial"/>
          <w:b/>
          <w:bCs/>
          <w:szCs w:val="18"/>
        </w:rPr>
        <w:t>HLD</w:t>
      </w:r>
      <w:r w:rsidR="000B096B">
        <w:rPr>
          <w:rFonts w:cs="Arial"/>
          <w:b/>
          <w:bCs/>
          <w:szCs w:val="18"/>
        </w:rPr>
        <w:t xml:space="preserve"> RE</w:t>
      </w:r>
      <w:r>
        <w:rPr>
          <w:rFonts w:cs="Arial"/>
          <w:szCs w:val="18"/>
        </w:rPr>
        <w:t xml:space="preserve"> – </w:t>
      </w:r>
      <w:proofErr w:type="spellStart"/>
      <w:r>
        <w:rPr>
          <w:rFonts w:cs="Arial"/>
          <w:szCs w:val="18"/>
        </w:rPr>
        <w:t>High</w:t>
      </w:r>
      <w:proofErr w:type="spellEnd"/>
      <w:r>
        <w:rPr>
          <w:rFonts w:cs="Arial"/>
          <w:szCs w:val="18"/>
        </w:rPr>
        <w:t xml:space="preserve"> Level Design</w:t>
      </w:r>
      <w:r w:rsidR="000B096B">
        <w:rPr>
          <w:rFonts w:cs="Arial"/>
          <w:szCs w:val="18"/>
        </w:rPr>
        <w:t xml:space="preserve"> primárne pre lokálne procesy spojené s oceňovaním RE a odchýlky</w:t>
      </w:r>
    </w:p>
    <w:p w14:paraId="247DF3A5" w14:textId="1D39474C" w:rsidR="003B4E8F" w:rsidRPr="003B4E8F" w:rsidRDefault="003B4E8F" w:rsidP="003B4E8F">
      <w:pPr>
        <w:rPr>
          <w:rFonts w:cs="Arial"/>
          <w:szCs w:val="18"/>
        </w:rPr>
      </w:pPr>
      <w:r w:rsidRPr="003B4E8F">
        <w:rPr>
          <w:rFonts w:cs="Arial"/>
          <w:b/>
          <w:bCs/>
          <w:szCs w:val="18"/>
        </w:rPr>
        <w:t>IG</w:t>
      </w:r>
      <w:r>
        <w:rPr>
          <w:rFonts w:cs="Arial"/>
          <w:szCs w:val="18"/>
        </w:rPr>
        <w:t xml:space="preserve"> – </w:t>
      </w:r>
      <w:proofErr w:type="spellStart"/>
      <w:r w:rsidRPr="009C23F0">
        <w:rPr>
          <w:rFonts w:cs="Arial"/>
          <w:szCs w:val="18"/>
        </w:rPr>
        <w:t>Implementation</w:t>
      </w:r>
      <w:proofErr w:type="spellEnd"/>
      <w:r w:rsidRPr="009C23F0">
        <w:rPr>
          <w:rFonts w:cs="Arial"/>
          <w:szCs w:val="18"/>
        </w:rPr>
        <w:t xml:space="preserve"> </w:t>
      </w:r>
      <w:proofErr w:type="spellStart"/>
      <w:r w:rsidRPr="009C23F0">
        <w:rPr>
          <w:rFonts w:cs="Arial"/>
          <w:szCs w:val="18"/>
        </w:rPr>
        <w:t>Guide</w:t>
      </w:r>
      <w:proofErr w:type="spellEnd"/>
    </w:p>
    <w:p w14:paraId="7BB47EE9" w14:textId="2042F0FF" w:rsidR="003B4E8F" w:rsidRPr="003B4E8F" w:rsidRDefault="003B4E8F" w:rsidP="003B4E8F">
      <w:pPr>
        <w:rPr>
          <w:rFonts w:cs="Arial"/>
          <w:szCs w:val="18"/>
        </w:rPr>
      </w:pPr>
      <w:r w:rsidRPr="003B4E8F">
        <w:rPr>
          <w:rFonts w:cs="Arial"/>
          <w:b/>
          <w:bCs/>
          <w:szCs w:val="18"/>
        </w:rPr>
        <w:t>IGCC</w:t>
      </w:r>
      <w:r>
        <w:rPr>
          <w:rFonts w:cs="Arial"/>
          <w:szCs w:val="18"/>
        </w:rPr>
        <w:t xml:space="preserve"> –</w:t>
      </w:r>
      <w:r w:rsidR="0041281F">
        <w:rPr>
          <w:rFonts w:cs="Arial"/>
          <w:szCs w:val="18"/>
        </w:rPr>
        <w:t xml:space="preserve"> p</w:t>
      </w:r>
      <w:r w:rsidR="00142492">
        <w:rPr>
          <w:rFonts w:cs="Arial"/>
          <w:szCs w:val="18"/>
        </w:rPr>
        <w:t>rojekt „</w:t>
      </w:r>
      <w:proofErr w:type="spellStart"/>
      <w:r w:rsidRPr="009C23F0">
        <w:rPr>
          <w:rFonts w:cs="Arial"/>
          <w:szCs w:val="18"/>
        </w:rPr>
        <w:t>The</w:t>
      </w:r>
      <w:proofErr w:type="spellEnd"/>
      <w:r w:rsidRPr="009C23F0">
        <w:rPr>
          <w:rFonts w:cs="Arial"/>
          <w:szCs w:val="18"/>
        </w:rPr>
        <w:t xml:space="preserve"> International </w:t>
      </w:r>
      <w:proofErr w:type="spellStart"/>
      <w:r w:rsidRPr="009C23F0">
        <w:rPr>
          <w:rFonts w:cs="Arial"/>
          <w:szCs w:val="18"/>
        </w:rPr>
        <w:t>Grid</w:t>
      </w:r>
      <w:proofErr w:type="spellEnd"/>
      <w:r w:rsidRPr="009C23F0">
        <w:rPr>
          <w:rFonts w:cs="Arial"/>
          <w:szCs w:val="18"/>
        </w:rPr>
        <w:t xml:space="preserve"> </w:t>
      </w:r>
      <w:proofErr w:type="spellStart"/>
      <w:r w:rsidRPr="009C23F0">
        <w:rPr>
          <w:rFonts w:cs="Arial"/>
          <w:szCs w:val="18"/>
        </w:rPr>
        <w:t>Control</w:t>
      </w:r>
      <w:proofErr w:type="spellEnd"/>
      <w:r w:rsidRPr="009C23F0">
        <w:rPr>
          <w:rFonts w:cs="Arial"/>
          <w:szCs w:val="18"/>
        </w:rPr>
        <w:t xml:space="preserve"> </w:t>
      </w:r>
      <w:proofErr w:type="spellStart"/>
      <w:r w:rsidRPr="009C23F0">
        <w:rPr>
          <w:rFonts w:cs="Arial"/>
          <w:szCs w:val="18"/>
        </w:rPr>
        <w:t>Cooperation</w:t>
      </w:r>
      <w:proofErr w:type="spellEnd"/>
      <w:r w:rsidRPr="009C23F0">
        <w:rPr>
          <w:rFonts w:cs="Arial"/>
          <w:szCs w:val="18"/>
        </w:rPr>
        <w:t xml:space="preserve"> </w:t>
      </w:r>
      <w:proofErr w:type="spellStart"/>
      <w:r w:rsidRPr="009C23F0">
        <w:rPr>
          <w:rFonts w:cs="Arial"/>
          <w:szCs w:val="18"/>
        </w:rPr>
        <w:t>Imbalance</w:t>
      </w:r>
      <w:proofErr w:type="spellEnd"/>
      <w:r w:rsidRPr="009C23F0">
        <w:rPr>
          <w:rFonts w:cs="Arial"/>
          <w:szCs w:val="18"/>
        </w:rPr>
        <w:t xml:space="preserve"> </w:t>
      </w:r>
      <w:proofErr w:type="spellStart"/>
      <w:r w:rsidRPr="009C23F0">
        <w:rPr>
          <w:rFonts w:cs="Arial"/>
          <w:szCs w:val="18"/>
        </w:rPr>
        <w:t>netting</w:t>
      </w:r>
      <w:proofErr w:type="spellEnd"/>
      <w:r w:rsidR="00142492">
        <w:rPr>
          <w:rFonts w:cs="Arial"/>
          <w:szCs w:val="18"/>
        </w:rPr>
        <w:t xml:space="preserve">“, po pripojení sa všetkých PPS do platformy </w:t>
      </w:r>
      <w:r w:rsidR="008505E3">
        <w:rPr>
          <w:rFonts w:cs="Arial"/>
          <w:szCs w:val="18"/>
        </w:rPr>
        <w:t>Picasso</w:t>
      </w:r>
      <w:r w:rsidR="00142492">
        <w:rPr>
          <w:rFonts w:cs="Arial"/>
          <w:szCs w:val="18"/>
        </w:rPr>
        <w:t xml:space="preserve"> projekt IGCC zanikne a transformuje sa do platformy IN</w:t>
      </w:r>
    </w:p>
    <w:p w14:paraId="7CD77D86" w14:textId="1A074EAD" w:rsidR="003B4E8F" w:rsidRDefault="003B4E8F" w:rsidP="003B4E8F">
      <w:pPr>
        <w:rPr>
          <w:rFonts w:cs="Arial"/>
          <w:szCs w:val="18"/>
        </w:rPr>
      </w:pPr>
      <w:r w:rsidRPr="003B4E8F">
        <w:rPr>
          <w:rFonts w:cs="Arial"/>
          <w:b/>
          <w:bCs/>
          <w:szCs w:val="18"/>
        </w:rPr>
        <w:t>IN</w:t>
      </w:r>
      <w:r>
        <w:rPr>
          <w:rFonts w:cs="Arial"/>
          <w:szCs w:val="18"/>
        </w:rPr>
        <w:t xml:space="preserve"> – </w:t>
      </w:r>
      <w:r w:rsidRPr="009C23F0">
        <w:rPr>
          <w:rFonts w:cs="Arial"/>
          <w:szCs w:val="18"/>
        </w:rPr>
        <w:t>Imbalance netting</w:t>
      </w:r>
    </w:p>
    <w:p w14:paraId="25621053" w14:textId="6E71279A" w:rsidR="00423C69" w:rsidRPr="00423C69" w:rsidRDefault="00423C69" w:rsidP="003B4E8F">
      <w:pPr>
        <w:rPr>
          <w:rFonts w:cs="Arial"/>
          <w:szCs w:val="18"/>
        </w:rPr>
      </w:pPr>
      <w:r>
        <w:rPr>
          <w:rFonts w:cs="Arial"/>
          <w:b/>
          <w:bCs/>
          <w:szCs w:val="18"/>
        </w:rPr>
        <w:t>INF</w:t>
      </w:r>
      <w:r>
        <w:rPr>
          <w:rFonts w:cs="Arial"/>
          <w:szCs w:val="18"/>
        </w:rPr>
        <w:t xml:space="preserve"> – </w:t>
      </w:r>
      <w:proofErr w:type="spellStart"/>
      <w:r>
        <w:t>Imbalance</w:t>
      </w:r>
      <w:proofErr w:type="spellEnd"/>
      <w:r>
        <w:t xml:space="preserve"> </w:t>
      </w:r>
      <w:proofErr w:type="spellStart"/>
      <w:r>
        <w:t>Netting</w:t>
      </w:r>
      <w:proofErr w:type="spellEnd"/>
      <w:r>
        <w:t xml:space="preserve"> </w:t>
      </w:r>
      <w:proofErr w:type="spellStart"/>
      <w:r>
        <w:t>Function</w:t>
      </w:r>
      <w:proofErr w:type="spellEnd"/>
    </w:p>
    <w:p w14:paraId="679195A7" w14:textId="5AAD75DD" w:rsidR="006240AA" w:rsidRPr="00145B74" w:rsidRDefault="006240AA" w:rsidP="003B4E8F">
      <w:pPr>
        <w:rPr>
          <w:rFonts w:cs="Arial"/>
          <w:szCs w:val="18"/>
        </w:rPr>
      </w:pPr>
      <w:r w:rsidRPr="0021719B">
        <w:rPr>
          <w:rFonts w:cs="Arial"/>
          <w:b/>
          <w:szCs w:val="18"/>
        </w:rPr>
        <w:t>JAO</w:t>
      </w:r>
      <w:r>
        <w:rPr>
          <w:rFonts w:cs="Arial"/>
          <w:szCs w:val="18"/>
        </w:rPr>
        <w:t xml:space="preserve"> </w:t>
      </w:r>
      <w:r w:rsidR="0021719B">
        <w:rPr>
          <w:rFonts w:cs="Arial"/>
          <w:szCs w:val="18"/>
        </w:rPr>
        <w:t xml:space="preserve">– </w:t>
      </w:r>
      <w:proofErr w:type="spellStart"/>
      <w:r w:rsidR="0021719B">
        <w:rPr>
          <w:rFonts w:cs="Arial"/>
          <w:szCs w:val="18"/>
        </w:rPr>
        <w:t>Joint</w:t>
      </w:r>
      <w:proofErr w:type="spellEnd"/>
      <w:r w:rsidR="0021719B">
        <w:rPr>
          <w:rFonts w:cs="Arial"/>
          <w:szCs w:val="18"/>
        </w:rPr>
        <w:t xml:space="preserve"> </w:t>
      </w:r>
      <w:proofErr w:type="spellStart"/>
      <w:r w:rsidR="0021719B">
        <w:rPr>
          <w:rFonts w:cs="Arial"/>
          <w:szCs w:val="18"/>
        </w:rPr>
        <w:t>Allocation</w:t>
      </w:r>
      <w:proofErr w:type="spellEnd"/>
      <w:r w:rsidR="0021719B">
        <w:rPr>
          <w:rFonts w:cs="Arial"/>
          <w:szCs w:val="18"/>
        </w:rPr>
        <w:t xml:space="preserve"> Office, v kontexte tejto analýzy „</w:t>
      </w:r>
      <w:proofErr w:type="spellStart"/>
      <w:r>
        <w:rPr>
          <w:rFonts w:cs="Arial"/>
          <w:szCs w:val="18"/>
        </w:rPr>
        <w:t>Invoicing</w:t>
      </w:r>
      <w:proofErr w:type="spellEnd"/>
      <w:r>
        <w:rPr>
          <w:rFonts w:cs="Arial"/>
          <w:szCs w:val="18"/>
        </w:rPr>
        <w:t xml:space="preserve"> Agent</w:t>
      </w:r>
      <w:r w:rsidR="0021719B">
        <w:rPr>
          <w:rFonts w:cs="Arial"/>
          <w:szCs w:val="18"/>
        </w:rPr>
        <w:t>“</w:t>
      </w:r>
      <w:r>
        <w:rPr>
          <w:rFonts w:cs="Arial"/>
          <w:szCs w:val="18"/>
        </w:rPr>
        <w:t xml:space="preserve"> – </w:t>
      </w:r>
      <w:proofErr w:type="spellStart"/>
      <w:r>
        <w:rPr>
          <w:rFonts w:cs="Arial"/>
          <w:szCs w:val="18"/>
        </w:rPr>
        <w:t>Zúčtovateľ</w:t>
      </w:r>
      <w:proofErr w:type="spellEnd"/>
      <w:r>
        <w:rPr>
          <w:rFonts w:cs="Arial"/>
          <w:szCs w:val="18"/>
        </w:rPr>
        <w:t xml:space="preserve"> TSO-TSO</w:t>
      </w:r>
    </w:p>
    <w:p w14:paraId="3CA28FEC" w14:textId="46F285A6" w:rsidR="003B4E8F" w:rsidRDefault="003B4E8F" w:rsidP="003B4E8F">
      <w:pPr>
        <w:rPr>
          <w:rFonts w:cs="Arial"/>
          <w:szCs w:val="18"/>
        </w:rPr>
      </w:pPr>
      <w:r w:rsidRPr="003B4E8F">
        <w:rPr>
          <w:rFonts w:cs="Arial"/>
          <w:b/>
          <w:bCs/>
          <w:szCs w:val="18"/>
        </w:rPr>
        <w:t>L</w:t>
      </w:r>
      <w:r>
        <w:rPr>
          <w:rFonts w:cs="Arial"/>
          <w:b/>
          <w:bCs/>
          <w:szCs w:val="18"/>
        </w:rPr>
        <w:t xml:space="preserve">FC </w:t>
      </w:r>
      <w:r>
        <w:rPr>
          <w:rFonts w:cs="Arial"/>
          <w:szCs w:val="18"/>
        </w:rPr>
        <w:t xml:space="preserve">– </w:t>
      </w:r>
      <w:proofErr w:type="spellStart"/>
      <w:r>
        <w:rPr>
          <w:rFonts w:cs="Arial"/>
          <w:szCs w:val="18"/>
        </w:rPr>
        <w:t>Load</w:t>
      </w:r>
      <w:proofErr w:type="spellEnd"/>
      <w:r>
        <w:rPr>
          <w:rFonts w:cs="Arial"/>
          <w:szCs w:val="18"/>
        </w:rPr>
        <w:t xml:space="preserve"> </w:t>
      </w:r>
      <w:proofErr w:type="spellStart"/>
      <w:r>
        <w:rPr>
          <w:rFonts w:cs="Arial"/>
          <w:szCs w:val="18"/>
        </w:rPr>
        <w:t>Frequency</w:t>
      </w:r>
      <w:proofErr w:type="spellEnd"/>
      <w:r>
        <w:rPr>
          <w:rFonts w:cs="Arial"/>
          <w:szCs w:val="18"/>
        </w:rPr>
        <w:t xml:space="preserve"> </w:t>
      </w:r>
      <w:proofErr w:type="spellStart"/>
      <w:r>
        <w:rPr>
          <w:rFonts w:cs="Arial"/>
          <w:szCs w:val="18"/>
        </w:rPr>
        <w:t>Control</w:t>
      </w:r>
      <w:proofErr w:type="spellEnd"/>
    </w:p>
    <w:p w14:paraId="60FE1196" w14:textId="5AA217DB" w:rsidR="00542F00" w:rsidRPr="003B4E8F" w:rsidRDefault="00542F00" w:rsidP="003B4E8F">
      <w:pPr>
        <w:rPr>
          <w:rFonts w:cs="Arial"/>
          <w:szCs w:val="18"/>
        </w:rPr>
      </w:pPr>
      <w:r w:rsidRPr="00542F00">
        <w:rPr>
          <w:rFonts w:cs="Arial"/>
          <w:b/>
          <w:bCs/>
          <w:szCs w:val="18"/>
        </w:rPr>
        <w:t>LFC oblasť SR</w:t>
      </w:r>
      <w:r>
        <w:rPr>
          <w:rFonts w:cs="Arial"/>
          <w:szCs w:val="18"/>
        </w:rPr>
        <w:t xml:space="preserve"> – v kontexte tohto dokumentu regulačná oblasť SR</w:t>
      </w:r>
    </w:p>
    <w:p w14:paraId="2D32F60A" w14:textId="5F6DD507" w:rsidR="006C5BEA" w:rsidRPr="006C5BEA" w:rsidRDefault="006C5BEA" w:rsidP="003B4E8F">
      <w:pPr>
        <w:rPr>
          <w:rFonts w:cs="Arial"/>
          <w:szCs w:val="18"/>
        </w:rPr>
      </w:pPr>
      <w:r>
        <w:rPr>
          <w:rFonts w:cs="Arial"/>
          <w:b/>
          <w:bCs/>
          <w:szCs w:val="18"/>
        </w:rPr>
        <w:t xml:space="preserve">LMOL </w:t>
      </w:r>
      <w:r>
        <w:rPr>
          <w:rFonts w:cs="Arial"/>
          <w:szCs w:val="18"/>
        </w:rPr>
        <w:t xml:space="preserve">– </w:t>
      </w:r>
      <w:proofErr w:type="spellStart"/>
      <w:r>
        <w:rPr>
          <w:rFonts w:cs="Arial"/>
          <w:szCs w:val="18"/>
        </w:rPr>
        <w:t>Local</w:t>
      </w:r>
      <w:proofErr w:type="spellEnd"/>
      <w:r>
        <w:rPr>
          <w:rFonts w:cs="Arial"/>
          <w:szCs w:val="18"/>
        </w:rPr>
        <w:t xml:space="preserve"> </w:t>
      </w:r>
      <w:proofErr w:type="spellStart"/>
      <w:r>
        <w:rPr>
          <w:rFonts w:cs="Arial"/>
          <w:szCs w:val="18"/>
        </w:rPr>
        <w:t>Merit</w:t>
      </w:r>
      <w:proofErr w:type="spellEnd"/>
      <w:r>
        <w:rPr>
          <w:rFonts w:cs="Arial"/>
          <w:szCs w:val="18"/>
        </w:rPr>
        <w:t xml:space="preserve"> </w:t>
      </w:r>
      <w:proofErr w:type="spellStart"/>
      <w:r>
        <w:rPr>
          <w:rFonts w:cs="Arial"/>
          <w:szCs w:val="18"/>
        </w:rPr>
        <w:t>Order</w:t>
      </w:r>
      <w:proofErr w:type="spellEnd"/>
      <w:r>
        <w:rPr>
          <w:rFonts w:cs="Arial"/>
          <w:szCs w:val="18"/>
        </w:rPr>
        <w:t xml:space="preserve"> List</w:t>
      </w:r>
    </w:p>
    <w:p w14:paraId="7554FF41" w14:textId="25333973" w:rsidR="003B4E8F" w:rsidRPr="003B4E8F" w:rsidRDefault="003B4E8F" w:rsidP="003B4E8F">
      <w:pPr>
        <w:rPr>
          <w:rFonts w:cs="Arial"/>
          <w:szCs w:val="18"/>
        </w:rPr>
      </w:pPr>
      <w:r w:rsidRPr="003B4E8F">
        <w:rPr>
          <w:rFonts w:cs="Arial"/>
          <w:b/>
          <w:bCs/>
          <w:szCs w:val="18"/>
        </w:rPr>
        <w:t xml:space="preserve">LMP </w:t>
      </w:r>
      <w:r>
        <w:rPr>
          <w:rFonts w:cs="Arial"/>
          <w:szCs w:val="18"/>
        </w:rPr>
        <w:t xml:space="preserve">– </w:t>
      </w:r>
      <w:proofErr w:type="spellStart"/>
      <w:r>
        <w:rPr>
          <w:rFonts w:cs="Arial"/>
          <w:szCs w:val="18"/>
        </w:rPr>
        <w:t>Local</w:t>
      </w:r>
      <w:proofErr w:type="spellEnd"/>
      <w:r>
        <w:rPr>
          <w:rFonts w:cs="Arial"/>
          <w:szCs w:val="18"/>
        </w:rPr>
        <w:t xml:space="preserve"> </w:t>
      </w:r>
      <w:proofErr w:type="spellStart"/>
      <w:r>
        <w:rPr>
          <w:rFonts w:cs="Arial"/>
          <w:szCs w:val="18"/>
        </w:rPr>
        <w:t>Marginal</w:t>
      </w:r>
      <w:proofErr w:type="spellEnd"/>
      <w:r>
        <w:rPr>
          <w:rFonts w:cs="Arial"/>
          <w:szCs w:val="18"/>
        </w:rPr>
        <w:t xml:space="preserve"> </w:t>
      </w:r>
      <w:proofErr w:type="spellStart"/>
      <w:r>
        <w:rPr>
          <w:rFonts w:cs="Arial"/>
          <w:szCs w:val="18"/>
        </w:rPr>
        <w:t>Price</w:t>
      </w:r>
      <w:proofErr w:type="spellEnd"/>
    </w:p>
    <w:p w14:paraId="70CD0281" w14:textId="432436E3" w:rsidR="003B4E8F" w:rsidRDefault="008505E3" w:rsidP="003B4E8F">
      <w:pPr>
        <w:rPr>
          <w:rFonts w:cs="Arial"/>
          <w:szCs w:val="18"/>
        </w:rPr>
      </w:pPr>
      <w:proofErr w:type="spellStart"/>
      <w:r>
        <w:rPr>
          <w:rFonts w:cs="Arial"/>
          <w:b/>
          <w:bCs/>
          <w:szCs w:val="18"/>
        </w:rPr>
        <w:t>Mari</w:t>
      </w:r>
      <w:proofErr w:type="spellEnd"/>
      <w:r w:rsidR="003B4E8F" w:rsidRPr="003B4E8F">
        <w:rPr>
          <w:rFonts w:cs="Arial"/>
          <w:b/>
          <w:bCs/>
          <w:szCs w:val="18"/>
        </w:rPr>
        <w:t xml:space="preserve"> </w:t>
      </w:r>
      <w:r w:rsidR="003B4E8F">
        <w:rPr>
          <w:rFonts w:cs="Arial"/>
          <w:szCs w:val="18"/>
        </w:rPr>
        <w:t>–</w:t>
      </w:r>
      <w:r w:rsidR="001B5BFD">
        <w:rPr>
          <w:rFonts w:cs="Arial"/>
          <w:szCs w:val="18"/>
        </w:rPr>
        <w:t xml:space="preserve"> </w:t>
      </w:r>
      <w:proofErr w:type="spellStart"/>
      <w:r w:rsidR="003B4E8F" w:rsidRPr="009C23F0">
        <w:rPr>
          <w:rFonts w:cs="Arial"/>
          <w:szCs w:val="18"/>
        </w:rPr>
        <w:t>Manually</w:t>
      </w:r>
      <w:proofErr w:type="spellEnd"/>
      <w:r w:rsidR="003B4E8F" w:rsidRPr="009C23F0">
        <w:rPr>
          <w:rFonts w:cs="Arial"/>
          <w:szCs w:val="18"/>
        </w:rPr>
        <w:t xml:space="preserve"> </w:t>
      </w:r>
      <w:proofErr w:type="spellStart"/>
      <w:r w:rsidR="003B4E8F" w:rsidRPr="009C23F0">
        <w:rPr>
          <w:rFonts w:cs="Arial"/>
          <w:szCs w:val="18"/>
        </w:rPr>
        <w:t>Activated</w:t>
      </w:r>
      <w:proofErr w:type="spellEnd"/>
      <w:r w:rsidR="003B4E8F" w:rsidRPr="009C23F0">
        <w:rPr>
          <w:rFonts w:cs="Arial"/>
          <w:szCs w:val="18"/>
        </w:rPr>
        <w:t xml:space="preserve"> </w:t>
      </w:r>
      <w:proofErr w:type="spellStart"/>
      <w:r w:rsidR="003B4E8F" w:rsidRPr="009C23F0">
        <w:rPr>
          <w:rFonts w:cs="Arial"/>
          <w:szCs w:val="18"/>
        </w:rPr>
        <w:t>Reserves</w:t>
      </w:r>
      <w:proofErr w:type="spellEnd"/>
      <w:r w:rsidR="003B4E8F" w:rsidRPr="009C23F0">
        <w:rPr>
          <w:rFonts w:cs="Arial"/>
          <w:szCs w:val="18"/>
        </w:rPr>
        <w:t xml:space="preserve"> </w:t>
      </w:r>
      <w:proofErr w:type="spellStart"/>
      <w:r w:rsidR="003B4E8F" w:rsidRPr="009C23F0">
        <w:rPr>
          <w:rFonts w:cs="Arial"/>
          <w:szCs w:val="18"/>
        </w:rPr>
        <w:t>Initiative</w:t>
      </w:r>
      <w:proofErr w:type="spellEnd"/>
      <w:r w:rsidR="001B5BFD">
        <w:rPr>
          <w:rFonts w:cs="Arial"/>
          <w:szCs w:val="18"/>
        </w:rPr>
        <w:t>, tzn. platforma na výmenu regulačnej energie z rezerv na obnovu frekvencie s manuálnou aktiváciou</w:t>
      </w:r>
    </w:p>
    <w:p w14:paraId="29EB875F" w14:textId="0E8FCC64" w:rsidR="003B4E8F" w:rsidRPr="003B4E8F" w:rsidRDefault="003B4E8F" w:rsidP="003B4E8F">
      <w:pPr>
        <w:rPr>
          <w:rFonts w:cs="Arial"/>
          <w:szCs w:val="18"/>
        </w:rPr>
      </w:pPr>
      <w:proofErr w:type="spellStart"/>
      <w:r w:rsidRPr="003B4E8F">
        <w:rPr>
          <w:rFonts w:cs="Arial"/>
          <w:b/>
          <w:bCs/>
          <w:szCs w:val="18"/>
        </w:rPr>
        <w:t>mFRR</w:t>
      </w:r>
      <w:proofErr w:type="spellEnd"/>
      <w:r w:rsidRPr="003B4E8F">
        <w:rPr>
          <w:rFonts w:cs="Arial"/>
          <w:b/>
          <w:bCs/>
          <w:szCs w:val="18"/>
        </w:rPr>
        <w:t xml:space="preserve"> </w:t>
      </w:r>
      <w:r>
        <w:rPr>
          <w:rFonts w:cs="Arial"/>
          <w:szCs w:val="18"/>
        </w:rPr>
        <w:t xml:space="preserve">– </w:t>
      </w:r>
      <w:proofErr w:type="spellStart"/>
      <w:r w:rsidRPr="009C23F0">
        <w:rPr>
          <w:rFonts w:cs="Arial"/>
          <w:szCs w:val="18"/>
        </w:rPr>
        <w:t>Manual</w:t>
      </w:r>
      <w:proofErr w:type="spellEnd"/>
      <w:r w:rsidRPr="009C23F0">
        <w:rPr>
          <w:rFonts w:cs="Arial"/>
          <w:szCs w:val="18"/>
        </w:rPr>
        <w:t xml:space="preserve"> </w:t>
      </w:r>
      <w:proofErr w:type="spellStart"/>
      <w:r w:rsidRPr="009C23F0">
        <w:rPr>
          <w:rFonts w:cs="Arial"/>
          <w:szCs w:val="18"/>
        </w:rPr>
        <w:t>Frequency</w:t>
      </w:r>
      <w:proofErr w:type="spellEnd"/>
      <w:r w:rsidRPr="009C23F0">
        <w:rPr>
          <w:rFonts w:cs="Arial"/>
          <w:szCs w:val="18"/>
        </w:rPr>
        <w:t xml:space="preserve"> </w:t>
      </w:r>
      <w:proofErr w:type="spellStart"/>
      <w:r w:rsidRPr="009C23F0">
        <w:rPr>
          <w:rFonts w:cs="Arial"/>
          <w:szCs w:val="18"/>
        </w:rPr>
        <w:t>Restoration</w:t>
      </w:r>
      <w:proofErr w:type="spellEnd"/>
      <w:r w:rsidRPr="009C23F0">
        <w:rPr>
          <w:rFonts w:cs="Arial"/>
          <w:szCs w:val="18"/>
        </w:rPr>
        <w:t xml:space="preserve"> </w:t>
      </w:r>
      <w:proofErr w:type="spellStart"/>
      <w:r w:rsidRPr="009C23F0">
        <w:rPr>
          <w:rFonts w:cs="Arial"/>
          <w:szCs w:val="18"/>
        </w:rPr>
        <w:t>Reserve</w:t>
      </w:r>
      <w:proofErr w:type="spellEnd"/>
    </w:p>
    <w:p w14:paraId="1B1CDBAB" w14:textId="1C804660" w:rsidR="003B4E8F" w:rsidRPr="003B4E8F" w:rsidRDefault="003B4E8F" w:rsidP="003B4E8F">
      <w:pPr>
        <w:rPr>
          <w:rFonts w:cs="Arial"/>
          <w:szCs w:val="18"/>
        </w:rPr>
      </w:pPr>
      <w:r w:rsidRPr="003B4E8F">
        <w:rPr>
          <w:rFonts w:cs="Arial"/>
          <w:b/>
          <w:bCs/>
          <w:szCs w:val="18"/>
        </w:rPr>
        <w:t xml:space="preserve">MOL </w:t>
      </w:r>
      <w:r>
        <w:rPr>
          <w:rFonts w:cs="Arial"/>
          <w:szCs w:val="18"/>
        </w:rPr>
        <w:t xml:space="preserve">– </w:t>
      </w:r>
      <w:proofErr w:type="spellStart"/>
      <w:r>
        <w:rPr>
          <w:rFonts w:cs="Arial"/>
          <w:szCs w:val="18"/>
        </w:rPr>
        <w:t>Merit</w:t>
      </w:r>
      <w:proofErr w:type="spellEnd"/>
      <w:r>
        <w:rPr>
          <w:rFonts w:cs="Arial"/>
          <w:szCs w:val="18"/>
        </w:rPr>
        <w:t xml:space="preserve"> </w:t>
      </w:r>
      <w:proofErr w:type="spellStart"/>
      <w:r>
        <w:rPr>
          <w:rFonts w:cs="Arial"/>
          <w:szCs w:val="18"/>
        </w:rPr>
        <w:t>Order</w:t>
      </w:r>
      <w:proofErr w:type="spellEnd"/>
      <w:r>
        <w:rPr>
          <w:rFonts w:cs="Arial"/>
          <w:szCs w:val="18"/>
        </w:rPr>
        <w:t xml:space="preserve"> List</w:t>
      </w:r>
    </w:p>
    <w:p w14:paraId="288A2D49" w14:textId="306AFD2F" w:rsidR="003B4E8F" w:rsidRPr="003B4E8F" w:rsidRDefault="003B4E8F" w:rsidP="003B4E8F">
      <w:pPr>
        <w:rPr>
          <w:rFonts w:cs="Arial"/>
          <w:szCs w:val="18"/>
        </w:rPr>
      </w:pPr>
      <w:r w:rsidRPr="003B4E8F">
        <w:rPr>
          <w:rFonts w:cs="Arial"/>
          <w:b/>
          <w:bCs/>
          <w:szCs w:val="18"/>
        </w:rPr>
        <w:t xml:space="preserve">MP </w:t>
      </w:r>
      <w:r>
        <w:rPr>
          <w:rFonts w:cs="Arial"/>
          <w:szCs w:val="18"/>
        </w:rPr>
        <w:t xml:space="preserve">– </w:t>
      </w:r>
      <w:proofErr w:type="spellStart"/>
      <w:r>
        <w:rPr>
          <w:rFonts w:cs="Arial"/>
          <w:szCs w:val="18"/>
        </w:rPr>
        <w:t>Marginal</w:t>
      </w:r>
      <w:proofErr w:type="spellEnd"/>
      <w:r>
        <w:rPr>
          <w:rFonts w:cs="Arial"/>
          <w:szCs w:val="18"/>
        </w:rPr>
        <w:t xml:space="preserve"> </w:t>
      </w:r>
      <w:proofErr w:type="spellStart"/>
      <w:r>
        <w:rPr>
          <w:rFonts w:cs="Arial"/>
          <w:szCs w:val="18"/>
        </w:rPr>
        <w:t>Price</w:t>
      </w:r>
      <w:proofErr w:type="spellEnd"/>
    </w:p>
    <w:p w14:paraId="625DB587" w14:textId="24C344F5" w:rsidR="003B4E8F" w:rsidRPr="003B4E8F" w:rsidRDefault="003B4E8F" w:rsidP="003B4E8F">
      <w:pPr>
        <w:rPr>
          <w:rFonts w:cs="Arial"/>
          <w:szCs w:val="18"/>
        </w:rPr>
      </w:pPr>
      <w:r w:rsidRPr="003B4E8F">
        <w:rPr>
          <w:rFonts w:cs="Arial"/>
          <w:b/>
          <w:bCs/>
          <w:szCs w:val="18"/>
        </w:rPr>
        <w:t xml:space="preserve">MTU </w:t>
      </w:r>
      <w:r>
        <w:rPr>
          <w:rFonts w:cs="Arial"/>
          <w:szCs w:val="18"/>
        </w:rPr>
        <w:t xml:space="preserve">– </w:t>
      </w:r>
      <w:proofErr w:type="spellStart"/>
      <w:r>
        <w:rPr>
          <w:rFonts w:cs="Arial"/>
          <w:szCs w:val="18"/>
        </w:rPr>
        <w:t>Market</w:t>
      </w:r>
      <w:proofErr w:type="spellEnd"/>
      <w:r>
        <w:rPr>
          <w:rFonts w:cs="Arial"/>
          <w:szCs w:val="18"/>
        </w:rPr>
        <w:t xml:space="preserve"> </w:t>
      </w:r>
      <w:proofErr w:type="spellStart"/>
      <w:r>
        <w:rPr>
          <w:rFonts w:cs="Arial"/>
          <w:szCs w:val="18"/>
        </w:rPr>
        <w:t>Time</w:t>
      </w:r>
      <w:proofErr w:type="spellEnd"/>
      <w:r>
        <w:rPr>
          <w:rFonts w:cs="Arial"/>
          <w:szCs w:val="18"/>
        </w:rPr>
        <w:t xml:space="preserve"> </w:t>
      </w:r>
      <w:proofErr w:type="spellStart"/>
      <w:r>
        <w:rPr>
          <w:rFonts w:cs="Arial"/>
          <w:szCs w:val="18"/>
        </w:rPr>
        <w:t>Unit</w:t>
      </w:r>
      <w:proofErr w:type="spellEnd"/>
      <w:r w:rsidR="00B17646">
        <w:rPr>
          <w:rFonts w:cs="Arial"/>
          <w:szCs w:val="18"/>
        </w:rPr>
        <w:t xml:space="preserve"> je časovou jednotkou obchodného procesu. </w:t>
      </w:r>
      <w:proofErr w:type="spellStart"/>
      <w:r w:rsidR="00B17646">
        <w:rPr>
          <w:rFonts w:cs="Arial"/>
          <w:szCs w:val="18"/>
        </w:rPr>
        <w:t>Granularita</w:t>
      </w:r>
      <w:proofErr w:type="spellEnd"/>
      <w:r w:rsidR="00B17646">
        <w:rPr>
          <w:rFonts w:cs="Arial"/>
          <w:szCs w:val="18"/>
        </w:rPr>
        <w:t xml:space="preserve"> MTU pre </w:t>
      </w:r>
      <w:r w:rsidR="000361DA">
        <w:rPr>
          <w:rFonts w:cs="Arial"/>
          <w:szCs w:val="18"/>
        </w:rPr>
        <w:t>Picasso</w:t>
      </w:r>
      <w:r w:rsidR="00B17646">
        <w:rPr>
          <w:rFonts w:cs="Arial"/>
          <w:szCs w:val="18"/>
        </w:rPr>
        <w:t xml:space="preserve"> je 4 sekundy. </w:t>
      </w:r>
      <w:proofErr w:type="spellStart"/>
      <w:r w:rsidR="00B17646">
        <w:rPr>
          <w:rFonts w:cs="Arial"/>
          <w:szCs w:val="18"/>
        </w:rPr>
        <w:t>Granularita</w:t>
      </w:r>
      <w:proofErr w:type="spellEnd"/>
      <w:r w:rsidR="00B17646">
        <w:rPr>
          <w:rFonts w:cs="Arial"/>
          <w:szCs w:val="18"/>
        </w:rPr>
        <w:t xml:space="preserve"> MTU pre </w:t>
      </w:r>
      <w:proofErr w:type="spellStart"/>
      <w:r w:rsidR="008505E3">
        <w:rPr>
          <w:rFonts w:cs="Arial"/>
          <w:szCs w:val="18"/>
        </w:rPr>
        <w:t>Mari</w:t>
      </w:r>
      <w:proofErr w:type="spellEnd"/>
      <w:r w:rsidR="00B17646">
        <w:rPr>
          <w:rFonts w:cs="Arial"/>
          <w:szCs w:val="18"/>
        </w:rPr>
        <w:t xml:space="preserve"> je 15 minút. </w:t>
      </w:r>
    </w:p>
    <w:p w14:paraId="6F20A4CF" w14:textId="72391FD3" w:rsidR="003B4E8F" w:rsidRPr="003B4E8F" w:rsidRDefault="003B4E8F" w:rsidP="003B4E8F">
      <w:pPr>
        <w:rPr>
          <w:rFonts w:cs="Arial"/>
          <w:szCs w:val="18"/>
        </w:rPr>
      </w:pPr>
      <w:r w:rsidRPr="003B4E8F">
        <w:rPr>
          <w:rFonts w:cs="Arial"/>
          <w:b/>
          <w:bCs/>
          <w:szCs w:val="18"/>
        </w:rPr>
        <w:t xml:space="preserve">OC </w:t>
      </w:r>
      <w:r>
        <w:rPr>
          <w:rFonts w:cs="Arial"/>
          <w:szCs w:val="18"/>
        </w:rPr>
        <w:t xml:space="preserve">– </w:t>
      </w:r>
      <w:r w:rsidR="00DC042B">
        <w:rPr>
          <w:rFonts w:cs="Arial"/>
          <w:szCs w:val="18"/>
        </w:rPr>
        <w:t>Operačný</w:t>
      </w:r>
      <w:r>
        <w:rPr>
          <w:rFonts w:cs="Arial"/>
          <w:szCs w:val="18"/>
        </w:rPr>
        <w:t xml:space="preserve"> cyklus</w:t>
      </w:r>
      <w:r w:rsidR="00997B98">
        <w:rPr>
          <w:rFonts w:cs="Arial"/>
          <w:szCs w:val="18"/>
        </w:rPr>
        <w:t xml:space="preserve"> (v kontexte platformy aFRR je OC časovo zhodné s</w:t>
      </w:r>
      <w:r w:rsidR="00D56523">
        <w:rPr>
          <w:rFonts w:cs="Arial"/>
          <w:szCs w:val="18"/>
        </w:rPr>
        <w:t> </w:t>
      </w:r>
      <w:r w:rsidR="00997B98">
        <w:rPr>
          <w:rFonts w:cs="Arial"/>
          <w:szCs w:val="18"/>
        </w:rPr>
        <w:t>MTU</w:t>
      </w:r>
      <w:r w:rsidR="00D56523">
        <w:rPr>
          <w:rFonts w:cs="Arial"/>
          <w:szCs w:val="18"/>
        </w:rPr>
        <w:t xml:space="preserve"> </w:t>
      </w:r>
      <w:r w:rsidR="00997B98">
        <w:rPr>
          <w:rFonts w:cs="Arial"/>
          <w:szCs w:val="18"/>
        </w:rPr>
        <w:t>=</w:t>
      </w:r>
      <w:r w:rsidR="00D56523">
        <w:rPr>
          <w:rFonts w:cs="Arial"/>
          <w:szCs w:val="18"/>
        </w:rPr>
        <w:t xml:space="preserve"> </w:t>
      </w:r>
      <w:r w:rsidR="00997B98">
        <w:rPr>
          <w:rFonts w:cs="Arial"/>
          <w:szCs w:val="18"/>
        </w:rPr>
        <w:t>4 s)</w:t>
      </w:r>
    </w:p>
    <w:p w14:paraId="376D6319" w14:textId="21A3EB57" w:rsidR="003B4E8F" w:rsidRPr="003B4E8F" w:rsidRDefault="003B4E8F" w:rsidP="003B4E8F">
      <w:pPr>
        <w:rPr>
          <w:rFonts w:cs="Arial"/>
          <w:szCs w:val="18"/>
        </w:rPr>
      </w:pPr>
      <w:r w:rsidRPr="003B4E8F">
        <w:rPr>
          <w:rFonts w:cs="Arial"/>
          <w:b/>
          <w:bCs/>
          <w:szCs w:val="18"/>
        </w:rPr>
        <w:t xml:space="preserve">OKTE </w:t>
      </w:r>
      <w:r>
        <w:rPr>
          <w:rFonts w:cs="Arial"/>
          <w:szCs w:val="18"/>
        </w:rPr>
        <w:t>– Organizátor krátkodobého trhu s elektrinou</w:t>
      </w:r>
    </w:p>
    <w:p w14:paraId="7E3831F4" w14:textId="25448F5F" w:rsidR="003B4E8F" w:rsidRPr="003B4E8F" w:rsidRDefault="003B4E8F" w:rsidP="003B4E8F">
      <w:pPr>
        <w:rPr>
          <w:rFonts w:cs="Arial"/>
          <w:szCs w:val="18"/>
        </w:rPr>
      </w:pPr>
      <w:proofErr w:type="spellStart"/>
      <w:r w:rsidRPr="003B4E8F">
        <w:rPr>
          <w:rFonts w:cs="Arial"/>
          <w:b/>
          <w:bCs/>
          <w:szCs w:val="18"/>
        </w:rPr>
        <w:t>Pcorr</w:t>
      </w:r>
      <w:proofErr w:type="spellEnd"/>
      <w:r w:rsidRPr="003B4E8F">
        <w:rPr>
          <w:rFonts w:cs="Arial"/>
          <w:b/>
          <w:bCs/>
          <w:szCs w:val="18"/>
        </w:rPr>
        <w:t xml:space="preserve"> </w:t>
      </w:r>
      <w:r>
        <w:rPr>
          <w:rFonts w:cs="Arial"/>
          <w:szCs w:val="18"/>
        </w:rPr>
        <w:t>– Korekčná hodnota</w:t>
      </w:r>
    </w:p>
    <w:p w14:paraId="7AE00FF9" w14:textId="6BECFDA5" w:rsidR="003B4E8F" w:rsidRPr="006312E3" w:rsidRDefault="000361DA" w:rsidP="003B4E8F">
      <w:pPr>
        <w:rPr>
          <w:rFonts w:cs="Arial"/>
          <w:szCs w:val="18"/>
        </w:rPr>
      </w:pPr>
      <w:r>
        <w:rPr>
          <w:rFonts w:cs="Arial"/>
          <w:b/>
          <w:bCs/>
          <w:szCs w:val="18"/>
        </w:rPr>
        <w:t>Picasso</w:t>
      </w:r>
      <w:r w:rsidR="006312E3">
        <w:rPr>
          <w:rFonts w:cs="Arial"/>
          <w:b/>
          <w:bCs/>
          <w:szCs w:val="18"/>
        </w:rPr>
        <w:t xml:space="preserve"> </w:t>
      </w:r>
      <w:r w:rsidR="006312E3">
        <w:rPr>
          <w:rFonts w:cs="Arial"/>
          <w:szCs w:val="18"/>
        </w:rPr>
        <w:t xml:space="preserve">– </w:t>
      </w:r>
      <w:proofErr w:type="spellStart"/>
      <w:r w:rsidR="006312E3" w:rsidRPr="009C23F0">
        <w:rPr>
          <w:rFonts w:cs="Arial"/>
          <w:szCs w:val="18"/>
        </w:rPr>
        <w:t>Platform</w:t>
      </w:r>
      <w:proofErr w:type="spellEnd"/>
      <w:r w:rsidR="006312E3" w:rsidRPr="009C23F0">
        <w:rPr>
          <w:rFonts w:cs="Arial"/>
          <w:szCs w:val="18"/>
        </w:rPr>
        <w:t xml:space="preserve"> </w:t>
      </w:r>
      <w:proofErr w:type="spellStart"/>
      <w:r w:rsidR="006312E3" w:rsidRPr="009C23F0">
        <w:rPr>
          <w:rFonts w:cs="Arial"/>
          <w:szCs w:val="18"/>
        </w:rPr>
        <w:t>for</w:t>
      </w:r>
      <w:proofErr w:type="spellEnd"/>
      <w:r w:rsidR="006312E3" w:rsidRPr="009C23F0">
        <w:rPr>
          <w:rFonts w:cs="Arial"/>
          <w:szCs w:val="18"/>
        </w:rPr>
        <w:t xml:space="preserve"> </w:t>
      </w:r>
      <w:proofErr w:type="spellStart"/>
      <w:r w:rsidR="006312E3" w:rsidRPr="009C23F0">
        <w:rPr>
          <w:rFonts w:cs="Arial"/>
          <w:szCs w:val="18"/>
        </w:rPr>
        <w:t>the</w:t>
      </w:r>
      <w:proofErr w:type="spellEnd"/>
      <w:r w:rsidR="006312E3" w:rsidRPr="009C23F0">
        <w:rPr>
          <w:rFonts w:cs="Arial"/>
          <w:szCs w:val="18"/>
        </w:rPr>
        <w:t xml:space="preserve"> International </w:t>
      </w:r>
      <w:proofErr w:type="spellStart"/>
      <w:r w:rsidR="006312E3" w:rsidRPr="009C23F0">
        <w:rPr>
          <w:rFonts w:cs="Arial"/>
          <w:szCs w:val="18"/>
        </w:rPr>
        <w:t>Coordination</w:t>
      </w:r>
      <w:proofErr w:type="spellEnd"/>
      <w:r w:rsidR="006312E3" w:rsidRPr="009C23F0">
        <w:rPr>
          <w:rFonts w:cs="Arial"/>
          <w:szCs w:val="18"/>
        </w:rPr>
        <w:t xml:space="preserve"> of </w:t>
      </w:r>
      <w:proofErr w:type="spellStart"/>
      <w:r w:rsidR="006312E3" w:rsidRPr="009C23F0">
        <w:rPr>
          <w:rFonts w:cs="Arial"/>
          <w:szCs w:val="18"/>
        </w:rPr>
        <w:t>Automated</w:t>
      </w:r>
      <w:proofErr w:type="spellEnd"/>
      <w:r w:rsidR="006312E3" w:rsidRPr="009C23F0">
        <w:rPr>
          <w:rFonts w:cs="Arial"/>
          <w:szCs w:val="18"/>
        </w:rPr>
        <w:t xml:space="preserve"> </w:t>
      </w:r>
      <w:proofErr w:type="spellStart"/>
      <w:r w:rsidR="006312E3" w:rsidRPr="009C23F0">
        <w:rPr>
          <w:rFonts w:cs="Arial"/>
          <w:szCs w:val="18"/>
        </w:rPr>
        <w:t>frequency</w:t>
      </w:r>
      <w:proofErr w:type="spellEnd"/>
      <w:r w:rsidR="006312E3" w:rsidRPr="009C23F0">
        <w:rPr>
          <w:rFonts w:cs="Arial"/>
          <w:szCs w:val="18"/>
        </w:rPr>
        <w:t xml:space="preserve"> </w:t>
      </w:r>
      <w:proofErr w:type="spellStart"/>
      <w:r w:rsidR="006312E3" w:rsidRPr="009C23F0">
        <w:rPr>
          <w:rFonts w:cs="Arial"/>
          <w:szCs w:val="18"/>
        </w:rPr>
        <w:t>restoration</w:t>
      </w:r>
      <w:proofErr w:type="spellEnd"/>
      <w:r w:rsidR="006312E3" w:rsidRPr="009C23F0">
        <w:rPr>
          <w:rFonts w:cs="Arial"/>
          <w:szCs w:val="18"/>
        </w:rPr>
        <w:t xml:space="preserve"> and </w:t>
      </w:r>
      <w:proofErr w:type="spellStart"/>
      <w:r w:rsidR="006312E3" w:rsidRPr="009C23F0">
        <w:rPr>
          <w:rFonts w:cs="Arial"/>
          <w:szCs w:val="18"/>
        </w:rPr>
        <w:t>Stable</w:t>
      </w:r>
      <w:proofErr w:type="spellEnd"/>
      <w:r w:rsidR="006312E3" w:rsidRPr="009C23F0">
        <w:rPr>
          <w:rFonts w:cs="Arial"/>
          <w:szCs w:val="18"/>
        </w:rPr>
        <w:t xml:space="preserve"> </w:t>
      </w:r>
      <w:proofErr w:type="spellStart"/>
      <w:r w:rsidR="006312E3" w:rsidRPr="009C23F0">
        <w:rPr>
          <w:rFonts w:cs="Arial"/>
          <w:szCs w:val="18"/>
        </w:rPr>
        <w:t>System</w:t>
      </w:r>
      <w:proofErr w:type="spellEnd"/>
      <w:r w:rsidR="006312E3" w:rsidRPr="009C23F0">
        <w:rPr>
          <w:rFonts w:cs="Arial"/>
          <w:szCs w:val="18"/>
        </w:rPr>
        <w:t xml:space="preserve"> </w:t>
      </w:r>
      <w:proofErr w:type="spellStart"/>
      <w:r w:rsidR="006312E3" w:rsidRPr="009C23F0">
        <w:rPr>
          <w:rFonts w:cs="Arial"/>
          <w:szCs w:val="18"/>
        </w:rPr>
        <w:t>Operation</w:t>
      </w:r>
      <w:proofErr w:type="spellEnd"/>
      <w:r w:rsidR="00BB6BBA">
        <w:rPr>
          <w:rFonts w:cs="Arial"/>
          <w:szCs w:val="18"/>
        </w:rPr>
        <w:t>; tzn. platforma na výmenu regulačnej energie z rezerv na obnovu frekvencie s automatickou aktiváciou</w:t>
      </w:r>
    </w:p>
    <w:p w14:paraId="489A2D17" w14:textId="5E56689B" w:rsidR="003B4E8F" w:rsidRPr="006312E3" w:rsidRDefault="003B4E8F" w:rsidP="003B4E8F">
      <w:pPr>
        <w:rPr>
          <w:rFonts w:cs="Arial"/>
          <w:szCs w:val="18"/>
        </w:rPr>
      </w:pPr>
      <w:r w:rsidRPr="003B4E8F">
        <w:rPr>
          <w:rFonts w:cs="Arial"/>
          <w:b/>
          <w:bCs/>
          <w:szCs w:val="18"/>
        </w:rPr>
        <w:t xml:space="preserve">PPS </w:t>
      </w:r>
      <w:r w:rsidR="006312E3">
        <w:rPr>
          <w:rFonts w:cs="Arial"/>
          <w:szCs w:val="18"/>
        </w:rPr>
        <w:t>– Prevádzkovateľ prenosovej sústavy</w:t>
      </w:r>
      <w:r w:rsidR="00ED017D">
        <w:rPr>
          <w:rFonts w:cs="Arial"/>
          <w:szCs w:val="18"/>
        </w:rPr>
        <w:t xml:space="preserve"> (ekvivalent TSO)</w:t>
      </w:r>
    </w:p>
    <w:p w14:paraId="452EE293" w14:textId="03AE3326" w:rsidR="003B4E8F" w:rsidRPr="006312E3" w:rsidRDefault="003B4E8F" w:rsidP="003B4E8F">
      <w:pPr>
        <w:rPr>
          <w:rFonts w:cs="Arial"/>
          <w:szCs w:val="18"/>
        </w:rPr>
      </w:pPr>
      <w:proofErr w:type="spellStart"/>
      <w:r w:rsidRPr="003B4E8F">
        <w:rPr>
          <w:rFonts w:cs="Arial"/>
          <w:b/>
          <w:bCs/>
          <w:szCs w:val="18"/>
        </w:rPr>
        <w:t>PpS</w:t>
      </w:r>
      <w:proofErr w:type="spellEnd"/>
      <w:r w:rsidRPr="003B4E8F">
        <w:rPr>
          <w:rFonts w:cs="Arial"/>
          <w:b/>
          <w:bCs/>
          <w:szCs w:val="18"/>
        </w:rPr>
        <w:t xml:space="preserve"> </w:t>
      </w:r>
      <w:r w:rsidR="006312E3">
        <w:rPr>
          <w:rFonts w:cs="Arial"/>
          <w:szCs w:val="18"/>
        </w:rPr>
        <w:t>– Podporné služby</w:t>
      </w:r>
    </w:p>
    <w:p w14:paraId="497AC467" w14:textId="1048B3D5" w:rsidR="003B4E8F" w:rsidRPr="006312E3" w:rsidRDefault="003B4E8F" w:rsidP="003B4E8F">
      <w:pPr>
        <w:rPr>
          <w:rFonts w:cs="Arial"/>
          <w:szCs w:val="18"/>
        </w:rPr>
      </w:pPr>
      <w:r w:rsidRPr="003B4E8F">
        <w:rPr>
          <w:rFonts w:cs="Arial"/>
          <w:b/>
          <w:bCs/>
          <w:szCs w:val="18"/>
        </w:rPr>
        <w:t xml:space="preserve">Q </w:t>
      </w:r>
      <w:r w:rsidR="006312E3">
        <w:rPr>
          <w:rFonts w:cs="Arial"/>
          <w:szCs w:val="18"/>
        </w:rPr>
        <w:t xml:space="preserve">– </w:t>
      </w:r>
      <w:proofErr w:type="spellStart"/>
      <w:r w:rsidR="006312E3">
        <w:rPr>
          <w:rFonts w:cs="Arial"/>
          <w:szCs w:val="18"/>
        </w:rPr>
        <w:t>Volume</w:t>
      </w:r>
      <w:proofErr w:type="spellEnd"/>
      <w:r w:rsidR="006312E3">
        <w:rPr>
          <w:rFonts w:cs="Arial"/>
          <w:szCs w:val="18"/>
        </w:rPr>
        <w:t>/Objem</w:t>
      </w:r>
    </w:p>
    <w:p w14:paraId="350C3884" w14:textId="5A675E87" w:rsidR="003B4E8F" w:rsidRPr="006312E3" w:rsidRDefault="003B4E8F" w:rsidP="003B4E8F">
      <w:pPr>
        <w:rPr>
          <w:rFonts w:cs="Arial"/>
          <w:szCs w:val="18"/>
        </w:rPr>
      </w:pPr>
      <w:proofErr w:type="spellStart"/>
      <w:r w:rsidRPr="003B4E8F">
        <w:rPr>
          <w:rFonts w:cs="Arial"/>
          <w:b/>
          <w:bCs/>
          <w:szCs w:val="18"/>
        </w:rPr>
        <w:t>QHi</w:t>
      </w:r>
      <w:proofErr w:type="spellEnd"/>
      <w:r w:rsidR="000828D5">
        <w:rPr>
          <w:rFonts w:cs="Arial"/>
          <w:b/>
          <w:bCs/>
          <w:szCs w:val="18"/>
        </w:rPr>
        <w:t xml:space="preserve"> (</w:t>
      </w:r>
      <w:proofErr w:type="spellStart"/>
      <w:r w:rsidR="000828D5">
        <w:rPr>
          <w:rFonts w:cs="Arial"/>
          <w:b/>
          <w:bCs/>
          <w:szCs w:val="18"/>
        </w:rPr>
        <w:t>Quarter</w:t>
      </w:r>
      <w:proofErr w:type="spellEnd"/>
      <w:r w:rsidR="000828D5">
        <w:rPr>
          <w:rFonts w:cs="Arial"/>
          <w:b/>
          <w:bCs/>
          <w:szCs w:val="18"/>
        </w:rPr>
        <w:t xml:space="preserve"> </w:t>
      </w:r>
      <w:proofErr w:type="spellStart"/>
      <w:r w:rsidR="000828D5">
        <w:rPr>
          <w:rFonts w:cs="Arial"/>
          <w:b/>
          <w:bCs/>
          <w:szCs w:val="18"/>
        </w:rPr>
        <w:t>Hour</w:t>
      </w:r>
      <w:proofErr w:type="spellEnd"/>
      <w:r w:rsidR="000828D5">
        <w:rPr>
          <w:rFonts w:cs="Arial"/>
          <w:b/>
          <w:bCs/>
          <w:szCs w:val="18"/>
        </w:rPr>
        <w:t>)</w:t>
      </w:r>
      <w:r w:rsidRPr="003B4E8F">
        <w:rPr>
          <w:rFonts w:cs="Arial"/>
          <w:b/>
          <w:bCs/>
          <w:szCs w:val="18"/>
        </w:rPr>
        <w:t xml:space="preserve"> </w:t>
      </w:r>
      <w:r w:rsidR="006312E3">
        <w:rPr>
          <w:rFonts w:cs="Arial"/>
          <w:szCs w:val="18"/>
        </w:rPr>
        <w:t>– i-tá zúčtovacia perióda</w:t>
      </w:r>
      <w:r w:rsidR="000828D5">
        <w:rPr>
          <w:rFonts w:cs="Arial"/>
          <w:szCs w:val="18"/>
        </w:rPr>
        <w:t xml:space="preserve"> v trvaní 15 minút</w:t>
      </w:r>
      <w:r w:rsidR="00BA4B49">
        <w:rPr>
          <w:rFonts w:cs="Arial"/>
          <w:szCs w:val="18"/>
        </w:rPr>
        <w:t xml:space="preserve"> </w:t>
      </w:r>
    </w:p>
    <w:p w14:paraId="3ED39556" w14:textId="72EFB74F" w:rsidR="003B4E8F" w:rsidRPr="006312E3" w:rsidRDefault="003B4E8F" w:rsidP="003B4E8F">
      <w:pPr>
        <w:rPr>
          <w:rFonts w:cs="Arial"/>
          <w:szCs w:val="18"/>
        </w:rPr>
      </w:pPr>
      <w:r w:rsidRPr="003B4E8F">
        <w:rPr>
          <w:rFonts w:cs="Arial"/>
          <w:b/>
          <w:bCs/>
          <w:szCs w:val="18"/>
        </w:rPr>
        <w:t xml:space="preserve">RE </w:t>
      </w:r>
      <w:r w:rsidR="006312E3">
        <w:rPr>
          <w:rFonts w:cs="Arial"/>
          <w:szCs w:val="18"/>
        </w:rPr>
        <w:t>– Regulačná elektrina</w:t>
      </w:r>
    </w:p>
    <w:p w14:paraId="67139653" w14:textId="3EED42FA" w:rsidR="0062273C" w:rsidRPr="0062273C" w:rsidRDefault="0062273C" w:rsidP="003B4E8F">
      <w:pPr>
        <w:rPr>
          <w:rFonts w:cs="Arial"/>
          <w:szCs w:val="18"/>
        </w:rPr>
      </w:pPr>
      <w:r>
        <w:rPr>
          <w:rFonts w:cs="Arial"/>
          <w:b/>
          <w:bCs/>
          <w:szCs w:val="18"/>
        </w:rPr>
        <w:lastRenderedPageBreak/>
        <w:t>RIS</w:t>
      </w:r>
      <w:r>
        <w:rPr>
          <w:rFonts w:cs="Arial"/>
          <w:szCs w:val="18"/>
        </w:rPr>
        <w:t xml:space="preserve"> </w:t>
      </w:r>
      <w:r w:rsidR="00F95E0E">
        <w:rPr>
          <w:rFonts w:cs="Arial"/>
          <w:b/>
          <w:bCs/>
          <w:szCs w:val="18"/>
        </w:rPr>
        <w:t xml:space="preserve">SEPS </w:t>
      </w:r>
      <w:r>
        <w:rPr>
          <w:rFonts w:cs="Arial"/>
          <w:szCs w:val="18"/>
        </w:rPr>
        <w:t xml:space="preserve">– Riadiaci informačný systém </w:t>
      </w:r>
      <w:r w:rsidR="00285F55">
        <w:rPr>
          <w:rFonts w:cs="Arial"/>
          <w:szCs w:val="18"/>
        </w:rPr>
        <w:t>SEPS</w:t>
      </w:r>
    </w:p>
    <w:p w14:paraId="798D1DD1" w14:textId="6B0C3F92" w:rsidR="003B4E8F" w:rsidRPr="006312E3" w:rsidRDefault="003B4E8F" w:rsidP="003B4E8F">
      <w:pPr>
        <w:rPr>
          <w:rFonts w:cs="Arial"/>
          <w:szCs w:val="18"/>
        </w:rPr>
      </w:pPr>
      <w:r w:rsidRPr="003B4E8F">
        <w:rPr>
          <w:rFonts w:cs="Arial"/>
          <w:b/>
          <w:bCs/>
          <w:szCs w:val="18"/>
        </w:rPr>
        <w:t xml:space="preserve">SA </w:t>
      </w:r>
      <w:r w:rsidR="006312E3">
        <w:rPr>
          <w:rFonts w:cs="Arial"/>
          <w:szCs w:val="18"/>
        </w:rPr>
        <w:t xml:space="preserve">– </w:t>
      </w:r>
      <w:proofErr w:type="spellStart"/>
      <w:r w:rsidR="006312E3">
        <w:rPr>
          <w:rFonts w:cs="Arial"/>
          <w:szCs w:val="18"/>
        </w:rPr>
        <w:t>Scheduled</w:t>
      </w:r>
      <w:proofErr w:type="spellEnd"/>
      <w:r w:rsidR="006312E3">
        <w:rPr>
          <w:rFonts w:cs="Arial"/>
          <w:szCs w:val="18"/>
        </w:rPr>
        <w:t xml:space="preserve"> </w:t>
      </w:r>
      <w:proofErr w:type="spellStart"/>
      <w:r w:rsidR="006312E3">
        <w:rPr>
          <w:rFonts w:cs="Arial"/>
          <w:szCs w:val="18"/>
        </w:rPr>
        <w:t>Activation</w:t>
      </w:r>
      <w:proofErr w:type="spellEnd"/>
    </w:p>
    <w:p w14:paraId="1C13E3C1" w14:textId="185CFF07" w:rsidR="003B4E8F" w:rsidRDefault="003B4E8F" w:rsidP="003B4E8F">
      <w:pPr>
        <w:rPr>
          <w:rFonts w:cs="Arial"/>
          <w:szCs w:val="18"/>
        </w:rPr>
      </w:pPr>
      <w:r w:rsidRPr="003B4E8F">
        <w:rPr>
          <w:rFonts w:cs="Arial"/>
          <w:b/>
          <w:bCs/>
          <w:szCs w:val="18"/>
        </w:rPr>
        <w:t xml:space="preserve">SEPS </w:t>
      </w:r>
      <w:r w:rsidR="006312E3">
        <w:rPr>
          <w:rFonts w:cs="Arial"/>
          <w:szCs w:val="18"/>
        </w:rPr>
        <w:t>– Slovenská elektrizačná prenosová sústava</w:t>
      </w:r>
    </w:p>
    <w:p w14:paraId="42B063D8" w14:textId="1497D3BC" w:rsidR="00B33F5D" w:rsidRPr="006312E3" w:rsidRDefault="00B33F5D" w:rsidP="003B4E8F">
      <w:pPr>
        <w:rPr>
          <w:rFonts w:cs="Arial"/>
          <w:szCs w:val="18"/>
        </w:rPr>
      </w:pPr>
      <w:r w:rsidRPr="00542F00">
        <w:rPr>
          <w:rFonts w:cs="Arial"/>
          <w:b/>
          <w:bCs/>
          <w:szCs w:val="18"/>
        </w:rPr>
        <w:t>SPBC</w:t>
      </w:r>
      <w:r>
        <w:rPr>
          <w:rFonts w:cs="Arial"/>
          <w:szCs w:val="18"/>
        </w:rPr>
        <w:t xml:space="preserve"> </w:t>
      </w:r>
      <w:r w:rsidR="00553934">
        <w:rPr>
          <w:rFonts w:cs="Arial"/>
          <w:szCs w:val="18"/>
        </w:rPr>
        <w:t>–</w:t>
      </w:r>
      <w:r>
        <w:rPr>
          <w:rFonts w:cs="Arial"/>
          <w:szCs w:val="18"/>
        </w:rPr>
        <w:t xml:space="preserve"> </w:t>
      </w:r>
      <w:r w:rsidR="00553934" w:rsidRPr="00553934">
        <w:rPr>
          <w:rFonts w:cs="Arial"/>
          <w:szCs w:val="18"/>
        </w:rPr>
        <w:t xml:space="preserve">Standard </w:t>
      </w:r>
      <w:proofErr w:type="spellStart"/>
      <w:r w:rsidR="00553934" w:rsidRPr="00553934">
        <w:rPr>
          <w:rFonts w:cs="Arial"/>
          <w:szCs w:val="18"/>
        </w:rPr>
        <w:t>products</w:t>
      </w:r>
      <w:proofErr w:type="spellEnd"/>
      <w:r w:rsidR="00553934" w:rsidRPr="00553934">
        <w:rPr>
          <w:rFonts w:cs="Arial"/>
          <w:szCs w:val="18"/>
        </w:rPr>
        <w:t xml:space="preserve"> </w:t>
      </w:r>
      <w:proofErr w:type="spellStart"/>
      <w:r w:rsidR="00553934" w:rsidRPr="00553934">
        <w:rPr>
          <w:rFonts w:cs="Arial"/>
          <w:szCs w:val="18"/>
        </w:rPr>
        <w:t>for</w:t>
      </w:r>
      <w:proofErr w:type="spellEnd"/>
      <w:r w:rsidR="00553934" w:rsidRPr="00553934">
        <w:rPr>
          <w:rFonts w:cs="Arial"/>
          <w:szCs w:val="18"/>
        </w:rPr>
        <w:t xml:space="preserve"> </w:t>
      </w:r>
      <w:proofErr w:type="spellStart"/>
      <w:r w:rsidR="00553934" w:rsidRPr="00553934">
        <w:rPr>
          <w:rFonts w:cs="Arial"/>
          <w:szCs w:val="18"/>
        </w:rPr>
        <w:t>balancing</w:t>
      </w:r>
      <w:proofErr w:type="spellEnd"/>
      <w:r w:rsidR="00553934" w:rsidRPr="00553934">
        <w:rPr>
          <w:rFonts w:cs="Arial"/>
          <w:szCs w:val="18"/>
        </w:rPr>
        <w:t xml:space="preserve"> </w:t>
      </w:r>
      <w:proofErr w:type="spellStart"/>
      <w:r w:rsidR="00553934" w:rsidRPr="00553934">
        <w:rPr>
          <w:rFonts w:cs="Arial"/>
          <w:szCs w:val="18"/>
        </w:rPr>
        <w:t>capacity</w:t>
      </w:r>
      <w:proofErr w:type="spellEnd"/>
      <w:r w:rsidR="00553934" w:rsidRPr="00553934">
        <w:rPr>
          <w:rFonts w:cs="Arial"/>
          <w:szCs w:val="18"/>
        </w:rPr>
        <w:t xml:space="preserve"> </w:t>
      </w:r>
      <w:proofErr w:type="spellStart"/>
      <w:r w:rsidR="00553934" w:rsidRPr="00553934">
        <w:rPr>
          <w:rFonts w:cs="Arial"/>
          <w:szCs w:val="18"/>
        </w:rPr>
        <w:t>for</w:t>
      </w:r>
      <w:proofErr w:type="spellEnd"/>
      <w:r w:rsidR="00553934" w:rsidRPr="00553934">
        <w:rPr>
          <w:rFonts w:cs="Arial"/>
          <w:szCs w:val="18"/>
        </w:rPr>
        <w:t xml:space="preserve"> </w:t>
      </w:r>
      <w:proofErr w:type="spellStart"/>
      <w:r w:rsidR="00553934" w:rsidRPr="00553934">
        <w:rPr>
          <w:rFonts w:cs="Arial"/>
          <w:szCs w:val="18"/>
        </w:rPr>
        <w:t>frequency</w:t>
      </w:r>
      <w:proofErr w:type="spellEnd"/>
      <w:r w:rsidR="00553934" w:rsidRPr="00553934">
        <w:rPr>
          <w:rFonts w:cs="Arial"/>
          <w:szCs w:val="18"/>
        </w:rPr>
        <w:t xml:space="preserve"> </w:t>
      </w:r>
      <w:proofErr w:type="spellStart"/>
      <w:r w:rsidR="00553934" w:rsidRPr="00553934">
        <w:rPr>
          <w:rFonts w:cs="Arial"/>
          <w:szCs w:val="18"/>
        </w:rPr>
        <w:t>restoration</w:t>
      </w:r>
      <w:proofErr w:type="spellEnd"/>
      <w:r w:rsidR="00553934" w:rsidRPr="00553934">
        <w:rPr>
          <w:rFonts w:cs="Arial"/>
          <w:szCs w:val="18"/>
        </w:rPr>
        <w:t xml:space="preserve"> </w:t>
      </w:r>
      <w:proofErr w:type="spellStart"/>
      <w:r w:rsidR="00553934" w:rsidRPr="00553934">
        <w:rPr>
          <w:rFonts w:cs="Arial"/>
          <w:szCs w:val="18"/>
        </w:rPr>
        <w:t>reserves</w:t>
      </w:r>
      <w:proofErr w:type="spellEnd"/>
      <w:r w:rsidR="00553934" w:rsidRPr="00553934">
        <w:rPr>
          <w:rFonts w:cs="Arial"/>
          <w:szCs w:val="18"/>
        </w:rPr>
        <w:t xml:space="preserve"> and </w:t>
      </w:r>
      <w:proofErr w:type="spellStart"/>
      <w:r w:rsidR="00553934" w:rsidRPr="00553934">
        <w:rPr>
          <w:rFonts w:cs="Arial"/>
          <w:szCs w:val="18"/>
        </w:rPr>
        <w:t>replacement</w:t>
      </w:r>
      <w:proofErr w:type="spellEnd"/>
      <w:r w:rsidR="00553934" w:rsidRPr="00553934">
        <w:rPr>
          <w:rFonts w:cs="Arial"/>
          <w:szCs w:val="18"/>
        </w:rPr>
        <w:t xml:space="preserve"> </w:t>
      </w:r>
      <w:proofErr w:type="spellStart"/>
      <w:r w:rsidR="00553934" w:rsidRPr="00553934">
        <w:rPr>
          <w:rFonts w:cs="Arial"/>
          <w:szCs w:val="18"/>
        </w:rPr>
        <w:t>reserves</w:t>
      </w:r>
      <w:proofErr w:type="spellEnd"/>
    </w:p>
    <w:p w14:paraId="746EF0E0" w14:textId="7D45D616" w:rsidR="00DC042B" w:rsidRPr="006312E3" w:rsidRDefault="00DC042B" w:rsidP="003B4E8F">
      <w:pPr>
        <w:rPr>
          <w:rFonts w:cs="Arial"/>
          <w:szCs w:val="18"/>
        </w:rPr>
      </w:pPr>
      <w:r w:rsidRPr="00341ECC">
        <w:rPr>
          <w:rFonts w:cs="Arial"/>
          <w:b/>
          <w:bCs/>
          <w:szCs w:val="18"/>
        </w:rPr>
        <w:t>SR</w:t>
      </w:r>
      <w:r>
        <w:rPr>
          <w:rFonts w:cs="Arial"/>
          <w:szCs w:val="18"/>
        </w:rPr>
        <w:t xml:space="preserve"> – Slovenská republika</w:t>
      </w:r>
    </w:p>
    <w:p w14:paraId="6BA0E630" w14:textId="54D68DCE" w:rsidR="003B4E8F" w:rsidRDefault="006312E3" w:rsidP="003B4E8F">
      <w:pPr>
        <w:rPr>
          <w:rFonts w:cs="Arial"/>
          <w:szCs w:val="18"/>
        </w:rPr>
      </w:pPr>
      <w:r>
        <w:rPr>
          <w:rFonts w:cs="Arial"/>
          <w:b/>
          <w:bCs/>
          <w:szCs w:val="18"/>
        </w:rPr>
        <w:t>S</w:t>
      </w:r>
      <w:r w:rsidR="003B4E8F" w:rsidRPr="003B4E8F">
        <w:rPr>
          <w:rFonts w:cs="Arial"/>
          <w:b/>
          <w:bCs/>
          <w:szCs w:val="18"/>
        </w:rPr>
        <w:t xml:space="preserve">TLM </w:t>
      </w:r>
      <w:r>
        <w:rPr>
          <w:rFonts w:cs="Arial"/>
          <w:szCs w:val="18"/>
        </w:rPr>
        <w:t xml:space="preserve">– </w:t>
      </w:r>
      <w:proofErr w:type="spellStart"/>
      <w:r>
        <w:rPr>
          <w:rFonts w:cs="Arial"/>
          <w:szCs w:val="18"/>
        </w:rPr>
        <w:t>Settlement</w:t>
      </w:r>
      <w:proofErr w:type="spellEnd"/>
    </w:p>
    <w:p w14:paraId="460AFF03" w14:textId="3C7A4701" w:rsidR="00BD38A3" w:rsidRPr="006312E3" w:rsidRDefault="00BD38A3" w:rsidP="003B4E8F">
      <w:pPr>
        <w:rPr>
          <w:rFonts w:cs="Arial"/>
          <w:szCs w:val="18"/>
        </w:rPr>
      </w:pPr>
      <w:r>
        <w:rPr>
          <w:rFonts w:cs="Arial"/>
          <w:b/>
          <w:bCs/>
          <w:szCs w:val="18"/>
        </w:rPr>
        <w:t xml:space="preserve">SZ </w:t>
      </w:r>
      <w:r>
        <w:rPr>
          <w:rFonts w:cs="Arial"/>
          <w:szCs w:val="18"/>
        </w:rPr>
        <w:t>– Subjekt zúčtovania</w:t>
      </w:r>
    </w:p>
    <w:p w14:paraId="210438E3" w14:textId="4FB01A5A" w:rsidR="003B4E8F" w:rsidRPr="006312E3" w:rsidRDefault="003B4E8F" w:rsidP="003B4E8F">
      <w:pPr>
        <w:rPr>
          <w:rFonts w:cs="Arial"/>
          <w:szCs w:val="18"/>
        </w:rPr>
      </w:pPr>
      <w:r w:rsidRPr="003B4E8F">
        <w:rPr>
          <w:rFonts w:cs="Arial"/>
          <w:b/>
          <w:bCs/>
          <w:szCs w:val="18"/>
        </w:rPr>
        <w:t xml:space="preserve">TSO </w:t>
      </w:r>
      <w:r w:rsidR="006312E3">
        <w:rPr>
          <w:rFonts w:cs="Arial"/>
          <w:szCs w:val="18"/>
        </w:rPr>
        <w:t xml:space="preserve">– </w:t>
      </w:r>
      <w:proofErr w:type="spellStart"/>
      <w:r w:rsidR="006312E3" w:rsidRPr="009C23F0">
        <w:rPr>
          <w:rFonts w:cs="Arial"/>
          <w:szCs w:val="18"/>
        </w:rPr>
        <w:t>Transmission</w:t>
      </w:r>
      <w:proofErr w:type="spellEnd"/>
      <w:r w:rsidR="006312E3" w:rsidRPr="009C23F0">
        <w:rPr>
          <w:rFonts w:cs="Arial"/>
          <w:szCs w:val="18"/>
        </w:rPr>
        <w:t xml:space="preserve"> </w:t>
      </w:r>
      <w:proofErr w:type="spellStart"/>
      <w:r w:rsidR="006312E3" w:rsidRPr="009C23F0">
        <w:rPr>
          <w:rFonts w:cs="Arial"/>
          <w:szCs w:val="18"/>
        </w:rPr>
        <w:t>System</w:t>
      </w:r>
      <w:proofErr w:type="spellEnd"/>
      <w:r w:rsidR="006312E3" w:rsidRPr="009C23F0">
        <w:rPr>
          <w:rFonts w:cs="Arial"/>
          <w:szCs w:val="18"/>
        </w:rPr>
        <w:t xml:space="preserve"> </w:t>
      </w:r>
      <w:proofErr w:type="spellStart"/>
      <w:r w:rsidR="006312E3" w:rsidRPr="009C23F0">
        <w:rPr>
          <w:rFonts w:cs="Arial"/>
          <w:szCs w:val="18"/>
        </w:rPr>
        <w:t>Operator</w:t>
      </w:r>
      <w:proofErr w:type="spellEnd"/>
      <w:r w:rsidR="00ED017D">
        <w:rPr>
          <w:rFonts w:cs="Arial"/>
          <w:szCs w:val="18"/>
        </w:rPr>
        <w:t xml:space="preserve"> (ekvivalent PPS)</w:t>
      </w:r>
    </w:p>
    <w:p w14:paraId="3D853081" w14:textId="04F3C14E" w:rsidR="003B4E8F" w:rsidRPr="006312E3" w:rsidRDefault="003B4E8F" w:rsidP="003B4E8F">
      <w:pPr>
        <w:rPr>
          <w:rFonts w:cs="Arial"/>
          <w:szCs w:val="18"/>
        </w:rPr>
      </w:pPr>
      <w:r w:rsidRPr="003B4E8F">
        <w:rPr>
          <w:rFonts w:cs="Arial"/>
          <w:b/>
          <w:bCs/>
          <w:szCs w:val="18"/>
        </w:rPr>
        <w:t xml:space="preserve">UC </w:t>
      </w:r>
      <w:r w:rsidR="006312E3">
        <w:rPr>
          <w:rFonts w:cs="Arial"/>
          <w:szCs w:val="18"/>
        </w:rPr>
        <w:t xml:space="preserve">– </w:t>
      </w:r>
      <w:proofErr w:type="spellStart"/>
      <w:r w:rsidR="006312E3">
        <w:rPr>
          <w:rFonts w:cs="Arial"/>
          <w:szCs w:val="18"/>
        </w:rPr>
        <w:t>Use</w:t>
      </w:r>
      <w:proofErr w:type="spellEnd"/>
      <w:r w:rsidR="006312E3">
        <w:rPr>
          <w:rFonts w:cs="Arial"/>
          <w:szCs w:val="18"/>
        </w:rPr>
        <w:t xml:space="preserve"> </w:t>
      </w:r>
      <w:proofErr w:type="spellStart"/>
      <w:r w:rsidR="00B66026">
        <w:rPr>
          <w:rFonts w:cs="Arial"/>
          <w:szCs w:val="18"/>
        </w:rPr>
        <w:t>C</w:t>
      </w:r>
      <w:r w:rsidR="006312E3">
        <w:rPr>
          <w:rFonts w:cs="Arial"/>
          <w:szCs w:val="18"/>
        </w:rPr>
        <w:t>ase</w:t>
      </w:r>
      <w:proofErr w:type="spellEnd"/>
    </w:p>
    <w:p w14:paraId="46FF7C06" w14:textId="4A13E23F" w:rsidR="006B0761" w:rsidRDefault="006B0761" w:rsidP="003B4E8F">
      <w:pPr>
        <w:rPr>
          <w:rFonts w:cs="Arial"/>
          <w:szCs w:val="18"/>
        </w:rPr>
      </w:pPr>
      <w:r w:rsidRPr="006B0761">
        <w:rPr>
          <w:rFonts w:cs="Arial"/>
          <w:b/>
          <w:bCs/>
          <w:szCs w:val="18"/>
        </w:rPr>
        <w:t>ÚRSO</w:t>
      </w:r>
      <w:r>
        <w:rPr>
          <w:rFonts w:cs="Arial"/>
          <w:b/>
          <w:bCs/>
          <w:szCs w:val="18"/>
        </w:rPr>
        <w:t xml:space="preserve"> </w:t>
      </w:r>
      <w:r>
        <w:rPr>
          <w:rFonts w:cs="Arial"/>
          <w:szCs w:val="18"/>
        </w:rPr>
        <w:t xml:space="preserve">- </w:t>
      </w:r>
      <w:r w:rsidRPr="006B0761">
        <w:rPr>
          <w:rFonts w:cs="Arial"/>
          <w:szCs w:val="18"/>
        </w:rPr>
        <w:t>Úrad pre reguláciu sieťových odvetví</w:t>
      </w:r>
    </w:p>
    <w:p w14:paraId="77DB7967" w14:textId="76175BF6" w:rsidR="00D404EA" w:rsidRPr="00D404EA" w:rsidRDefault="00D404EA" w:rsidP="003B4E8F">
      <w:pPr>
        <w:rPr>
          <w:rFonts w:cs="Arial"/>
          <w:szCs w:val="18"/>
        </w:rPr>
      </w:pPr>
      <w:r>
        <w:rPr>
          <w:rFonts w:cs="Arial"/>
          <w:b/>
          <w:bCs/>
          <w:szCs w:val="18"/>
        </w:rPr>
        <w:t xml:space="preserve">VDT – </w:t>
      </w:r>
      <w:r>
        <w:rPr>
          <w:rFonts w:cs="Arial"/>
          <w:szCs w:val="18"/>
        </w:rPr>
        <w:t>Vnútrodenný trh</w:t>
      </w:r>
    </w:p>
    <w:p w14:paraId="303EBF16" w14:textId="6A7548AF" w:rsidR="003B4E8F" w:rsidRPr="006312E3" w:rsidRDefault="003B4E8F" w:rsidP="003B4E8F">
      <w:pPr>
        <w:rPr>
          <w:rFonts w:cs="Arial"/>
          <w:szCs w:val="18"/>
        </w:rPr>
      </w:pPr>
      <w:proofErr w:type="spellStart"/>
      <w:r w:rsidRPr="003B4E8F">
        <w:rPr>
          <w:rFonts w:cs="Arial"/>
          <w:b/>
          <w:bCs/>
          <w:szCs w:val="18"/>
        </w:rPr>
        <w:t>VoAA</w:t>
      </w:r>
      <w:proofErr w:type="spellEnd"/>
      <w:r w:rsidRPr="003B4E8F">
        <w:rPr>
          <w:rFonts w:cs="Arial"/>
          <w:b/>
          <w:bCs/>
          <w:szCs w:val="18"/>
        </w:rPr>
        <w:t xml:space="preserve"> </w:t>
      </w:r>
      <w:r w:rsidR="006312E3">
        <w:rPr>
          <w:rFonts w:cs="Arial"/>
          <w:szCs w:val="18"/>
        </w:rPr>
        <w:t xml:space="preserve">– </w:t>
      </w:r>
      <w:proofErr w:type="spellStart"/>
      <w:r w:rsidR="006312E3" w:rsidRPr="009C23F0">
        <w:rPr>
          <w:rFonts w:cs="Arial"/>
          <w:szCs w:val="18"/>
        </w:rPr>
        <w:t>Value</w:t>
      </w:r>
      <w:proofErr w:type="spellEnd"/>
      <w:r w:rsidR="006312E3" w:rsidRPr="009C23F0">
        <w:rPr>
          <w:rFonts w:cs="Arial"/>
          <w:szCs w:val="18"/>
        </w:rPr>
        <w:t xml:space="preserve"> of </w:t>
      </w:r>
      <w:proofErr w:type="spellStart"/>
      <w:r w:rsidR="006312E3" w:rsidRPr="009C23F0">
        <w:rPr>
          <w:rFonts w:cs="Arial"/>
          <w:szCs w:val="18"/>
        </w:rPr>
        <w:t>avoided</w:t>
      </w:r>
      <w:proofErr w:type="spellEnd"/>
      <w:r w:rsidR="006312E3" w:rsidRPr="009C23F0">
        <w:rPr>
          <w:rFonts w:cs="Arial"/>
          <w:szCs w:val="18"/>
        </w:rPr>
        <w:t xml:space="preserve"> </w:t>
      </w:r>
      <w:proofErr w:type="spellStart"/>
      <w:r w:rsidR="006312E3" w:rsidRPr="009C23F0">
        <w:rPr>
          <w:rFonts w:cs="Arial"/>
          <w:szCs w:val="18"/>
        </w:rPr>
        <w:t>activation</w:t>
      </w:r>
      <w:proofErr w:type="spellEnd"/>
      <w:r w:rsidR="00302C5B">
        <w:rPr>
          <w:rFonts w:cs="Arial"/>
          <w:szCs w:val="18"/>
        </w:rPr>
        <w:t>,</w:t>
      </w:r>
      <w:r w:rsidR="00F70EE4">
        <w:rPr>
          <w:rFonts w:cs="Arial"/>
          <w:szCs w:val="18"/>
        </w:rPr>
        <w:t xml:space="preserve"> v kontexte </w:t>
      </w:r>
      <w:proofErr w:type="spellStart"/>
      <w:r w:rsidR="00F70EE4">
        <w:rPr>
          <w:rFonts w:cs="Arial"/>
          <w:szCs w:val="18"/>
        </w:rPr>
        <w:t>aFRR</w:t>
      </w:r>
      <w:proofErr w:type="spellEnd"/>
      <w:r w:rsidR="00302C5B">
        <w:rPr>
          <w:rFonts w:cs="Arial"/>
          <w:szCs w:val="18"/>
        </w:rPr>
        <w:t xml:space="preserve"> tento termín je významovo zhodný s</w:t>
      </w:r>
      <w:r w:rsidR="00F70EE4">
        <w:rPr>
          <w:rFonts w:cs="Arial"/>
          <w:szCs w:val="18"/>
        </w:rPr>
        <w:t> </w:t>
      </w:r>
      <w:proofErr w:type="spellStart"/>
      <w:r w:rsidR="00302C5B">
        <w:rPr>
          <w:rFonts w:cs="Arial"/>
          <w:szCs w:val="18"/>
        </w:rPr>
        <w:t>VoAAA</w:t>
      </w:r>
      <w:proofErr w:type="spellEnd"/>
      <w:r w:rsidR="00F70EE4">
        <w:rPr>
          <w:rFonts w:cs="Arial"/>
          <w:szCs w:val="18"/>
        </w:rPr>
        <w:t xml:space="preserve"> (</w:t>
      </w:r>
      <w:proofErr w:type="spellStart"/>
      <w:r w:rsidR="00302C5B" w:rsidRPr="009C23F0">
        <w:rPr>
          <w:rFonts w:cs="Arial"/>
          <w:szCs w:val="18"/>
        </w:rPr>
        <w:t>Value</w:t>
      </w:r>
      <w:proofErr w:type="spellEnd"/>
      <w:r w:rsidR="00302C5B" w:rsidRPr="009C23F0">
        <w:rPr>
          <w:rFonts w:cs="Arial"/>
          <w:szCs w:val="18"/>
        </w:rPr>
        <w:t xml:space="preserve"> of </w:t>
      </w:r>
      <w:proofErr w:type="spellStart"/>
      <w:r w:rsidR="00302C5B" w:rsidRPr="009C23F0">
        <w:rPr>
          <w:rFonts w:cs="Arial"/>
          <w:szCs w:val="18"/>
        </w:rPr>
        <w:t>avoided</w:t>
      </w:r>
      <w:proofErr w:type="spellEnd"/>
      <w:r w:rsidR="00302C5B" w:rsidRPr="009C23F0">
        <w:rPr>
          <w:rFonts w:cs="Arial"/>
          <w:szCs w:val="18"/>
        </w:rPr>
        <w:t xml:space="preserve"> </w:t>
      </w:r>
      <w:proofErr w:type="spellStart"/>
      <w:r w:rsidR="00302C5B" w:rsidRPr="009C23F0">
        <w:rPr>
          <w:rFonts w:cs="Arial"/>
          <w:szCs w:val="18"/>
        </w:rPr>
        <w:t>a</w:t>
      </w:r>
      <w:r w:rsidR="00302C5B">
        <w:rPr>
          <w:rFonts w:cs="Arial"/>
          <w:szCs w:val="18"/>
        </w:rPr>
        <w:t>FRR</w:t>
      </w:r>
      <w:proofErr w:type="spellEnd"/>
      <w:r w:rsidR="00302C5B">
        <w:rPr>
          <w:rFonts w:cs="Arial"/>
          <w:szCs w:val="18"/>
        </w:rPr>
        <w:t xml:space="preserve"> </w:t>
      </w:r>
      <w:proofErr w:type="spellStart"/>
      <w:r w:rsidR="00302C5B">
        <w:rPr>
          <w:rFonts w:cs="Arial"/>
          <w:szCs w:val="18"/>
        </w:rPr>
        <w:t>a</w:t>
      </w:r>
      <w:r w:rsidR="00302C5B" w:rsidRPr="009C23F0">
        <w:rPr>
          <w:rFonts w:cs="Arial"/>
          <w:szCs w:val="18"/>
        </w:rPr>
        <w:t>ctivation</w:t>
      </w:r>
      <w:proofErr w:type="spellEnd"/>
      <w:r w:rsidR="00F70EE4">
        <w:rPr>
          <w:rFonts w:cs="Arial"/>
          <w:szCs w:val="18"/>
        </w:rPr>
        <w:t>)</w:t>
      </w:r>
    </w:p>
    <w:p w14:paraId="3D26CD6C" w14:textId="40FDC322" w:rsidR="003B4E8F" w:rsidRPr="00645A96" w:rsidRDefault="003B4E8F" w:rsidP="003B4E8F">
      <w:pPr>
        <w:sectPr w:rsidR="003B4E8F" w:rsidRPr="00645A96" w:rsidSect="0067056E">
          <w:headerReference w:type="default" r:id="rId13"/>
          <w:footerReference w:type="default" r:id="rId14"/>
          <w:type w:val="continuous"/>
          <w:pgSz w:w="11906" w:h="16838"/>
          <w:pgMar w:top="2694" w:right="1134" w:bottom="1418" w:left="1417" w:header="0" w:footer="0" w:gutter="0"/>
          <w:cols w:space="708"/>
          <w:docGrid w:linePitch="600" w:charSpace="45056"/>
        </w:sectPr>
      </w:pPr>
    </w:p>
    <w:p w14:paraId="39DCB740" w14:textId="4619F511" w:rsidR="00444D6A" w:rsidRPr="00645A96" w:rsidRDefault="00444D6A" w:rsidP="00444D6A">
      <w:pPr>
        <w:pStyle w:val="Nadpis1"/>
      </w:pPr>
      <w:bookmarkStart w:id="2" w:name="_Toc17888196"/>
      <w:bookmarkStart w:id="3" w:name="_Toc137208085"/>
      <w:r w:rsidRPr="00645A96">
        <w:lastRenderedPageBreak/>
        <w:t>Úvod</w:t>
      </w:r>
      <w:bookmarkStart w:id="4" w:name="_Toc393121922"/>
      <w:bookmarkStart w:id="5" w:name="_Toc395526861"/>
      <w:bookmarkEnd w:id="2"/>
      <w:bookmarkEnd w:id="3"/>
    </w:p>
    <w:p w14:paraId="405EA5DC" w14:textId="17202D14" w:rsidR="00F01FC4" w:rsidRPr="00645A96" w:rsidRDefault="00731392" w:rsidP="001D6A18">
      <w:pPr>
        <w:pStyle w:val="Zkladntext"/>
        <w:ind w:firstLine="360"/>
        <w:rPr>
          <w:sz w:val="20"/>
        </w:rPr>
      </w:pPr>
      <w:bookmarkStart w:id="6" w:name="_Toc17888197"/>
      <w:r w:rsidRPr="00645A96">
        <w:rPr>
          <w:sz w:val="20"/>
        </w:rPr>
        <w:t xml:space="preserve">Cieľom </w:t>
      </w:r>
      <w:r w:rsidR="006E2A3A" w:rsidRPr="00645A96">
        <w:rPr>
          <w:sz w:val="20"/>
        </w:rPr>
        <w:t>tohto dokumentu je</w:t>
      </w:r>
      <w:r w:rsidRPr="00645A96">
        <w:rPr>
          <w:sz w:val="20"/>
        </w:rPr>
        <w:t xml:space="preserve"> </w:t>
      </w:r>
      <w:r w:rsidR="009632B0" w:rsidRPr="00645A96">
        <w:rPr>
          <w:sz w:val="20"/>
        </w:rPr>
        <w:t>predstavenie</w:t>
      </w:r>
      <w:r w:rsidR="00F92146" w:rsidRPr="00645A96">
        <w:rPr>
          <w:sz w:val="20"/>
        </w:rPr>
        <w:t xml:space="preserve"> </w:t>
      </w:r>
      <w:r w:rsidRPr="00645A96">
        <w:rPr>
          <w:sz w:val="20"/>
        </w:rPr>
        <w:t>návrh</w:t>
      </w:r>
      <w:r w:rsidR="009632B0" w:rsidRPr="00645A96">
        <w:rPr>
          <w:sz w:val="20"/>
        </w:rPr>
        <w:t>u</w:t>
      </w:r>
      <w:r w:rsidRPr="00645A96">
        <w:rPr>
          <w:sz w:val="20"/>
        </w:rPr>
        <w:t xml:space="preserve"> oceňovan</w:t>
      </w:r>
      <w:r w:rsidR="00B76DB8">
        <w:rPr>
          <w:sz w:val="20"/>
        </w:rPr>
        <w:t>ia</w:t>
      </w:r>
      <w:r w:rsidRPr="00645A96">
        <w:rPr>
          <w:sz w:val="20"/>
        </w:rPr>
        <w:t> regulačnej elektriny a výpočt</w:t>
      </w:r>
      <w:r w:rsidR="00B76DB8">
        <w:rPr>
          <w:sz w:val="20"/>
        </w:rPr>
        <w:t>u</w:t>
      </w:r>
      <w:r w:rsidRPr="00645A96">
        <w:rPr>
          <w:sz w:val="20"/>
        </w:rPr>
        <w:t xml:space="preserve"> systémovej odchýlky</w:t>
      </w:r>
      <w:r w:rsidR="009632B0" w:rsidRPr="00645A96">
        <w:rPr>
          <w:sz w:val="20"/>
        </w:rPr>
        <w:t xml:space="preserve">, </w:t>
      </w:r>
      <w:r w:rsidR="00845D53" w:rsidRPr="00645A96">
        <w:rPr>
          <w:sz w:val="20"/>
        </w:rPr>
        <w:t xml:space="preserve">ktorý bude realizovaný </w:t>
      </w:r>
      <w:r w:rsidR="006E2A3A" w:rsidRPr="00645A96">
        <w:rPr>
          <w:sz w:val="20"/>
        </w:rPr>
        <w:t>v súlade so sekvenčným pripojením SEPS</w:t>
      </w:r>
      <w:r w:rsidR="001D6A18" w:rsidRPr="00645A96">
        <w:rPr>
          <w:sz w:val="20"/>
        </w:rPr>
        <w:t>,</w:t>
      </w:r>
      <w:r w:rsidR="006E2A3A" w:rsidRPr="00645A96">
        <w:rPr>
          <w:sz w:val="20"/>
        </w:rPr>
        <w:t xml:space="preserve"> respektíve SR </w:t>
      </w:r>
      <w:r w:rsidR="00F01FC4" w:rsidRPr="00645A96">
        <w:rPr>
          <w:sz w:val="20"/>
        </w:rPr>
        <w:t xml:space="preserve">do </w:t>
      </w:r>
      <w:r w:rsidR="006E2A3A" w:rsidRPr="00645A96">
        <w:rPr>
          <w:sz w:val="20"/>
        </w:rPr>
        <w:t>platformy aFRR (</w:t>
      </w:r>
      <w:r w:rsidR="000361DA" w:rsidRPr="00645A96">
        <w:rPr>
          <w:sz w:val="20"/>
        </w:rPr>
        <w:t>Picasso</w:t>
      </w:r>
      <w:r w:rsidR="006E2A3A" w:rsidRPr="00645A96">
        <w:rPr>
          <w:sz w:val="20"/>
        </w:rPr>
        <w:t>)</w:t>
      </w:r>
      <w:r w:rsidR="00F01FC4" w:rsidRPr="00645A96">
        <w:rPr>
          <w:sz w:val="20"/>
        </w:rPr>
        <w:t xml:space="preserve"> a</w:t>
      </w:r>
      <w:r w:rsidR="006E2A3A" w:rsidRPr="00645A96">
        <w:rPr>
          <w:sz w:val="20"/>
        </w:rPr>
        <w:t xml:space="preserve"> následne mFRR (</w:t>
      </w:r>
      <w:r w:rsidR="008505E3" w:rsidRPr="00645A96">
        <w:rPr>
          <w:sz w:val="20"/>
        </w:rPr>
        <w:t>Mari</w:t>
      </w:r>
      <w:r w:rsidR="006E2A3A" w:rsidRPr="00645A96">
        <w:rPr>
          <w:sz w:val="20"/>
        </w:rPr>
        <w:t>)</w:t>
      </w:r>
      <w:r w:rsidR="001D6A18" w:rsidRPr="00645A96">
        <w:rPr>
          <w:sz w:val="20"/>
        </w:rPr>
        <w:t xml:space="preserve">. Východiskom pre návrh riešenia sú relevantné </w:t>
      </w:r>
      <w:r w:rsidR="006E2A3A" w:rsidRPr="00645A96">
        <w:rPr>
          <w:sz w:val="20"/>
        </w:rPr>
        <w:t>v</w:t>
      </w:r>
      <w:r w:rsidR="001D6A18" w:rsidRPr="00645A96">
        <w:rPr>
          <w:sz w:val="20"/>
        </w:rPr>
        <w:t>ýs</w:t>
      </w:r>
      <w:r w:rsidR="006E2A3A" w:rsidRPr="00645A96">
        <w:rPr>
          <w:sz w:val="20"/>
        </w:rPr>
        <w:t>tup</w:t>
      </w:r>
      <w:r w:rsidR="001D6A18" w:rsidRPr="00645A96">
        <w:rPr>
          <w:sz w:val="20"/>
        </w:rPr>
        <w:t xml:space="preserve">y z predmetných platforiem a technické, technologické a procesné štandardy a možnosti implementácie v podmienkach SEPS. </w:t>
      </w:r>
    </w:p>
    <w:p w14:paraId="72B3E096" w14:textId="3504E845" w:rsidR="00625F27" w:rsidRPr="00645A96" w:rsidRDefault="00625F27" w:rsidP="00216DB5">
      <w:pPr>
        <w:pStyle w:val="Zkladntext"/>
        <w:ind w:firstLine="360"/>
        <w:rPr>
          <w:sz w:val="20"/>
        </w:rPr>
      </w:pPr>
      <w:bookmarkStart w:id="7" w:name="_Toc134029466"/>
      <w:bookmarkStart w:id="8" w:name="_Toc134029969"/>
      <w:bookmarkStart w:id="9" w:name="_Toc134029467"/>
      <w:bookmarkStart w:id="10" w:name="_Toc134029970"/>
      <w:bookmarkStart w:id="11" w:name="_Toc134029468"/>
      <w:bookmarkStart w:id="12" w:name="_Toc134029971"/>
      <w:bookmarkStart w:id="13" w:name="_Toc134029469"/>
      <w:bookmarkStart w:id="14" w:name="_Toc134029972"/>
      <w:bookmarkStart w:id="15" w:name="_Toc131328382"/>
      <w:bookmarkStart w:id="16" w:name="_Toc131328636"/>
      <w:bookmarkStart w:id="17" w:name="_Toc131370809"/>
      <w:bookmarkStart w:id="18" w:name="_Toc131370966"/>
      <w:bookmarkStart w:id="19" w:name="_Toc131371125"/>
      <w:bookmarkStart w:id="20" w:name="_Toc131371283"/>
      <w:bookmarkStart w:id="21" w:name="_Toc131415052"/>
      <w:bookmarkStart w:id="22" w:name="_Toc131415209"/>
      <w:bookmarkStart w:id="23" w:name="_Toc131415367"/>
      <w:bookmarkStart w:id="24" w:name="_Toc131429383"/>
      <w:bookmarkStart w:id="25" w:name="_Toc131429616"/>
      <w:bookmarkStart w:id="26" w:name="_Toc131429540"/>
      <w:bookmarkStart w:id="27" w:name="_Toc131429898"/>
      <w:bookmarkStart w:id="28" w:name="_Toc68609278"/>
      <w:bookmarkStart w:id="29" w:name="_Ref130983489"/>
      <w:bookmarkStart w:id="30" w:name="_Ref130984013"/>
      <w:bookmarkStart w:id="31" w:name="_Ref130984025"/>
      <w:bookmarkStart w:id="32" w:name="_Toc5126761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645A96">
        <w:rPr>
          <w:sz w:val="20"/>
        </w:rPr>
        <w:t>SEPS</w:t>
      </w:r>
      <w:r w:rsidR="009632B0" w:rsidRPr="00645A96">
        <w:rPr>
          <w:sz w:val="20"/>
        </w:rPr>
        <w:t xml:space="preserve"> ako prevádzkovateľ prenosovej sústavy</w:t>
      </w:r>
      <w:r w:rsidRPr="00645A96">
        <w:rPr>
          <w:sz w:val="20"/>
        </w:rPr>
        <w:t xml:space="preserve"> </w:t>
      </w:r>
      <w:r w:rsidR="00216DB5" w:rsidRPr="00645A96">
        <w:rPr>
          <w:sz w:val="20"/>
        </w:rPr>
        <w:t xml:space="preserve">na vymedzenom území </w:t>
      </w:r>
      <w:r w:rsidRPr="00645A96">
        <w:rPr>
          <w:sz w:val="20"/>
        </w:rPr>
        <w:t xml:space="preserve">má </w:t>
      </w:r>
      <w:r w:rsidR="009632B0" w:rsidRPr="00645A96">
        <w:rPr>
          <w:sz w:val="20"/>
        </w:rPr>
        <w:t xml:space="preserve">podľa </w:t>
      </w:r>
      <w:r w:rsidRPr="0019739A">
        <w:rPr>
          <w:i/>
          <w:iCs/>
          <w:sz w:val="20"/>
        </w:rPr>
        <w:t>Nariadenia Komisie (EÚ) 2017/2195, ktorým sa stanovuje usmernenie o zabezpečovaní rovnováhy v elektrizačnej sústave</w:t>
      </w:r>
      <w:r w:rsidRPr="00645A96">
        <w:rPr>
          <w:sz w:val="20"/>
        </w:rPr>
        <w:t xml:space="preserve"> (ďalej len „EBGL“) </w:t>
      </w:r>
      <w:r w:rsidR="009632B0" w:rsidRPr="00645A96">
        <w:rPr>
          <w:sz w:val="20"/>
        </w:rPr>
        <w:t>povinnosť pripojiť sa k spoločným platformám na výmenu regulačnej elektriny z rezerv na obnovu frekvencie z aFRR a mFRR a uspokojovať svoje potreby na regulačnú elektrinu typu aFRR</w:t>
      </w:r>
      <w:r w:rsidR="00BB323D" w:rsidRPr="00645A96">
        <w:rPr>
          <w:sz w:val="20"/>
        </w:rPr>
        <w:t xml:space="preserve"> a</w:t>
      </w:r>
      <w:r w:rsidR="009632B0" w:rsidRPr="00645A96">
        <w:rPr>
          <w:sz w:val="20"/>
        </w:rPr>
        <w:t xml:space="preserve"> </w:t>
      </w:r>
      <w:r w:rsidR="00BB323D" w:rsidRPr="00645A96">
        <w:rPr>
          <w:sz w:val="20"/>
        </w:rPr>
        <w:t xml:space="preserve">mFRR </w:t>
      </w:r>
      <w:r w:rsidR="009632B0" w:rsidRPr="00645A96">
        <w:rPr>
          <w:sz w:val="20"/>
        </w:rPr>
        <w:t xml:space="preserve">primárne prostredníctvom týchto platforiem.  </w:t>
      </w:r>
    </w:p>
    <w:p w14:paraId="35EFD9ED" w14:textId="505A5620" w:rsidR="00625F27" w:rsidRPr="00645A96" w:rsidRDefault="00216DB5" w:rsidP="00216DB5">
      <w:pPr>
        <w:pStyle w:val="Zkladntext"/>
        <w:ind w:firstLine="360"/>
        <w:rPr>
          <w:sz w:val="20"/>
        </w:rPr>
      </w:pPr>
      <w:r w:rsidRPr="00645A96">
        <w:rPr>
          <w:sz w:val="20"/>
        </w:rPr>
        <w:t xml:space="preserve">V súlade s požiadavkami EBGL </w:t>
      </w:r>
      <w:r w:rsidR="00F92146" w:rsidRPr="00645A96">
        <w:rPr>
          <w:sz w:val="20"/>
        </w:rPr>
        <w:t xml:space="preserve">bol zo strany </w:t>
      </w:r>
      <w:r w:rsidR="00625F27" w:rsidRPr="00645A96">
        <w:rPr>
          <w:sz w:val="20"/>
        </w:rPr>
        <w:t>SEPS</w:t>
      </w:r>
      <w:r w:rsidR="00F92146" w:rsidRPr="00645A96">
        <w:rPr>
          <w:sz w:val="20"/>
        </w:rPr>
        <w:t xml:space="preserve"> spracovaný </w:t>
      </w:r>
      <w:r w:rsidR="00625F27" w:rsidRPr="00645A96">
        <w:rPr>
          <w:sz w:val="20"/>
        </w:rPr>
        <w:t>návrh nového obchodného modelu pre výmenu regulačnej elektriny založeného na princípoch:</w:t>
      </w:r>
    </w:p>
    <w:p w14:paraId="4D883A6E" w14:textId="0428BE9C" w:rsidR="00625F27" w:rsidRPr="00256B4F" w:rsidRDefault="00625F27" w:rsidP="00D92BBB">
      <w:pPr>
        <w:pStyle w:val="Odsekzoznamu"/>
        <w:numPr>
          <w:ilvl w:val="0"/>
          <w:numId w:val="36"/>
        </w:numPr>
        <w:spacing w:after="160" w:line="259" w:lineRule="auto"/>
        <w:rPr>
          <w:sz w:val="20"/>
        </w:rPr>
      </w:pPr>
      <w:r w:rsidRPr="00256B4F">
        <w:rPr>
          <w:sz w:val="20"/>
        </w:rPr>
        <w:t xml:space="preserve">Obchodovania podľa modelu zoznamu </w:t>
      </w:r>
      <w:r w:rsidR="00256B4F" w:rsidRPr="00256B4F">
        <w:rPr>
          <w:sz w:val="20"/>
        </w:rPr>
        <w:t>prednostného poradia ponúk</w:t>
      </w:r>
      <w:r w:rsidRPr="00256B4F">
        <w:rPr>
          <w:sz w:val="20"/>
        </w:rPr>
        <w:t xml:space="preserve"> (</w:t>
      </w:r>
      <w:proofErr w:type="spellStart"/>
      <w:r w:rsidRPr="00256B4F">
        <w:rPr>
          <w:sz w:val="20"/>
        </w:rPr>
        <w:t>Merit</w:t>
      </w:r>
      <w:proofErr w:type="spellEnd"/>
      <w:r w:rsidRPr="00256B4F">
        <w:rPr>
          <w:sz w:val="20"/>
        </w:rPr>
        <w:t xml:space="preserve"> </w:t>
      </w:r>
      <w:proofErr w:type="spellStart"/>
      <w:r w:rsidR="00F92146" w:rsidRPr="00256B4F">
        <w:rPr>
          <w:sz w:val="20"/>
        </w:rPr>
        <w:t>Order</w:t>
      </w:r>
      <w:proofErr w:type="spellEnd"/>
      <w:r w:rsidR="00F92146" w:rsidRPr="00256B4F">
        <w:rPr>
          <w:sz w:val="20"/>
        </w:rPr>
        <w:t xml:space="preserve"> L</w:t>
      </w:r>
      <w:r w:rsidRPr="00256B4F">
        <w:rPr>
          <w:sz w:val="20"/>
        </w:rPr>
        <w:t>ist),</w:t>
      </w:r>
    </w:p>
    <w:p w14:paraId="7E3665EC" w14:textId="43A3AD7B" w:rsidR="00625F27" w:rsidRPr="00645A96" w:rsidRDefault="00625F27" w:rsidP="00D92BBB">
      <w:pPr>
        <w:pStyle w:val="Odsekzoznamu"/>
        <w:numPr>
          <w:ilvl w:val="0"/>
          <w:numId w:val="36"/>
        </w:numPr>
        <w:spacing w:after="160" w:line="259" w:lineRule="auto"/>
        <w:rPr>
          <w:sz w:val="20"/>
        </w:rPr>
      </w:pPr>
      <w:r w:rsidRPr="00645A96">
        <w:rPr>
          <w:sz w:val="20"/>
        </w:rPr>
        <w:t>Povinnej výmeny RE zo štandardných produktov výlučne na platformách a</w:t>
      </w:r>
    </w:p>
    <w:p w14:paraId="07F11862" w14:textId="77777777" w:rsidR="00625F27" w:rsidRPr="00645A96" w:rsidRDefault="00625F27" w:rsidP="00D92BBB">
      <w:pPr>
        <w:pStyle w:val="Odsekzoznamu"/>
        <w:numPr>
          <w:ilvl w:val="0"/>
          <w:numId w:val="36"/>
        </w:numPr>
        <w:spacing w:after="160" w:line="259" w:lineRule="auto"/>
        <w:rPr>
          <w:sz w:val="20"/>
        </w:rPr>
      </w:pPr>
      <w:r w:rsidRPr="00645A96">
        <w:rPr>
          <w:sz w:val="20"/>
        </w:rPr>
        <w:t>Jednotnej metódy oceňovania štandardných produktov.</w:t>
      </w:r>
    </w:p>
    <w:p w14:paraId="47410EA4" w14:textId="2A2519D9" w:rsidR="00625F27" w:rsidRPr="00645A96" w:rsidRDefault="00625F27" w:rsidP="00645A96">
      <w:pPr>
        <w:pStyle w:val="Textkomentra"/>
        <w:ind w:firstLine="360"/>
      </w:pPr>
      <w:r w:rsidRPr="00645A96">
        <w:t xml:space="preserve">Na týchto princípoch sú v súlade s EBGL budované </w:t>
      </w:r>
      <w:r w:rsidR="0032085B" w:rsidRPr="00645A96">
        <w:t xml:space="preserve">a prevádzkované </w:t>
      </w:r>
      <w:r w:rsidRPr="00645A96">
        <w:t xml:space="preserve">platformy na výmenu RE z aFRR a mFRR. </w:t>
      </w:r>
      <w:r w:rsidR="00BB323D" w:rsidRPr="00645A96">
        <w:t>Potreba zmien základných</w:t>
      </w:r>
      <w:r w:rsidRPr="00645A96">
        <w:t xml:space="preserve"> </w:t>
      </w:r>
      <w:r w:rsidR="00BB323D" w:rsidRPr="00645A96">
        <w:t xml:space="preserve">princípov </w:t>
      </w:r>
      <w:r w:rsidRPr="00645A96">
        <w:t xml:space="preserve">fungovania trhu s RE v podmienkach </w:t>
      </w:r>
      <w:r w:rsidR="00216DB5" w:rsidRPr="00645A96">
        <w:t>SR</w:t>
      </w:r>
      <w:r w:rsidR="00BB323D" w:rsidRPr="00645A96">
        <w:t xml:space="preserve"> je</w:t>
      </w:r>
      <w:r w:rsidR="0032085B" w:rsidRPr="00645A96">
        <w:t xml:space="preserve"> teda</w:t>
      </w:r>
      <w:r w:rsidR="00BB323D" w:rsidRPr="00645A96">
        <w:t xml:space="preserve"> vyvolaná integráciou SEPS, respektíve regulačnej oblasti SR do platforiem aFRR a mFRR. </w:t>
      </w:r>
      <w:r w:rsidRPr="00645A96">
        <w:t xml:space="preserve"> </w:t>
      </w:r>
    </w:p>
    <w:p w14:paraId="65F2619F" w14:textId="3B4D9B74" w:rsidR="00625F27" w:rsidRPr="00645A96" w:rsidRDefault="00625F27" w:rsidP="00645A96">
      <w:pPr>
        <w:pStyle w:val="Nadpis2"/>
        <w:tabs>
          <w:tab w:val="clear" w:pos="851"/>
        </w:tabs>
      </w:pPr>
      <w:bookmarkStart w:id="33" w:name="_Toc137208086"/>
      <w:bookmarkStart w:id="34" w:name="_Toc137208087"/>
      <w:bookmarkEnd w:id="33"/>
      <w:r w:rsidRPr="00645A96">
        <w:t>Zh</w:t>
      </w:r>
      <w:r w:rsidR="00645A96">
        <w:t>r</w:t>
      </w:r>
      <w:r w:rsidRPr="00645A96">
        <w:t>nutie základných zmien</w:t>
      </w:r>
      <w:bookmarkEnd w:id="34"/>
      <w:r w:rsidRPr="00645A96">
        <w:t xml:space="preserve"> </w:t>
      </w:r>
    </w:p>
    <w:p w14:paraId="7D197867" w14:textId="77777777" w:rsidR="00625F27" w:rsidRPr="00645A96" w:rsidRDefault="00625F27" w:rsidP="00645A96">
      <w:pPr>
        <w:pStyle w:val="Nadpis3"/>
        <w:tabs>
          <w:tab w:val="clear" w:pos="851"/>
          <w:tab w:val="clear" w:pos="992"/>
          <w:tab w:val="left" w:pos="426"/>
        </w:tabs>
        <w:ind w:left="0"/>
      </w:pPr>
      <w:bookmarkStart w:id="35" w:name="_Toc137208088"/>
      <w:bookmarkStart w:id="36" w:name="_Toc137208089"/>
      <w:bookmarkEnd w:id="35"/>
      <w:r w:rsidRPr="00645A96">
        <w:t>Oceňovanie štandardných produktov mFRR a aFRR</w:t>
      </w:r>
      <w:bookmarkEnd w:id="36"/>
    </w:p>
    <w:p w14:paraId="1BED18F0" w14:textId="58847B25" w:rsidR="008C37AC" w:rsidRPr="008C37AC" w:rsidRDefault="0032085B" w:rsidP="008C37AC">
      <w:pPr>
        <w:pStyle w:val="Zkladntext"/>
        <w:ind w:firstLine="360"/>
        <w:rPr>
          <w:sz w:val="20"/>
        </w:rPr>
      </w:pPr>
      <w:r w:rsidRPr="00645A96">
        <w:rPr>
          <w:sz w:val="20"/>
        </w:rPr>
        <w:t xml:space="preserve">Platformy aFRR a mFRR </w:t>
      </w:r>
      <w:r w:rsidR="00F052CB" w:rsidRPr="00645A96">
        <w:rPr>
          <w:sz w:val="20"/>
        </w:rPr>
        <w:t>umožňujú</w:t>
      </w:r>
      <w:r w:rsidRPr="00645A96">
        <w:rPr>
          <w:sz w:val="20"/>
        </w:rPr>
        <w:t xml:space="preserve"> výmenu regulačnej elektriny poskytovanej výlučne vo forme štandardných produktov. </w:t>
      </w:r>
      <w:r w:rsidR="00625F27" w:rsidRPr="00645A96">
        <w:rPr>
          <w:sz w:val="20"/>
        </w:rPr>
        <w:t>Oceňovanie štandardných produktov bude prebiehať primárne v režime pripojenia SEPS na platformách aFRR a</w:t>
      </w:r>
      <w:r w:rsidR="008C37AC">
        <w:rPr>
          <w:sz w:val="20"/>
        </w:rPr>
        <w:t> </w:t>
      </w:r>
      <w:r w:rsidR="00625F27" w:rsidRPr="00645A96">
        <w:rPr>
          <w:sz w:val="20"/>
        </w:rPr>
        <w:t>mFRR</w:t>
      </w:r>
      <w:r w:rsidR="008C37AC">
        <w:rPr>
          <w:sz w:val="20"/>
        </w:rPr>
        <w:t xml:space="preserve"> (režim „connected“)</w:t>
      </w:r>
      <w:r w:rsidR="00625F27" w:rsidRPr="00645A96">
        <w:rPr>
          <w:sz w:val="20"/>
        </w:rPr>
        <w:t>. V špecifických prípadoch</w:t>
      </w:r>
      <w:r w:rsidRPr="00645A96">
        <w:rPr>
          <w:sz w:val="20"/>
        </w:rPr>
        <w:t xml:space="preserve"> (odpojenie od príslušnej platformy</w:t>
      </w:r>
      <w:r w:rsidR="008C37AC">
        <w:rPr>
          <w:sz w:val="20"/>
        </w:rPr>
        <w:t xml:space="preserve"> – režim „</w:t>
      </w:r>
      <w:proofErr w:type="spellStart"/>
      <w:r w:rsidR="008C37AC">
        <w:rPr>
          <w:sz w:val="20"/>
        </w:rPr>
        <w:t>disconnected</w:t>
      </w:r>
      <w:proofErr w:type="spellEnd"/>
      <w:r w:rsidR="008C37AC">
        <w:rPr>
          <w:sz w:val="20"/>
        </w:rPr>
        <w:t>“</w:t>
      </w:r>
      <w:r w:rsidRPr="00645A96">
        <w:rPr>
          <w:sz w:val="20"/>
        </w:rPr>
        <w:t xml:space="preserve">) </w:t>
      </w:r>
      <w:r w:rsidR="00625F27" w:rsidRPr="00645A96">
        <w:rPr>
          <w:sz w:val="20"/>
        </w:rPr>
        <w:t>bude oceňovan</w:t>
      </w:r>
      <w:r w:rsidRPr="00645A96">
        <w:rPr>
          <w:sz w:val="20"/>
        </w:rPr>
        <w:t>ie</w:t>
      </w:r>
      <w:r w:rsidR="00625F27" w:rsidRPr="00645A96">
        <w:rPr>
          <w:sz w:val="20"/>
        </w:rPr>
        <w:t xml:space="preserve"> </w:t>
      </w:r>
      <w:r w:rsidRPr="00645A96">
        <w:rPr>
          <w:sz w:val="20"/>
        </w:rPr>
        <w:t>RE realizované</w:t>
      </w:r>
      <w:r w:rsidR="00625F27" w:rsidRPr="00645A96">
        <w:rPr>
          <w:sz w:val="20"/>
        </w:rPr>
        <w:t xml:space="preserve"> v lokálnom režime na základe princípov vyplývajúcich z platnej legislatívy.</w:t>
      </w:r>
      <w:r w:rsidR="008C37AC">
        <w:rPr>
          <w:sz w:val="20"/>
        </w:rPr>
        <w:t xml:space="preserve"> Viac informácii o režime „connected“ a režime „</w:t>
      </w:r>
      <w:proofErr w:type="spellStart"/>
      <w:r w:rsidR="008C37AC">
        <w:rPr>
          <w:sz w:val="20"/>
        </w:rPr>
        <w:t>disconnected</w:t>
      </w:r>
      <w:proofErr w:type="spellEnd"/>
      <w:r w:rsidR="008C37AC">
        <w:rPr>
          <w:sz w:val="20"/>
        </w:rPr>
        <w:t xml:space="preserve">“ je uvedených v rámci </w:t>
      </w:r>
      <w:r w:rsidR="008C37AC" w:rsidRPr="00256B4F">
        <w:rPr>
          <w:sz w:val="20"/>
        </w:rPr>
        <w:t>prílohy č. 1.</w:t>
      </w:r>
      <w:r w:rsidR="008C37AC">
        <w:rPr>
          <w:sz w:val="20"/>
        </w:rPr>
        <w:t xml:space="preserve"> </w:t>
      </w:r>
    </w:p>
    <w:p w14:paraId="3C844555" w14:textId="542A6A31" w:rsidR="00625F27" w:rsidRPr="00645A96" w:rsidRDefault="00625F27" w:rsidP="00645A96">
      <w:pPr>
        <w:pStyle w:val="Zkladntext"/>
        <w:ind w:firstLine="360"/>
        <w:rPr>
          <w:sz w:val="20"/>
        </w:rPr>
      </w:pPr>
      <w:r w:rsidRPr="00645A96">
        <w:rPr>
          <w:sz w:val="20"/>
        </w:rPr>
        <w:t>V súlade s</w:t>
      </w:r>
      <w:r w:rsidR="00314300">
        <w:rPr>
          <w:sz w:val="20"/>
        </w:rPr>
        <w:t xml:space="preserve"> </w:t>
      </w:r>
      <w:r w:rsidR="00314300" w:rsidRPr="00256B4F">
        <w:rPr>
          <w:sz w:val="20"/>
        </w:rPr>
        <w:t>metodikou</w:t>
      </w:r>
      <w:r w:rsidRPr="00645A96">
        <w:rPr>
          <w:sz w:val="20"/>
        </w:rPr>
        <w:t> </w:t>
      </w:r>
      <w:r w:rsidRPr="00F64289">
        <w:rPr>
          <w:sz w:val="20"/>
        </w:rPr>
        <w:t>SPBC</w:t>
      </w:r>
      <w:r w:rsidRPr="00645A96">
        <w:rPr>
          <w:sz w:val="20"/>
        </w:rPr>
        <w:t xml:space="preserve"> </w:t>
      </w:r>
      <w:r w:rsidR="00256B4F">
        <w:rPr>
          <w:sz w:val="20"/>
        </w:rPr>
        <w:t>(</w:t>
      </w:r>
      <w:proofErr w:type="spellStart"/>
      <w:r w:rsidR="00256B4F" w:rsidRPr="0019739A">
        <w:rPr>
          <w:i/>
          <w:iCs/>
          <w:sz w:val="20"/>
        </w:rPr>
        <w:t>Methodology</w:t>
      </w:r>
      <w:proofErr w:type="spellEnd"/>
      <w:r w:rsidR="00256B4F" w:rsidRPr="0019739A">
        <w:rPr>
          <w:i/>
          <w:iCs/>
          <w:sz w:val="20"/>
        </w:rPr>
        <w:t xml:space="preserve"> </w:t>
      </w:r>
      <w:proofErr w:type="spellStart"/>
      <w:r w:rsidR="00256B4F" w:rsidRPr="0019739A">
        <w:rPr>
          <w:i/>
          <w:iCs/>
          <w:sz w:val="20"/>
        </w:rPr>
        <w:t>for</w:t>
      </w:r>
      <w:proofErr w:type="spellEnd"/>
      <w:r w:rsidR="00256B4F" w:rsidRPr="0019739A">
        <w:rPr>
          <w:i/>
          <w:iCs/>
          <w:sz w:val="20"/>
        </w:rPr>
        <w:t xml:space="preserve"> a list of </w:t>
      </w:r>
      <w:proofErr w:type="spellStart"/>
      <w:r w:rsidR="00256B4F" w:rsidRPr="0019739A">
        <w:rPr>
          <w:i/>
          <w:iCs/>
          <w:sz w:val="20"/>
        </w:rPr>
        <w:t>standard</w:t>
      </w:r>
      <w:proofErr w:type="spellEnd"/>
      <w:r w:rsidR="00256B4F" w:rsidRPr="0019739A">
        <w:rPr>
          <w:i/>
          <w:iCs/>
          <w:sz w:val="20"/>
        </w:rPr>
        <w:t xml:space="preserve"> </w:t>
      </w:r>
      <w:proofErr w:type="spellStart"/>
      <w:r w:rsidR="00256B4F" w:rsidRPr="0019739A">
        <w:rPr>
          <w:i/>
          <w:iCs/>
          <w:sz w:val="20"/>
        </w:rPr>
        <w:t>products</w:t>
      </w:r>
      <w:proofErr w:type="spellEnd"/>
      <w:r w:rsidR="00256B4F" w:rsidRPr="0019739A">
        <w:rPr>
          <w:i/>
          <w:iCs/>
          <w:sz w:val="20"/>
        </w:rPr>
        <w:t xml:space="preserve"> </w:t>
      </w:r>
      <w:proofErr w:type="spellStart"/>
      <w:r w:rsidR="00256B4F" w:rsidRPr="0019739A">
        <w:rPr>
          <w:i/>
          <w:iCs/>
          <w:sz w:val="20"/>
        </w:rPr>
        <w:t>for</w:t>
      </w:r>
      <w:proofErr w:type="spellEnd"/>
      <w:r w:rsidR="00256B4F" w:rsidRPr="0019739A">
        <w:rPr>
          <w:i/>
          <w:iCs/>
          <w:sz w:val="20"/>
        </w:rPr>
        <w:t xml:space="preserve"> </w:t>
      </w:r>
      <w:proofErr w:type="spellStart"/>
      <w:r w:rsidR="00256B4F" w:rsidRPr="0019739A">
        <w:rPr>
          <w:i/>
          <w:iCs/>
          <w:sz w:val="20"/>
        </w:rPr>
        <w:t>balancing</w:t>
      </w:r>
      <w:proofErr w:type="spellEnd"/>
      <w:r w:rsidR="00256B4F" w:rsidRPr="0019739A">
        <w:rPr>
          <w:i/>
          <w:iCs/>
          <w:sz w:val="20"/>
        </w:rPr>
        <w:t xml:space="preserve"> </w:t>
      </w:r>
      <w:proofErr w:type="spellStart"/>
      <w:r w:rsidR="00256B4F" w:rsidRPr="0019739A">
        <w:rPr>
          <w:i/>
          <w:iCs/>
          <w:sz w:val="20"/>
        </w:rPr>
        <w:t>capacity</w:t>
      </w:r>
      <w:proofErr w:type="spellEnd"/>
      <w:r w:rsidR="00256B4F" w:rsidRPr="0019739A">
        <w:rPr>
          <w:i/>
          <w:iCs/>
          <w:sz w:val="20"/>
        </w:rPr>
        <w:t xml:space="preserve"> </w:t>
      </w:r>
      <w:proofErr w:type="spellStart"/>
      <w:r w:rsidR="00256B4F" w:rsidRPr="0019739A">
        <w:rPr>
          <w:i/>
          <w:iCs/>
          <w:sz w:val="20"/>
        </w:rPr>
        <w:t>for</w:t>
      </w:r>
      <w:proofErr w:type="spellEnd"/>
      <w:r w:rsidR="00256B4F" w:rsidRPr="0019739A">
        <w:rPr>
          <w:i/>
          <w:iCs/>
          <w:sz w:val="20"/>
        </w:rPr>
        <w:t xml:space="preserve"> </w:t>
      </w:r>
      <w:proofErr w:type="spellStart"/>
      <w:r w:rsidR="00256B4F" w:rsidRPr="0019739A">
        <w:rPr>
          <w:i/>
          <w:iCs/>
          <w:sz w:val="20"/>
        </w:rPr>
        <w:t>frequency</w:t>
      </w:r>
      <w:proofErr w:type="spellEnd"/>
      <w:r w:rsidR="00256B4F" w:rsidRPr="0019739A">
        <w:rPr>
          <w:i/>
          <w:iCs/>
          <w:sz w:val="20"/>
        </w:rPr>
        <w:t xml:space="preserve"> </w:t>
      </w:r>
      <w:proofErr w:type="spellStart"/>
      <w:r w:rsidR="00256B4F" w:rsidRPr="0019739A">
        <w:rPr>
          <w:i/>
          <w:iCs/>
          <w:sz w:val="20"/>
        </w:rPr>
        <w:t>restoration</w:t>
      </w:r>
      <w:proofErr w:type="spellEnd"/>
      <w:r w:rsidR="00256B4F" w:rsidRPr="0019739A">
        <w:rPr>
          <w:i/>
          <w:iCs/>
          <w:sz w:val="20"/>
        </w:rPr>
        <w:t xml:space="preserve"> </w:t>
      </w:r>
      <w:proofErr w:type="spellStart"/>
      <w:r w:rsidR="00256B4F" w:rsidRPr="0019739A">
        <w:rPr>
          <w:i/>
          <w:iCs/>
          <w:sz w:val="20"/>
        </w:rPr>
        <w:t>reserves</w:t>
      </w:r>
      <w:proofErr w:type="spellEnd"/>
      <w:r w:rsidR="00256B4F" w:rsidRPr="0019739A">
        <w:rPr>
          <w:i/>
          <w:iCs/>
          <w:sz w:val="20"/>
        </w:rPr>
        <w:t xml:space="preserve"> and </w:t>
      </w:r>
      <w:proofErr w:type="spellStart"/>
      <w:r w:rsidR="00256B4F" w:rsidRPr="0019739A">
        <w:rPr>
          <w:i/>
          <w:iCs/>
          <w:sz w:val="20"/>
        </w:rPr>
        <w:t>replacement</w:t>
      </w:r>
      <w:proofErr w:type="spellEnd"/>
      <w:r w:rsidR="00256B4F" w:rsidRPr="0019739A">
        <w:rPr>
          <w:i/>
          <w:iCs/>
          <w:sz w:val="20"/>
        </w:rPr>
        <w:t xml:space="preserve"> </w:t>
      </w:r>
      <w:proofErr w:type="spellStart"/>
      <w:r w:rsidR="00256B4F" w:rsidRPr="0019739A">
        <w:rPr>
          <w:i/>
          <w:iCs/>
          <w:sz w:val="20"/>
        </w:rPr>
        <w:t>reserves</w:t>
      </w:r>
      <w:proofErr w:type="spellEnd"/>
      <w:r w:rsidR="00256B4F" w:rsidRPr="0019739A">
        <w:rPr>
          <w:i/>
          <w:iCs/>
          <w:sz w:val="20"/>
        </w:rPr>
        <w:t xml:space="preserve"> in </w:t>
      </w:r>
      <w:proofErr w:type="spellStart"/>
      <w:r w:rsidR="00256B4F" w:rsidRPr="0019739A">
        <w:rPr>
          <w:i/>
          <w:iCs/>
          <w:sz w:val="20"/>
        </w:rPr>
        <w:t>accordance</w:t>
      </w:r>
      <w:proofErr w:type="spellEnd"/>
      <w:r w:rsidR="00256B4F" w:rsidRPr="0019739A">
        <w:rPr>
          <w:i/>
          <w:iCs/>
          <w:sz w:val="20"/>
        </w:rPr>
        <w:t xml:space="preserve"> </w:t>
      </w:r>
      <w:proofErr w:type="spellStart"/>
      <w:r w:rsidR="00256B4F" w:rsidRPr="0019739A">
        <w:rPr>
          <w:i/>
          <w:iCs/>
          <w:sz w:val="20"/>
        </w:rPr>
        <w:t>with</w:t>
      </w:r>
      <w:proofErr w:type="spellEnd"/>
      <w:r w:rsidR="00256B4F" w:rsidRPr="0019739A">
        <w:rPr>
          <w:i/>
          <w:iCs/>
          <w:sz w:val="20"/>
        </w:rPr>
        <w:t xml:space="preserve"> </w:t>
      </w:r>
      <w:proofErr w:type="spellStart"/>
      <w:r w:rsidR="00256B4F" w:rsidRPr="0019739A">
        <w:rPr>
          <w:i/>
          <w:iCs/>
          <w:sz w:val="20"/>
        </w:rPr>
        <w:t>Article</w:t>
      </w:r>
      <w:proofErr w:type="spellEnd"/>
      <w:r w:rsidR="00256B4F" w:rsidRPr="0019739A">
        <w:rPr>
          <w:i/>
          <w:iCs/>
          <w:sz w:val="20"/>
        </w:rPr>
        <w:t xml:space="preserve"> 25(2) of </w:t>
      </w:r>
      <w:proofErr w:type="spellStart"/>
      <w:r w:rsidR="00256B4F" w:rsidRPr="0019739A">
        <w:rPr>
          <w:i/>
          <w:iCs/>
          <w:sz w:val="20"/>
        </w:rPr>
        <w:t>Commission</w:t>
      </w:r>
      <w:proofErr w:type="spellEnd"/>
      <w:r w:rsidR="00256B4F" w:rsidRPr="0019739A">
        <w:rPr>
          <w:i/>
          <w:iCs/>
          <w:sz w:val="20"/>
        </w:rPr>
        <w:t xml:space="preserve"> </w:t>
      </w:r>
      <w:proofErr w:type="spellStart"/>
      <w:r w:rsidR="00256B4F" w:rsidRPr="0019739A">
        <w:rPr>
          <w:i/>
          <w:iCs/>
          <w:sz w:val="20"/>
        </w:rPr>
        <w:t>Regulation</w:t>
      </w:r>
      <w:proofErr w:type="spellEnd"/>
      <w:r w:rsidR="00256B4F" w:rsidRPr="0019739A">
        <w:rPr>
          <w:i/>
          <w:iCs/>
          <w:sz w:val="20"/>
        </w:rPr>
        <w:t xml:space="preserve"> (EU) 2017/2195 of 23 November 2017 </w:t>
      </w:r>
      <w:proofErr w:type="spellStart"/>
      <w:r w:rsidR="00256B4F" w:rsidRPr="0019739A">
        <w:rPr>
          <w:i/>
          <w:iCs/>
          <w:sz w:val="20"/>
        </w:rPr>
        <w:t>establishing</w:t>
      </w:r>
      <w:proofErr w:type="spellEnd"/>
      <w:r w:rsidR="00256B4F" w:rsidRPr="0019739A">
        <w:rPr>
          <w:i/>
          <w:iCs/>
          <w:sz w:val="20"/>
        </w:rPr>
        <w:t xml:space="preserve"> a </w:t>
      </w:r>
      <w:proofErr w:type="spellStart"/>
      <w:r w:rsidR="00256B4F" w:rsidRPr="0019739A">
        <w:rPr>
          <w:i/>
          <w:iCs/>
          <w:sz w:val="20"/>
        </w:rPr>
        <w:t>guideline</w:t>
      </w:r>
      <w:proofErr w:type="spellEnd"/>
      <w:r w:rsidR="00256B4F" w:rsidRPr="0019739A">
        <w:rPr>
          <w:i/>
          <w:iCs/>
          <w:sz w:val="20"/>
        </w:rPr>
        <w:t xml:space="preserve"> on </w:t>
      </w:r>
      <w:proofErr w:type="spellStart"/>
      <w:r w:rsidR="00256B4F" w:rsidRPr="0019739A">
        <w:rPr>
          <w:i/>
          <w:iCs/>
          <w:sz w:val="20"/>
        </w:rPr>
        <w:t>electricity</w:t>
      </w:r>
      <w:proofErr w:type="spellEnd"/>
      <w:r w:rsidR="00256B4F" w:rsidRPr="0019739A">
        <w:rPr>
          <w:i/>
          <w:iCs/>
          <w:sz w:val="20"/>
        </w:rPr>
        <w:t xml:space="preserve"> </w:t>
      </w:r>
      <w:proofErr w:type="spellStart"/>
      <w:r w:rsidR="00256B4F" w:rsidRPr="0019739A">
        <w:rPr>
          <w:i/>
          <w:iCs/>
          <w:sz w:val="20"/>
        </w:rPr>
        <w:t>balancing</w:t>
      </w:r>
      <w:proofErr w:type="spellEnd"/>
      <w:r w:rsidR="00256B4F">
        <w:rPr>
          <w:sz w:val="20"/>
        </w:rPr>
        <w:t xml:space="preserve">) </w:t>
      </w:r>
      <w:r w:rsidR="00857199">
        <w:rPr>
          <w:sz w:val="20"/>
        </w:rPr>
        <w:t xml:space="preserve">na účely </w:t>
      </w:r>
      <w:r w:rsidR="00E975C4">
        <w:rPr>
          <w:sz w:val="20"/>
        </w:rPr>
        <w:t>výmeny</w:t>
      </w:r>
      <w:r w:rsidR="00857199">
        <w:rPr>
          <w:sz w:val="20"/>
        </w:rPr>
        <w:t xml:space="preserve"> regulačn</w:t>
      </w:r>
      <w:r w:rsidR="00E975C4">
        <w:rPr>
          <w:sz w:val="20"/>
        </w:rPr>
        <w:t>ej</w:t>
      </w:r>
      <w:r w:rsidR="00857199">
        <w:rPr>
          <w:sz w:val="20"/>
        </w:rPr>
        <w:t xml:space="preserve"> elektrin</w:t>
      </w:r>
      <w:r w:rsidR="00E975C4">
        <w:rPr>
          <w:sz w:val="20"/>
        </w:rPr>
        <w:t>y</w:t>
      </w:r>
      <w:r w:rsidR="00857199">
        <w:rPr>
          <w:sz w:val="20"/>
        </w:rPr>
        <w:t xml:space="preserve"> prostredníctvom európskych platforiem </w:t>
      </w:r>
      <w:r w:rsidRPr="00645A96">
        <w:rPr>
          <w:sz w:val="20"/>
        </w:rPr>
        <w:t xml:space="preserve">bude musieť SEPS využívať </w:t>
      </w:r>
      <w:r w:rsidR="00330666">
        <w:rPr>
          <w:sz w:val="20"/>
        </w:rPr>
        <w:t>na výmenu regulačnej energie</w:t>
      </w:r>
      <w:r w:rsidRPr="00645A96">
        <w:rPr>
          <w:sz w:val="20"/>
        </w:rPr>
        <w:t xml:space="preserve"> od dňa pripojenia sa k európskym platformám na výmenu RE z aFRR a mFRR</w:t>
      </w:r>
      <w:r w:rsidR="001B5994" w:rsidRPr="001B5994">
        <w:rPr>
          <w:sz w:val="20"/>
        </w:rPr>
        <w:t xml:space="preserve"> </w:t>
      </w:r>
      <w:r w:rsidR="001B5994" w:rsidRPr="00645A96">
        <w:rPr>
          <w:sz w:val="20"/>
        </w:rPr>
        <w:t>už len štandardné produkty</w:t>
      </w:r>
      <w:r w:rsidRPr="00645A96">
        <w:rPr>
          <w:sz w:val="20"/>
        </w:rPr>
        <w:t xml:space="preserve">. </w:t>
      </w:r>
      <w:r w:rsidR="001B5994">
        <w:rPr>
          <w:sz w:val="20"/>
        </w:rPr>
        <w:t>P</w:t>
      </w:r>
      <w:r w:rsidR="00156CDB">
        <w:rPr>
          <w:sz w:val="20"/>
        </w:rPr>
        <w:t>ripojen</w:t>
      </w:r>
      <w:r w:rsidR="001B5994">
        <w:rPr>
          <w:sz w:val="20"/>
        </w:rPr>
        <w:t>ím</w:t>
      </w:r>
      <w:r w:rsidR="00156CDB">
        <w:rPr>
          <w:sz w:val="20"/>
        </w:rPr>
        <w:t xml:space="preserve"> k </w:t>
      </w:r>
      <w:r w:rsidR="00C407DF">
        <w:rPr>
          <w:sz w:val="20"/>
        </w:rPr>
        <w:t>platformám</w:t>
      </w:r>
      <w:r w:rsidR="00156CDB">
        <w:rPr>
          <w:sz w:val="20"/>
        </w:rPr>
        <w:t xml:space="preserve"> </w:t>
      </w:r>
      <w:r w:rsidR="00C407DF">
        <w:rPr>
          <w:sz w:val="20"/>
        </w:rPr>
        <w:t xml:space="preserve">a </w:t>
      </w:r>
      <w:r w:rsidRPr="00645A96">
        <w:rPr>
          <w:sz w:val="20"/>
        </w:rPr>
        <w:t>zaveden</w:t>
      </w:r>
      <w:r w:rsidR="001B5994">
        <w:rPr>
          <w:sz w:val="20"/>
        </w:rPr>
        <w:t>ím</w:t>
      </w:r>
      <w:r w:rsidRPr="00645A96">
        <w:rPr>
          <w:sz w:val="20"/>
        </w:rPr>
        <w:t xml:space="preserve"> štandardných produktov je</w:t>
      </w:r>
      <w:r w:rsidR="001B5994">
        <w:rPr>
          <w:sz w:val="20"/>
        </w:rPr>
        <w:t xml:space="preserve"> vyvolaná potreba u</w:t>
      </w:r>
      <w:r w:rsidRPr="00645A96">
        <w:rPr>
          <w:sz w:val="20"/>
        </w:rPr>
        <w:t>pra</w:t>
      </w:r>
      <w:r w:rsidR="001B5994">
        <w:rPr>
          <w:sz w:val="20"/>
        </w:rPr>
        <w:t>viť</w:t>
      </w:r>
      <w:r w:rsidRPr="00645A96">
        <w:rPr>
          <w:sz w:val="20"/>
        </w:rPr>
        <w:t xml:space="preserve"> spôsob oceňovania RE platného v súčasnosti. Doterajší spôsob aktivácie a oceňovania RE (aktivácia pro rata, oceňovanie na základe ponukovej ceny) bude upravený v súlade s pravidlami metodiky</w:t>
      </w:r>
      <w:r w:rsidR="007F0EF4">
        <w:rPr>
          <w:sz w:val="20"/>
        </w:rPr>
        <w:t xml:space="preserve"> </w:t>
      </w:r>
      <w:r w:rsidR="007F0EF4" w:rsidRPr="0019739A">
        <w:rPr>
          <w:i/>
          <w:iCs/>
          <w:sz w:val="20"/>
        </w:rPr>
        <w:t>„</w:t>
      </w:r>
      <w:proofErr w:type="spellStart"/>
      <w:r w:rsidR="007F0EF4" w:rsidRPr="0019739A">
        <w:rPr>
          <w:i/>
          <w:iCs/>
          <w:sz w:val="20"/>
        </w:rPr>
        <w:t>Methodology</w:t>
      </w:r>
      <w:proofErr w:type="spellEnd"/>
      <w:r w:rsidR="007F0EF4" w:rsidRPr="0019739A">
        <w:rPr>
          <w:i/>
          <w:iCs/>
          <w:sz w:val="20"/>
        </w:rPr>
        <w:t xml:space="preserve"> </w:t>
      </w:r>
      <w:proofErr w:type="spellStart"/>
      <w:r w:rsidR="007F0EF4" w:rsidRPr="0019739A">
        <w:rPr>
          <w:i/>
          <w:iCs/>
          <w:sz w:val="20"/>
        </w:rPr>
        <w:t>for</w:t>
      </w:r>
      <w:proofErr w:type="spellEnd"/>
      <w:r w:rsidR="007F0EF4" w:rsidRPr="0019739A">
        <w:rPr>
          <w:i/>
          <w:iCs/>
          <w:sz w:val="20"/>
        </w:rPr>
        <w:t xml:space="preserve"> </w:t>
      </w:r>
      <w:proofErr w:type="spellStart"/>
      <w:r w:rsidR="007F0EF4" w:rsidRPr="0019739A">
        <w:rPr>
          <w:i/>
          <w:iCs/>
          <w:sz w:val="20"/>
        </w:rPr>
        <w:t>pricing</w:t>
      </w:r>
      <w:proofErr w:type="spellEnd"/>
      <w:r w:rsidR="007F0EF4" w:rsidRPr="0019739A">
        <w:rPr>
          <w:i/>
          <w:iCs/>
          <w:sz w:val="20"/>
        </w:rPr>
        <w:t xml:space="preserve"> </w:t>
      </w:r>
      <w:proofErr w:type="spellStart"/>
      <w:r w:rsidR="007F0EF4" w:rsidRPr="0019739A">
        <w:rPr>
          <w:i/>
          <w:iCs/>
          <w:sz w:val="20"/>
        </w:rPr>
        <w:t>balancing</w:t>
      </w:r>
      <w:proofErr w:type="spellEnd"/>
      <w:r w:rsidR="007F0EF4" w:rsidRPr="0019739A">
        <w:rPr>
          <w:i/>
          <w:iCs/>
          <w:sz w:val="20"/>
        </w:rPr>
        <w:t xml:space="preserve"> </w:t>
      </w:r>
      <w:proofErr w:type="spellStart"/>
      <w:r w:rsidR="007F0EF4" w:rsidRPr="0019739A">
        <w:rPr>
          <w:i/>
          <w:iCs/>
          <w:sz w:val="20"/>
        </w:rPr>
        <w:t>energy</w:t>
      </w:r>
      <w:proofErr w:type="spellEnd"/>
      <w:r w:rsidR="007F0EF4" w:rsidRPr="0019739A">
        <w:rPr>
          <w:i/>
          <w:iCs/>
          <w:sz w:val="20"/>
        </w:rPr>
        <w:t xml:space="preserve"> and </w:t>
      </w:r>
      <w:proofErr w:type="spellStart"/>
      <w:r w:rsidR="007F0EF4" w:rsidRPr="0019739A">
        <w:rPr>
          <w:i/>
          <w:iCs/>
          <w:sz w:val="20"/>
        </w:rPr>
        <w:t>cross-zonal</w:t>
      </w:r>
      <w:proofErr w:type="spellEnd"/>
      <w:r w:rsidR="007F0EF4" w:rsidRPr="0019739A">
        <w:rPr>
          <w:i/>
          <w:iCs/>
          <w:sz w:val="20"/>
        </w:rPr>
        <w:t xml:space="preserve"> </w:t>
      </w:r>
      <w:proofErr w:type="spellStart"/>
      <w:r w:rsidR="007F0EF4" w:rsidRPr="0019739A">
        <w:rPr>
          <w:i/>
          <w:iCs/>
          <w:sz w:val="20"/>
        </w:rPr>
        <w:t>capacity</w:t>
      </w:r>
      <w:proofErr w:type="spellEnd"/>
      <w:r w:rsidR="007F0EF4" w:rsidRPr="0019739A">
        <w:rPr>
          <w:i/>
          <w:iCs/>
          <w:sz w:val="20"/>
        </w:rPr>
        <w:t xml:space="preserve"> </w:t>
      </w:r>
      <w:proofErr w:type="spellStart"/>
      <w:r w:rsidR="007F0EF4" w:rsidRPr="0019739A">
        <w:rPr>
          <w:i/>
          <w:iCs/>
          <w:sz w:val="20"/>
        </w:rPr>
        <w:t>used</w:t>
      </w:r>
      <w:proofErr w:type="spellEnd"/>
      <w:r w:rsidR="007F0EF4" w:rsidRPr="0019739A">
        <w:rPr>
          <w:i/>
          <w:iCs/>
          <w:sz w:val="20"/>
        </w:rPr>
        <w:t xml:space="preserve"> </w:t>
      </w:r>
      <w:proofErr w:type="spellStart"/>
      <w:r w:rsidR="007F0EF4" w:rsidRPr="0019739A">
        <w:rPr>
          <w:i/>
          <w:iCs/>
          <w:sz w:val="20"/>
        </w:rPr>
        <w:t>for</w:t>
      </w:r>
      <w:proofErr w:type="spellEnd"/>
      <w:r w:rsidR="007F0EF4" w:rsidRPr="0019739A">
        <w:rPr>
          <w:i/>
          <w:iCs/>
          <w:sz w:val="20"/>
        </w:rPr>
        <w:t xml:space="preserve"> </w:t>
      </w:r>
      <w:proofErr w:type="spellStart"/>
      <w:r w:rsidR="007F0EF4" w:rsidRPr="0019739A">
        <w:rPr>
          <w:i/>
          <w:iCs/>
          <w:sz w:val="20"/>
        </w:rPr>
        <w:t>the</w:t>
      </w:r>
      <w:proofErr w:type="spellEnd"/>
      <w:r w:rsidR="007F0EF4" w:rsidRPr="0019739A">
        <w:rPr>
          <w:i/>
          <w:iCs/>
          <w:sz w:val="20"/>
        </w:rPr>
        <w:t xml:space="preserve"> </w:t>
      </w:r>
      <w:proofErr w:type="spellStart"/>
      <w:r w:rsidR="007F0EF4" w:rsidRPr="0019739A">
        <w:rPr>
          <w:i/>
          <w:iCs/>
          <w:sz w:val="20"/>
        </w:rPr>
        <w:t>exchange</w:t>
      </w:r>
      <w:proofErr w:type="spellEnd"/>
      <w:r w:rsidR="007F0EF4" w:rsidRPr="0019739A">
        <w:rPr>
          <w:i/>
          <w:iCs/>
          <w:sz w:val="20"/>
        </w:rPr>
        <w:t xml:space="preserve"> of </w:t>
      </w:r>
      <w:proofErr w:type="spellStart"/>
      <w:r w:rsidR="007F0EF4" w:rsidRPr="0019739A">
        <w:rPr>
          <w:i/>
          <w:iCs/>
          <w:sz w:val="20"/>
        </w:rPr>
        <w:t>balancing</w:t>
      </w:r>
      <w:proofErr w:type="spellEnd"/>
      <w:r w:rsidR="007F0EF4" w:rsidRPr="0019739A">
        <w:rPr>
          <w:i/>
          <w:iCs/>
          <w:sz w:val="20"/>
        </w:rPr>
        <w:t xml:space="preserve"> </w:t>
      </w:r>
      <w:proofErr w:type="spellStart"/>
      <w:r w:rsidR="007F0EF4" w:rsidRPr="0019739A">
        <w:rPr>
          <w:i/>
          <w:iCs/>
          <w:sz w:val="20"/>
        </w:rPr>
        <w:t>energy</w:t>
      </w:r>
      <w:proofErr w:type="spellEnd"/>
      <w:r w:rsidR="007F0EF4" w:rsidRPr="0019739A">
        <w:rPr>
          <w:i/>
          <w:iCs/>
          <w:sz w:val="20"/>
        </w:rPr>
        <w:t xml:space="preserve"> or </w:t>
      </w:r>
      <w:proofErr w:type="spellStart"/>
      <w:r w:rsidR="007F0EF4" w:rsidRPr="0019739A">
        <w:rPr>
          <w:i/>
          <w:iCs/>
          <w:sz w:val="20"/>
        </w:rPr>
        <w:t>operating</w:t>
      </w:r>
      <w:proofErr w:type="spellEnd"/>
      <w:r w:rsidR="007F0EF4" w:rsidRPr="0019739A">
        <w:rPr>
          <w:i/>
          <w:iCs/>
          <w:sz w:val="20"/>
        </w:rPr>
        <w:t xml:space="preserve"> </w:t>
      </w:r>
      <w:proofErr w:type="spellStart"/>
      <w:r w:rsidR="007F0EF4" w:rsidRPr="0019739A">
        <w:rPr>
          <w:i/>
          <w:iCs/>
          <w:sz w:val="20"/>
        </w:rPr>
        <w:t>the</w:t>
      </w:r>
      <w:proofErr w:type="spellEnd"/>
      <w:r w:rsidR="007F0EF4" w:rsidRPr="0019739A">
        <w:rPr>
          <w:i/>
          <w:iCs/>
          <w:sz w:val="20"/>
        </w:rPr>
        <w:t xml:space="preserve"> </w:t>
      </w:r>
      <w:proofErr w:type="spellStart"/>
      <w:r w:rsidR="007F0EF4" w:rsidRPr="0019739A">
        <w:rPr>
          <w:i/>
          <w:iCs/>
          <w:sz w:val="20"/>
        </w:rPr>
        <w:t>imbalance</w:t>
      </w:r>
      <w:proofErr w:type="spellEnd"/>
      <w:r w:rsidR="007F0EF4" w:rsidRPr="0019739A">
        <w:rPr>
          <w:i/>
          <w:iCs/>
          <w:sz w:val="20"/>
        </w:rPr>
        <w:t xml:space="preserve"> </w:t>
      </w:r>
      <w:proofErr w:type="spellStart"/>
      <w:r w:rsidR="007F0EF4" w:rsidRPr="0019739A">
        <w:rPr>
          <w:i/>
          <w:iCs/>
          <w:sz w:val="20"/>
        </w:rPr>
        <w:t>netting</w:t>
      </w:r>
      <w:proofErr w:type="spellEnd"/>
      <w:r w:rsidR="007F0EF4" w:rsidRPr="0019739A">
        <w:rPr>
          <w:i/>
          <w:iCs/>
          <w:sz w:val="20"/>
        </w:rPr>
        <w:t xml:space="preserve"> </w:t>
      </w:r>
      <w:proofErr w:type="spellStart"/>
      <w:r w:rsidR="007F0EF4" w:rsidRPr="0019739A">
        <w:rPr>
          <w:i/>
          <w:iCs/>
          <w:sz w:val="20"/>
        </w:rPr>
        <w:t>process</w:t>
      </w:r>
      <w:proofErr w:type="spellEnd"/>
      <w:r w:rsidR="007F0EF4" w:rsidRPr="0019739A">
        <w:rPr>
          <w:i/>
          <w:iCs/>
          <w:sz w:val="20"/>
        </w:rPr>
        <w:t xml:space="preserve"> in </w:t>
      </w:r>
      <w:proofErr w:type="spellStart"/>
      <w:r w:rsidR="007F0EF4" w:rsidRPr="0019739A">
        <w:rPr>
          <w:i/>
          <w:iCs/>
          <w:sz w:val="20"/>
        </w:rPr>
        <w:t>accordance</w:t>
      </w:r>
      <w:proofErr w:type="spellEnd"/>
      <w:r w:rsidR="007F0EF4" w:rsidRPr="0019739A">
        <w:rPr>
          <w:i/>
          <w:iCs/>
          <w:sz w:val="20"/>
        </w:rPr>
        <w:t xml:space="preserve"> </w:t>
      </w:r>
      <w:proofErr w:type="spellStart"/>
      <w:r w:rsidR="007F0EF4" w:rsidRPr="0019739A">
        <w:rPr>
          <w:i/>
          <w:iCs/>
          <w:sz w:val="20"/>
        </w:rPr>
        <w:t>with</w:t>
      </w:r>
      <w:proofErr w:type="spellEnd"/>
      <w:r w:rsidR="007F0EF4" w:rsidRPr="0019739A">
        <w:rPr>
          <w:i/>
          <w:iCs/>
          <w:sz w:val="20"/>
        </w:rPr>
        <w:t xml:space="preserve"> </w:t>
      </w:r>
      <w:proofErr w:type="spellStart"/>
      <w:r w:rsidR="007F0EF4" w:rsidRPr="0019739A">
        <w:rPr>
          <w:i/>
          <w:iCs/>
          <w:sz w:val="20"/>
        </w:rPr>
        <w:t>Article</w:t>
      </w:r>
      <w:proofErr w:type="spellEnd"/>
      <w:r w:rsidR="007F0EF4" w:rsidRPr="0019739A">
        <w:rPr>
          <w:i/>
          <w:iCs/>
          <w:sz w:val="20"/>
        </w:rPr>
        <w:t xml:space="preserve"> 30(1) of </w:t>
      </w:r>
      <w:proofErr w:type="spellStart"/>
      <w:r w:rsidR="007F0EF4" w:rsidRPr="0019739A">
        <w:rPr>
          <w:i/>
          <w:iCs/>
          <w:sz w:val="20"/>
        </w:rPr>
        <w:t>Commission</w:t>
      </w:r>
      <w:proofErr w:type="spellEnd"/>
      <w:r w:rsidR="007F0EF4" w:rsidRPr="0019739A">
        <w:rPr>
          <w:i/>
          <w:iCs/>
          <w:sz w:val="20"/>
        </w:rPr>
        <w:t xml:space="preserve"> </w:t>
      </w:r>
      <w:proofErr w:type="spellStart"/>
      <w:r w:rsidR="007F0EF4" w:rsidRPr="0019739A">
        <w:rPr>
          <w:i/>
          <w:iCs/>
          <w:sz w:val="20"/>
        </w:rPr>
        <w:t>Regulation</w:t>
      </w:r>
      <w:proofErr w:type="spellEnd"/>
      <w:r w:rsidR="007F0EF4" w:rsidRPr="0019739A">
        <w:rPr>
          <w:i/>
          <w:iCs/>
          <w:sz w:val="20"/>
        </w:rPr>
        <w:t xml:space="preserve"> (EU) 2017/2195 of 23 November 2017 </w:t>
      </w:r>
      <w:proofErr w:type="spellStart"/>
      <w:r w:rsidR="007F0EF4" w:rsidRPr="0019739A">
        <w:rPr>
          <w:i/>
          <w:iCs/>
          <w:sz w:val="20"/>
        </w:rPr>
        <w:t>establishing</w:t>
      </w:r>
      <w:proofErr w:type="spellEnd"/>
      <w:r w:rsidR="007F0EF4" w:rsidRPr="0019739A">
        <w:rPr>
          <w:i/>
          <w:iCs/>
          <w:sz w:val="20"/>
        </w:rPr>
        <w:t xml:space="preserve"> a </w:t>
      </w:r>
      <w:proofErr w:type="spellStart"/>
      <w:r w:rsidR="007F0EF4" w:rsidRPr="0019739A">
        <w:rPr>
          <w:i/>
          <w:iCs/>
          <w:sz w:val="20"/>
        </w:rPr>
        <w:t>guideline</w:t>
      </w:r>
      <w:proofErr w:type="spellEnd"/>
      <w:r w:rsidR="007F0EF4" w:rsidRPr="0019739A">
        <w:rPr>
          <w:i/>
          <w:iCs/>
          <w:sz w:val="20"/>
        </w:rPr>
        <w:t xml:space="preserve"> on </w:t>
      </w:r>
      <w:proofErr w:type="spellStart"/>
      <w:r w:rsidR="007F0EF4" w:rsidRPr="0019739A">
        <w:rPr>
          <w:i/>
          <w:iCs/>
          <w:sz w:val="20"/>
        </w:rPr>
        <w:t>electricity</w:t>
      </w:r>
      <w:proofErr w:type="spellEnd"/>
      <w:r w:rsidR="007F0EF4" w:rsidRPr="0019739A">
        <w:rPr>
          <w:i/>
          <w:iCs/>
          <w:sz w:val="20"/>
        </w:rPr>
        <w:t xml:space="preserve"> </w:t>
      </w:r>
      <w:proofErr w:type="spellStart"/>
      <w:r w:rsidR="007F0EF4" w:rsidRPr="0019739A">
        <w:rPr>
          <w:i/>
          <w:iCs/>
          <w:sz w:val="20"/>
        </w:rPr>
        <w:t>balancing</w:t>
      </w:r>
      <w:proofErr w:type="spellEnd"/>
      <w:r w:rsidR="007F0EF4" w:rsidRPr="0019739A">
        <w:rPr>
          <w:i/>
          <w:iCs/>
          <w:sz w:val="20"/>
        </w:rPr>
        <w:t>“</w:t>
      </w:r>
      <w:r w:rsidRPr="00645A96">
        <w:rPr>
          <w:sz w:val="20"/>
        </w:rPr>
        <w:t xml:space="preserve"> pre oceňovanie regulačnej elektriny</w:t>
      </w:r>
      <w:r w:rsidR="007F0EF4">
        <w:rPr>
          <w:sz w:val="20"/>
        </w:rPr>
        <w:t xml:space="preserve"> v znení poslednej úpravy z 25.02.2022 (</w:t>
      </w:r>
      <w:proofErr w:type="spellStart"/>
      <w:r w:rsidR="007F0EF4">
        <w:rPr>
          <w:sz w:val="20"/>
        </w:rPr>
        <w:t>Pricing</w:t>
      </w:r>
      <w:proofErr w:type="spellEnd"/>
      <w:r w:rsidR="007F0EF4">
        <w:rPr>
          <w:sz w:val="20"/>
        </w:rPr>
        <w:t xml:space="preserve"> </w:t>
      </w:r>
      <w:proofErr w:type="spellStart"/>
      <w:r w:rsidR="007F0EF4">
        <w:rPr>
          <w:sz w:val="20"/>
        </w:rPr>
        <w:t>Methodology</w:t>
      </w:r>
      <w:proofErr w:type="spellEnd"/>
      <w:r w:rsidR="007F0EF4">
        <w:rPr>
          <w:sz w:val="20"/>
        </w:rPr>
        <w:t>)</w:t>
      </w:r>
      <w:r w:rsidRPr="00645A96">
        <w:rPr>
          <w:sz w:val="20"/>
        </w:rPr>
        <w:t xml:space="preserve">. Nový spôsob oceňovania sa bude vykonávať na základe marginálnych cien stanovených </w:t>
      </w:r>
      <w:r w:rsidRPr="00256B4F">
        <w:rPr>
          <w:sz w:val="20"/>
        </w:rPr>
        <w:t xml:space="preserve">podľa </w:t>
      </w:r>
      <w:r w:rsidR="00D9336E" w:rsidRPr="00256B4F">
        <w:rPr>
          <w:sz w:val="20"/>
        </w:rPr>
        <w:t>„</w:t>
      </w:r>
      <w:r w:rsidRPr="00256B4F">
        <w:rPr>
          <w:sz w:val="20"/>
        </w:rPr>
        <w:t>zoznamu prednostného poradia ponúk</w:t>
      </w:r>
      <w:r w:rsidR="00D9336E" w:rsidRPr="00645A96">
        <w:rPr>
          <w:sz w:val="20"/>
        </w:rPr>
        <w:t>“ (</w:t>
      </w:r>
      <w:proofErr w:type="spellStart"/>
      <w:r w:rsidR="00F052CB">
        <w:rPr>
          <w:sz w:val="20"/>
        </w:rPr>
        <w:t>M</w:t>
      </w:r>
      <w:r w:rsidR="00D9336E" w:rsidRPr="00645A96">
        <w:rPr>
          <w:sz w:val="20"/>
        </w:rPr>
        <w:t>erit</w:t>
      </w:r>
      <w:proofErr w:type="spellEnd"/>
      <w:r w:rsidR="00D9336E" w:rsidRPr="00645A96">
        <w:rPr>
          <w:sz w:val="20"/>
        </w:rPr>
        <w:t xml:space="preserve"> </w:t>
      </w:r>
      <w:proofErr w:type="spellStart"/>
      <w:r w:rsidR="00F052CB">
        <w:rPr>
          <w:sz w:val="20"/>
        </w:rPr>
        <w:t>O</w:t>
      </w:r>
      <w:r w:rsidR="00D9336E" w:rsidRPr="00645A96">
        <w:rPr>
          <w:sz w:val="20"/>
        </w:rPr>
        <w:t>rder</w:t>
      </w:r>
      <w:proofErr w:type="spellEnd"/>
      <w:r w:rsidR="00D9336E" w:rsidRPr="00645A96">
        <w:rPr>
          <w:sz w:val="20"/>
        </w:rPr>
        <w:t xml:space="preserve"> </w:t>
      </w:r>
      <w:r w:rsidR="00F052CB">
        <w:rPr>
          <w:sz w:val="20"/>
        </w:rPr>
        <w:t>L</w:t>
      </w:r>
      <w:r w:rsidR="00D9336E" w:rsidRPr="00645A96">
        <w:rPr>
          <w:sz w:val="20"/>
        </w:rPr>
        <w:t>ist)</w:t>
      </w:r>
      <w:r w:rsidRPr="00645A96">
        <w:rPr>
          <w:sz w:val="20"/>
        </w:rPr>
        <w:t xml:space="preserve">. Rovnako pre štandardné produkty RE z aFRR a mFRR budú ceny ponúk </w:t>
      </w:r>
      <w:r w:rsidR="007F50CC">
        <w:rPr>
          <w:sz w:val="20"/>
        </w:rPr>
        <w:t xml:space="preserve">RE </w:t>
      </w:r>
      <w:r w:rsidRPr="00645A96">
        <w:rPr>
          <w:sz w:val="20"/>
        </w:rPr>
        <w:t xml:space="preserve">platiť na obdobie 15 minút. </w:t>
      </w:r>
      <w:r w:rsidR="00D9336E" w:rsidRPr="00645A96">
        <w:rPr>
          <w:sz w:val="20"/>
        </w:rPr>
        <w:t>Vyhodnotení</w:t>
      </w:r>
      <w:r w:rsidR="00C12096">
        <w:rPr>
          <w:sz w:val="20"/>
        </w:rPr>
        <w:t>m</w:t>
      </w:r>
      <w:r w:rsidRPr="00645A96">
        <w:rPr>
          <w:sz w:val="20"/>
        </w:rPr>
        <w:t xml:space="preserve"> týchto ponúk na jednotlivých európskych platformách vzniknú cezhraničné marginálne ceny (CBMP), ktoré následne budú využité </w:t>
      </w:r>
      <w:r w:rsidR="00D9336E" w:rsidRPr="00645A96">
        <w:rPr>
          <w:sz w:val="20"/>
        </w:rPr>
        <w:t xml:space="preserve">príslušnými </w:t>
      </w:r>
      <w:r w:rsidRPr="00645A96">
        <w:rPr>
          <w:sz w:val="20"/>
        </w:rPr>
        <w:t xml:space="preserve">PPS v procesoch lokálneho zúčtovania medzi PPS a poskytovateľmi </w:t>
      </w:r>
      <w:proofErr w:type="spellStart"/>
      <w:r w:rsidRPr="00645A96">
        <w:rPr>
          <w:sz w:val="20"/>
        </w:rPr>
        <w:t>PpS</w:t>
      </w:r>
      <w:proofErr w:type="spellEnd"/>
      <w:r w:rsidR="0092120B">
        <w:rPr>
          <w:sz w:val="20"/>
        </w:rPr>
        <w:t xml:space="preserve"> (</w:t>
      </w:r>
      <w:proofErr w:type="spellStart"/>
      <w:r w:rsidR="0092120B">
        <w:rPr>
          <w:sz w:val="20"/>
        </w:rPr>
        <w:t>BSPs</w:t>
      </w:r>
      <w:proofErr w:type="spellEnd"/>
      <w:r w:rsidR="0092120B">
        <w:rPr>
          <w:sz w:val="20"/>
        </w:rPr>
        <w:t>)</w:t>
      </w:r>
      <w:r w:rsidRPr="00645A96">
        <w:rPr>
          <w:sz w:val="20"/>
        </w:rPr>
        <w:t>. V prípade produktov mFRR budú odlíšené 2</w:t>
      </w:r>
      <w:r w:rsidR="00D9336E" w:rsidRPr="00645A96">
        <w:rPr>
          <w:sz w:val="20"/>
        </w:rPr>
        <w:t xml:space="preserve"> typy</w:t>
      </w:r>
      <w:r w:rsidRPr="00645A96">
        <w:rPr>
          <w:sz w:val="20"/>
        </w:rPr>
        <w:t xml:space="preserve"> c</w:t>
      </w:r>
      <w:r w:rsidR="00D9336E" w:rsidRPr="00645A96">
        <w:rPr>
          <w:sz w:val="20"/>
        </w:rPr>
        <w:t>ien</w:t>
      </w:r>
      <w:r w:rsidRPr="00645A96">
        <w:rPr>
          <w:sz w:val="20"/>
        </w:rPr>
        <w:t xml:space="preserve"> – pre priame (DA) a pre plánované (SA) aktivácie. Produkty aFRR, ktorých obchodná jednotka (MTU) je 4 sekundy, budú mať cezhraničné marginálne ceny stanovené pre každú obchodnú jednotku samostatne. Následne</w:t>
      </w:r>
      <w:r w:rsidR="00D9336E" w:rsidRPr="00645A96">
        <w:rPr>
          <w:sz w:val="20"/>
        </w:rPr>
        <w:t>,</w:t>
      </w:r>
      <w:r w:rsidRPr="00645A96">
        <w:rPr>
          <w:sz w:val="20"/>
        </w:rPr>
        <w:t xml:space="preserve"> </w:t>
      </w:r>
      <w:r w:rsidR="00D9336E" w:rsidRPr="00645A96">
        <w:rPr>
          <w:sz w:val="20"/>
        </w:rPr>
        <w:t xml:space="preserve">pre </w:t>
      </w:r>
      <w:r w:rsidRPr="00645A96">
        <w:rPr>
          <w:sz w:val="20"/>
        </w:rPr>
        <w:t>každé vyhodnotenie cena CBMP</w:t>
      </w:r>
      <w:r w:rsidR="00F92146" w:rsidRPr="00645A96">
        <w:rPr>
          <w:sz w:val="20"/>
        </w:rPr>
        <w:t>,</w:t>
      </w:r>
      <w:r w:rsidR="00D9336E" w:rsidRPr="00645A96">
        <w:rPr>
          <w:sz w:val="20"/>
        </w:rPr>
        <w:t xml:space="preserve"> ktorá bola stanovená</w:t>
      </w:r>
      <w:r w:rsidRPr="00645A96">
        <w:rPr>
          <w:sz w:val="20"/>
        </w:rPr>
        <w:t xml:space="preserve"> po 4-och sekundách</w:t>
      </w:r>
      <w:r w:rsidR="00F92146" w:rsidRPr="00645A96">
        <w:rPr>
          <w:sz w:val="20"/>
        </w:rPr>
        <w:t>,</w:t>
      </w:r>
      <w:r w:rsidRPr="00645A96">
        <w:rPr>
          <w:sz w:val="20"/>
        </w:rPr>
        <w:t xml:space="preserve"> </w:t>
      </w:r>
      <w:r w:rsidR="00F92146" w:rsidRPr="00645A96">
        <w:rPr>
          <w:sz w:val="20"/>
        </w:rPr>
        <w:t xml:space="preserve">bude </w:t>
      </w:r>
      <w:r w:rsidR="00D9336E" w:rsidRPr="00645A96">
        <w:rPr>
          <w:sz w:val="20"/>
        </w:rPr>
        <w:t xml:space="preserve">prepočítaná </w:t>
      </w:r>
      <w:r w:rsidRPr="00645A96">
        <w:rPr>
          <w:sz w:val="20"/>
        </w:rPr>
        <w:t xml:space="preserve">pre každé 15-min obdobie platnosti (validity </w:t>
      </w:r>
      <w:proofErr w:type="spellStart"/>
      <w:r w:rsidRPr="00645A96">
        <w:rPr>
          <w:sz w:val="20"/>
        </w:rPr>
        <w:t>period</w:t>
      </w:r>
      <w:proofErr w:type="spellEnd"/>
      <w:r w:rsidRPr="00645A96">
        <w:rPr>
          <w:sz w:val="20"/>
        </w:rPr>
        <w:t xml:space="preserve">). Špecifikom produktov aFRR je, že v niektorých prípadoch </w:t>
      </w:r>
      <w:r w:rsidR="00D9336E" w:rsidRPr="00645A96">
        <w:rPr>
          <w:sz w:val="20"/>
        </w:rPr>
        <w:t xml:space="preserve">je </w:t>
      </w:r>
      <w:r w:rsidRPr="00645A96">
        <w:rPr>
          <w:sz w:val="20"/>
        </w:rPr>
        <w:t xml:space="preserve">pri oceňovaní </w:t>
      </w:r>
      <w:r w:rsidR="00D9336E" w:rsidRPr="00645A96">
        <w:rPr>
          <w:sz w:val="20"/>
        </w:rPr>
        <w:t>uvažované</w:t>
      </w:r>
      <w:r w:rsidRPr="00645A96">
        <w:rPr>
          <w:sz w:val="20"/>
        </w:rPr>
        <w:t xml:space="preserve"> aj </w:t>
      </w:r>
      <w:r w:rsidR="00C407DF">
        <w:rPr>
          <w:sz w:val="20"/>
        </w:rPr>
        <w:t>so spôsobom</w:t>
      </w:r>
      <w:r w:rsidRPr="00645A96">
        <w:rPr>
          <w:sz w:val="20"/>
        </w:rPr>
        <w:t xml:space="preserve"> oceňovania </w:t>
      </w:r>
      <w:r w:rsidR="00D9336E" w:rsidRPr="00645A96">
        <w:rPr>
          <w:sz w:val="20"/>
        </w:rPr>
        <w:t>„</w:t>
      </w:r>
      <w:proofErr w:type="spellStart"/>
      <w:r w:rsidRPr="00645A96">
        <w:rPr>
          <w:sz w:val="20"/>
        </w:rPr>
        <w:t>pay</w:t>
      </w:r>
      <w:proofErr w:type="spellEnd"/>
      <w:r w:rsidRPr="00645A96">
        <w:rPr>
          <w:sz w:val="20"/>
        </w:rPr>
        <w:t>-as-</w:t>
      </w:r>
      <w:proofErr w:type="spellStart"/>
      <w:r w:rsidRPr="00645A96">
        <w:rPr>
          <w:sz w:val="20"/>
        </w:rPr>
        <w:t>bid</w:t>
      </w:r>
      <w:proofErr w:type="spellEnd"/>
      <w:r w:rsidR="00D9336E" w:rsidRPr="00645A96">
        <w:rPr>
          <w:sz w:val="20"/>
        </w:rPr>
        <w:t>“</w:t>
      </w:r>
      <w:r w:rsidRPr="00645A96">
        <w:rPr>
          <w:sz w:val="20"/>
        </w:rPr>
        <w:t>.</w:t>
      </w:r>
    </w:p>
    <w:p w14:paraId="3964A7F2" w14:textId="1BFDF0D3" w:rsidR="00625F27" w:rsidRPr="00645A96" w:rsidRDefault="00625F27" w:rsidP="00645A96">
      <w:pPr>
        <w:pStyle w:val="Zkladntext"/>
        <w:ind w:firstLine="360"/>
        <w:rPr>
          <w:sz w:val="20"/>
        </w:rPr>
      </w:pPr>
      <w:r w:rsidRPr="00645A96">
        <w:rPr>
          <w:sz w:val="20"/>
        </w:rPr>
        <w:lastRenderedPageBreak/>
        <w:t xml:space="preserve">Podmienkou pre oceňovanie štandardných produktov je aj deregulácia ceny </w:t>
      </w:r>
      <w:r w:rsidR="007F50CC">
        <w:rPr>
          <w:sz w:val="20"/>
        </w:rPr>
        <w:t xml:space="preserve">RE </w:t>
      </w:r>
      <w:r w:rsidRPr="00645A96">
        <w:rPr>
          <w:sz w:val="20"/>
        </w:rPr>
        <w:t xml:space="preserve">v súlade </w:t>
      </w:r>
      <w:r w:rsidRPr="007F0EF4">
        <w:rPr>
          <w:sz w:val="20"/>
        </w:rPr>
        <w:t>s </w:t>
      </w:r>
      <w:proofErr w:type="spellStart"/>
      <w:r w:rsidRPr="007F0EF4">
        <w:rPr>
          <w:sz w:val="20"/>
        </w:rPr>
        <w:t>Pricing</w:t>
      </w:r>
      <w:proofErr w:type="spellEnd"/>
      <w:r w:rsidRPr="007F0EF4">
        <w:rPr>
          <w:sz w:val="20"/>
        </w:rPr>
        <w:t xml:space="preserve"> </w:t>
      </w:r>
      <w:proofErr w:type="spellStart"/>
      <w:r w:rsidRPr="007F0EF4">
        <w:rPr>
          <w:sz w:val="20"/>
        </w:rPr>
        <w:t>Methodology</w:t>
      </w:r>
      <w:proofErr w:type="spellEnd"/>
      <w:r w:rsidR="007F50CC">
        <w:rPr>
          <w:sz w:val="20"/>
        </w:rPr>
        <w:t>,</w:t>
      </w:r>
      <w:r w:rsidR="00DB0BBA">
        <w:rPr>
          <w:b/>
          <w:bCs/>
          <w:sz w:val="20"/>
        </w:rPr>
        <w:t xml:space="preserve"> </w:t>
      </w:r>
      <w:r w:rsidRPr="00645A96">
        <w:rPr>
          <w:sz w:val="20"/>
        </w:rPr>
        <w:t xml:space="preserve">čím sa zavedú okrem iného cenové limity stanovené touto metodikou, </w:t>
      </w:r>
      <w:r w:rsidR="00F92146" w:rsidRPr="00645A96">
        <w:rPr>
          <w:sz w:val="20"/>
        </w:rPr>
        <w:t>ktoré nahradia aktuálne uplatňované</w:t>
      </w:r>
      <w:r w:rsidRPr="00645A96">
        <w:rPr>
          <w:sz w:val="20"/>
        </w:rPr>
        <w:t xml:space="preserve"> cenové limity stanovené úradným rozhodnutím ÚRSO. </w:t>
      </w:r>
    </w:p>
    <w:p w14:paraId="3ACA5204" w14:textId="6B31F7A5" w:rsidR="00625F27" w:rsidRPr="00645A96" w:rsidRDefault="00625F27" w:rsidP="00645A96">
      <w:pPr>
        <w:pStyle w:val="Nadpis3"/>
        <w:tabs>
          <w:tab w:val="clear" w:pos="851"/>
          <w:tab w:val="clear" w:pos="992"/>
          <w:tab w:val="left" w:pos="426"/>
        </w:tabs>
        <w:ind w:left="0"/>
      </w:pPr>
      <w:bookmarkStart w:id="37" w:name="_Toc137208090"/>
      <w:r w:rsidRPr="00645A96">
        <w:t>Oceňovanie špecifických produktov mFRR3</w:t>
      </w:r>
      <w:r w:rsidR="0092120B">
        <w:t xml:space="preserve"> </w:t>
      </w:r>
      <w:r w:rsidRPr="00645A96">
        <w:t>(TRV3MIN)</w:t>
      </w:r>
      <w:bookmarkEnd w:id="37"/>
    </w:p>
    <w:p w14:paraId="7EB932CC" w14:textId="2A5ECED3" w:rsidR="00625F27" w:rsidRDefault="00625F27" w:rsidP="00645A96">
      <w:pPr>
        <w:pStyle w:val="Zkladntext"/>
        <w:ind w:firstLine="360"/>
        <w:rPr>
          <w:sz w:val="20"/>
        </w:rPr>
      </w:pPr>
      <w:r w:rsidRPr="00645A96">
        <w:rPr>
          <w:sz w:val="20"/>
        </w:rPr>
        <w:t xml:space="preserve">Spôsob oceňovania Špecifických produktov bude rovnaký ako pri štandardných produktoch. Aj na oceňovanie týchto produktov sa bude aplikovať </w:t>
      </w:r>
      <w:proofErr w:type="spellStart"/>
      <w:r w:rsidRPr="007F0EF4">
        <w:rPr>
          <w:sz w:val="20"/>
        </w:rPr>
        <w:t>Pricing</w:t>
      </w:r>
      <w:proofErr w:type="spellEnd"/>
      <w:r w:rsidRPr="007F0EF4">
        <w:rPr>
          <w:sz w:val="20"/>
        </w:rPr>
        <w:t xml:space="preserve"> </w:t>
      </w:r>
      <w:proofErr w:type="spellStart"/>
      <w:r w:rsidR="007F0EF4" w:rsidRPr="007F0EF4">
        <w:rPr>
          <w:sz w:val="20"/>
        </w:rPr>
        <w:t>Methodology</w:t>
      </w:r>
      <w:proofErr w:type="spellEnd"/>
      <w:r w:rsidR="007F0EF4" w:rsidRPr="007F0EF4">
        <w:rPr>
          <w:sz w:val="20"/>
        </w:rPr>
        <w:t xml:space="preserve"> </w:t>
      </w:r>
      <w:r w:rsidRPr="00645A96">
        <w:rPr>
          <w:sz w:val="20"/>
        </w:rPr>
        <w:t>a budú zavedené cenové limity stanovené touto metodikou. Pri oceňovaní mFRR3</w:t>
      </w:r>
      <w:r w:rsidR="0092120B">
        <w:rPr>
          <w:sz w:val="20"/>
        </w:rPr>
        <w:t xml:space="preserve"> </w:t>
      </w:r>
      <w:r w:rsidRPr="00645A96">
        <w:rPr>
          <w:sz w:val="20"/>
        </w:rPr>
        <w:t xml:space="preserve">(TRV3MIN) sa v režime pripojenia aj odpojenia SEPS z platformy mFRR bude na ocenenie využívať cena stanovená na základe lokálneho zoznamu prednostného poradia (LMP).  </w:t>
      </w:r>
    </w:p>
    <w:p w14:paraId="210BA81C" w14:textId="1AD8DA6C" w:rsidR="00C80D7D" w:rsidRDefault="00C80D7D" w:rsidP="00C80D7D">
      <w:pPr>
        <w:pStyle w:val="Nadpis3"/>
        <w:tabs>
          <w:tab w:val="clear" w:pos="851"/>
          <w:tab w:val="clear" w:pos="992"/>
          <w:tab w:val="left" w:pos="426"/>
        </w:tabs>
        <w:ind w:left="0"/>
      </w:pPr>
      <w:bookmarkStart w:id="38" w:name="_Toc137208091"/>
      <w:bookmarkStart w:id="39" w:name="_Toc137051380"/>
      <w:bookmarkStart w:id="40" w:name="_Toc137208096"/>
      <w:bookmarkStart w:id="41" w:name="_Toc137208097"/>
      <w:bookmarkEnd w:id="38"/>
      <w:bookmarkEnd w:id="39"/>
      <w:bookmarkEnd w:id="40"/>
      <w:r>
        <w:t>Porovnanie modelov oceňovania</w:t>
      </w:r>
      <w:bookmarkEnd w:id="41"/>
      <w:r>
        <w:t xml:space="preserve"> </w:t>
      </w:r>
    </w:p>
    <w:p w14:paraId="54EF7925" w14:textId="7C93CDE5" w:rsidR="00ED6630" w:rsidRPr="00ED6630" w:rsidRDefault="00ED6630" w:rsidP="00ED6630">
      <w:pPr>
        <w:pStyle w:val="Popis"/>
        <w:keepNext/>
        <w:jc w:val="center"/>
        <w:rPr>
          <w:i w:val="0"/>
          <w:iCs w:val="0"/>
        </w:rPr>
      </w:pPr>
      <w:r w:rsidRPr="00ED6630">
        <w:rPr>
          <w:i w:val="0"/>
          <w:iCs w:val="0"/>
        </w:rPr>
        <w:t xml:space="preserve">Tabuľka </w:t>
      </w:r>
      <w:r w:rsidRPr="00ED6630">
        <w:rPr>
          <w:i w:val="0"/>
          <w:iCs w:val="0"/>
        </w:rPr>
        <w:fldChar w:fldCharType="begin"/>
      </w:r>
      <w:r w:rsidRPr="00ED6630">
        <w:rPr>
          <w:i w:val="0"/>
          <w:iCs w:val="0"/>
        </w:rPr>
        <w:instrText xml:space="preserve"> SEQ Tabuľka \* ARABIC </w:instrText>
      </w:r>
      <w:r w:rsidRPr="00ED6630">
        <w:rPr>
          <w:i w:val="0"/>
          <w:iCs w:val="0"/>
        </w:rPr>
        <w:fldChar w:fldCharType="separate"/>
      </w:r>
      <w:r w:rsidR="00A50256">
        <w:rPr>
          <w:i w:val="0"/>
          <w:iCs w:val="0"/>
          <w:noProof/>
        </w:rPr>
        <w:t>1</w:t>
      </w:r>
      <w:r w:rsidRPr="00ED6630">
        <w:rPr>
          <w:i w:val="0"/>
          <w:iCs w:val="0"/>
        </w:rPr>
        <w:fldChar w:fldCharType="end"/>
      </w:r>
      <w:r w:rsidRPr="00ED6630">
        <w:rPr>
          <w:i w:val="0"/>
          <w:iCs w:val="0"/>
        </w:rPr>
        <w:t xml:space="preserve"> Komparačná tabuľka pre režim connected</w:t>
      </w:r>
    </w:p>
    <w:tbl>
      <w:tblPr>
        <w:tblStyle w:val="Mriekatabuky"/>
        <w:tblW w:w="9776" w:type="dxa"/>
        <w:jc w:val="center"/>
        <w:tblLook w:val="04A0" w:firstRow="1" w:lastRow="0" w:firstColumn="1" w:lastColumn="0" w:noHBand="0" w:noVBand="1"/>
      </w:tblPr>
      <w:tblGrid>
        <w:gridCol w:w="1239"/>
        <w:gridCol w:w="2158"/>
        <w:gridCol w:w="2363"/>
        <w:gridCol w:w="2649"/>
        <w:gridCol w:w="1367"/>
      </w:tblGrid>
      <w:tr w:rsidR="007F50CC" w:rsidRPr="00A73EEF" w14:paraId="6038C1DA" w14:textId="77777777" w:rsidTr="00AF6963">
        <w:trPr>
          <w:trHeight w:val="417"/>
          <w:jc w:val="center"/>
        </w:trPr>
        <w:tc>
          <w:tcPr>
            <w:tcW w:w="1239" w:type="dxa"/>
            <w:tcBorders>
              <w:bottom w:val="single" w:sz="4" w:space="0" w:color="auto"/>
            </w:tcBorders>
            <w:shd w:val="clear" w:color="auto" w:fill="F2F2F2" w:themeFill="background1" w:themeFillShade="F2"/>
            <w:vAlign w:val="center"/>
          </w:tcPr>
          <w:p w14:paraId="22BCDABA" w14:textId="77777777" w:rsidR="00ED6630" w:rsidRPr="005A22DC" w:rsidRDefault="00ED6630" w:rsidP="001B3C34">
            <w:pPr>
              <w:jc w:val="center"/>
              <w:rPr>
                <w:rFonts w:cs="Arial"/>
                <w:szCs w:val="18"/>
              </w:rPr>
            </w:pPr>
          </w:p>
        </w:tc>
        <w:tc>
          <w:tcPr>
            <w:tcW w:w="2158" w:type="dxa"/>
            <w:tcBorders>
              <w:bottom w:val="single" w:sz="4" w:space="0" w:color="auto"/>
            </w:tcBorders>
            <w:shd w:val="clear" w:color="auto" w:fill="F2F2F2" w:themeFill="background1" w:themeFillShade="F2"/>
            <w:vAlign w:val="center"/>
          </w:tcPr>
          <w:p w14:paraId="421FE4D1" w14:textId="77777777" w:rsidR="00ED6630" w:rsidRPr="00EF0D43" w:rsidRDefault="00ED6630" w:rsidP="001B3C34">
            <w:pPr>
              <w:jc w:val="center"/>
              <w:rPr>
                <w:rFonts w:cs="Arial"/>
                <w:b/>
                <w:bCs/>
                <w:szCs w:val="18"/>
              </w:rPr>
            </w:pPr>
            <w:r w:rsidRPr="00EF0D43">
              <w:rPr>
                <w:rFonts w:cs="Arial"/>
                <w:b/>
                <w:bCs/>
                <w:szCs w:val="18"/>
              </w:rPr>
              <w:t>Súčasný stav</w:t>
            </w:r>
          </w:p>
        </w:tc>
        <w:tc>
          <w:tcPr>
            <w:tcW w:w="6379" w:type="dxa"/>
            <w:gridSpan w:val="3"/>
            <w:tcBorders>
              <w:bottom w:val="single" w:sz="4" w:space="0" w:color="auto"/>
            </w:tcBorders>
            <w:shd w:val="clear" w:color="auto" w:fill="F2F2F2" w:themeFill="background1" w:themeFillShade="F2"/>
            <w:vAlign w:val="center"/>
          </w:tcPr>
          <w:p w14:paraId="5C99F832" w14:textId="77777777" w:rsidR="00ED6630" w:rsidRPr="00EF0D43" w:rsidRDefault="00ED6630" w:rsidP="001B3C34">
            <w:pPr>
              <w:jc w:val="center"/>
              <w:rPr>
                <w:rFonts w:cs="Arial"/>
                <w:b/>
                <w:bCs/>
                <w:szCs w:val="18"/>
              </w:rPr>
            </w:pPr>
            <w:r w:rsidRPr="00EF0D43">
              <w:rPr>
                <w:rFonts w:cs="Arial"/>
                <w:b/>
                <w:bCs/>
                <w:szCs w:val="18"/>
              </w:rPr>
              <w:t>Po pripojení do platforiem Mari a Picasso</w:t>
            </w:r>
          </w:p>
        </w:tc>
      </w:tr>
      <w:tr w:rsidR="007F50CC" w:rsidRPr="00A73EEF" w14:paraId="2FFDAA20" w14:textId="77777777" w:rsidTr="00AF6963">
        <w:trPr>
          <w:trHeight w:val="275"/>
          <w:jc w:val="center"/>
        </w:trPr>
        <w:tc>
          <w:tcPr>
            <w:tcW w:w="1239" w:type="dxa"/>
            <w:tcBorders>
              <w:bottom w:val="single" w:sz="4" w:space="0" w:color="auto"/>
            </w:tcBorders>
            <w:shd w:val="clear" w:color="auto" w:fill="F2F2F2" w:themeFill="background1" w:themeFillShade="F2"/>
            <w:vAlign w:val="center"/>
          </w:tcPr>
          <w:p w14:paraId="62064ACE" w14:textId="77777777" w:rsidR="00ED6630" w:rsidRPr="005A22DC" w:rsidRDefault="00ED6630" w:rsidP="001B3C34">
            <w:pPr>
              <w:jc w:val="center"/>
              <w:rPr>
                <w:rFonts w:cs="Arial"/>
                <w:b/>
                <w:bCs/>
                <w:szCs w:val="18"/>
              </w:rPr>
            </w:pPr>
            <w:r w:rsidRPr="005A22DC">
              <w:rPr>
                <w:rFonts w:cs="Arial"/>
                <w:b/>
                <w:bCs/>
                <w:szCs w:val="18"/>
              </w:rPr>
              <w:t xml:space="preserve">Služba </w:t>
            </w:r>
          </w:p>
        </w:tc>
        <w:tc>
          <w:tcPr>
            <w:tcW w:w="2158" w:type="dxa"/>
            <w:tcBorders>
              <w:bottom w:val="single" w:sz="4" w:space="0" w:color="auto"/>
            </w:tcBorders>
            <w:shd w:val="clear" w:color="auto" w:fill="FFFFFF" w:themeFill="background1"/>
            <w:vAlign w:val="center"/>
          </w:tcPr>
          <w:p w14:paraId="2670B5F3" w14:textId="61008A62" w:rsidR="00ED6630" w:rsidRPr="00AF6963" w:rsidRDefault="00AF6963" w:rsidP="001B3C34">
            <w:pPr>
              <w:jc w:val="center"/>
              <w:rPr>
                <w:rFonts w:cs="Arial"/>
                <w:szCs w:val="18"/>
              </w:rPr>
            </w:pPr>
            <w:r>
              <w:rPr>
                <w:rFonts w:cs="Arial"/>
                <w:szCs w:val="18"/>
              </w:rPr>
              <w:t>aFRR, mFRR a TRV3MIN</w:t>
            </w:r>
          </w:p>
        </w:tc>
        <w:tc>
          <w:tcPr>
            <w:tcW w:w="2363" w:type="dxa"/>
            <w:tcBorders>
              <w:bottom w:val="single" w:sz="4" w:space="0" w:color="auto"/>
              <w:right w:val="single" w:sz="4" w:space="0" w:color="auto"/>
            </w:tcBorders>
            <w:shd w:val="clear" w:color="auto" w:fill="FFFFFF" w:themeFill="background1"/>
            <w:vAlign w:val="center"/>
          </w:tcPr>
          <w:p w14:paraId="4D010172" w14:textId="77777777" w:rsidR="00ED6630" w:rsidRPr="00AF6963" w:rsidRDefault="00ED6630" w:rsidP="001B3C34">
            <w:pPr>
              <w:jc w:val="center"/>
              <w:rPr>
                <w:rFonts w:cs="Arial"/>
                <w:szCs w:val="18"/>
              </w:rPr>
            </w:pPr>
            <w:r w:rsidRPr="00AF6963">
              <w:rPr>
                <w:rFonts w:cs="Arial"/>
                <w:szCs w:val="18"/>
              </w:rPr>
              <w:t>aFRR</w:t>
            </w:r>
          </w:p>
        </w:tc>
        <w:tc>
          <w:tcPr>
            <w:tcW w:w="2649" w:type="dxa"/>
            <w:tcBorders>
              <w:left w:val="single" w:sz="4" w:space="0" w:color="auto"/>
              <w:bottom w:val="single" w:sz="4" w:space="0" w:color="auto"/>
              <w:right w:val="single" w:sz="4" w:space="0" w:color="auto"/>
            </w:tcBorders>
            <w:shd w:val="clear" w:color="auto" w:fill="FFFFFF" w:themeFill="background1"/>
            <w:vAlign w:val="center"/>
          </w:tcPr>
          <w:p w14:paraId="3AA147E8" w14:textId="77777777" w:rsidR="00ED6630" w:rsidRPr="00AF6963" w:rsidRDefault="00ED6630" w:rsidP="001B3C34">
            <w:pPr>
              <w:jc w:val="center"/>
              <w:rPr>
                <w:rFonts w:cs="Arial"/>
                <w:szCs w:val="18"/>
              </w:rPr>
            </w:pPr>
            <w:r w:rsidRPr="00AF6963">
              <w:rPr>
                <w:rFonts w:cs="Arial"/>
                <w:szCs w:val="18"/>
              </w:rPr>
              <w:t>mFRR</w:t>
            </w:r>
          </w:p>
        </w:tc>
        <w:tc>
          <w:tcPr>
            <w:tcW w:w="1367" w:type="dxa"/>
            <w:tcBorders>
              <w:left w:val="single" w:sz="4" w:space="0" w:color="auto"/>
              <w:bottom w:val="single" w:sz="4" w:space="0" w:color="auto"/>
            </w:tcBorders>
            <w:shd w:val="clear" w:color="auto" w:fill="FFFFFF" w:themeFill="background1"/>
            <w:vAlign w:val="center"/>
          </w:tcPr>
          <w:p w14:paraId="585072C9" w14:textId="6CC9B75A" w:rsidR="00ED6630" w:rsidRPr="00AF6963" w:rsidRDefault="00AF6963" w:rsidP="001B3C34">
            <w:pPr>
              <w:jc w:val="center"/>
              <w:rPr>
                <w:rFonts w:cs="Arial"/>
                <w:szCs w:val="18"/>
              </w:rPr>
            </w:pPr>
            <w:r>
              <w:rPr>
                <w:rFonts w:cs="Arial"/>
                <w:szCs w:val="18"/>
              </w:rPr>
              <w:t>mFRR3</w:t>
            </w:r>
          </w:p>
        </w:tc>
      </w:tr>
      <w:tr w:rsidR="007F50CC" w:rsidRPr="00A73EEF" w14:paraId="58BB5BC3" w14:textId="77777777" w:rsidTr="00AF6963">
        <w:trPr>
          <w:trHeight w:val="1643"/>
          <w:jc w:val="center"/>
        </w:trPr>
        <w:tc>
          <w:tcPr>
            <w:tcW w:w="1239" w:type="dxa"/>
            <w:tcBorders>
              <w:top w:val="single" w:sz="4" w:space="0" w:color="auto"/>
              <w:bottom w:val="single" w:sz="4" w:space="0" w:color="auto"/>
            </w:tcBorders>
            <w:shd w:val="clear" w:color="auto" w:fill="F2F2F2" w:themeFill="background1" w:themeFillShade="F2"/>
            <w:vAlign w:val="center"/>
          </w:tcPr>
          <w:p w14:paraId="252F551C" w14:textId="77777777" w:rsidR="00ED6630" w:rsidRPr="005A22DC" w:rsidRDefault="00ED6630" w:rsidP="001B3C34">
            <w:pPr>
              <w:jc w:val="center"/>
              <w:rPr>
                <w:rFonts w:cs="Arial"/>
                <w:b/>
                <w:bCs/>
                <w:szCs w:val="18"/>
              </w:rPr>
            </w:pPr>
            <w:r w:rsidRPr="005A22DC">
              <w:rPr>
                <w:rFonts w:cs="Arial"/>
                <w:b/>
                <w:bCs/>
                <w:szCs w:val="18"/>
              </w:rPr>
              <w:t>Spôsob oceňovania</w:t>
            </w:r>
          </w:p>
        </w:tc>
        <w:tc>
          <w:tcPr>
            <w:tcW w:w="2158" w:type="dxa"/>
            <w:tcBorders>
              <w:top w:val="single" w:sz="4" w:space="0" w:color="auto"/>
              <w:bottom w:val="single" w:sz="4" w:space="0" w:color="auto"/>
            </w:tcBorders>
            <w:shd w:val="clear" w:color="auto" w:fill="FFFFFF" w:themeFill="background1"/>
            <w:vAlign w:val="center"/>
          </w:tcPr>
          <w:p w14:paraId="23E0EB5D" w14:textId="77777777" w:rsidR="00ED6630" w:rsidRPr="005A22DC" w:rsidRDefault="00ED6630" w:rsidP="00D92BBB">
            <w:pPr>
              <w:pStyle w:val="Odsekzoznamu"/>
              <w:numPr>
                <w:ilvl w:val="0"/>
                <w:numId w:val="42"/>
              </w:numPr>
              <w:spacing w:after="0" w:line="240" w:lineRule="auto"/>
              <w:jc w:val="left"/>
              <w:rPr>
                <w:rFonts w:cs="Arial"/>
                <w:szCs w:val="18"/>
              </w:rPr>
            </w:pPr>
            <w:proofErr w:type="spellStart"/>
            <w:r w:rsidRPr="005A22DC">
              <w:rPr>
                <w:rFonts w:cs="Arial"/>
                <w:szCs w:val="18"/>
              </w:rPr>
              <w:t>Pay</w:t>
            </w:r>
            <w:proofErr w:type="spellEnd"/>
            <w:r w:rsidRPr="005A22DC">
              <w:rPr>
                <w:rFonts w:cs="Arial"/>
                <w:szCs w:val="18"/>
              </w:rPr>
              <w:t>-as-</w:t>
            </w:r>
            <w:proofErr w:type="spellStart"/>
            <w:r w:rsidRPr="005A22DC">
              <w:rPr>
                <w:rFonts w:cs="Arial"/>
                <w:szCs w:val="18"/>
              </w:rPr>
              <w:t>bid</w:t>
            </w:r>
            <w:proofErr w:type="spellEnd"/>
          </w:p>
        </w:tc>
        <w:tc>
          <w:tcPr>
            <w:tcW w:w="2363" w:type="dxa"/>
            <w:tcBorders>
              <w:top w:val="single" w:sz="4" w:space="0" w:color="auto"/>
              <w:bottom w:val="single" w:sz="4" w:space="0" w:color="auto"/>
              <w:right w:val="single" w:sz="4" w:space="0" w:color="auto"/>
            </w:tcBorders>
            <w:shd w:val="clear" w:color="auto" w:fill="FFFFFF" w:themeFill="background1"/>
            <w:vAlign w:val="center"/>
          </w:tcPr>
          <w:p w14:paraId="06B2209C" w14:textId="77777777" w:rsidR="00ED6630" w:rsidRPr="005A22DC" w:rsidRDefault="00ED6630" w:rsidP="00D92BBB">
            <w:pPr>
              <w:pStyle w:val="Odsekzoznamu"/>
              <w:numPr>
                <w:ilvl w:val="0"/>
                <w:numId w:val="42"/>
              </w:numPr>
              <w:spacing w:after="0" w:line="240" w:lineRule="auto"/>
              <w:jc w:val="left"/>
              <w:rPr>
                <w:rFonts w:cs="Arial"/>
                <w:szCs w:val="18"/>
              </w:rPr>
            </w:pPr>
            <w:r w:rsidRPr="005A22DC">
              <w:rPr>
                <w:rFonts w:cs="Arial"/>
                <w:szCs w:val="18"/>
              </w:rPr>
              <w:t xml:space="preserve">CBMP z platformy na základe CMOL </w:t>
            </w:r>
          </w:p>
          <w:p w14:paraId="7A99C1A2" w14:textId="77777777" w:rsidR="00ED6630" w:rsidRPr="005A22DC" w:rsidRDefault="00ED6630" w:rsidP="00D92BBB">
            <w:pPr>
              <w:pStyle w:val="Odsekzoznamu"/>
              <w:numPr>
                <w:ilvl w:val="0"/>
                <w:numId w:val="42"/>
              </w:numPr>
              <w:spacing w:after="0" w:line="240" w:lineRule="auto"/>
              <w:jc w:val="left"/>
              <w:rPr>
                <w:rFonts w:cs="Arial"/>
                <w:szCs w:val="18"/>
              </w:rPr>
            </w:pPr>
            <w:r>
              <w:rPr>
                <w:rFonts w:cs="Arial"/>
                <w:szCs w:val="18"/>
              </w:rPr>
              <w:t>J</w:t>
            </w:r>
            <w:r w:rsidRPr="005A22DC">
              <w:rPr>
                <w:rFonts w:cs="Arial"/>
                <w:szCs w:val="18"/>
              </w:rPr>
              <w:t>edna cena pre jednu MTU (4 s)</w:t>
            </w:r>
          </w:p>
          <w:p w14:paraId="77A65032" w14:textId="77777777" w:rsidR="00ED6630" w:rsidRPr="005A22DC" w:rsidRDefault="00ED6630" w:rsidP="00D92BBB">
            <w:pPr>
              <w:pStyle w:val="Odsekzoznamu"/>
              <w:numPr>
                <w:ilvl w:val="0"/>
                <w:numId w:val="42"/>
              </w:numPr>
              <w:spacing w:after="0" w:line="240" w:lineRule="auto"/>
              <w:jc w:val="left"/>
              <w:rPr>
                <w:rFonts w:cs="Arial"/>
                <w:szCs w:val="18"/>
              </w:rPr>
            </w:pPr>
            <w:proofErr w:type="spellStart"/>
            <w:r>
              <w:rPr>
                <w:rFonts w:cs="Arial"/>
                <w:szCs w:val="18"/>
              </w:rPr>
              <w:t>P</w:t>
            </w:r>
            <w:r w:rsidRPr="005A22DC">
              <w:rPr>
                <w:rFonts w:cs="Arial"/>
                <w:szCs w:val="18"/>
              </w:rPr>
              <w:t>ay</w:t>
            </w:r>
            <w:proofErr w:type="spellEnd"/>
            <w:r w:rsidRPr="005A22DC">
              <w:rPr>
                <w:rFonts w:cs="Arial"/>
                <w:szCs w:val="18"/>
              </w:rPr>
              <w:t>-as-</w:t>
            </w:r>
            <w:proofErr w:type="spellStart"/>
            <w:r w:rsidRPr="005A22DC">
              <w:rPr>
                <w:rFonts w:cs="Arial"/>
                <w:szCs w:val="18"/>
              </w:rPr>
              <w:t>bid</w:t>
            </w:r>
            <w:proofErr w:type="spellEnd"/>
            <w:r w:rsidRPr="005A22DC">
              <w:rPr>
                <w:rFonts w:cs="Arial"/>
                <w:szCs w:val="18"/>
              </w:rPr>
              <w:t xml:space="preserve"> len pre špecifické prípady (nábeh/dobeh)</w:t>
            </w:r>
          </w:p>
        </w:tc>
        <w:tc>
          <w:tcPr>
            <w:tcW w:w="26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5F812E" w14:textId="25C20F0F" w:rsidR="00ED6630" w:rsidRPr="005A22DC" w:rsidRDefault="00ED6630" w:rsidP="00AF6963">
            <w:pPr>
              <w:pStyle w:val="Odsekzoznamu"/>
              <w:numPr>
                <w:ilvl w:val="0"/>
                <w:numId w:val="42"/>
              </w:numPr>
              <w:spacing w:after="0" w:line="240" w:lineRule="auto"/>
              <w:jc w:val="left"/>
              <w:rPr>
                <w:rFonts w:cs="Arial"/>
                <w:szCs w:val="18"/>
              </w:rPr>
            </w:pPr>
            <w:r w:rsidRPr="005A22DC">
              <w:rPr>
                <w:rFonts w:cs="Arial"/>
                <w:szCs w:val="18"/>
              </w:rPr>
              <w:t>CBMP z platformy na základe CMOL</w:t>
            </w:r>
          </w:p>
          <w:p w14:paraId="64EB94A8" w14:textId="7D032FA9" w:rsidR="00ED6630" w:rsidRPr="005A22DC" w:rsidRDefault="00ED6630" w:rsidP="00AF6963">
            <w:pPr>
              <w:pStyle w:val="Odsekzoznamu"/>
              <w:numPr>
                <w:ilvl w:val="0"/>
                <w:numId w:val="42"/>
              </w:numPr>
              <w:spacing w:after="0" w:line="240" w:lineRule="auto"/>
              <w:jc w:val="left"/>
              <w:rPr>
                <w:rFonts w:cs="Arial"/>
                <w:szCs w:val="18"/>
              </w:rPr>
            </w:pPr>
            <w:r w:rsidRPr="005A22DC">
              <w:rPr>
                <w:rFonts w:cs="Arial"/>
                <w:szCs w:val="18"/>
              </w:rPr>
              <w:t xml:space="preserve">V jednej MTU (15 min) môže </w:t>
            </w:r>
            <w:r w:rsidR="00E44A08">
              <w:rPr>
                <w:rFonts w:cs="Arial"/>
                <w:szCs w:val="18"/>
              </w:rPr>
              <w:t>vzniknúť</w:t>
            </w:r>
            <w:r w:rsidRPr="005A22DC">
              <w:rPr>
                <w:rFonts w:cs="Arial"/>
                <w:szCs w:val="18"/>
              </w:rPr>
              <w:t xml:space="preserve"> viac ako </w:t>
            </w:r>
            <w:r w:rsidRPr="0027628D">
              <w:rPr>
                <w:rFonts w:cs="Arial"/>
                <w:szCs w:val="18"/>
              </w:rPr>
              <w:t>jedna cena v dôsledku SA a DA</w:t>
            </w:r>
          </w:p>
          <w:p w14:paraId="3CB2CDCB" w14:textId="77777777" w:rsidR="00ED6630" w:rsidRPr="005A22DC" w:rsidRDefault="00ED6630" w:rsidP="00AF6963">
            <w:pPr>
              <w:jc w:val="left"/>
              <w:rPr>
                <w:rFonts w:cs="Arial"/>
                <w:szCs w:val="18"/>
              </w:rPr>
            </w:pPr>
          </w:p>
        </w:tc>
        <w:tc>
          <w:tcPr>
            <w:tcW w:w="1367" w:type="dxa"/>
            <w:tcBorders>
              <w:top w:val="single" w:sz="4" w:space="0" w:color="auto"/>
              <w:left w:val="single" w:sz="4" w:space="0" w:color="auto"/>
              <w:bottom w:val="single" w:sz="4" w:space="0" w:color="auto"/>
            </w:tcBorders>
            <w:shd w:val="clear" w:color="auto" w:fill="FFFFFF" w:themeFill="background1"/>
            <w:vAlign w:val="center"/>
          </w:tcPr>
          <w:p w14:paraId="328DB9A4" w14:textId="3374DFFF" w:rsidR="00ED6630" w:rsidRPr="005A22DC" w:rsidRDefault="00ED6630" w:rsidP="00D92BBB">
            <w:pPr>
              <w:pStyle w:val="Odsekzoznamu"/>
              <w:numPr>
                <w:ilvl w:val="0"/>
                <w:numId w:val="42"/>
              </w:numPr>
              <w:spacing w:after="0" w:line="240" w:lineRule="auto"/>
              <w:jc w:val="left"/>
              <w:rPr>
                <w:rFonts w:cs="Arial"/>
                <w:szCs w:val="18"/>
              </w:rPr>
            </w:pPr>
            <w:r w:rsidRPr="005A22DC">
              <w:rPr>
                <w:rFonts w:cs="Arial"/>
                <w:szCs w:val="18"/>
              </w:rPr>
              <w:t>LMP na základe LMOL</w:t>
            </w:r>
            <w:r w:rsidR="00AF6963">
              <w:rPr>
                <w:rFonts w:cs="Arial"/>
                <w:szCs w:val="18"/>
              </w:rPr>
              <w:t xml:space="preserve"> mFRR3</w:t>
            </w:r>
          </w:p>
        </w:tc>
      </w:tr>
      <w:tr w:rsidR="007F50CC" w:rsidRPr="00A73EEF" w14:paraId="17419B31" w14:textId="77777777" w:rsidTr="00AF6963">
        <w:trPr>
          <w:trHeight w:val="822"/>
          <w:jc w:val="center"/>
        </w:trPr>
        <w:tc>
          <w:tcPr>
            <w:tcW w:w="1239" w:type="dxa"/>
            <w:tcBorders>
              <w:top w:val="single" w:sz="4" w:space="0" w:color="auto"/>
            </w:tcBorders>
            <w:shd w:val="clear" w:color="auto" w:fill="F2F2F2" w:themeFill="background1" w:themeFillShade="F2"/>
            <w:vAlign w:val="center"/>
          </w:tcPr>
          <w:p w14:paraId="5E96A1DD" w14:textId="77777777" w:rsidR="00ED6630" w:rsidRPr="005A22DC" w:rsidRDefault="00ED6630" w:rsidP="001B3C34">
            <w:pPr>
              <w:jc w:val="center"/>
              <w:rPr>
                <w:rFonts w:cs="Arial"/>
                <w:b/>
                <w:bCs/>
                <w:szCs w:val="18"/>
              </w:rPr>
            </w:pPr>
            <w:r w:rsidRPr="005A22DC">
              <w:rPr>
                <w:rFonts w:cs="Arial"/>
                <w:b/>
                <w:bCs/>
                <w:szCs w:val="18"/>
              </w:rPr>
              <w:t>Maximálna cena RE</w:t>
            </w:r>
          </w:p>
        </w:tc>
        <w:tc>
          <w:tcPr>
            <w:tcW w:w="2158" w:type="dxa"/>
            <w:tcBorders>
              <w:top w:val="single" w:sz="4" w:space="0" w:color="auto"/>
            </w:tcBorders>
            <w:shd w:val="clear" w:color="auto" w:fill="FFFFFF" w:themeFill="background1"/>
            <w:vAlign w:val="center"/>
          </w:tcPr>
          <w:p w14:paraId="53CC7726" w14:textId="77777777" w:rsidR="00ED6630" w:rsidRPr="005A22DC" w:rsidRDefault="00ED6630" w:rsidP="00D92BBB">
            <w:pPr>
              <w:pStyle w:val="Odsekzoznamu"/>
              <w:numPr>
                <w:ilvl w:val="0"/>
                <w:numId w:val="42"/>
              </w:numPr>
              <w:spacing w:after="0" w:line="240" w:lineRule="auto"/>
              <w:jc w:val="left"/>
              <w:rPr>
                <w:rFonts w:cs="Arial"/>
                <w:szCs w:val="18"/>
              </w:rPr>
            </w:pPr>
            <w:r w:rsidRPr="005A22DC">
              <w:rPr>
                <w:rFonts w:cs="Arial"/>
                <w:szCs w:val="18"/>
              </w:rPr>
              <w:t>Cenové limity stanovené podľa rozhodnutia ÚRSO</w:t>
            </w:r>
          </w:p>
        </w:tc>
        <w:tc>
          <w:tcPr>
            <w:tcW w:w="6379" w:type="dxa"/>
            <w:gridSpan w:val="3"/>
            <w:tcBorders>
              <w:top w:val="single" w:sz="4" w:space="0" w:color="auto"/>
            </w:tcBorders>
            <w:shd w:val="clear" w:color="auto" w:fill="FFFFFF" w:themeFill="background1"/>
            <w:vAlign w:val="center"/>
          </w:tcPr>
          <w:p w14:paraId="6603D1CE" w14:textId="77777777" w:rsidR="00ED6630" w:rsidRPr="005A22DC" w:rsidRDefault="00ED6630" w:rsidP="00D92BBB">
            <w:pPr>
              <w:pStyle w:val="Odsekzoznamu"/>
              <w:numPr>
                <w:ilvl w:val="0"/>
                <w:numId w:val="43"/>
              </w:numPr>
              <w:spacing w:after="0" w:line="240" w:lineRule="auto"/>
              <w:jc w:val="left"/>
              <w:rPr>
                <w:rFonts w:cs="Arial"/>
                <w:szCs w:val="18"/>
              </w:rPr>
            </w:pPr>
            <w:r w:rsidRPr="005A22DC">
              <w:rPr>
                <w:rFonts w:cs="Arial"/>
                <w:szCs w:val="18"/>
              </w:rPr>
              <w:t>Deregulácia ceny RE</w:t>
            </w:r>
          </w:p>
          <w:p w14:paraId="3B94C658" w14:textId="77777777" w:rsidR="00ED6630" w:rsidRPr="005A22DC" w:rsidRDefault="00ED6630" w:rsidP="00D92BBB">
            <w:pPr>
              <w:pStyle w:val="Odsekzoznamu"/>
              <w:numPr>
                <w:ilvl w:val="0"/>
                <w:numId w:val="43"/>
              </w:numPr>
              <w:spacing w:after="0" w:line="240" w:lineRule="auto"/>
              <w:jc w:val="left"/>
              <w:rPr>
                <w:rFonts w:cs="Arial"/>
                <w:szCs w:val="18"/>
              </w:rPr>
            </w:pPr>
            <w:r w:rsidRPr="005A22DC">
              <w:rPr>
                <w:rFonts w:cs="Arial"/>
                <w:szCs w:val="18"/>
              </w:rPr>
              <w:t>Dočasné cenové limity +/- 15 000 €/MWh podľa Metodiky ACER na oceňovanie regulačnej elektriny</w:t>
            </w:r>
          </w:p>
        </w:tc>
      </w:tr>
    </w:tbl>
    <w:p w14:paraId="63DCA543" w14:textId="618BC4D5" w:rsidR="00ED6630" w:rsidRDefault="00ED6630" w:rsidP="00ED6630">
      <w:pPr>
        <w:jc w:val="left"/>
      </w:pPr>
    </w:p>
    <w:p w14:paraId="23F614C6" w14:textId="2E4B284E" w:rsidR="00ED6630" w:rsidRDefault="00ED6630" w:rsidP="0092120B">
      <w:pPr>
        <w:ind w:firstLine="426"/>
        <w:rPr>
          <w:rFonts w:cs="Arial"/>
          <w:sz w:val="20"/>
        </w:rPr>
      </w:pPr>
      <w:r w:rsidRPr="0092120B">
        <w:rPr>
          <w:sz w:val="20"/>
        </w:rPr>
        <w:t>V</w:t>
      </w:r>
      <w:r>
        <w:rPr>
          <w:rFonts w:cs="Arial"/>
          <w:sz w:val="20"/>
        </w:rPr>
        <w:t> </w:t>
      </w:r>
      <w:r w:rsidRPr="00F64289">
        <w:rPr>
          <w:rFonts w:cs="Arial"/>
          <w:b/>
          <w:bCs/>
          <w:sz w:val="20"/>
        </w:rPr>
        <w:t xml:space="preserve">režime </w:t>
      </w:r>
      <w:proofErr w:type="spellStart"/>
      <w:r w:rsidRPr="00F64289">
        <w:rPr>
          <w:rFonts w:cs="Arial"/>
          <w:b/>
          <w:bCs/>
          <w:sz w:val="20"/>
        </w:rPr>
        <w:t>disconnected</w:t>
      </w:r>
      <w:proofErr w:type="spellEnd"/>
      <w:r>
        <w:rPr>
          <w:rFonts w:cs="Arial"/>
          <w:sz w:val="20"/>
        </w:rPr>
        <w:t xml:space="preserve"> platia obdobné pravidlá </w:t>
      </w:r>
      <w:r w:rsidR="0002206C">
        <w:rPr>
          <w:rFonts w:cs="Arial"/>
          <w:sz w:val="20"/>
        </w:rPr>
        <w:t>ako</w:t>
      </w:r>
      <w:r w:rsidR="0016689C">
        <w:rPr>
          <w:rFonts w:cs="Arial"/>
          <w:sz w:val="20"/>
        </w:rPr>
        <w:t xml:space="preserve"> sú uvedené</w:t>
      </w:r>
      <w:r w:rsidR="0002206C">
        <w:rPr>
          <w:rFonts w:cs="Arial"/>
          <w:sz w:val="20"/>
        </w:rPr>
        <w:t xml:space="preserve"> v tabuľke 1</w:t>
      </w:r>
      <w:r w:rsidR="0016689C">
        <w:rPr>
          <w:rFonts w:cs="Arial"/>
          <w:sz w:val="20"/>
        </w:rPr>
        <w:t xml:space="preserve"> pre režim connected</w:t>
      </w:r>
      <w:r w:rsidR="0002206C">
        <w:rPr>
          <w:rFonts w:cs="Arial"/>
          <w:sz w:val="20"/>
        </w:rPr>
        <w:t xml:space="preserve">, </w:t>
      </w:r>
      <w:r>
        <w:rPr>
          <w:rFonts w:cs="Arial"/>
          <w:sz w:val="20"/>
        </w:rPr>
        <w:t>s tým rozdielom, že cena</w:t>
      </w:r>
      <w:r w:rsidR="00F15353" w:rsidRPr="00F15353">
        <w:rPr>
          <w:rFonts w:cs="Arial"/>
          <w:sz w:val="20"/>
        </w:rPr>
        <w:t xml:space="preserve"> </w:t>
      </w:r>
      <w:r w:rsidR="00F15353">
        <w:rPr>
          <w:rFonts w:cs="Arial"/>
          <w:sz w:val="20"/>
        </w:rPr>
        <w:t>LMP</w:t>
      </w:r>
      <w:r>
        <w:rPr>
          <w:rFonts w:cs="Arial"/>
          <w:sz w:val="20"/>
        </w:rPr>
        <w:t xml:space="preserve"> sa stanovuje na základe LMOL. </w:t>
      </w:r>
      <w:r w:rsidR="00F15353">
        <w:rPr>
          <w:rFonts w:cs="Arial"/>
          <w:sz w:val="20"/>
        </w:rPr>
        <w:t>Obdobne</w:t>
      </w:r>
      <w:r>
        <w:rPr>
          <w:rFonts w:cs="Arial"/>
          <w:sz w:val="20"/>
        </w:rPr>
        <w:t xml:space="preserve"> sa pre niektoré špecifické prípady </w:t>
      </w:r>
      <w:proofErr w:type="spellStart"/>
      <w:r>
        <w:rPr>
          <w:rFonts w:cs="Arial"/>
          <w:sz w:val="20"/>
        </w:rPr>
        <w:t>aFRR</w:t>
      </w:r>
      <w:proofErr w:type="spellEnd"/>
      <w:r>
        <w:rPr>
          <w:rFonts w:cs="Arial"/>
          <w:sz w:val="20"/>
        </w:rPr>
        <w:t xml:space="preserve"> využíva oceňovanie </w:t>
      </w:r>
      <w:proofErr w:type="spellStart"/>
      <w:r>
        <w:rPr>
          <w:rFonts w:cs="Arial"/>
          <w:sz w:val="20"/>
        </w:rPr>
        <w:t>pay</w:t>
      </w:r>
      <w:proofErr w:type="spellEnd"/>
      <w:r>
        <w:rPr>
          <w:rFonts w:cs="Arial"/>
          <w:sz w:val="20"/>
        </w:rPr>
        <w:t>-as-</w:t>
      </w:r>
      <w:proofErr w:type="spellStart"/>
      <w:r>
        <w:rPr>
          <w:rFonts w:cs="Arial"/>
          <w:sz w:val="20"/>
        </w:rPr>
        <w:t>bid</w:t>
      </w:r>
      <w:proofErr w:type="spellEnd"/>
      <w:r>
        <w:rPr>
          <w:rFonts w:cs="Arial"/>
          <w:sz w:val="20"/>
        </w:rPr>
        <w:t>.</w:t>
      </w:r>
    </w:p>
    <w:p w14:paraId="1004D63A" w14:textId="77777777" w:rsidR="007852A0" w:rsidRPr="00645A96" w:rsidRDefault="007852A0" w:rsidP="007852A0">
      <w:pPr>
        <w:pStyle w:val="Nadpis3"/>
        <w:tabs>
          <w:tab w:val="clear" w:pos="851"/>
          <w:tab w:val="clear" w:pos="992"/>
          <w:tab w:val="left" w:pos="426"/>
        </w:tabs>
        <w:ind w:left="0"/>
      </w:pPr>
      <w:bookmarkStart w:id="42" w:name="_Toc137208098"/>
      <w:bookmarkStart w:id="43" w:name="_Toc137208099"/>
      <w:bookmarkEnd w:id="42"/>
      <w:r w:rsidRPr="00645A96">
        <w:t>Zmena spôsobu vyhodnocovania systémovej odchýlky</w:t>
      </w:r>
      <w:bookmarkEnd w:id="43"/>
      <w:r w:rsidRPr="00645A96">
        <w:t xml:space="preserve"> </w:t>
      </w:r>
    </w:p>
    <w:p w14:paraId="249B19A2" w14:textId="78992B75" w:rsidR="007852A0" w:rsidRPr="00645A96" w:rsidRDefault="007852A0" w:rsidP="007852A0">
      <w:pPr>
        <w:pStyle w:val="Zkladntext"/>
        <w:ind w:firstLine="360"/>
        <w:rPr>
          <w:sz w:val="20"/>
        </w:rPr>
      </w:pPr>
      <w:r w:rsidRPr="00645A96">
        <w:rPr>
          <w:sz w:val="20"/>
        </w:rPr>
        <w:t xml:space="preserve">Zmena pri stanovovaní a spôsobe vyhodnocovania veľkosti a ceny </w:t>
      </w:r>
      <w:r w:rsidR="007F50CC">
        <w:rPr>
          <w:sz w:val="20"/>
        </w:rPr>
        <w:t xml:space="preserve">systémovej </w:t>
      </w:r>
      <w:r w:rsidRPr="00645A96">
        <w:rPr>
          <w:sz w:val="20"/>
        </w:rPr>
        <w:t xml:space="preserve">odchýlky sa bude, v súvislosti s pripojením SEPS na platformy meniť najmä z dôvodu, že aktivácie ponúk RE môžu mať dvojaký účel – aktivácie pre zahraničie a aktivácie pre domáce potreby SEPS. To prakticky znamená, že zdroje </w:t>
      </w:r>
      <w:proofErr w:type="spellStart"/>
      <w:r w:rsidRPr="00645A96">
        <w:rPr>
          <w:sz w:val="20"/>
        </w:rPr>
        <w:t>PpS</w:t>
      </w:r>
      <w:proofErr w:type="spellEnd"/>
      <w:r w:rsidRPr="00645A96">
        <w:rPr>
          <w:sz w:val="20"/>
        </w:rPr>
        <w:t xml:space="preserve"> lokalizované na Slovensku môžu byť aktivované pre účely zahraničného PPS prostredníctvom platforiem aFRR a mFRR. </w:t>
      </w:r>
    </w:p>
    <w:p w14:paraId="6D3315EB" w14:textId="43C7E83F" w:rsidR="007852A0" w:rsidRPr="00645A96" w:rsidRDefault="007852A0" w:rsidP="007852A0">
      <w:pPr>
        <w:pStyle w:val="Zkladntext"/>
        <w:ind w:firstLine="360"/>
        <w:rPr>
          <w:sz w:val="20"/>
        </w:rPr>
      </w:pPr>
      <w:r w:rsidRPr="00645A96">
        <w:rPr>
          <w:sz w:val="20"/>
        </w:rPr>
        <w:t xml:space="preserve">Na určenie veľkosti systémovej odchýlky sa pre aFRR a mFRR bude používať hodnota uspokojenej požiadavky SEPS z príslušnej platformy. Hodnota uspokojenej požiadavky z platformy aFRR obsahuje okrem vybraných ponúk aFRR na aktiváciu (či už z regulačnej oblasti SEPS alebo iných PPS) aj </w:t>
      </w:r>
      <w:proofErr w:type="spellStart"/>
      <w:r w:rsidRPr="00645A96">
        <w:rPr>
          <w:sz w:val="20"/>
        </w:rPr>
        <w:t>vynetovaný</w:t>
      </w:r>
      <w:proofErr w:type="spellEnd"/>
      <w:r w:rsidR="007F50CC">
        <w:rPr>
          <w:sz w:val="20"/>
        </w:rPr>
        <w:t xml:space="preserve"> </w:t>
      </w:r>
      <w:r w:rsidRPr="00645A96">
        <w:rPr>
          <w:sz w:val="20"/>
        </w:rPr>
        <w:t xml:space="preserve">objem požiadavky SEPS pre aFRR na platforme Picasso a tiež objem IGCC. Aj v prípade mFRR obsahuje hodnota uspokojenej požiadavky </w:t>
      </w:r>
      <w:proofErr w:type="spellStart"/>
      <w:r w:rsidRPr="00645A96">
        <w:rPr>
          <w:sz w:val="20"/>
        </w:rPr>
        <w:t>vynetovaný</w:t>
      </w:r>
      <w:proofErr w:type="spellEnd"/>
      <w:r w:rsidR="007F50CC">
        <w:rPr>
          <w:sz w:val="20"/>
        </w:rPr>
        <w:t xml:space="preserve"> </w:t>
      </w:r>
      <w:r w:rsidRPr="00645A96">
        <w:rPr>
          <w:sz w:val="20"/>
        </w:rPr>
        <w:t>objem požiadavky SEPS na mFRR na platforme mFRR.</w:t>
      </w:r>
    </w:p>
    <w:p w14:paraId="1AE7F4B2" w14:textId="265B482D" w:rsidR="00014C51" w:rsidRDefault="007852A0" w:rsidP="007852A0">
      <w:pPr>
        <w:pStyle w:val="Zkladntext"/>
        <w:ind w:firstLine="360"/>
        <w:rPr>
          <w:sz w:val="20"/>
        </w:rPr>
      </w:pPr>
      <w:r w:rsidRPr="00645A96">
        <w:rPr>
          <w:sz w:val="20"/>
        </w:rPr>
        <w:t xml:space="preserve">Po pripojení k platformám sa lokálne (ponukové) ceny RE </w:t>
      </w:r>
      <w:r w:rsidR="007F50CC">
        <w:rPr>
          <w:sz w:val="20"/>
        </w:rPr>
        <w:t xml:space="preserve">pre aFRR a mFRR </w:t>
      </w:r>
      <w:r w:rsidRPr="00645A96">
        <w:rPr>
          <w:sz w:val="20"/>
        </w:rPr>
        <w:t xml:space="preserve">nahradia cenami CBMP z platforiem </w:t>
      </w:r>
      <w:r w:rsidR="007F50CC">
        <w:rPr>
          <w:sz w:val="20"/>
        </w:rPr>
        <w:t>a</w:t>
      </w:r>
      <w:r w:rsidRPr="00645A96">
        <w:rPr>
          <w:sz w:val="20"/>
        </w:rPr>
        <w:t>FRR a </w:t>
      </w:r>
      <w:r w:rsidR="007F50CC">
        <w:rPr>
          <w:sz w:val="20"/>
        </w:rPr>
        <w:t>m</w:t>
      </w:r>
      <w:r w:rsidRPr="00645A96">
        <w:rPr>
          <w:sz w:val="20"/>
        </w:rPr>
        <w:t xml:space="preserve">FRR platných pre LFC oblasť SR. </w:t>
      </w:r>
    </w:p>
    <w:p w14:paraId="4A0B061B" w14:textId="120914F6" w:rsidR="00ED6630" w:rsidRPr="00645A96" w:rsidRDefault="007852A0" w:rsidP="00C53184">
      <w:pPr>
        <w:pStyle w:val="Zkladntext"/>
        <w:ind w:firstLine="360"/>
      </w:pPr>
      <w:r w:rsidRPr="00645A96">
        <w:rPr>
          <w:sz w:val="20"/>
        </w:rPr>
        <w:t xml:space="preserve">Nakoľko aktivácie aFRR sú aj pre zahraničné PPS, tak aj objemy RE, ktoré vzniknú počas deaktivácie aFRR mimo požiadavky na aktiváciu z platformy aFRR (oceňovaná cenou ponuky </w:t>
      </w:r>
      <w:proofErr w:type="spellStart"/>
      <w:r w:rsidRPr="00645A96">
        <w:rPr>
          <w:sz w:val="20"/>
        </w:rPr>
        <w:t>pay</w:t>
      </w:r>
      <w:proofErr w:type="spellEnd"/>
      <w:r w:rsidRPr="00645A96">
        <w:rPr>
          <w:sz w:val="20"/>
        </w:rPr>
        <w:t>-as-</w:t>
      </w:r>
      <w:proofErr w:type="spellStart"/>
      <w:r w:rsidRPr="00645A96">
        <w:rPr>
          <w:sz w:val="20"/>
        </w:rPr>
        <w:t>bid</w:t>
      </w:r>
      <w:proofErr w:type="spellEnd"/>
      <w:r w:rsidRPr="00645A96">
        <w:rPr>
          <w:sz w:val="20"/>
        </w:rPr>
        <w:t xml:space="preserve">), súvisia s poskytovaním služby pre zahraničných PPS. Oceňovanie RE z aFRR cenou ponuky ovplyvní priemernú cenu </w:t>
      </w:r>
      <w:r w:rsidR="007F50CC">
        <w:rPr>
          <w:sz w:val="20"/>
        </w:rPr>
        <w:t xml:space="preserve">aFRR </w:t>
      </w:r>
      <w:r w:rsidRPr="00645A96">
        <w:rPr>
          <w:sz w:val="20"/>
        </w:rPr>
        <w:t>danej 15-minútovej periódy. Pre určenie priemernej ceny RE z aFRR za účelom ocenenia systémovej odchýlky sa bude počítať platba RE z aFRR ako súčin CBMP a hodnoty uspokojeného objemu z</w:t>
      </w:r>
      <w:r w:rsidR="00DE6725">
        <w:rPr>
          <w:sz w:val="20"/>
        </w:rPr>
        <w:t> </w:t>
      </w:r>
      <w:r w:rsidRPr="00645A96">
        <w:rPr>
          <w:sz w:val="20"/>
        </w:rPr>
        <w:t>Picasso</w:t>
      </w:r>
      <w:r w:rsidR="00DE6725">
        <w:rPr>
          <w:sz w:val="20"/>
        </w:rPr>
        <w:t xml:space="preserve"> v 4s </w:t>
      </w:r>
      <w:proofErr w:type="spellStart"/>
      <w:r w:rsidR="00DE6725">
        <w:rPr>
          <w:sz w:val="20"/>
        </w:rPr>
        <w:t>MTUs</w:t>
      </w:r>
      <w:proofErr w:type="spellEnd"/>
      <w:r w:rsidR="00DE6725">
        <w:rPr>
          <w:sz w:val="20"/>
        </w:rPr>
        <w:t xml:space="preserve"> za príslušnú 15 minútovú periódu</w:t>
      </w:r>
      <w:r w:rsidRPr="00645A96">
        <w:rPr>
          <w:sz w:val="20"/>
        </w:rPr>
        <w:t>. Takto stanovená platba sa podelí objemom RE podľa uspokojenej požiadavky z Picasso a výsledný podiel bude priemerná cena z aFRR.</w:t>
      </w:r>
    </w:p>
    <w:p w14:paraId="736C3E66" w14:textId="5955A937" w:rsidR="00661F30" w:rsidRDefault="00661F30" w:rsidP="00661F30">
      <w:pPr>
        <w:pStyle w:val="Nadpis1"/>
      </w:pPr>
      <w:bookmarkStart w:id="44" w:name="_Toc136995485"/>
      <w:bookmarkStart w:id="45" w:name="_Toc136995796"/>
      <w:bookmarkStart w:id="46" w:name="_Toc137051383"/>
      <w:bookmarkStart w:id="47" w:name="_Toc137208100"/>
      <w:bookmarkStart w:id="48" w:name="_Toc137208101"/>
      <w:bookmarkStart w:id="49" w:name="_Toc137208102"/>
      <w:bookmarkStart w:id="50" w:name="_Toc136995486"/>
      <w:bookmarkStart w:id="51" w:name="_Toc136995797"/>
      <w:bookmarkStart w:id="52" w:name="_Toc137051384"/>
      <w:bookmarkStart w:id="53" w:name="_Toc137208103"/>
      <w:bookmarkStart w:id="54" w:name="_Toc136995487"/>
      <w:bookmarkStart w:id="55" w:name="_Toc136995798"/>
      <w:bookmarkStart w:id="56" w:name="_Toc137051385"/>
      <w:bookmarkStart w:id="57" w:name="_Toc137208104"/>
      <w:bookmarkStart w:id="58" w:name="_Toc136995488"/>
      <w:bookmarkStart w:id="59" w:name="_Toc136995799"/>
      <w:bookmarkStart w:id="60" w:name="_Toc137051386"/>
      <w:bookmarkStart w:id="61" w:name="_Toc137208105"/>
      <w:bookmarkStart w:id="62" w:name="_Toc136995489"/>
      <w:bookmarkStart w:id="63" w:name="_Toc136995800"/>
      <w:bookmarkStart w:id="64" w:name="_Toc137051387"/>
      <w:bookmarkStart w:id="65" w:name="_Toc137208106"/>
      <w:bookmarkStart w:id="66" w:name="_Toc136995490"/>
      <w:bookmarkStart w:id="67" w:name="_Toc136995801"/>
      <w:bookmarkStart w:id="68" w:name="_Toc137051388"/>
      <w:bookmarkStart w:id="69" w:name="_Toc137208107"/>
      <w:bookmarkStart w:id="70" w:name="_Toc136995491"/>
      <w:bookmarkStart w:id="71" w:name="_Toc136995802"/>
      <w:bookmarkStart w:id="72" w:name="_Toc137051389"/>
      <w:bookmarkStart w:id="73" w:name="_Toc137208108"/>
      <w:bookmarkStart w:id="74" w:name="_Toc131370811"/>
      <w:bookmarkStart w:id="75" w:name="_Toc131370968"/>
      <w:bookmarkStart w:id="76" w:name="_Toc131371127"/>
      <w:bookmarkStart w:id="77" w:name="_Toc131371285"/>
      <w:bookmarkStart w:id="78" w:name="_Toc131415054"/>
      <w:bookmarkStart w:id="79" w:name="_Toc131415211"/>
      <w:bookmarkStart w:id="80" w:name="_Toc131415369"/>
      <w:bookmarkStart w:id="81" w:name="_Toc131429385"/>
      <w:bookmarkStart w:id="82" w:name="_Toc131429618"/>
      <w:bookmarkStart w:id="83" w:name="_Toc131429542"/>
      <w:bookmarkStart w:id="84" w:name="_Toc131429900"/>
      <w:bookmarkStart w:id="85" w:name="_Toc131370812"/>
      <w:bookmarkStart w:id="86" w:name="_Toc131370969"/>
      <w:bookmarkStart w:id="87" w:name="_Toc131371128"/>
      <w:bookmarkStart w:id="88" w:name="_Toc131371286"/>
      <w:bookmarkStart w:id="89" w:name="_Toc131415055"/>
      <w:bookmarkStart w:id="90" w:name="_Toc131415212"/>
      <w:bookmarkStart w:id="91" w:name="_Toc131415370"/>
      <w:bookmarkStart w:id="92" w:name="_Toc131429386"/>
      <w:bookmarkStart w:id="93" w:name="_Toc131429619"/>
      <w:bookmarkStart w:id="94" w:name="_Toc131429543"/>
      <w:bookmarkStart w:id="95" w:name="_Toc131429901"/>
      <w:bookmarkStart w:id="96" w:name="_Toc136995492"/>
      <w:bookmarkStart w:id="97" w:name="_Toc136995803"/>
      <w:bookmarkStart w:id="98" w:name="_Toc137051390"/>
      <w:bookmarkStart w:id="99" w:name="_Toc137208109"/>
      <w:bookmarkStart w:id="100" w:name="_Toc136995493"/>
      <w:bookmarkStart w:id="101" w:name="_Toc136995804"/>
      <w:bookmarkStart w:id="102" w:name="_Toc137051391"/>
      <w:bookmarkStart w:id="103" w:name="_Toc137208110"/>
      <w:bookmarkStart w:id="104" w:name="_Toc136995494"/>
      <w:bookmarkStart w:id="105" w:name="_Toc136995805"/>
      <w:bookmarkStart w:id="106" w:name="_Toc137051392"/>
      <w:bookmarkStart w:id="107" w:name="_Toc137208111"/>
      <w:bookmarkStart w:id="108" w:name="_Toc136995495"/>
      <w:bookmarkStart w:id="109" w:name="_Toc136995806"/>
      <w:bookmarkStart w:id="110" w:name="_Toc137051393"/>
      <w:bookmarkStart w:id="111" w:name="_Toc137208112"/>
      <w:bookmarkStart w:id="112" w:name="_Toc136995496"/>
      <w:bookmarkStart w:id="113" w:name="_Toc136995807"/>
      <w:bookmarkStart w:id="114" w:name="_Toc137051394"/>
      <w:bookmarkStart w:id="115" w:name="_Toc137208113"/>
      <w:bookmarkStart w:id="116" w:name="_Toc136995497"/>
      <w:bookmarkStart w:id="117" w:name="_Toc136995808"/>
      <w:bookmarkStart w:id="118" w:name="_Toc137051395"/>
      <w:bookmarkStart w:id="119" w:name="_Toc137208114"/>
      <w:bookmarkStart w:id="120" w:name="_Toc136995498"/>
      <w:bookmarkStart w:id="121" w:name="_Toc136995809"/>
      <w:bookmarkStart w:id="122" w:name="_Toc137051396"/>
      <w:bookmarkStart w:id="123" w:name="_Toc137208115"/>
      <w:bookmarkStart w:id="124" w:name="_Toc136995499"/>
      <w:bookmarkStart w:id="125" w:name="_Toc136995810"/>
      <w:bookmarkStart w:id="126" w:name="_Toc137051397"/>
      <w:bookmarkStart w:id="127" w:name="_Toc137208116"/>
      <w:bookmarkStart w:id="128" w:name="_Toc136995500"/>
      <w:bookmarkStart w:id="129" w:name="_Toc136995811"/>
      <w:bookmarkStart w:id="130" w:name="_Toc137051398"/>
      <w:bookmarkStart w:id="131" w:name="_Toc137208117"/>
      <w:bookmarkStart w:id="132" w:name="_Toc136995501"/>
      <w:bookmarkStart w:id="133" w:name="_Toc136995812"/>
      <w:bookmarkStart w:id="134" w:name="_Toc137051399"/>
      <w:bookmarkStart w:id="135" w:name="_Toc137208118"/>
      <w:bookmarkStart w:id="136" w:name="_Toc136995502"/>
      <w:bookmarkStart w:id="137" w:name="_Toc136995813"/>
      <w:bookmarkStart w:id="138" w:name="_Toc137051400"/>
      <w:bookmarkStart w:id="139" w:name="_Toc137208119"/>
      <w:bookmarkStart w:id="140" w:name="_Toc136995503"/>
      <w:bookmarkStart w:id="141" w:name="_Toc136995814"/>
      <w:bookmarkStart w:id="142" w:name="_Toc137051401"/>
      <w:bookmarkStart w:id="143" w:name="_Toc137208120"/>
      <w:bookmarkStart w:id="144" w:name="_Toc136995504"/>
      <w:bookmarkStart w:id="145" w:name="_Toc136995815"/>
      <w:bookmarkStart w:id="146" w:name="_Toc137051402"/>
      <w:bookmarkStart w:id="147" w:name="_Toc137208121"/>
      <w:bookmarkStart w:id="148" w:name="_Toc136995505"/>
      <w:bookmarkStart w:id="149" w:name="_Toc136995816"/>
      <w:bookmarkStart w:id="150" w:name="_Toc137051403"/>
      <w:bookmarkStart w:id="151" w:name="_Toc137208122"/>
      <w:bookmarkStart w:id="152" w:name="_Toc131370815"/>
      <w:bookmarkStart w:id="153" w:name="_Toc131370972"/>
      <w:bookmarkStart w:id="154" w:name="_Toc131371131"/>
      <w:bookmarkStart w:id="155" w:name="_Toc131371289"/>
      <w:bookmarkStart w:id="156" w:name="_Toc131415058"/>
      <w:bookmarkStart w:id="157" w:name="_Toc131415215"/>
      <w:bookmarkStart w:id="158" w:name="_Toc131415373"/>
      <w:bookmarkStart w:id="159" w:name="_Toc131429389"/>
      <w:bookmarkStart w:id="160" w:name="_Toc131429622"/>
      <w:bookmarkStart w:id="161" w:name="_Toc131429546"/>
      <w:bookmarkStart w:id="162" w:name="_Toc131429904"/>
      <w:bookmarkStart w:id="163" w:name="_Toc136995506"/>
      <w:bookmarkStart w:id="164" w:name="_Toc136995817"/>
      <w:bookmarkStart w:id="165" w:name="_Toc137051404"/>
      <w:bookmarkStart w:id="166" w:name="_Toc137208123"/>
      <w:bookmarkStart w:id="167" w:name="_Toc136995528"/>
      <w:bookmarkStart w:id="168" w:name="_Toc136995839"/>
      <w:bookmarkStart w:id="169" w:name="_Toc137051426"/>
      <w:bookmarkStart w:id="170" w:name="_Toc137208145"/>
      <w:bookmarkStart w:id="171" w:name="_Toc136995544"/>
      <w:bookmarkStart w:id="172" w:name="_Toc136995855"/>
      <w:bookmarkStart w:id="173" w:name="_Toc137051442"/>
      <w:bookmarkStart w:id="174" w:name="_Toc137208161"/>
      <w:bookmarkStart w:id="175" w:name="_Toc136995554"/>
      <w:bookmarkStart w:id="176" w:name="_Toc136995865"/>
      <w:bookmarkStart w:id="177" w:name="_Toc137051452"/>
      <w:bookmarkStart w:id="178" w:name="_Toc137208171"/>
      <w:bookmarkStart w:id="179" w:name="_Toc136995571"/>
      <w:bookmarkStart w:id="180" w:name="_Toc136995882"/>
      <w:bookmarkStart w:id="181" w:name="_Toc137051469"/>
      <w:bookmarkStart w:id="182" w:name="_Toc137208188"/>
      <w:bookmarkStart w:id="183" w:name="_Toc136995572"/>
      <w:bookmarkStart w:id="184" w:name="_Toc136995883"/>
      <w:bookmarkStart w:id="185" w:name="_Toc137051470"/>
      <w:bookmarkStart w:id="186" w:name="_Toc137208189"/>
      <w:bookmarkStart w:id="187" w:name="_Toc136995588"/>
      <w:bookmarkStart w:id="188" w:name="_Toc136995899"/>
      <w:bookmarkStart w:id="189" w:name="_Toc137051486"/>
      <w:bookmarkStart w:id="190" w:name="_Toc137208205"/>
      <w:bookmarkStart w:id="191" w:name="_Toc136995598"/>
      <w:bookmarkStart w:id="192" w:name="_Toc136995909"/>
      <w:bookmarkStart w:id="193" w:name="_Toc137051496"/>
      <w:bookmarkStart w:id="194" w:name="_Toc137208215"/>
      <w:bookmarkStart w:id="195" w:name="_Toc136995608"/>
      <w:bookmarkStart w:id="196" w:name="_Toc136995919"/>
      <w:bookmarkStart w:id="197" w:name="_Toc137051506"/>
      <w:bookmarkStart w:id="198" w:name="_Toc137208225"/>
      <w:bookmarkStart w:id="199" w:name="_Toc136995609"/>
      <w:bookmarkStart w:id="200" w:name="_Toc136995920"/>
      <w:bookmarkStart w:id="201" w:name="_Toc137051507"/>
      <w:bookmarkStart w:id="202" w:name="_Toc137208226"/>
      <w:bookmarkStart w:id="203" w:name="_Toc136995610"/>
      <w:bookmarkStart w:id="204" w:name="_Toc136995921"/>
      <w:bookmarkStart w:id="205" w:name="_Toc137051508"/>
      <w:bookmarkStart w:id="206" w:name="_Toc137208227"/>
      <w:bookmarkStart w:id="207" w:name="_Toc136995611"/>
      <w:bookmarkStart w:id="208" w:name="_Toc136995922"/>
      <w:bookmarkStart w:id="209" w:name="_Toc137051509"/>
      <w:bookmarkStart w:id="210" w:name="_Toc137208228"/>
      <w:bookmarkStart w:id="211" w:name="_Toc136995612"/>
      <w:bookmarkStart w:id="212" w:name="_Toc136995923"/>
      <w:bookmarkStart w:id="213" w:name="_Toc137051510"/>
      <w:bookmarkStart w:id="214" w:name="_Toc137208229"/>
      <w:bookmarkStart w:id="215" w:name="_Toc136995613"/>
      <w:bookmarkStart w:id="216" w:name="_Toc136995924"/>
      <w:bookmarkStart w:id="217" w:name="_Toc137051511"/>
      <w:bookmarkStart w:id="218" w:name="_Toc137208230"/>
      <w:bookmarkStart w:id="219" w:name="_Toc136995614"/>
      <w:bookmarkStart w:id="220" w:name="_Toc136995925"/>
      <w:bookmarkStart w:id="221" w:name="_Toc137051512"/>
      <w:bookmarkStart w:id="222" w:name="_Toc137208231"/>
      <w:bookmarkStart w:id="223" w:name="_Toc136995636"/>
      <w:bookmarkStart w:id="224" w:name="_Toc136995947"/>
      <w:bookmarkStart w:id="225" w:name="_Toc137051534"/>
      <w:bookmarkStart w:id="226" w:name="_Toc137208253"/>
      <w:bookmarkStart w:id="227" w:name="_Toc136995637"/>
      <w:bookmarkStart w:id="228" w:name="_Toc136995948"/>
      <w:bookmarkStart w:id="229" w:name="_Toc137051535"/>
      <w:bookmarkStart w:id="230" w:name="_Toc137208254"/>
      <w:bookmarkStart w:id="231" w:name="_Toc136995638"/>
      <w:bookmarkStart w:id="232" w:name="_Toc136995949"/>
      <w:bookmarkStart w:id="233" w:name="_Toc137051536"/>
      <w:bookmarkStart w:id="234" w:name="_Toc137208255"/>
      <w:bookmarkStart w:id="235" w:name="_Toc136995683"/>
      <w:bookmarkStart w:id="236" w:name="_Toc136995994"/>
      <w:bookmarkStart w:id="237" w:name="_Toc137051581"/>
      <w:bookmarkStart w:id="238" w:name="_Toc137208300"/>
      <w:bookmarkStart w:id="239" w:name="_Toc136995684"/>
      <w:bookmarkStart w:id="240" w:name="_Toc136995995"/>
      <w:bookmarkStart w:id="241" w:name="_Toc137051582"/>
      <w:bookmarkStart w:id="242" w:name="_Toc137208301"/>
      <w:bookmarkStart w:id="243" w:name="_Toc136995685"/>
      <w:bookmarkStart w:id="244" w:name="_Toc136995996"/>
      <w:bookmarkStart w:id="245" w:name="_Toc137051583"/>
      <w:bookmarkStart w:id="246" w:name="_Toc137208302"/>
      <w:bookmarkStart w:id="247" w:name="_Toc136995686"/>
      <w:bookmarkStart w:id="248" w:name="_Toc136995997"/>
      <w:bookmarkStart w:id="249" w:name="_Toc137051584"/>
      <w:bookmarkStart w:id="250" w:name="_Toc137208303"/>
      <w:bookmarkStart w:id="251" w:name="_Toc136995687"/>
      <w:bookmarkStart w:id="252" w:name="_Toc136995998"/>
      <w:bookmarkStart w:id="253" w:name="_Toc137051585"/>
      <w:bookmarkStart w:id="254" w:name="_Toc137208304"/>
      <w:bookmarkStart w:id="255" w:name="_Toc130915912"/>
      <w:bookmarkStart w:id="256" w:name="_Toc131328384"/>
      <w:bookmarkStart w:id="257" w:name="_Toc131328641"/>
      <w:bookmarkStart w:id="258" w:name="_Toc131370817"/>
      <w:bookmarkStart w:id="259" w:name="_Toc131370974"/>
      <w:bookmarkStart w:id="260" w:name="_Toc131371133"/>
      <w:bookmarkStart w:id="261" w:name="_Toc131371291"/>
      <w:bookmarkStart w:id="262" w:name="_Toc131415060"/>
      <w:bookmarkStart w:id="263" w:name="_Toc131415217"/>
      <w:bookmarkStart w:id="264" w:name="_Toc131415375"/>
      <w:bookmarkStart w:id="265" w:name="_Toc131429391"/>
      <w:bookmarkStart w:id="266" w:name="_Toc131429624"/>
      <w:bookmarkStart w:id="267" w:name="_Toc131429548"/>
      <w:bookmarkStart w:id="268" w:name="_Toc131429906"/>
      <w:bookmarkStart w:id="269" w:name="_Toc133108201"/>
      <w:bookmarkStart w:id="270" w:name="_Toc133108260"/>
      <w:bookmarkStart w:id="271" w:name="_Toc133108804"/>
      <w:bookmarkStart w:id="272" w:name="_Toc130915914"/>
      <w:bookmarkStart w:id="273" w:name="_Toc130915915"/>
      <w:bookmarkStart w:id="274" w:name="_Toc131415378"/>
      <w:bookmarkStart w:id="275" w:name="_Toc130915916"/>
      <w:bookmarkStart w:id="276" w:name="_Toc130915917"/>
      <w:bookmarkStart w:id="277" w:name="_Toc133108203"/>
      <w:bookmarkStart w:id="278" w:name="_Toc133108262"/>
      <w:bookmarkStart w:id="279" w:name="_Toc133108806"/>
      <w:bookmarkStart w:id="280" w:name="_Toc130915920"/>
      <w:bookmarkStart w:id="281" w:name="_Toc131328389"/>
      <w:bookmarkStart w:id="282" w:name="_Toc131328646"/>
      <w:bookmarkStart w:id="283" w:name="_Toc131370822"/>
      <w:bookmarkStart w:id="284" w:name="_Toc131370979"/>
      <w:bookmarkStart w:id="285" w:name="_Toc131371138"/>
      <w:bookmarkStart w:id="286" w:name="_Toc131371296"/>
      <w:bookmarkStart w:id="287" w:name="_Toc131415065"/>
      <w:bookmarkStart w:id="288" w:name="_Toc131415222"/>
      <w:bookmarkStart w:id="289" w:name="_Toc131415380"/>
      <w:bookmarkStart w:id="290" w:name="_Toc131429396"/>
      <w:bookmarkStart w:id="291" w:name="_Toc131429629"/>
      <w:bookmarkStart w:id="292" w:name="_Toc131429553"/>
      <w:bookmarkStart w:id="293" w:name="_Toc131429911"/>
      <w:bookmarkStart w:id="294" w:name="_Toc136995688"/>
      <w:bookmarkStart w:id="295" w:name="_Toc136995999"/>
      <w:bookmarkStart w:id="296" w:name="_Toc137051586"/>
      <w:bookmarkStart w:id="297" w:name="_Toc137208305"/>
      <w:bookmarkStart w:id="298" w:name="_Toc136995689"/>
      <w:bookmarkStart w:id="299" w:name="_Toc136996000"/>
      <w:bookmarkStart w:id="300" w:name="_Toc137051587"/>
      <w:bookmarkStart w:id="301" w:name="_Toc137208306"/>
      <w:bookmarkStart w:id="302" w:name="_Toc136995690"/>
      <w:bookmarkStart w:id="303" w:name="_Toc136996001"/>
      <w:bookmarkStart w:id="304" w:name="_Toc137051588"/>
      <w:bookmarkStart w:id="305" w:name="_Toc137208307"/>
      <w:bookmarkStart w:id="306" w:name="_Toc134029486"/>
      <w:bookmarkStart w:id="307" w:name="_Toc134029989"/>
      <w:bookmarkStart w:id="308" w:name="_Toc134029487"/>
      <w:bookmarkStart w:id="309" w:name="_Toc134029990"/>
      <w:bookmarkStart w:id="310" w:name="_Toc134029488"/>
      <w:bookmarkStart w:id="311" w:name="_Toc134029991"/>
      <w:bookmarkStart w:id="312" w:name="_Toc134029489"/>
      <w:bookmarkStart w:id="313" w:name="_Toc134029992"/>
      <w:bookmarkStart w:id="314" w:name="_Toc134029490"/>
      <w:bookmarkStart w:id="315" w:name="_Toc134029993"/>
      <w:bookmarkStart w:id="316" w:name="_Toc134029491"/>
      <w:bookmarkStart w:id="317" w:name="_Toc134029994"/>
      <w:bookmarkStart w:id="318" w:name="_Toc134029492"/>
      <w:bookmarkStart w:id="319" w:name="_Toc134029995"/>
      <w:bookmarkStart w:id="320" w:name="_Toc134029493"/>
      <w:bookmarkStart w:id="321" w:name="_Toc134029996"/>
      <w:bookmarkStart w:id="322" w:name="_Toc134029494"/>
      <w:bookmarkStart w:id="323" w:name="_Toc134029997"/>
      <w:bookmarkStart w:id="324" w:name="_Toc134029495"/>
      <w:bookmarkStart w:id="325" w:name="_Toc134029998"/>
      <w:bookmarkStart w:id="326" w:name="_Toc134029496"/>
      <w:bookmarkStart w:id="327" w:name="_Toc134029999"/>
      <w:bookmarkStart w:id="328" w:name="_Toc134029497"/>
      <w:bookmarkStart w:id="329" w:name="_Toc134030000"/>
      <w:bookmarkStart w:id="330" w:name="_Toc134029498"/>
      <w:bookmarkStart w:id="331" w:name="_Toc134030001"/>
      <w:bookmarkStart w:id="332" w:name="_Toc134029499"/>
      <w:bookmarkStart w:id="333" w:name="_Toc134030002"/>
      <w:bookmarkStart w:id="334" w:name="_Toc134029500"/>
      <w:bookmarkStart w:id="335" w:name="_Toc134030003"/>
      <w:bookmarkStart w:id="336" w:name="_Toc134029501"/>
      <w:bookmarkStart w:id="337" w:name="_Toc134030004"/>
      <w:bookmarkStart w:id="338" w:name="_Toc134029502"/>
      <w:bookmarkStart w:id="339" w:name="_Toc134030005"/>
      <w:bookmarkStart w:id="340" w:name="_Toc134029503"/>
      <w:bookmarkStart w:id="341" w:name="_Toc134030006"/>
      <w:bookmarkStart w:id="342" w:name="_Toc134029504"/>
      <w:bookmarkStart w:id="343" w:name="_Toc134030007"/>
      <w:bookmarkStart w:id="344" w:name="_Toc130915923"/>
      <w:bookmarkStart w:id="345" w:name="_Toc131328392"/>
      <w:bookmarkStart w:id="346" w:name="_Toc131328649"/>
      <w:bookmarkStart w:id="347" w:name="_Toc131370825"/>
      <w:bookmarkStart w:id="348" w:name="_Toc131370982"/>
      <w:bookmarkStart w:id="349" w:name="_Toc131371141"/>
      <w:bookmarkStart w:id="350" w:name="_Toc131371299"/>
      <w:bookmarkStart w:id="351" w:name="_Toc131415068"/>
      <w:bookmarkStart w:id="352" w:name="_Toc131415225"/>
      <w:bookmarkStart w:id="353" w:name="_Toc131415383"/>
      <w:bookmarkStart w:id="354" w:name="_Toc131429399"/>
      <w:bookmarkStart w:id="355" w:name="_Toc131429632"/>
      <w:bookmarkStart w:id="356" w:name="_Toc131429556"/>
      <w:bookmarkStart w:id="357" w:name="_Toc131429914"/>
      <w:bookmarkStart w:id="358" w:name="_Toc134029505"/>
      <w:bookmarkStart w:id="359" w:name="_Toc134030008"/>
      <w:bookmarkStart w:id="360" w:name="_Toc134029506"/>
      <w:bookmarkStart w:id="361" w:name="_Toc134030009"/>
      <w:bookmarkStart w:id="362" w:name="_Toc134029507"/>
      <w:bookmarkStart w:id="363" w:name="_Toc134030010"/>
      <w:bookmarkStart w:id="364" w:name="_Toc134029508"/>
      <w:bookmarkStart w:id="365" w:name="_Toc134030011"/>
      <w:bookmarkStart w:id="366" w:name="_Toc134029509"/>
      <w:bookmarkStart w:id="367" w:name="_Toc134030012"/>
      <w:bookmarkStart w:id="368" w:name="_Toc134029766"/>
      <w:bookmarkStart w:id="369" w:name="_Toc134030269"/>
      <w:bookmarkStart w:id="370" w:name="_Toc131370827"/>
      <w:bookmarkStart w:id="371" w:name="_Toc131370984"/>
      <w:bookmarkStart w:id="372" w:name="_Toc131371143"/>
      <w:bookmarkStart w:id="373" w:name="_Toc131371301"/>
      <w:bookmarkStart w:id="374" w:name="_Toc131415070"/>
      <w:bookmarkStart w:id="375" w:name="_Toc131415227"/>
      <w:bookmarkStart w:id="376" w:name="_Toc131415385"/>
      <w:bookmarkStart w:id="377" w:name="_Toc131429401"/>
      <w:bookmarkStart w:id="378" w:name="_Toc131429634"/>
      <w:bookmarkStart w:id="379" w:name="_Toc131429558"/>
      <w:bookmarkStart w:id="380" w:name="_Toc131429916"/>
      <w:bookmarkStart w:id="381" w:name="_Toc131370828"/>
      <w:bookmarkStart w:id="382" w:name="_Toc131370985"/>
      <w:bookmarkStart w:id="383" w:name="_Toc131371144"/>
      <w:bookmarkStart w:id="384" w:name="_Toc131371302"/>
      <w:bookmarkStart w:id="385" w:name="_Toc131415071"/>
      <w:bookmarkStart w:id="386" w:name="_Toc131415228"/>
      <w:bookmarkStart w:id="387" w:name="_Toc131415386"/>
      <w:bookmarkStart w:id="388" w:name="_Toc131429402"/>
      <w:bookmarkStart w:id="389" w:name="_Toc131429635"/>
      <w:bookmarkStart w:id="390" w:name="_Toc131429559"/>
      <w:bookmarkStart w:id="391" w:name="_Toc131429917"/>
      <w:bookmarkStart w:id="392" w:name="_Toc131370829"/>
      <w:bookmarkStart w:id="393" w:name="_Toc131370986"/>
      <w:bookmarkStart w:id="394" w:name="_Toc131371145"/>
      <w:bookmarkStart w:id="395" w:name="_Toc131371303"/>
      <w:bookmarkStart w:id="396" w:name="_Toc131415072"/>
      <w:bookmarkStart w:id="397" w:name="_Toc131415229"/>
      <w:bookmarkStart w:id="398" w:name="_Toc131415387"/>
      <w:bookmarkStart w:id="399" w:name="_Toc131429403"/>
      <w:bookmarkStart w:id="400" w:name="_Toc131429636"/>
      <w:bookmarkStart w:id="401" w:name="_Toc131429560"/>
      <w:bookmarkStart w:id="402" w:name="_Toc131429918"/>
      <w:bookmarkStart w:id="403" w:name="_Toc130915925"/>
      <w:bookmarkStart w:id="404" w:name="_Toc131328394"/>
      <w:bookmarkStart w:id="405" w:name="_Toc131328651"/>
      <w:bookmarkStart w:id="406" w:name="_Toc131370830"/>
      <w:bookmarkStart w:id="407" w:name="_Toc131370987"/>
      <w:bookmarkStart w:id="408" w:name="_Toc131371146"/>
      <w:bookmarkStart w:id="409" w:name="_Toc131371304"/>
      <w:bookmarkStart w:id="410" w:name="_Toc131415073"/>
      <w:bookmarkStart w:id="411" w:name="_Toc131415230"/>
      <w:bookmarkStart w:id="412" w:name="_Toc131415388"/>
      <w:bookmarkStart w:id="413" w:name="_Toc131429404"/>
      <w:bookmarkStart w:id="414" w:name="_Toc131429637"/>
      <w:bookmarkStart w:id="415" w:name="_Toc131429561"/>
      <w:bookmarkStart w:id="416" w:name="_Toc131429919"/>
      <w:bookmarkStart w:id="417" w:name="_Toc130915926"/>
      <w:bookmarkStart w:id="418" w:name="_Toc131328395"/>
      <w:bookmarkStart w:id="419" w:name="_Toc131328652"/>
      <w:bookmarkStart w:id="420" w:name="_Toc131370831"/>
      <w:bookmarkStart w:id="421" w:name="_Toc131370988"/>
      <w:bookmarkStart w:id="422" w:name="_Toc131371147"/>
      <w:bookmarkStart w:id="423" w:name="_Toc131371305"/>
      <w:bookmarkStart w:id="424" w:name="_Toc131415074"/>
      <w:bookmarkStart w:id="425" w:name="_Toc131415231"/>
      <w:bookmarkStart w:id="426" w:name="_Toc131415389"/>
      <w:bookmarkStart w:id="427" w:name="_Toc131429405"/>
      <w:bookmarkStart w:id="428" w:name="_Toc131429638"/>
      <w:bookmarkStart w:id="429" w:name="_Toc131429562"/>
      <w:bookmarkStart w:id="430" w:name="_Toc131429920"/>
      <w:bookmarkStart w:id="431" w:name="_Toc134029767"/>
      <w:bookmarkStart w:id="432" w:name="_Toc134030270"/>
      <w:bookmarkStart w:id="433" w:name="_Toc134029768"/>
      <w:bookmarkStart w:id="434" w:name="_Toc134030271"/>
      <w:bookmarkStart w:id="435" w:name="_Toc134029769"/>
      <w:bookmarkStart w:id="436" w:name="_Toc134030272"/>
      <w:bookmarkStart w:id="437" w:name="_Toc134029770"/>
      <w:bookmarkStart w:id="438" w:name="_Toc134030273"/>
      <w:bookmarkStart w:id="439" w:name="_Toc134029771"/>
      <w:bookmarkStart w:id="440" w:name="_Toc134030274"/>
      <w:bookmarkStart w:id="441" w:name="_Toc137208308"/>
      <w:bookmarkEnd w:id="29"/>
      <w:bookmarkEnd w:id="30"/>
      <w:bookmarkEnd w:id="31"/>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lastRenderedPageBreak/>
        <w:t>Metodika pre lokálne oceňovanie RE na základe výstupov platformy mFRR</w:t>
      </w:r>
      <w:bookmarkEnd w:id="441"/>
    </w:p>
    <w:p w14:paraId="1AA2C2BF" w14:textId="41BAD3B4" w:rsidR="00661F30" w:rsidRPr="004F450D" w:rsidRDefault="004C582F" w:rsidP="00903B9A">
      <w:pPr>
        <w:pStyle w:val="Nadpis2"/>
        <w:tabs>
          <w:tab w:val="clear" w:pos="425"/>
          <w:tab w:val="clear" w:pos="851"/>
          <w:tab w:val="left" w:pos="426"/>
        </w:tabs>
      </w:pPr>
      <w:bookmarkStart w:id="442" w:name="_Toc131328410"/>
      <w:bookmarkStart w:id="443" w:name="_Toc131328667"/>
      <w:bookmarkStart w:id="444" w:name="_Toc131370847"/>
      <w:bookmarkStart w:id="445" w:name="_Toc131371004"/>
      <w:bookmarkStart w:id="446" w:name="_Toc131371163"/>
      <w:bookmarkStart w:id="447" w:name="_Toc131371321"/>
      <w:bookmarkStart w:id="448" w:name="_Toc131415090"/>
      <w:bookmarkStart w:id="449" w:name="_Toc131415247"/>
      <w:bookmarkStart w:id="450" w:name="_Toc131415405"/>
      <w:bookmarkStart w:id="451" w:name="_Toc131429421"/>
      <w:bookmarkStart w:id="452" w:name="_Toc131429654"/>
      <w:bookmarkStart w:id="453" w:name="_Toc131429578"/>
      <w:bookmarkStart w:id="454" w:name="_Toc131429936"/>
      <w:bookmarkStart w:id="455" w:name="_Toc131328411"/>
      <w:bookmarkStart w:id="456" w:name="_Toc131328668"/>
      <w:bookmarkStart w:id="457" w:name="_Toc131370848"/>
      <w:bookmarkStart w:id="458" w:name="_Toc131371005"/>
      <w:bookmarkStart w:id="459" w:name="_Toc131371164"/>
      <w:bookmarkStart w:id="460" w:name="_Toc131371322"/>
      <w:bookmarkStart w:id="461" w:name="_Toc131415091"/>
      <w:bookmarkStart w:id="462" w:name="_Toc131415248"/>
      <w:bookmarkStart w:id="463" w:name="_Toc131415406"/>
      <w:bookmarkStart w:id="464" w:name="_Toc131429422"/>
      <w:bookmarkStart w:id="465" w:name="_Toc131429655"/>
      <w:bookmarkStart w:id="466" w:name="_Toc131429579"/>
      <w:bookmarkStart w:id="467" w:name="_Toc131429937"/>
      <w:bookmarkStart w:id="468" w:name="_Toc137208309"/>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sidRPr="004F450D">
        <w:t>V</w:t>
      </w:r>
      <w:r w:rsidR="00D10322" w:rsidRPr="004F450D">
        <w:t>yhodnoteni</w:t>
      </w:r>
      <w:r w:rsidRPr="004F450D">
        <w:t>e</w:t>
      </w:r>
      <w:r w:rsidR="00D10322" w:rsidRPr="004F450D">
        <w:t xml:space="preserve"> objemu (MWh) a plat</w:t>
      </w:r>
      <w:r w:rsidRPr="004F450D">
        <w:t>ieb</w:t>
      </w:r>
      <w:r w:rsidR="00D10322" w:rsidRPr="004F450D">
        <w:t xml:space="preserve"> </w:t>
      </w:r>
      <w:r w:rsidR="00661F30" w:rsidRPr="004F450D">
        <w:t xml:space="preserve">mFRR </w:t>
      </w:r>
      <w:r w:rsidRPr="004F450D">
        <w:t>(</w:t>
      </w:r>
      <w:r w:rsidR="00661F30" w:rsidRPr="004F450D">
        <w:t>SA</w:t>
      </w:r>
      <w:r w:rsidRPr="004F450D">
        <w:t>)</w:t>
      </w:r>
      <w:r w:rsidR="00661F30" w:rsidRPr="004F450D">
        <w:t xml:space="preserve"> a mFRR </w:t>
      </w:r>
      <w:r w:rsidRPr="004F450D">
        <w:t>(</w:t>
      </w:r>
      <w:r w:rsidR="00661F30" w:rsidRPr="004F450D">
        <w:t>DA</w:t>
      </w:r>
      <w:r w:rsidRPr="004F450D">
        <w:t>)</w:t>
      </w:r>
      <w:bookmarkEnd w:id="468"/>
    </w:p>
    <w:p w14:paraId="2940D1C9" w14:textId="77777777" w:rsidR="004F450D" w:rsidRDefault="004F450D" w:rsidP="004F450D">
      <w:pPr>
        <w:pStyle w:val="Zkladntext"/>
        <w:ind w:firstLine="360"/>
        <w:rPr>
          <w:sz w:val="20"/>
        </w:rPr>
      </w:pPr>
    </w:p>
    <w:p w14:paraId="5A2A2C88" w14:textId="48CCF288" w:rsidR="00A267C2" w:rsidRPr="004F450D" w:rsidRDefault="00973733" w:rsidP="004F450D">
      <w:pPr>
        <w:pStyle w:val="Zkladntext"/>
        <w:ind w:firstLine="360"/>
        <w:rPr>
          <w:sz w:val="20"/>
        </w:rPr>
      </w:pPr>
      <w:r>
        <w:rPr>
          <w:sz w:val="20"/>
        </w:rPr>
        <w:t>Z</w:t>
      </w:r>
      <w:r w:rsidRPr="004F450D">
        <w:rPr>
          <w:sz w:val="20"/>
        </w:rPr>
        <w:t> pohľadu pripoje</w:t>
      </w:r>
      <w:r w:rsidR="00596FB2">
        <w:rPr>
          <w:sz w:val="20"/>
        </w:rPr>
        <w:t xml:space="preserve">nia </w:t>
      </w:r>
      <w:r w:rsidRPr="004F450D">
        <w:rPr>
          <w:sz w:val="20"/>
        </w:rPr>
        <w:t xml:space="preserve">SEPS </w:t>
      </w:r>
      <w:r w:rsidR="00596FB2">
        <w:rPr>
          <w:sz w:val="20"/>
        </w:rPr>
        <w:t xml:space="preserve">k </w:t>
      </w:r>
      <w:r w:rsidR="00A267C2" w:rsidRPr="004F450D">
        <w:rPr>
          <w:sz w:val="20"/>
        </w:rPr>
        <w:t>mFRR platform</w:t>
      </w:r>
      <w:r w:rsidR="00596FB2">
        <w:rPr>
          <w:sz w:val="20"/>
        </w:rPr>
        <w:t>e</w:t>
      </w:r>
      <w:r w:rsidR="00A267C2" w:rsidRPr="004F450D">
        <w:rPr>
          <w:sz w:val="20"/>
        </w:rPr>
        <w:t xml:space="preserve"> rozlišujeme 3 stavy:</w:t>
      </w:r>
    </w:p>
    <w:p w14:paraId="1EFB3227" w14:textId="1088CCAB" w:rsidR="00A267C2" w:rsidRPr="004F450D" w:rsidRDefault="00A267C2" w:rsidP="00D92BBB">
      <w:pPr>
        <w:pStyle w:val="Zkladntext"/>
        <w:numPr>
          <w:ilvl w:val="0"/>
          <w:numId w:val="21"/>
        </w:numPr>
        <w:rPr>
          <w:sz w:val="20"/>
        </w:rPr>
      </w:pPr>
      <w:r w:rsidRPr="004F450D">
        <w:rPr>
          <w:sz w:val="20"/>
        </w:rPr>
        <w:t xml:space="preserve">Connected </w:t>
      </w:r>
      <w:r w:rsidR="00625F27">
        <w:rPr>
          <w:sz w:val="20"/>
        </w:rPr>
        <w:t xml:space="preserve">- </w:t>
      </w:r>
      <w:r w:rsidRPr="004F450D">
        <w:rPr>
          <w:sz w:val="20"/>
        </w:rPr>
        <w:t>Coupled</w:t>
      </w:r>
    </w:p>
    <w:p w14:paraId="25BFC65B" w14:textId="2736692C" w:rsidR="00A267C2" w:rsidRPr="004F450D" w:rsidRDefault="00C80D7D" w:rsidP="00D92BBB">
      <w:pPr>
        <w:pStyle w:val="Zkladntext"/>
        <w:numPr>
          <w:ilvl w:val="0"/>
          <w:numId w:val="21"/>
        </w:numPr>
        <w:rPr>
          <w:sz w:val="20"/>
        </w:rPr>
      </w:pPr>
      <w:r>
        <w:rPr>
          <w:sz w:val="20"/>
        </w:rPr>
        <w:t xml:space="preserve">Connected - </w:t>
      </w:r>
      <w:r w:rsidR="00A267C2" w:rsidRPr="004F450D">
        <w:rPr>
          <w:sz w:val="20"/>
        </w:rPr>
        <w:t xml:space="preserve">Decoupled </w:t>
      </w:r>
    </w:p>
    <w:p w14:paraId="4FF9F6EF" w14:textId="0A69C695" w:rsidR="008C37AC" w:rsidRDefault="00A267C2" w:rsidP="00D92BBB">
      <w:pPr>
        <w:pStyle w:val="Zkladntext"/>
        <w:numPr>
          <w:ilvl w:val="0"/>
          <w:numId w:val="21"/>
        </w:numPr>
        <w:rPr>
          <w:sz w:val="20"/>
        </w:rPr>
      </w:pPr>
      <w:r w:rsidRPr="004F450D">
        <w:rPr>
          <w:sz w:val="20"/>
        </w:rPr>
        <w:t>Disconnected</w:t>
      </w:r>
    </w:p>
    <w:p w14:paraId="2B4D8D0B" w14:textId="5492FB3C" w:rsidR="00A267C2" w:rsidRDefault="00596FB2" w:rsidP="00596FB2">
      <w:pPr>
        <w:pStyle w:val="Nadpis3"/>
        <w:tabs>
          <w:tab w:val="clear" w:pos="851"/>
          <w:tab w:val="clear" w:pos="992"/>
          <w:tab w:val="left" w:pos="426"/>
        </w:tabs>
        <w:ind w:left="0"/>
      </w:pPr>
      <w:bookmarkStart w:id="469" w:name="_Toc136995693"/>
      <w:bookmarkStart w:id="470" w:name="_Toc136996004"/>
      <w:bookmarkStart w:id="471" w:name="_Toc137051591"/>
      <w:bookmarkStart w:id="472" w:name="_Toc137208310"/>
      <w:bookmarkStart w:id="473" w:name="_Toc137208311"/>
      <w:bookmarkEnd w:id="469"/>
      <w:bookmarkEnd w:id="470"/>
      <w:bookmarkEnd w:id="471"/>
      <w:bookmarkEnd w:id="472"/>
      <w:r w:rsidRPr="00596FB2">
        <w:t xml:space="preserve">Režim </w:t>
      </w:r>
      <w:proofErr w:type="spellStart"/>
      <w:r w:rsidRPr="00596FB2">
        <w:t>connected</w:t>
      </w:r>
      <w:proofErr w:type="spellEnd"/>
      <w:r w:rsidR="00A12399">
        <w:t xml:space="preserve"> - </w:t>
      </w:r>
      <w:proofErr w:type="spellStart"/>
      <w:r w:rsidR="00A12399">
        <w:t>coupled</w:t>
      </w:r>
      <w:bookmarkEnd w:id="473"/>
      <w:proofErr w:type="spellEnd"/>
    </w:p>
    <w:p w14:paraId="67B63083" w14:textId="77777777" w:rsidR="00E54804" w:rsidRPr="00DF10AE" w:rsidRDefault="00E54804" w:rsidP="00E54804">
      <w:pPr>
        <w:pStyle w:val="Zkladntext"/>
        <w:rPr>
          <w:sz w:val="20"/>
        </w:rPr>
      </w:pPr>
    </w:p>
    <w:p w14:paraId="592898B1" w14:textId="6B207E95" w:rsidR="00A267C2" w:rsidRPr="00905E0C" w:rsidRDefault="0002342F" w:rsidP="00596FB2">
      <w:pPr>
        <w:pStyle w:val="Zkladntext"/>
        <w:ind w:firstLine="360"/>
        <w:rPr>
          <w:sz w:val="20"/>
        </w:rPr>
      </w:pPr>
      <w:r>
        <w:rPr>
          <w:sz w:val="20"/>
        </w:rPr>
        <w:t>Režim connected je z</w:t>
      </w:r>
      <w:r w:rsidR="00A267C2" w:rsidRPr="004F450D">
        <w:rPr>
          <w:sz w:val="20"/>
        </w:rPr>
        <w:t> pohľadu SEPS prevádzka</w:t>
      </w:r>
      <w:r w:rsidR="008D086A">
        <w:rPr>
          <w:sz w:val="20"/>
        </w:rPr>
        <w:t>,</w:t>
      </w:r>
      <w:r w:rsidR="00A267C2" w:rsidRPr="004F450D">
        <w:rPr>
          <w:sz w:val="20"/>
        </w:rPr>
        <w:t xml:space="preserve"> pri ktorej mFRR platforma vytvorí cenový rebríček </w:t>
      </w:r>
      <w:proofErr w:type="spellStart"/>
      <w:r w:rsidR="00A267C2" w:rsidRPr="004F450D">
        <w:rPr>
          <w:sz w:val="20"/>
        </w:rPr>
        <w:t>bidov</w:t>
      </w:r>
      <w:proofErr w:type="spellEnd"/>
      <w:r w:rsidR="00A267C2" w:rsidRPr="004F450D">
        <w:rPr>
          <w:sz w:val="20"/>
        </w:rPr>
        <w:t xml:space="preserve"> CMOL v rámci optimalizačného cyklu na základe zaslaných lokálnych </w:t>
      </w:r>
      <w:proofErr w:type="spellStart"/>
      <w:r w:rsidR="00A267C2" w:rsidRPr="004F450D">
        <w:rPr>
          <w:sz w:val="20"/>
        </w:rPr>
        <w:t>bidov</w:t>
      </w:r>
      <w:proofErr w:type="spellEnd"/>
      <w:r w:rsidR="00A267C2" w:rsidRPr="004F450D">
        <w:rPr>
          <w:sz w:val="20"/>
        </w:rPr>
        <w:t xml:space="preserve"> LMOL od všetkých zúčastnených TSO. Pri optimalizačnom výpočte berie AOF do úvahy aktuálne cezhraničné kapacity.</w:t>
      </w:r>
      <w:r w:rsidR="00527A0A">
        <w:rPr>
          <w:sz w:val="20"/>
        </w:rPr>
        <w:t xml:space="preserve"> Zariadenia </w:t>
      </w:r>
      <w:r w:rsidR="00C80D7D">
        <w:rPr>
          <w:sz w:val="20"/>
        </w:rPr>
        <w:t>poskytovateľov</w:t>
      </w:r>
      <w:r w:rsidR="00527A0A">
        <w:rPr>
          <w:sz w:val="20"/>
        </w:rPr>
        <w:t xml:space="preserve"> </w:t>
      </w:r>
      <w:proofErr w:type="spellStart"/>
      <w:r w:rsidR="00527A0A">
        <w:rPr>
          <w:sz w:val="20"/>
        </w:rPr>
        <w:t>PpS</w:t>
      </w:r>
      <w:proofErr w:type="spellEnd"/>
      <w:r w:rsidR="00527A0A">
        <w:rPr>
          <w:sz w:val="20"/>
        </w:rPr>
        <w:t xml:space="preserve"> sú aktivované na základe výsledkov, ktoré boli doručené z platformy mFRR. </w:t>
      </w:r>
      <w:r w:rsidR="00A267C2" w:rsidRPr="004F450D">
        <w:rPr>
          <w:sz w:val="20"/>
        </w:rPr>
        <w:t>Ocenenie RE je stanovené podľa marginálnej ceny (ďalej len „CBM</w:t>
      </w:r>
      <w:r w:rsidR="00153360" w:rsidRPr="004F450D">
        <w:rPr>
          <w:sz w:val="20"/>
        </w:rPr>
        <w:t>P</w:t>
      </w:r>
      <w:r w:rsidR="00A267C2" w:rsidRPr="004F450D">
        <w:rPr>
          <w:sz w:val="20"/>
        </w:rPr>
        <w:t xml:space="preserve">“) z vybraných ponúk. Platforma zasiela </w:t>
      </w:r>
      <w:r w:rsidR="00E54804">
        <w:rPr>
          <w:sz w:val="20"/>
        </w:rPr>
        <w:t xml:space="preserve">príslušnému </w:t>
      </w:r>
      <w:r w:rsidR="00A267C2" w:rsidRPr="004F450D">
        <w:rPr>
          <w:sz w:val="20"/>
        </w:rPr>
        <w:t xml:space="preserve">TSO </w:t>
      </w:r>
      <w:r w:rsidR="00E54804" w:rsidRPr="00905E0C">
        <w:rPr>
          <w:sz w:val="20"/>
        </w:rPr>
        <w:t>dva t</w:t>
      </w:r>
      <w:r w:rsidR="00A267C2" w:rsidRPr="00905E0C">
        <w:rPr>
          <w:sz w:val="20"/>
        </w:rPr>
        <w:t>ypy CBMP:</w:t>
      </w:r>
    </w:p>
    <w:p w14:paraId="057692E6" w14:textId="6BA6C7FD" w:rsidR="00A267C2" w:rsidRPr="00905E0C" w:rsidRDefault="00A267C2" w:rsidP="00D92BBB">
      <w:pPr>
        <w:pStyle w:val="Zkladntext"/>
        <w:numPr>
          <w:ilvl w:val="0"/>
          <w:numId w:val="16"/>
        </w:numPr>
        <w:rPr>
          <w:sz w:val="20"/>
        </w:rPr>
      </w:pPr>
      <w:r w:rsidRPr="00905E0C">
        <w:rPr>
          <w:sz w:val="20"/>
        </w:rPr>
        <w:t xml:space="preserve">Clearing </w:t>
      </w:r>
      <w:r w:rsidR="00E54804" w:rsidRPr="00905E0C">
        <w:rPr>
          <w:sz w:val="20"/>
        </w:rPr>
        <w:t>CBMP</w:t>
      </w:r>
      <w:r w:rsidR="00B75A9E">
        <w:rPr>
          <w:sz w:val="20"/>
        </w:rPr>
        <w:t xml:space="preserve"> </w:t>
      </w:r>
      <w:r w:rsidR="000456BE">
        <w:rPr>
          <w:sz w:val="20"/>
        </w:rPr>
        <w:tab/>
      </w:r>
      <w:r w:rsidDel="002D50B9">
        <w:rPr>
          <w:sz w:val="20"/>
        </w:rPr>
        <w:t xml:space="preserve">– </w:t>
      </w:r>
      <w:r w:rsidR="00523333">
        <w:rPr>
          <w:sz w:val="20"/>
        </w:rPr>
        <w:t xml:space="preserve">finálna zúčtovacia cena pre SA </w:t>
      </w:r>
      <w:r w:rsidR="005406FF">
        <w:rPr>
          <w:sz w:val="20"/>
        </w:rPr>
        <w:t>aktiváciu a marginálna cena pre DA</w:t>
      </w:r>
    </w:p>
    <w:p w14:paraId="30EE37CE" w14:textId="6F6C94AB" w:rsidR="00A267C2" w:rsidRPr="00905E0C" w:rsidRDefault="00A267C2" w:rsidP="00D92BBB">
      <w:pPr>
        <w:pStyle w:val="Zkladntext"/>
        <w:numPr>
          <w:ilvl w:val="0"/>
          <w:numId w:val="16"/>
        </w:numPr>
        <w:rPr>
          <w:sz w:val="20"/>
        </w:rPr>
      </w:pPr>
      <w:proofErr w:type="spellStart"/>
      <w:r w:rsidRPr="00905E0C">
        <w:rPr>
          <w:sz w:val="20"/>
        </w:rPr>
        <w:t>Settlement</w:t>
      </w:r>
      <w:proofErr w:type="spellEnd"/>
      <w:r w:rsidRPr="00905E0C">
        <w:rPr>
          <w:sz w:val="20"/>
        </w:rPr>
        <w:t xml:space="preserve"> </w:t>
      </w:r>
      <w:r w:rsidR="00E54804" w:rsidRPr="00905E0C">
        <w:rPr>
          <w:sz w:val="20"/>
        </w:rPr>
        <w:t>CBMP</w:t>
      </w:r>
      <w:r w:rsidRPr="00905E0C" w:rsidDel="002D50B9">
        <w:rPr>
          <w:sz w:val="20"/>
        </w:rPr>
        <w:t xml:space="preserve"> </w:t>
      </w:r>
      <w:r w:rsidR="000456BE">
        <w:rPr>
          <w:sz w:val="20"/>
        </w:rPr>
        <w:tab/>
      </w:r>
      <w:r w:rsidDel="002D50B9">
        <w:rPr>
          <w:sz w:val="20"/>
        </w:rPr>
        <w:t xml:space="preserve">– </w:t>
      </w:r>
      <w:r w:rsidR="00523333">
        <w:rPr>
          <w:sz w:val="20"/>
        </w:rPr>
        <w:t xml:space="preserve">finálna zúčtovacia cena pre </w:t>
      </w:r>
      <w:r w:rsidR="005406FF">
        <w:rPr>
          <w:sz w:val="20"/>
        </w:rPr>
        <w:t xml:space="preserve">všetky </w:t>
      </w:r>
      <w:r w:rsidR="00523333">
        <w:rPr>
          <w:sz w:val="20"/>
        </w:rPr>
        <w:t xml:space="preserve">DA </w:t>
      </w:r>
      <w:r w:rsidR="005406FF">
        <w:rPr>
          <w:sz w:val="20"/>
        </w:rPr>
        <w:t xml:space="preserve">aktivácie </w:t>
      </w:r>
    </w:p>
    <w:p w14:paraId="53A856D1" w14:textId="77777777" w:rsidR="0002342F" w:rsidRDefault="0002342F" w:rsidP="00A267C2">
      <w:pPr>
        <w:pStyle w:val="Zkladntext"/>
        <w:rPr>
          <w:b/>
          <w:sz w:val="20"/>
        </w:rPr>
      </w:pPr>
    </w:p>
    <w:p w14:paraId="7ACBBE4F" w14:textId="4BD9DB49" w:rsidR="003303F3" w:rsidRDefault="003303F3" w:rsidP="00B75A9E">
      <w:pPr>
        <w:pStyle w:val="Zkladntext"/>
        <w:ind w:firstLine="360"/>
        <w:rPr>
          <w:bCs/>
          <w:sz w:val="20"/>
        </w:rPr>
      </w:pPr>
      <w:r w:rsidRPr="003303F3">
        <w:rPr>
          <w:bCs/>
          <w:sz w:val="20"/>
        </w:rPr>
        <w:t>Clearing CBMP</w:t>
      </w:r>
      <w:r>
        <w:rPr>
          <w:bCs/>
          <w:sz w:val="20"/>
        </w:rPr>
        <w:t xml:space="preserve"> predstavuje marginálnu cenu pre </w:t>
      </w:r>
      <w:r w:rsidR="005406FF">
        <w:rPr>
          <w:bCs/>
          <w:sz w:val="20"/>
        </w:rPr>
        <w:t xml:space="preserve">vypočítaný </w:t>
      </w:r>
      <w:r>
        <w:rPr>
          <w:bCs/>
          <w:sz w:val="20"/>
        </w:rPr>
        <w:t>proces optimalizácie ako SA tak aj pre DA. V prípade SA optimalizácie clearingov</w:t>
      </w:r>
      <w:r w:rsidR="000456BE">
        <w:rPr>
          <w:bCs/>
          <w:sz w:val="20"/>
        </w:rPr>
        <w:t>á</w:t>
      </w:r>
      <w:r>
        <w:rPr>
          <w:bCs/>
          <w:sz w:val="20"/>
        </w:rPr>
        <w:t xml:space="preserve"> CBMP predstavuje zároveň aj </w:t>
      </w:r>
      <w:proofErr w:type="spellStart"/>
      <w:r>
        <w:rPr>
          <w:bCs/>
          <w:sz w:val="20"/>
        </w:rPr>
        <w:t>settlement</w:t>
      </w:r>
      <w:proofErr w:type="spellEnd"/>
      <w:r>
        <w:rPr>
          <w:bCs/>
          <w:sz w:val="20"/>
        </w:rPr>
        <w:t xml:space="preserve"> CBMP</w:t>
      </w:r>
      <w:r w:rsidR="005406FF">
        <w:rPr>
          <w:bCs/>
          <w:sz w:val="20"/>
        </w:rPr>
        <w:t>, nakoľko v jednej MTU môže byť SA optimalizačný proces spustený iba raz</w:t>
      </w:r>
      <w:r>
        <w:rPr>
          <w:bCs/>
          <w:sz w:val="20"/>
        </w:rPr>
        <w:t xml:space="preserve">. V prípade DA </w:t>
      </w:r>
      <w:r w:rsidR="00F32D8E">
        <w:rPr>
          <w:bCs/>
          <w:sz w:val="20"/>
        </w:rPr>
        <w:t>je zúčtovacia cena</w:t>
      </w:r>
      <w:r>
        <w:rPr>
          <w:bCs/>
          <w:sz w:val="20"/>
        </w:rPr>
        <w:t xml:space="preserve"> vypočítaná </w:t>
      </w:r>
      <w:r w:rsidR="005406FF">
        <w:rPr>
          <w:bCs/>
          <w:sz w:val="20"/>
        </w:rPr>
        <w:t>ako maximum</w:t>
      </w:r>
      <w:r w:rsidR="00305A00">
        <w:rPr>
          <w:bCs/>
          <w:sz w:val="20"/>
        </w:rPr>
        <w:t>/minimum</w:t>
      </w:r>
      <w:r w:rsidR="005406FF">
        <w:rPr>
          <w:bCs/>
          <w:sz w:val="20"/>
        </w:rPr>
        <w:t xml:space="preserve"> z jednotlivých DA clearingových CBMP</w:t>
      </w:r>
      <w:r w:rsidR="00305A00">
        <w:rPr>
          <w:bCs/>
          <w:sz w:val="20"/>
        </w:rPr>
        <w:t xml:space="preserve"> a prislúchajúcej ceny SA </w:t>
      </w:r>
      <w:r>
        <w:rPr>
          <w:bCs/>
          <w:sz w:val="20"/>
        </w:rPr>
        <w:t xml:space="preserve">podľa príkladu, ktorý je uvedený v kapitole </w:t>
      </w:r>
      <w:r w:rsidR="00186358" w:rsidRPr="00C53184">
        <w:rPr>
          <w:bCs/>
          <w:sz w:val="20"/>
        </w:rPr>
        <w:t>2.1.1.3.</w:t>
      </w:r>
    </w:p>
    <w:p w14:paraId="25F6365D" w14:textId="7FBE59E1" w:rsidR="000456BE" w:rsidRDefault="00C80D7D" w:rsidP="00B75A9E">
      <w:pPr>
        <w:pStyle w:val="Zkladntext"/>
        <w:ind w:firstLine="360"/>
        <w:rPr>
          <w:bCs/>
          <w:sz w:val="20"/>
        </w:rPr>
      </w:pPr>
      <w:r>
        <w:rPr>
          <w:bCs/>
          <w:sz w:val="20"/>
        </w:rPr>
        <w:t>Poskytovateľom</w:t>
      </w:r>
      <w:r w:rsidR="000456BE">
        <w:rPr>
          <w:bCs/>
          <w:sz w:val="20"/>
        </w:rPr>
        <w:t xml:space="preserve"> regulačnej elektriny bude</w:t>
      </w:r>
      <w:r w:rsidR="005406FF">
        <w:rPr>
          <w:bCs/>
          <w:sz w:val="20"/>
        </w:rPr>
        <w:t xml:space="preserve"> </w:t>
      </w:r>
      <w:r w:rsidR="000456BE">
        <w:rPr>
          <w:bCs/>
          <w:sz w:val="20"/>
        </w:rPr>
        <w:t>aktivovan</w:t>
      </w:r>
      <w:r w:rsidR="005406FF">
        <w:rPr>
          <w:bCs/>
          <w:sz w:val="20"/>
        </w:rPr>
        <w:t>ý objem</w:t>
      </w:r>
      <w:r w:rsidR="000456BE">
        <w:rPr>
          <w:bCs/>
          <w:sz w:val="20"/>
        </w:rPr>
        <w:t xml:space="preserve"> RE </w:t>
      </w:r>
      <w:r w:rsidR="005406FF">
        <w:rPr>
          <w:bCs/>
          <w:sz w:val="20"/>
        </w:rPr>
        <w:t>ocenený</w:t>
      </w:r>
      <w:r w:rsidR="000456BE">
        <w:rPr>
          <w:bCs/>
          <w:sz w:val="20"/>
        </w:rPr>
        <w:t xml:space="preserve"> vždy </w:t>
      </w:r>
      <w:r w:rsidR="005406FF">
        <w:rPr>
          <w:bCs/>
          <w:sz w:val="20"/>
        </w:rPr>
        <w:t>len</w:t>
      </w:r>
      <w:r w:rsidR="007212EC">
        <w:rPr>
          <w:bCs/>
          <w:sz w:val="20"/>
        </w:rPr>
        <w:t xml:space="preserve"> finálnou</w:t>
      </w:r>
      <w:r w:rsidR="005406FF">
        <w:rPr>
          <w:bCs/>
          <w:sz w:val="20"/>
        </w:rPr>
        <w:t xml:space="preserve"> zúčtovacou cenou </w:t>
      </w:r>
      <w:r w:rsidR="007212EC">
        <w:rPr>
          <w:bCs/>
          <w:sz w:val="20"/>
        </w:rPr>
        <w:t>.</w:t>
      </w:r>
    </w:p>
    <w:p w14:paraId="3DDFA0CB" w14:textId="41BC86D5" w:rsidR="00A267C2" w:rsidRDefault="00A267C2" w:rsidP="00FA771B">
      <w:pPr>
        <w:pStyle w:val="Nadpis4"/>
        <w:tabs>
          <w:tab w:val="clear" w:pos="709"/>
          <w:tab w:val="clear" w:pos="851"/>
          <w:tab w:val="clear" w:pos="992"/>
        </w:tabs>
        <w:ind w:left="0"/>
        <w:rPr>
          <w:b/>
          <w:sz w:val="22"/>
        </w:rPr>
      </w:pPr>
      <w:bookmarkStart w:id="474" w:name="_Ref136344027"/>
      <w:r w:rsidRPr="00340A7F">
        <w:rPr>
          <w:b/>
          <w:sz w:val="22"/>
        </w:rPr>
        <w:t>Stanovenie cien pre SA</w:t>
      </w:r>
      <w:r w:rsidR="00E54804" w:rsidRPr="00340A7F">
        <w:rPr>
          <w:b/>
          <w:sz w:val="22"/>
        </w:rPr>
        <w:t xml:space="preserve"> v režime connected</w:t>
      </w:r>
      <w:bookmarkEnd w:id="474"/>
      <w:r w:rsidR="00A12399">
        <w:rPr>
          <w:b/>
          <w:sz w:val="22"/>
        </w:rPr>
        <w:t xml:space="preserve"> </w:t>
      </w:r>
    </w:p>
    <w:p w14:paraId="5DE407A7" w14:textId="77777777" w:rsidR="00340A7F" w:rsidRPr="00DF10AE" w:rsidRDefault="00340A7F" w:rsidP="00340A7F">
      <w:pPr>
        <w:pStyle w:val="Zkladntext"/>
        <w:rPr>
          <w:sz w:val="20"/>
        </w:rPr>
      </w:pPr>
    </w:p>
    <w:p w14:paraId="4728661C" w14:textId="16DB9449" w:rsidR="00A267C2" w:rsidRPr="004F450D" w:rsidRDefault="00A267C2" w:rsidP="00985532">
      <w:pPr>
        <w:pStyle w:val="Zkladntext"/>
        <w:ind w:firstLine="360"/>
        <w:rPr>
          <w:sz w:val="20"/>
        </w:rPr>
      </w:pPr>
      <w:r w:rsidRPr="004F450D">
        <w:rPr>
          <w:sz w:val="20"/>
        </w:rPr>
        <w:t xml:space="preserve">AOF bude </w:t>
      </w:r>
      <w:r w:rsidRPr="00C80D7D">
        <w:rPr>
          <w:sz w:val="20"/>
        </w:rPr>
        <w:t xml:space="preserve">každú štvrťhodinu </w:t>
      </w:r>
      <w:r w:rsidR="00C80D7D" w:rsidRPr="00C80D7D">
        <w:rPr>
          <w:sz w:val="20"/>
        </w:rPr>
        <w:t>zasielať</w:t>
      </w:r>
      <w:r w:rsidR="007F6AC3" w:rsidRPr="00C80D7D">
        <w:rPr>
          <w:sz w:val="20"/>
        </w:rPr>
        <w:t xml:space="preserve"> </w:t>
      </w:r>
      <w:r w:rsidR="00C80D7D">
        <w:rPr>
          <w:sz w:val="20"/>
        </w:rPr>
        <w:t xml:space="preserve">súbor </w:t>
      </w:r>
      <w:r w:rsidRPr="00C80D7D">
        <w:rPr>
          <w:sz w:val="20"/>
        </w:rPr>
        <w:t>s výsledkami z mFRR platformy s 1 clearingov</w:t>
      </w:r>
      <w:r w:rsidR="00166696" w:rsidRPr="00C80D7D">
        <w:rPr>
          <w:sz w:val="20"/>
        </w:rPr>
        <w:t>ou</w:t>
      </w:r>
      <w:r w:rsidRPr="00C80D7D">
        <w:rPr>
          <w:sz w:val="20"/>
        </w:rPr>
        <w:t xml:space="preserve"> cen</w:t>
      </w:r>
      <w:r w:rsidR="00DF10AE" w:rsidRPr="00C80D7D">
        <w:rPr>
          <w:sz w:val="20"/>
        </w:rPr>
        <w:t>o</w:t>
      </w:r>
      <w:r w:rsidRPr="00C80D7D">
        <w:rPr>
          <w:sz w:val="20"/>
        </w:rPr>
        <w:t>u pre SA aktiváciu. Ten</w:t>
      </w:r>
      <w:r w:rsidR="00FA771B" w:rsidRPr="00C80D7D">
        <w:rPr>
          <w:sz w:val="20"/>
        </w:rPr>
        <w:t>to súbor</w:t>
      </w:r>
      <w:r w:rsidRPr="00C80D7D">
        <w:rPr>
          <w:sz w:val="20"/>
        </w:rPr>
        <w:t xml:space="preserve"> bude obsahovať:</w:t>
      </w:r>
    </w:p>
    <w:p w14:paraId="73E21C42" w14:textId="3ED4BE88" w:rsidR="00A267C2" w:rsidRPr="004F450D" w:rsidRDefault="00A267C2" w:rsidP="00D92BBB">
      <w:pPr>
        <w:pStyle w:val="Zkladntext"/>
        <w:numPr>
          <w:ilvl w:val="0"/>
          <w:numId w:val="22"/>
        </w:numPr>
        <w:rPr>
          <w:sz w:val="20"/>
        </w:rPr>
      </w:pPr>
      <w:r w:rsidRPr="004F450D">
        <w:rPr>
          <w:sz w:val="20"/>
        </w:rPr>
        <w:t>Ponuky vybrané na aktiváciu v rámci LFC oblasti SR</w:t>
      </w:r>
      <w:r w:rsidR="006F5F20">
        <w:rPr>
          <w:sz w:val="20"/>
        </w:rPr>
        <w:t xml:space="preserve"> </w:t>
      </w:r>
      <w:r w:rsidR="006F5F20" w:rsidRPr="00DF10AE">
        <w:rPr>
          <w:sz w:val="20"/>
        </w:rPr>
        <w:t xml:space="preserve">a uspokojené požiadavky </w:t>
      </w:r>
      <w:r w:rsidR="0097384F" w:rsidRPr="00EF5328">
        <w:rPr>
          <w:sz w:val="20"/>
        </w:rPr>
        <w:t>SEPS</w:t>
      </w:r>
      <w:r w:rsidR="006F5F20" w:rsidRPr="00DF10AE">
        <w:rPr>
          <w:sz w:val="20"/>
        </w:rPr>
        <w:t xml:space="preserve"> (</w:t>
      </w:r>
      <w:proofErr w:type="spellStart"/>
      <w:r w:rsidR="006F5F20" w:rsidRPr="00DF10AE">
        <w:rPr>
          <w:sz w:val="20"/>
        </w:rPr>
        <w:t>Satisfied</w:t>
      </w:r>
      <w:proofErr w:type="spellEnd"/>
      <w:r w:rsidR="006F5F20" w:rsidRPr="00DF10AE">
        <w:rPr>
          <w:sz w:val="20"/>
        </w:rPr>
        <w:t xml:space="preserve"> </w:t>
      </w:r>
      <w:proofErr w:type="spellStart"/>
      <w:r w:rsidR="006F5F20" w:rsidRPr="00DF10AE">
        <w:rPr>
          <w:sz w:val="20"/>
        </w:rPr>
        <w:t>Demands</w:t>
      </w:r>
      <w:proofErr w:type="spellEnd"/>
      <w:r w:rsidR="006F5F20" w:rsidRPr="00DF10AE">
        <w:rPr>
          <w:sz w:val="20"/>
        </w:rPr>
        <w:t>)</w:t>
      </w:r>
    </w:p>
    <w:p w14:paraId="4462F2E2" w14:textId="2598FA4E" w:rsidR="00A267C2" w:rsidRPr="00B75A9E" w:rsidRDefault="00224FF0" w:rsidP="00D92BBB">
      <w:pPr>
        <w:pStyle w:val="Zkladntext"/>
        <w:numPr>
          <w:ilvl w:val="0"/>
          <w:numId w:val="22"/>
        </w:numPr>
        <w:rPr>
          <w:sz w:val="20"/>
        </w:rPr>
      </w:pPr>
      <w:r w:rsidRPr="00DF10AE">
        <w:rPr>
          <w:sz w:val="20"/>
        </w:rPr>
        <w:t>Clearingovú cenu</w:t>
      </w:r>
      <w:r w:rsidR="008D086A">
        <w:rPr>
          <w:sz w:val="20"/>
        </w:rPr>
        <w:t>,</w:t>
      </w:r>
      <w:r w:rsidR="00491FF4" w:rsidRPr="00DF10AE">
        <w:rPr>
          <w:sz w:val="20"/>
        </w:rPr>
        <w:t xml:space="preserve"> </w:t>
      </w:r>
      <w:r w:rsidR="00A267C2" w:rsidRPr="004F450D">
        <w:rPr>
          <w:sz w:val="20"/>
        </w:rPr>
        <w:t xml:space="preserve">za ktorú boli predmetné ponuky </w:t>
      </w:r>
      <w:r w:rsidR="00A267C2" w:rsidRPr="00B75A9E">
        <w:rPr>
          <w:sz w:val="20"/>
        </w:rPr>
        <w:t>aktivované</w:t>
      </w:r>
    </w:p>
    <w:p w14:paraId="4C14534E" w14:textId="6F029AAD" w:rsidR="00E53FB0" w:rsidRPr="00DF10AE" w:rsidRDefault="00A267C2" w:rsidP="00B75A9E">
      <w:pPr>
        <w:pStyle w:val="Zkladntext"/>
        <w:ind w:firstLine="360"/>
        <w:rPr>
          <w:sz w:val="20"/>
        </w:rPr>
      </w:pPr>
      <w:r w:rsidRPr="00B75A9E">
        <w:rPr>
          <w:sz w:val="20"/>
        </w:rPr>
        <w:t xml:space="preserve">Pri SA aktivácii je clearingová </w:t>
      </w:r>
      <w:r w:rsidRPr="00C80D7D">
        <w:rPr>
          <w:sz w:val="20"/>
        </w:rPr>
        <w:t xml:space="preserve">cena zároveň </w:t>
      </w:r>
      <w:r w:rsidR="00BD30C9" w:rsidRPr="00C80D7D">
        <w:rPr>
          <w:sz w:val="20"/>
        </w:rPr>
        <w:t>zúčtovacou</w:t>
      </w:r>
      <w:r w:rsidRPr="00C80D7D">
        <w:rPr>
          <w:sz w:val="20"/>
        </w:rPr>
        <w:t xml:space="preserve"> cenou</w:t>
      </w:r>
      <w:r w:rsidR="00166696" w:rsidRPr="00C80D7D">
        <w:rPr>
          <w:sz w:val="20"/>
        </w:rPr>
        <w:t>.</w:t>
      </w:r>
      <w:r w:rsidR="00E53FB0" w:rsidRPr="00C80D7D">
        <w:rPr>
          <w:sz w:val="20"/>
        </w:rPr>
        <w:t xml:space="preserve"> Pre potreby</w:t>
      </w:r>
      <w:r w:rsidR="000F4BDC" w:rsidRPr="00C80D7D">
        <w:rPr>
          <w:sz w:val="20"/>
        </w:rPr>
        <w:t xml:space="preserve"> o</w:t>
      </w:r>
      <w:r w:rsidR="00E53FB0" w:rsidRPr="00C80D7D">
        <w:rPr>
          <w:sz w:val="20"/>
        </w:rPr>
        <w:t>ceňovania</w:t>
      </w:r>
      <w:r w:rsidR="00BB245F" w:rsidRPr="00C80D7D">
        <w:rPr>
          <w:sz w:val="20"/>
        </w:rPr>
        <w:t xml:space="preserve"> RE</w:t>
      </w:r>
      <w:r w:rsidR="00E53FB0" w:rsidRPr="00C80D7D">
        <w:rPr>
          <w:sz w:val="20"/>
        </w:rPr>
        <w:t xml:space="preserve"> </w:t>
      </w:r>
      <w:r w:rsidR="00C80D7D" w:rsidRPr="00C80D7D">
        <w:rPr>
          <w:sz w:val="20"/>
        </w:rPr>
        <w:t xml:space="preserve">bude využívaná </w:t>
      </w:r>
      <w:r w:rsidR="00E53FB0" w:rsidRPr="00C80D7D">
        <w:rPr>
          <w:sz w:val="20"/>
        </w:rPr>
        <w:t xml:space="preserve">pri </w:t>
      </w:r>
      <w:r w:rsidR="00746718" w:rsidRPr="00C80D7D">
        <w:rPr>
          <w:sz w:val="20"/>
        </w:rPr>
        <w:t xml:space="preserve">procese </w:t>
      </w:r>
      <w:r w:rsidR="00E53FB0" w:rsidRPr="00C80D7D">
        <w:rPr>
          <w:sz w:val="20"/>
        </w:rPr>
        <w:t xml:space="preserve">SA </w:t>
      </w:r>
      <w:r w:rsidR="00C80D7D" w:rsidRPr="00C80D7D">
        <w:rPr>
          <w:sz w:val="20"/>
        </w:rPr>
        <w:t xml:space="preserve">clearingová </w:t>
      </w:r>
      <w:r w:rsidR="00E53FB0" w:rsidRPr="00C80D7D">
        <w:rPr>
          <w:sz w:val="20"/>
        </w:rPr>
        <w:t>cenu.</w:t>
      </w:r>
      <w:r w:rsidR="00CC30FC">
        <w:rPr>
          <w:b/>
          <w:bCs/>
          <w:sz w:val="20"/>
        </w:rPr>
        <w:t xml:space="preserve"> </w:t>
      </w:r>
    </w:p>
    <w:p w14:paraId="7B23CA6F" w14:textId="211B9957" w:rsidR="00A12399" w:rsidRPr="00A12399" w:rsidRDefault="00A267C2" w:rsidP="00FA771B">
      <w:pPr>
        <w:pStyle w:val="Nadpis4"/>
        <w:tabs>
          <w:tab w:val="clear" w:pos="709"/>
          <w:tab w:val="clear" w:pos="851"/>
          <w:tab w:val="clear" w:pos="992"/>
        </w:tabs>
        <w:ind w:left="0"/>
        <w:rPr>
          <w:b/>
          <w:sz w:val="22"/>
        </w:rPr>
      </w:pPr>
      <w:r w:rsidRPr="00340A7F">
        <w:rPr>
          <w:b/>
          <w:sz w:val="22"/>
        </w:rPr>
        <w:t>Stanovenie cien pre DA</w:t>
      </w:r>
      <w:r w:rsidR="00340A7F" w:rsidRPr="00340A7F">
        <w:rPr>
          <w:b/>
          <w:sz w:val="22"/>
        </w:rPr>
        <w:t xml:space="preserve"> v režime connected</w:t>
      </w:r>
    </w:p>
    <w:p w14:paraId="3BDAAEC6" w14:textId="77777777" w:rsidR="00340A7F" w:rsidRPr="00801651" w:rsidRDefault="00340A7F" w:rsidP="00340A7F">
      <w:pPr>
        <w:pStyle w:val="Zkladntext"/>
        <w:rPr>
          <w:sz w:val="20"/>
        </w:rPr>
      </w:pPr>
    </w:p>
    <w:p w14:paraId="63272DA0" w14:textId="44484D93" w:rsidR="008D6A92" w:rsidRPr="00B75A9E" w:rsidRDefault="00C53184" w:rsidP="00A267C2">
      <w:pPr>
        <w:pStyle w:val="Zkladntext"/>
        <w:rPr>
          <w:sz w:val="20"/>
        </w:rPr>
      </w:pPr>
      <w:r>
        <w:rPr>
          <w:sz w:val="20"/>
        </w:rPr>
        <w:tab/>
      </w:r>
      <w:r w:rsidR="00CC47BE" w:rsidRPr="00B75A9E">
        <w:rPr>
          <w:sz w:val="20"/>
        </w:rPr>
        <w:t xml:space="preserve">V prípade </w:t>
      </w:r>
      <w:r w:rsidR="00F32D8E" w:rsidRPr="00B75A9E">
        <w:rPr>
          <w:sz w:val="20"/>
        </w:rPr>
        <w:t>realizácie</w:t>
      </w:r>
      <w:r w:rsidR="00CC47BE" w:rsidRPr="00B75A9E">
        <w:rPr>
          <w:sz w:val="20"/>
        </w:rPr>
        <w:t xml:space="preserve"> aspoň jedn</w:t>
      </w:r>
      <w:r w:rsidR="00B14A48" w:rsidRPr="00B75A9E">
        <w:rPr>
          <w:sz w:val="20"/>
        </w:rPr>
        <w:t>ej optimalizácie</w:t>
      </w:r>
      <w:r w:rsidR="00CC47BE" w:rsidRPr="00B75A9E">
        <w:rPr>
          <w:sz w:val="20"/>
        </w:rPr>
        <w:t xml:space="preserve"> DA</w:t>
      </w:r>
      <w:r w:rsidR="00B14A48" w:rsidRPr="00B75A9E">
        <w:rPr>
          <w:sz w:val="20"/>
        </w:rPr>
        <w:t xml:space="preserve"> p</w:t>
      </w:r>
      <w:r w:rsidR="00CC47BE" w:rsidRPr="00B75A9E">
        <w:rPr>
          <w:sz w:val="20"/>
        </w:rPr>
        <w:t xml:space="preserve">re danú MTU, </w:t>
      </w:r>
      <w:r w:rsidR="0094316F" w:rsidRPr="00B75A9E">
        <w:rPr>
          <w:sz w:val="20"/>
        </w:rPr>
        <w:t>bude</w:t>
      </w:r>
      <w:r w:rsidR="00CC47BE" w:rsidRPr="00B75A9E">
        <w:rPr>
          <w:sz w:val="20"/>
        </w:rPr>
        <w:t xml:space="preserve"> mFRR platformou generovaný dokument (</w:t>
      </w:r>
      <w:r w:rsidR="00C80D7D">
        <w:rPr>
          <w:sz w:val="20"/>
        </w:rPr>
        <w:t>súbor</w:t>
      </w:r>
      <w:r w:rsidR="00CC47BE" w:rsidRPr="00B75A9E">
        <w:rPr>
          <w:sz w:val="20"/>
        </w:rPr>
        <w:t xml:space="preserve">) </w:t>
      </w:r>
      <w:r w:rsidR="00C80D7D" w:rsidRPr="00B75A9E">
        <w:rPr>
          <w:sz w:val="20"/>
        </w:rPr>
        <w:t>zahrňujúci</w:t>
      </w:r>
      <w:r w:rsidR="00A267C2" w:rsidRPr="00B75A9E">
        <w:rPr>
          <w:sz w:val="20"/>
        </w:rPr>
        <w:t> výsledk</w:t>
      </w:r>
      <w:r w:rsidR="00CC47BE" w:rsidRPr="00B75A9E">
        <w:rPr>
          <w:sz w:val="20"/>
        </w:rPr>
        <w:t>y</w:t>
      </w:r>
      <w:r w:rsidR="00CC3ABD" w:rsidRPr="00B75A9E">
        <w:rPr>
          <w:sz w:val="20"/>
        </w:rPr>
        <w:t xml:space="preserve"> optimalizácie</w:t>
      </w:r>
      <w:r w:rsidR="00CC47BE" w:rsidRPr="00B75A9E">
        <w:rPr>
          <w:sz w:val="20"/>
        </w:rPr>
        <w:t>, ktorý bude obsahovať</w:t>
      </w:r>
      <w:r w:rsidR="00A267C2" w:rsidRPr="00B75A9E">
        <w:rPr>
          <w:b/>
          <w:sz w:val="20"/>
        </w:rPr>
        <w:t> </w:t>
      </w:r>
      <w:r w:rsidR="00341E8A" w:rsidRPr="00B75A9E">
        <w:rPr>
          <w:bCs/>
          <w:sz w:val="20"/>
        </w:rPr>
        <w:t xml:space="preserve">najviac </w:t>
      </w:r>
      <w:r w:rsidR="00A267C2" w:rsidRPr="00B75A9E">
        <w:rPr>
          <w:sz w:val="20"/>
        </w:rPr>
        <w:t>4</w:t>
      </w:r>
      <w:r w:rsidR="00FA771B" w:rsidRPr="00B75A9E">
        <w:rPr>
          <w:sz w:val="20"/>
        </w:rPr>
        <w:t xml:space="preserve"> </w:t>
      </w:r>
      <w:r w:rsidR="00CC47BE" w:rsidRPr="00B75A9E">
        <w:rPr>
          <w:sz w:val="20"/>
        </w:rPr>
        <w:t>ceny</w:t>
      </w:r>
      <w:r w:rsidR="00341E8A" w:rsidRPr="00B75A9E">
        <w:rPr>
          <w:rStyle w:val="Odkaznapoznmkupodiarou"/>
          <w:sz w:val="20"/>
        </w:rPr>
        <w:footnoteReference w:id="2"/>
      </w:r>
      <w:r w:rsidR="00CC47BE" w:rsidRPr="00B75A9E">
        <w:rPr>
          <w:sz w:val="20"/>
        </w:rPr>
        <w:t xml:space="preserve"> </w:t>
      </w:r>
      <w:r w:rsidR="00A267C2" w:rsidRPr="00B75A9E">
        <w:rPr>
          <w:sz w:val="20"/>
        </w:rPr>
        <w:t>(</w:t>
      </w:r>
      <w:proofErr w:type="spellStart"/>
      <w:r w:rsidR="00CC47BE" w:rsidRPr="00B75A9E">
        <w:rPr>
          <w:sz w:val="20"/>
        </w:rPr>
        <w:t>settlement</w:t>
      </w:r>
      <w:proofErr w:type="spellEnd"/>
      <w:r w:rsidR="00A267C2" w:rsidRPr="00B75A9E">
        <w:rPr>
          <w:sz w:val="20"/>
        </w:rPr>
        <w:t xml:space="preserve">) pre DA </w:t>
      </w:r>
      <w:r w:rsidR="00CC47BE" w:rsidRPr="00B75A9E">
        <w:rPr>
          <w:sz w:val="20"/>
        </w:rPr>
        <w:t xml:space="preserve">proces </w:t>
      </w:r>
      <w:r w:rsidR="00A267C2" w:rsidRPr="00B75A9E">
        <w:rPr>
          <w:sz w:val="20"/>
        </w:rPr>
        <w:t>– 2 pre každý smer a 2 pre každú MTU,</w:t>
      </w:r>
      <w:r w:rsidR="00A267C2" w:rsidRPr="00B75A9E">
        <w:rPr>
          <w:b/>
          <w:sz w:val="20"/>
        </w:rPr>
        <w:t xml:space="preserve"> </w:t>
      </w:r>
      <w:r w:rsidR="00A267C2" w:rsidRPr="00B75A9E">
        <w:rPr>
          <w:sz w:val="20"/>
        </w:rPr>
        <w:t xml:space="preserve">vzhľadom k tomu, že DA </w:t>
      </w:r>
      <w:r w:rsidR="00CC47BE" w:rsidRPr="00B75A9E">
        <w:rPr>
          <w:sz w:val="20"/>
        </w:rPr>
        <w:t>proces prebieha vždy počas</w:t>
      </w:r>
      <w:r w:rsidR="00A267C2" w:rsidRPr="00B75A9E">
        <w:rPr>
          <w:sz w:val="20"/>
        </w:rPr>
        <w:t xml:space="preserve"> dvoch </w:t>
      </w:r>
      <w:r w:rsidR="00A267C2" w:rsidRPr="00B75A9E">
        <w:rPr>
          <w:sz w:val="20"/>
        </w:rPr>
        <w:lastRenderedPageBreak/>
        <w:t>MTU</w:t>
      </w:r>
      <w:r w:rsidR="00B74281" w:rsidRPr="00B75A9E">
        <w:rPr>
          <w:sz w:val="20"/>
        </w:rPr>
        <w:t xml:space="preserve"> a môže byť aktivovaný ako pre kladný, tak aj pre záporný smer v rámci jednej MTU</w:t>
      </w:r>
      <w:r w:rsidR="00BE1F51" w:rsidRPr="00B75A9E">
        <w:rPr>
          <w:sz w:val="20"/>
        </w:rPr>
        <w:t>.</w:t>
      </w:r>
      <w:r w:rsidR="00B75A9E">
        <w:rPr>
          <w:sz w:val="20"/>
        </w:rPr>
        <w:t xml:space="preserve"> </w:t>
      </w:r>
      <w:r w:rsidR="00746718" w:rsidRPr="00B75A9E">
        <w:rPr>
          <w:sz w:val="20"/>
        </w:rPr>
        <w:t xml:space="preserve">Pre potreby oceňovania </w:t>
      </w:r>
      <w:r w:rsidR="00BB245F" w:rsidRPr="00B75A9E">
        <w:rPr>
          <w:sz w:val="20"/>
        </w:rPr>
        <w:t xml:space="preserve">RE </w:t>
      </w:r>
      <w:r w:rsidR="00C80D7D">
        <w:rPr>
          <w:sz w:val="20"/>
        </w:rPr>
        <w:t xml:space="preserve">bude </w:t>
      </w:r>
      <w:r w:rsidR="00746718" w:rsidRPr="00B75A9E">
        <w:rPr>
          <w:sz w:val="20"/>
        </w:rPr>
        <w:t>pri procese DA</w:t>
      </w:r>
      <w:r w:rsidR="00C80D7D">
        <w:rPr>
          <w:sz w:val="20"/>
        </w:rPr>
        <w:t xml:space="preserve"> využitá</w:t>
      </w:r>
      <w:r w:rsidR="00746718" w:rsidRPr="00B75A9E">
        <w:rPr>
          <w:sz w:val="20"/>
        </w:rPr>
        <w:t xml:space="preserve"> </w:t>
      </w:r>
      <w:r w:rsidR="00C80D7D">
        <w:rPr>
          <w:sz w:val="20"/>
        </w:rPr>
        <w:t>zúčtovacia (</w:t>
      </w:r>
      <w:proofErr w:type="spellStart"/>
      <w:r w:rsidR="00746718" w:rsidRPr="00B75A9E">
        <w:rPr>
          <w:sz w:val="20"/>
        </w:rPr>
        <w:t>settlement</w:t>
      </w:r>
      <w:proofErr w:type="spellEnd"/>
      <w:r w:rsidR="00C80D7D">
        <w:rPr>
          <w:sz w:val="20"/>
        </w:rPr>
        <w:t>)</w:t>
      </w:r>
      <w:r w:rsidR="00746718" w:rsidRPr="00B75A9E">
        <w:rPr>
          <w:sz w:val="20"/>
        </w:rPr>
        <w:t xml:space="preserve"> cen</w:t>
      </w:r>
      <w:r w:rsidR="00C80D7D">
        <w:rPr>
          <w:sz w:val="20"/>
        </w:rPr>
        <w:t>a</w:t>
      </w:r>
      <w:r w:rsidR="00746718" w:rsidRPr="00B75A9E">
        <w:rPr>
          <w:sz w:val="20"/>
        </w:rPr>
        <w:t xml:space="preserve">. </w:t>
      </w:r>
    </w:p>
    <w:p w14:paraId="7D4601C2" w14:textId="14213721" w:rsidR="006A3288" w:rsidRDefault="00C33A1F" w:rsidP="00FA771B">
      <w:pPr>
        <w:pStyle w:val="Nadpis4"/>
        <w:tabs>
          <w:tab w:val="clear" w:pos="709"/>
          <w:tab w:val="clear" w:pos="851"/>
          <w:tab w:val="clear" w:pos="992"/>
        </w:tabs>
        <w:ind w:left="0"/>
        <w:rPr>
          <w:b/>
          <w:sz w:val="22"/>
        </w:rPr>
      </w:pPr>
      <w:bookmarkStart w:id="475" w:name="_Ref136344066"/>
      <w:r w:rsidRPr="00C33A1F">
        <w:rPr>
          <w:b/>
          <w:sz w:val="22"/>
        </w:rPr>
        <w:t>Príklad</w:t>
      </w:r>
      <w:r w:rsidR="006A3288" w:rsidRPr="00C33A1F">
        <w:rPr>
          <w:b/>
          <w:sz w:val="22"/>
        </w:rPr>
        <w:t xml:space="preserve"> stanovenia </w:t>
      </w:r>
      <w:r>
        <w:rPr>
          <w:b/>
          <w:sz w:val="22"/>
        </w:rPr>
        <w:t>zúčtovacích</w:t>
      </w:r>
      <w:r w:rsidR="006A3288" w:rsidRPr="00C33A1F">
        <w:rPr>
          <w:b/>
          <w:sz w:val="22"/>
        </w:rPr>
        <w:t xml:space="preserve"> cien v prípade aktivácie SA</w:t>
      </w:r>
      <w:r w:rsidR="00FB46DF">
        <w:rPr>
          <w:b/>
          <w:sz w:val="22"/>
        </w:rPr>
        <w:t>+/-</w:t>
      </w:r>
      <w:r w:rsidR="006A3288" w:rsidRPr="00C33A1F">
        <w:rPr>
          <w:b/>
          <w:sz w:val="22"/>
        </w:rPr>
        <w:t xml:space="preserve"> a DA+/-</w:t>
      </w:r>
      <w:bookmarkEnd w:id="475"/>
    </w:p>
    <w:p w14:paraId="56F4A78E" w14:textId="77777777" w:rsidR="00C33A1F" w:rsidRPr="00C33A1F" w:rsidRDefault="00C33A1F" w:rsidP="00C33A1F">
      <w:pPr>
        <w:pStyle w:val="Zkladntext"/>
      </w:pPr>
    </w:p>
    <w:p w14:paraId="7E5D1BCA" w14:textId="54DB68E9" w:rsidR="005B4A7B" w:rsidRPr="0063572D" w:rsidRDefault="005B4A7B" w:rsidP="00801651">
      <w:pPr>
        <w:pStyle w:val="Zkladntext"/>
        <w:ind w:firstLine="709"/>
        <w:rPr>
          <w:sz w:val="20"/>
        </w:rPr>
      </w:pPr>
      <w:r w:rsidRPr="00530B1F">
        <w:rPr>
          <w:sz w:val="20"/>
        </w:rPr>
        <w:t xml:space="preserve">Pri aktivácii DA existujú v každom smere dve cezhraničné marginálne ceny pre obe štvrťhodiny dotknuté </w:t>
      </w:r>
      <w:r w:rsidR="00C53184">
        <w:rPr>
          <w:sz w:val="20"/>
        </w:rPr>
        <w:t>aktiváciu DA</w:t>
      </w:r>
      <w:r w:rsidRPr="00530B1F">
        <w:rPr>
          <w:sz w:val="20"/>
        </w:rPr>
        <w:t xml:space="preserve"> (</w:t>
      </w:r>
      <w:proofErr w:type="spellStart"/>
      <w:r w:rsidRPr="00530B1F">
        <w:rPr>
          <w:sz w:val="20"/>
        </w:rPr>
        <w:t>t.j</w:t>
      </w:r>
      <w:proofErr w:type="spellEnd"/>
      <w:r w:rsidRPr="00530B1F">
        <w:rPr>
          <w:sz w:val="20"/>
        </w:rPr>
        <w:t>. spolu maximálne 4 CBM</w:t>
      </w:r>
      <w:r w:rsidR="00247514" w:rsidRPr="00530B1F">
        <w:rPr>
          <w:sz w:val="20"/>
        </w:rPr>
        <w:t>P</w:t>
      </w:r>
      <w:r w:rsidRPr="00530B1F">
        <w:rPr>
          <w:sz w:val="20"/>
        </w:rPr>
        <w:t xml:space="preserve"> pre </w:t>
      </w:r>
      <w:r w:rsidRPr="00E77324">
        <w:rPr>
          <w:sz w:val="20"/>
        </w:rPr>
        <w:t xml:space="preserve">každú </w:t>
      </w:r>
      <w:r w:rsidR="002F29C2">
        <w:rPr>
          <w:sz w:val="20"/>
        </w:rPr>
        <w:t>DA</w:t>
      </w:r>
      <w:r w:rsidR="008A1163" w:rsidRPr="00E77324">
        <w:rPr>
          <w:sz w:val="20"/>
        </w:rPr>
        <w:t xml:space="preserve">, </w:t>
      </w:r>
      <w:r w:rsidR="008A1163" w:rsidRPr="00530B1F">
        <w:rPr>
          <w:sz w:val="20"/>
        </w:rPr>
        <w:t>ceny 2-5 v rámci príkladu nižšie</w:t>
      </w:r>
      <w:r w:rsidRPr="00530B1F">
        <w:rPr>
          <w:sz w:val="20"/>
        </w:rPr>
        <w:t xml:space="preserve">), pričom môže nastať prípad kedy cena v MTU-1 je záporná a v MTU0 je kladná resp. </w:t>
      </w:r>
      <w:r w:rsidRPr="0063572D">
        <w:rPr>
          <w:sz w:val="20"/>
        </w:rPr>
        <w:t>naopak (obdobne aj pre záporný smer).</w:t>
      </w:r>
    </w:p>
    <w:p w14:paraId="77933F84" w14:textId="35A44142" w:rsidR="006A3288" w:rsidRPr="0063572D" w:rsidRDefault="006A3288" w:rsidP="00A267C2">
      <w:pPr>
        <w:pStyle w:val="Zkladntext"/>
        <w:rPr>
          <w:sz w:val="20"/>
        </w:rPr>
      </w:pPr>
      <w:r w:rsidRPr="0063572D">
        <w:rPr>
          <w:sz w:val="20"/>
        </w:rPr>
        <w:t xml:space="preserve">Uvedený príklad </w:t>
      </w:r>
      <w:r w:rsidR="005B4A7B" w:rsidRPr="0063572D">
        <w:rPr>
          <w:sz w:val="20"/>
        </w:rPr>
        <w:t>zobrazuje</w:t>
      </w:r>
      <w:r w:rsidRPr="0063572D">
        <w:rPr>
          <w:sz w:val="20"/>
        </w:rPr>
        <w:t xml:space="preserve"> prípad </w:t>
      </w:r>
      <w:r w:rsidR="00B83761" w:rsidRPr="0063572D">
        <w:rPr>
          <w:sz w:val="20"/>
        </w:rPr>
        <w:t xml:space="preserve">aktivácie </w:t>
      </w:r>
      <w:r w:rsidRPr="0063572D">
        <w:rPr>
          <w:sz w:val="20"/>
        </w:rPr>
        <w:t xml:space="preserve">SA pre MTU-1 v kladnom smere následne s aktiváciou DA </w:t>
      </w:r>
      <w:r w:rsidR="00B83761" w:rsidRPr="0063572D">
        <w:rPr>
          <w:sz w:val="20"/>
        </w:rPr>
        <w:t>pre</w:t>
      </w:r>
      <w:r w:rsidRPr="0063572D">
        <w:rPr>
          <w:sz w:val="20"/>
        </w:rPr>
        <w:t> MTU-1 a MTU0 v kladnom smere</w:t>
      </w:r>
      <w:r w:rsidR="005B4A7B" w:rsidRPr="0063572D">
        <w:rPr>
          <w:sz w:val="20"/>
        </w:rPr>
        <w:t xml:space="preserve"> aj v zápornom smere</w:t>
      </w:r>
      <w:r w:rsidR="00B83761" w:rsidRPr="0063572D">
        <w:rPr>
          <w:sz w:val="20"/>
        </w:rPr>
        <w:t xml:space="preserve"> a aktiváciu SA </w:t>
      </w:r>
      <w:r w:rsidRPr="0063572D">
        <w:rPr>
          <w:sz w:val="20"/>
        </w:rPr>
        <w:t xml:space="preserve">pre MTU0 </w:t>
      </w:r>
      <w:r w:rsidR="005B4A7B" w:rsidRPr="0063572D">
        <w:rPr>
          <w:sz w:val="20"/>
        </w:rPr>
        <w:t>v zápornom smere.</w:t>
      </w:r>
    </w:p>
    <w:p w14:paraId="79684515" w14:textId="570505CB" w:rsidR="00B83761" w:rsidRPr="0063572D" w:rsidRDefault="00B83761" w:rsidP="00B83761">
      <w:pPr>
        <w:rPr>
          <w:sz w:val="20"/>
        </w:rPr>
      </w:pPr>
      <w:r w:rsidRPr="0063572D">
        <w:rPr>
          <w:sz w:val="20"/>
        </w:rPr>
        <w:t>V takomto prípade bude vygenerovaných 5 cien:</w:t>
      </w:r>
    </w:p>
    <w:p w14:paraId="2B34110F" w14:textId="76BC3215" w:rsidR="00C62490" w:rsidRPr="0063572D" w:rsidRDefault="00433CD4" w:rsidP="00D92BBB">
      <w:pPr>
        <w:pStyle w:val="Zkladntext"/>
        <w:numPr>
          <w:ilvl w:val="0"/>
          <w:numId w:val="17"/>
        </w:numPr>
        <w:rPr>
          <w:sz w:val="20"/>
        </w:rPr>
      </w:pPr>
      <w:r w:rsidRPr="0063572D">
        <w:rPr>
          <w:sz w:val="20"/>
        </w:rPr>
        <w:t>Clearingová</w:t>
      </w:r>
      <w:r w:rsidR="00C62490" w:rsidRPr="0063572D">
        <w:rPr>
          <w:sz w:val="20"/>
        </w:rPr>
        <w:t xml:space="preserve"> cena pre </w:t>
      </w:r>
      <w:r w:rsidR="00C62490" w:rsidRPr="0063572D">
        <w:rPr>
          <w:color w:val="FF0000"/>
          <w:sz w:val="20"/>
        </w:rPr>
        <w:t xml:space="preserve">SA </w:t>
      </w:r>
      <w:r w:rsidR="00FB46DF" w:rsidRPr="0063572D">
        <w:rPr>
          <w:color w:val="FF0000"/>
          <w:sz w:val="20"/>
        </w:rPr>
        <w:t>MTU</w:t>
      </w:r>
      <w:r w:rsidR="00794ABA" w:rsidRPr="0063572D">
        <w:rPr>
          <w:color w:val="FF0000"/>
          <w:sz w:val="20"/>
        </w:rPr>
        <w:t>-1</w:t>
      </w:r>
      <w:r w:rsidR="00C62490" w:rsidRPr="0063572D">
        <w:rPr>
          <w:color w:val="FF0000"/>
          <w:sz w:val="20"/>
        </w:rPr>
        <w:t xml:space="preserve"> (len jeden smer pre každého TSO)</w:t>
      </w:r>
    </w:p>
    <w:p w14:paraId="077F2626" w14:textId="2CDA3AB4" w:rsidR="00C62490" w:rsidRPr="0063572D" w:rsidRDefault="00433CD4" w:rsidP="00D92BBB">
      <w:pPr>
        <w:pStyle w:val="Zkladntext"/>
        <w:numPr>
          <w:ilvl w:val="0"/>
          <w:numId w:val="17"/>
        </w:numPr>
        <w:rPr>
          <w:sz w:val="20"/>
        </w:rPr>
      </w:pPr>
      <w:r w:rsidRPr="0063572D">
        <w:rPr>
          <w:sz w:val="20"/>
        </w:rPr>
        <w:t xml:space="preserve">Clearingová </w:t>
      </w:r>
      <w:r w:rsidR="00C62490" w:rsidRPr="0063572D">
        <w:rPr>
          <w:sz w:val="20"/>
        </w:rPr>
        <w:t xml:space="preserve">cena pre </w:t>
      </w:r>
      <w:r w:rsidR="00C62490" w:rsidRPr="0063572D">
        <w:rPr>
          <w:color w:val="00B050"/>
          <w:sz w:val="20"/>
        </w:rPr>
        <w:t xml:space="preserve">DA </w:t>
      </w:r>
      <w:r w:rsidR="00FB46DF" w:rsidRPr="0063572D">
        <w:rPr>
          <w:color w:val="00B050"/>
          <w:sz w:val="20"/>
        </w:rPr>
        <w:t>MTU</w:t>
      </w:r>
      <w:r w:rsidR="00794ABA" w:rsidRPr="0063572D">
        <w:rPr>
          <w:color w:val="00B050"/>
          <w:sz w:val="20"/>
        </w:rPr>
        <w:t>-1</w:t>
      </w:r>
      <w:r w:rsidR="00C62490" w:rsidRPr="0063572D">
        <w:rPr>
          <w:color w:val="00B050"/>
          <w:sz w:val="20"/>
        </w:rPr>
        <w:t xml:space="preserve"> (kladný smer)</w:t>
      </w:r>
      <w:r w:rsidR="00C62490" w:rsidRPr="0063572D">
        <w:rPr>
          <w:sz w:val="20"/>
        </w:rPr>
        <w:tab/>
      </w:r>
    </w:p>
    <w:p w14:paraId="33E72E09" w14:textId="798AB6D0" w:rsidR="00C62490" w:rsidRPr="0063572D" w:rsidRDefault="00433CD4" w:rsidP="00D92BBB">
      <w:pPr>
        <w:pStyle w:val="Zkladntext"/>
        <w:numPr>
          <w:ilvl w:val="0"/>
          <w:numId w:val="17"/>
        </w:numPr>
        <w:rPr>
          <w:sz w:val="20"/>
        </w:rPr>
      </w:pPr>
      <w:r w:rsidRPr="0063572D">
        <w:rPr>
          <w:sz w:val="20"/>
        </w:rPr>
        <w:t>Clearingová</w:t>
      </w:r>
      <w:r w:rsidR="00C62490" w:rsidRPr="0063572D">
        <w:rPr>
          <w:sz w:val="20"/>
        </w:rPr>
        <w:t xml:space="preserve"> cena pre </w:t>
      </w:r>
      <w:r w:rsidR="00C62490" w:rsidRPr="0063572D">
        <w:rPr>
          <w:rFonts w:eastAsia="Arial Unicode MS" w:cstheme="minorHAnsi"/>
          <w:color w:val="C0CF3A"/>
          <w:kern w:val="24"/>
          <w:sz w:val="20"/>
          <w:lang w:eastAsia="sk-SK"/>
        </w:rPr>
        <w:t xml:space="preserve">DA </w:t>
      </w:r>
      <w:r w:rsidR="00FB46DF" w:rsidRPr="0063572D">
        <w:rPr>
          <w:rFonts w:eastAsia="Arial Unicode MS" w:cstheme="minorHAnsi"/>
          <w:color w:val="C0CF3A"/>
          <w:kern w:val="24"/>
          <w:sz w:val="20"/>
          <w:lang w:eastAsia="sk-SK"/>
        </w:rPr>
        <w:t>MTU</w:t>
      </w:r>
      <w:r w:rsidR="00794ABA" w:rsidRPr="0063572D">
        <w:rPr>
          <w:rFonts w:eastAsia="Arial Unicode MS" w:cstheme="minorHAnsi"/>
          <w:color w:val="C0CF3A"/>
          <w:kern w:val="24"/>
          <w:sz w:val="20"/>
          <w:lang w:eastAsia="sk-SK"/>
        </w:rPr>
        <w:t>0</w:t>
      </w:r>
      <w:r w:rsidR="00C62490" w:rsidRPr="0063572D">
        <w:rPr>
          <w:rFonts w:eastAsia="Arial Unicode MS" w:cstheme="minorHAnsi"/>
          <w:color w:val="C0CF3A"/>
          <w:kern w:val="24"/>
          <w:sz w:val="20"/>
          <w:lang w:eastAsia="sk-SK"/>
        </w:rPr>
        <w:t xml:space="preserve"> (kladný smer)</w:t>
      </w:r>
      <w:r w:rsidR="00C62490" w:rsidRPr="0063572D">
        <w:rPr>
          <w:sz w:val="20"/>
        </w:rPr>
        <w:tab/>
      </w:r>
    </w:p>
    <w:p w14:paraId="46DDEBE1" w14:textId="59944378" w:rsidR="00C62490" w:rsidRPr="0063572D" w:rsidRDefault="00433CD4" w:rsidP="00D92BBB">
      <w:pPr>
        <w:pStyle w:val="Zkladntext"/>
        <w:numPr>
          <w:ilvl w:val="0"/>
          <w:numId w:val="17"/>
        </w:numPr>
        <w:rPr>
          <w:sz w:val="20"/>
        </w:rPr>
      </w:pPr>
      <w:r w:rsidRPr="0063572D">
        <w:rPr>
          <w:sz w:val="20"/>
        </w:rPr>
        <w:t>Clearingová</w:t>
      </w:r>
      <w:r w:rsidR="00C62490" w:rsidRPr="0063572D">
        <w:rPr>
          <w:sz w:val="20"/>
        </w:rPr>
        <w:t xml:space="preserve"> cena pre </w:t>
      </w:r>
      <w:r w:rsidR="00C62490" w:rsidRPr="0063572D">
        <w:rPr>
          <w:color w:val="0070C0"/>
          <w:sz w:val="20"/>
        </w:rPr>
        <w:t xml:space="preserve">DA </w:t>
      </w:r>
      <w:r w:rsidR="00FB46DF" w:rsidRPr="0063572D">
        <w:rPr>
          <w:color w:val="0070C0"/>
          <w:sz w:val="20"/>
        </w:rPr>
        <w:t>MTU</w:t>
      </w:r>
      <w:r w:rsidR="00794ABA" w:rsidRPr="0063572D">
        <w:rPr>
          <w:color w:val="0070C0"/>
          <w:sz w:val="20"/>
        </w:rPr>
        <w:t>-1</w:t>
      </w:r>
      <w:r w:rsidR="00C62490" w:rsidRPr="0063572D">
        <w:rPr>
          <w:color w:val="0070C0"/>
          <w:sz w:val="20"/>
        </w:rPr>
        <w:t xml:space="preserve"> (záporný smer)</w:t>
      </w:r>
      <w:r w:rsidR="00C62490" w:rsidRPr="0063572D">
        <w:rPr>
          <w:sz w:val="20"/>
        </w:rPr>
        <w:tab/>
      </w:r>
    </w:p>
    <w:p w14:paraId="4AAF040F" w14:textId="27ED40D1" w:rsidR="00C62490" w:rsidRPr="0063572D" w:rsidRDefault="00433CD4" w:rsidP="00D92BBB">
      <w:pPr>
        <w:pStyle w:val="Zkladntext"/>
        <w:numPr>
          <w:ilvl w:val="0"/>
          <w:numId w:val="17"/>
        </w:numPr>
        <w:rPr>
          <w:sz w:val="20"/>
        </w:rPr>
      </w:pPr>
      <w:r w:rsidRPr="0063572D">
        <w:rPr>
          <w:sz w:val="20"/>
        </w:rPr>
        <w:t>Clearingová</w:t>
      </w:r>
      <w:r w:rsidR="00C62490" w:rsidRPr="0063572D">
        <w:rPr>
          <w:sz w:val="20"/>
        </w:rPr>
        <w:t xml:space="preserve"> cena pre </w:t>
      </w:r>
      <w:r w:rsidR="00C62490" w:rsidRPr="0063572D">
        <w:rPr>
          <w:rFonts w:eastAsia="Arial Unicode MS" w:cstheme="minorHAnsi"/>
          <w:color w:val="72FDDF"/>
          <w:kern w:val="24"/>
          <w:sz w:val="20"/>
          <w:lang w:eastAsia="sk-SK"/>
        </w:rPr>
        <w:t xml:space="preserve">DA </w:t>
      </w:r>
      <w:r w:rsidR="00FB46DF" w:rsidRPr="0063572D">
        <w:rPr>
          <w:rFonts w:eastAsia="Arial Unicode MS" w:cstheme="minorHAnsi"/>
          <w:color w:val="72FDDF"/>
          <w:kern w:val="24"/>
          <w:sz w:val="20"/>
          <w:lang w:eastAsia="sk-SK"/>
        </w:rPr>
        <w:t>MTU</w:t>
      </w:r>
      <w:r w:rsidR="00794ABA" w:rsidRPr="0063572D">
        <w:rPr>
          <w:rFonts w:eastAsia="Arial Unicode MS" w:cstheme="minorHAnsi"/>
          <w:color w:val="72FDDF"/>
          <w:kern w:val="24"/>
          <w:sz w:val="20"/>
          <w:lang w:eastAsia="sk-SK"/>
        </w:rPr>
        <w:t>0</w:t>
      </w:r>
      <w:r w:rsidR="00C62490" w:rsidRPr="0063572D">
        <w:rPr>
          <w:rFonts w:eastAsia="Arial Unicode MS" w:cstheme="minorHAnsi"/>
          <w:color w:val="72FDDF"/>
          <w:kern w:val="24"/>
          <w:sz w:val="20"/>
          <w:lang w:eastAsia="sk-SK"/>
        </w:rPr>
        <w:t xml:space="preserve"> (záporný smer)</w:t>
      </w:r>
      <w:r w:rsidR="00C62490" w:rsidRPr="0063572D">
        <w:rPr>
          <w:sz w:val="20"/>
        </w:rPr>
        <w:tab/>
      </w:r>
    </w:p>
    <w:p w14:paraId="58EBB1BE" w14:textId="60EB18E6" w:rsidR="00984585" w:rsidRPr="00530B1F" w:rsidRDefault="00984585" w:rsidP="00C62490">
      <w:pPr>
        <w:pStyle w:val="Zkladntext"/>
        <w:keepNext/>
        <w:jc w:val="center"/>
      </w:pPr>
      <w:r w:rsidRPr="00984585">
        <w:rPr>
          <w:noProof/>
        </w:rPr>
        <w:drawing>
          <wp:inline distT="0" distB="0" distL="0" distR="0" wp14:anchorId="36270C51" wp14:editId="67C0AB85">
            <wp:extent cx="3067291" cy="2282511"/>
            <wp:effectExtent l="0" t="0" r="0" b="381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71128" cy="2285366"/>
                    </a:xfrm>
                    <a:prstGeom prst="rect">
                      <a:avLst/>
                    </a:prstGeom>
                  </pic:spPr>
                </pic:pic>
              </a:graphicData>
            </a:graphic>
          </wp:inline>
        </w:drawing>
      </w:r>
    </w:p>
    <w:p w14:paraId="387E8860" w14:textId="440C77BB" w:rsidR="00984585" w:rsidRDefault="0032177F" w:rsidP="007F50CC">
      <w:pPr>
        <w:jc w:val="center"/>
        <w:rPr>
          <w:rFonts w:cs="Tahoma"/>
          <w:iCs/>
          <w:color w:val="1F497D" w:themeColor="text2"/>
          <w:sz w:val="20"/>
          <w:highlight w:val="yellow"/>
        </w:rPr>
      </w:pPr>
      <w:r w:rsidRPr="004B27FD">
        <w:rPr>
          <w:b/>
          <w:iCs/>
          <w:color w:val="1F497D" w:themeColor="text2"/>
          <w:sz w:val="20"/>
        </w:rPr>
        <w:t xml:space="preserve">Obrázok </w:t>
      </w:r>
      <w:r w:rsidRPr="004B27FD">
        <w:rPr>
          <w:b/>
          <w:iCs/>
          <w:color w:val="1F497D" w:themeColor="text2"/>
          <w:sz w:val="20"/>
        </w:rPr>
        <w:fldChar w:fldCharType="begin"/>
      </w:r>
      <w:r w:rsidRPr="004B27FD">
        <w:rPr>
          <w:b/>
          <w:iCs/>
          <w:color w:val="1F497D" w:themeColor="text2"/>
          <w:sz w:val="20"/>
        </w:rPr>
        <w:instrText xml:space="preserve"> SEQ Obrázok \* ARABIC </w:instrText>
      </w:r>
      <w:r w:rsidRPr="004B27FD">
        <w:rPr>
          <w:b/>
          <w:iCs/>
          <w:color w:val="1F497D" w:themeColor="text2"/>
          <w:sz w:val="20"/>
        </w:rPr>
        <w:fldChar w:fldCharType="separate"/>
      </w:r>
      <w:r w:rsidR="00A50256">
        <w:rPr>
          <w:b/>
          <w:iCs/>
          <w:noProof/>
          <w:color w:val="1F497D" w:themeColor="text2"/>
          <w:sz w:val="20"/>
        </w:rPr>
        <w:t>1</w:t>
      </w:r>
      <w:r w:rsidRPr="004B27FD">
        <w:rPr>
          <w:b/>
          <w:iCs/>
          <w:color w:val="1F497D" w:themeColor="text2"/>
          <w:sz w:val="20"/>
        </w:rPr>
        <w:fldChar w:fldCharType="end"/>
      </w:r>
      <w:r w:rsidRPr="004B27FD">
        <w:rPr>
          <w:rFonts w:cs="Tahoma"/>
          <w:iCs/>
          <w:color w:val="1F497D" w:themeColor="text2"/>
          <w:sz w:val="20"/>
        </w:rPr>
        <w:t xml:space="preserve">  </w:t>
      </w:r>
      <w:r w:rsidRPr="0032177F">
        <w:rPr>
          <w:rFonts w:cs="Tahoma"/>
          <w:iCs/>
          <w:color w:val="1F497D" w:themeColor="text2"/>
          <w:sz w:val="20"/>
        </w:rPr>
        <w:t>Príklady výsledných</w:t>
      </w:r>
      <w:r w:rsidRPr="0032177F" w:rsidDel="0032177F">
        <w:rPr>
          <w:rFonts w:cs="Tahoma"/>
          <w:iCs/>
          <w:color w:val="1F497D" w:themeColor="text2"/>
          <w:sz w:val="20"/>
        </w:rPr>
        <w:t xml:space="preserve"> </w:t>
      </w:r>
      <w:r w:rsidR="007B0C2A">
        <w:rPr>
          <w:rFonts w:cs="Tahoma"/>
          <w:iCs/>
          <w:color w:val="1F497D" w:themeColor="text2"/>
          <w:sz w:val="20"/>
        </w:rPr>
        <w:t>zúčtovacích</w:t>
      </w:r>
      <w:r>
        <w:rPr>
          <w:rFonts w:cs="Tahoma"/>
          <w:iCs/>
          <w:color w:val="1F497D" w:themeColor="text2"/>
          <w:sz w:val="20"/>
        </w:rPr>
        <w:t xml:space="preserve"> </w:t>
      </w:r>
      <w:r w:rsidR="007B0C2A" w:rsidRPr="00530B1F">
        <w:rPr>
          <w:rFonts w:cs="Tahoma"/>
          <w:iCs/>
          <w:color w:val="1F497D" w:themeColor="text2"/>
          <w:sz w:val="20"/>
        </w:rPr>
        <w:t>(</w:t>
      </w:r>
      <w:proofErr w:type="spellStart"/>
      <w:r w:rsidRPr="00530B1F">
        <w:rPr>
          <w:rFonts w:cs="Tahoma"/>
          <w:color w:val="1F497D" w:themeColor="text2"/>
          <w:sz w:val="20"/>
        </w:rPr>
        <w:t>settlement</w:t>
      </w:r>
      <w:proofErr w:type="spellEnd"/>
      <w:r w:rsidR="007B0C2A">
        <w:rPr>
          <w:rFonts w:cs="Tahoma"/>
          <w:iCs/>
          <w:color w:val="1F497D" w:themeColor="text2"/>
          <w:sz w:val="20"/>
        </w:rPr>
        <w:t>)</w:t>
      </w:r>
      <w:r w:rsidRPr="0032177F">
        <w:rPr>
          <w:rFonts w:cs="Tahoma"/>
          <w:iCs/>
          <w:color w:val="1F497D" w:themeColor="text2"/>
          <w:sz w:val="20"/>
        </w:rPr>
        <w:t xml:space="preserve"> cien pre SA a DA optimalizáciu</w:t>
      </w:r>
      <w:r w:rsidR="00530B1F">
        <w:rPr>
          <w:rFonts w:cs="Tahoma"/>
          <w:iCs/>
          <w:color w:val="1F497D" w:themeColor="text2"/>
          <w:sz w:val="20"/>
        </w:rPr>
        <w:t xml:space="preserve"> na základe clearingových cien</w:t>
      </w:r>
    </w:p>
    <w:p w14:paraId="50A1A2C9" w14:textId="77777777" w:rsidR="00527A0A" w:rsidRPr="0032177F" w:rsidRDefault="00527A0A" w:rsidP="00000398">
      <w:pPr>
        <w:jc w:val="center"/>
        <w:rPr>
          <w:rFonts w:cs="Tahoma"/>
          <w:iCs/>
          <w:color w:val="1F497D" w:themeColor="text2"/>
          <w:sz w:val="20"/>
          <w:highlight w:val="yellow"/>
        </w:rPr>
      </w:pPr>
    </w:p>
    <w:p w14:paraId="0B090337" w14:textId="7B97E29F" w:rsidR="00C62490" w:rsidRPr="00530B1F" w:rsidRDefault="00C62490" w:rsidP="00C62490">
      <w:pPr>
        <w:keepNext/>
        <w:rPr>
          <w:b/>
        </w:rPr>
      </w:pPr>
      <w:r w:rsidRPr="00530B1F">
        <w:rPr>
          <w:b/>
        </w:rPr>
        <w:t>Vzorový výpočet zúčtovacej ceny pre SA a zúčtovacích cien pre DA:</w:t>
      </w:r>
    </w:p>
    <w:p w14:paraId="62997FB1" w14:textId="4833364D" w:rsidR="00C62490" w:rsidRPr="00530B1F" w:rsidRDefault="00C62490" w:rsidP="00B57B0C">
      <w:pPr>
        <w:pStyle w:val="Popis"/>
        <w:jc w:val="center"/>
      </w:pPr>
      <w:r w:rsidRPr="00530B1F">
        <w:rPr>
          <w:noProof/>
          <w:lang w:eastAsia="sk-SK"/>
        </w:rPr>
        <mc:AlternateContent>
          <mc:Choice Requires="wps">
            <w:drawing>
              <wp:inline distT="0" distB="0" distL="0" distR="0" wp14:anchorId="611D30AB" wp14:editId="37E0FB58">
                <wp:extent cx="5760720" cy="1236269"/>
                <wp:effectExtent l="0" t="0" r="0" b="0"/>
                <wp:docPr id="7" name="Rectangle 4"/>
                <wp:cNvGraphicFramePr/>
                <a:graphic xmlns:a="http://schemas.openxmlformats.org/drawingml/2006/main">
                  <a:graphicData uri="http://schemas.microsoft.com/office/word/2010/wordprocessingShape">
                    <wps:wsp>
                      <wps:cNvSpPr/>
                      <wps:spPr bwMode="auto">
                        <a:xfrm>
                          <a:off x="0" y="0"/>
                          <a:ext cx="5760720" cy="1236269"/>
                        </a:xfrm>
                        <a:prstGeom prst="rect">
                          <a:avLst/>
                        </a:prstGeom>
                        <a:ln>
                          <a:noFill/>
                        </a:ln>
                      </wps:spPr>
                      <wps:txbx>
                        <w:txbxContent>
                          <w:p w14:paraId="35C499FE" w14:textId="5A05E462" w:rsidR="00C62490" w:rsidRPr="00250038" w:rsidRDefault="00C62490" w:rsidP="00C62490">
                            <w:pPr>
                              <w:tabs>
                                <w:tab w:val="left" w:pos="1701"/>
                              </w:tabs>
                              <w:spacing w:after="0" w:line="360" w:lineRule="auto"/>
                              <w:textAlignment w:val="baseline"/>
                              <w:rPr>
                                <w:rFonts w:eastAsia="Times New Roman" w:cstheme="minorHAnsi"/>
                              </w:rPr>
                            </w:pPr>
                            <w:r w:rsidRPr="00250038">
                              <w:rPr>
                                <w:rFonts w:eastAsia="Arial Unicode MS" w:cstheme="minorHAnsi"/>
                                <w:b/>
                                <w:bCs/>
                                <w:color w:val="FF0000"/>
                                <w:kern w:val="24"/>
                              </w:rPr>
                              <w:t xml:space="preserve">1. </w:t>
                            </w:r>
                            <w:r>
                              <w:rPr>
                                <w:rFonts w:eastAsia="Arial Unicode MS" w:cstheme="minorHAnsi"/>
                                <w:b/>
                                <w:bCs/>
                                <w:color w:val="FF0000"/>
                                <w:kern w:val="24"/>
                              </w:rPr>
                              <w:t>STLM</w:t>
                            </w:r>
                            <w:r w:rsidRPr="00250038">
                              <w:rPr>
                                <w:rFonts w:eastAsia="Arial Unicode MS" w:cstheme="minorHAnsi"/>
                                <w:b/>
                                <w:bCs/>
                                <w:color w:val="FF0000"/>
                                <w:kern w:val="24"/>
                                <w:position w:val="-6"/>
                                <w:vertAlign w:val="subscript"/>
                              </w:rPr>
                              <w:t>SA</w:t>
                            </w:r>
                            <w:r w:rsidR="005F4B0F">
                              <w:rPr>
                                <w:rFonts w:eastAsia="Arial Unicode MS" w:cstheme="minorHAnsi"/>
                                <w:b/>
                                <w:bCs/>
                                <w:color w:val="FF0000"/>
                                <w:kern w:val="24"/>
                              </w:rPr>
                              <w:t>MTU</w:t>
                            </w:r>
                            <w:r>
                              <w:rPr>
                                <w:rFonts w:eastAsia="Arial Unicode MS" w:cstheme="minorHAnsi"/>
                                <w:b/>
                                <w:bCs/>
                                <w:color w:val="FF0000"/>
                                <w:kern w:val="24"/>
                              </w:rPr>
                              <w:t>-1</w:t>
                            </w:r>
                            <w:r>
                              <w:rPr>
                                <w:rFonts w:eastAsia="Arial Unicode MS" w:cstheme="minorHAnsi"/>
                                <w:b/>
                                <w:bCs/>
                                <w:color w:val="FF0000"/>
                                <w:kern w:val="24"/>
                              </w:rPr>
                              <w:tab/>
                            </w:r>
                            <w:r w:rsidRPr="00250038">
                              <w:rPr>
                                <w:rFonts w:eastAsia="Arial Unicode MS" w:cstheme="minorHAnsi"/>
                                <w:b/>
                                <w:bCs/>
                                <w:color w:val="FF0000"/>
                                <w:kern w:val="24"/>
                              </w:rPr>
                              <w:t>= CP</w:t>
                            </w:r>
                            <w:r w:rsidRPr="00250038">
                              <w:rPr>
                                <w:rFonts w:eastAsia="Arial Unicode MS" w:cstheme="minorHAnsi"/>
                                <w:b/>
                                <w:bCs/>
                                <w:color w:val="FF0000"/>
                                <w:kern w:val="24"/>
                                <w:position w:val="-6"/>
                                <w:vertAlign w:val="subscript"/>
                              </w:rPr>
                              <w:t>SA</w:t>
                            </w:r>
                            <w:r w:rsidR="005F4B0F">
                              <w:rPr>
                                <w:rFonts w:eastAsia="Arial Unicode MS" w:cstheme="minorHAnsi"/>
                                <w:b/>
                                <w:bCs/>
                                <w:color w:val="FF0000"/>
                                <w:kern w:val="24"/>
                              </w:rPr>
                              <w:t>MTU</w:t>
                            </w:r>
                            <w:r w:rsidRPr="00250038">
                              <w:rPr>
                                <w:rFonts w:eastAsia="Arial Unicode MS" w:cstheme="minorHAnsi"/>
                                <w:b/>
                                <w:bCs/>
                                <w:color w:val="FF0000"/>
                                <w:kern w:val="24"/>
                              </w:rPr>
                              <w:t>-1 = 6 €/MWh</w:t>
                            </w:r>
                          </w:p>
                          <w:p w14:paraId="5254864E" w14:textId="2B71E379" w:rsidR="00C62490" w:rsidRPr="00250038" w:rsidRDefault="00C62490" w:rsidP="00C62490">
                            <w:pPr>
                              <w:tabs>
                                <w:tab w:val="left" w:pos="1701"/>
                                <w:tab w:val="left" w:pos="2410"/>
                                <w:tab w:val="left" w:pos="4678"/>
                              </w:tabs>
                              <w:spacing w:after="0" w:line="360" w:lineRule="auto"/>
                              <w:textAlignment w:val="baseline"/>
                              <w:rPr>
                                <w:rFonts w:eastAsia="Times New Roman" w:cstheme="minorHAnsi"/>
                              </w:rPr>
                            </w:pPr>
                            <w:r w:rsidRPr="00250038">
                              <w:rPr>
                                <w:rFonts w:eastAsia="Arial Unicode MS" w:cstheme="minorHAnsi"/>
                                <w:b/>
                                <w:bCs/>
                                <w:color w:val="519D35"/>
                                <w:kern w:val="24"/>
                              </w:rPr>
                              <w:t xml:space="preserve">2. </w:t>
                            </w:r>
                            <w:r w:rsidRPr="00872F25">
                              <w:rPr>
                                <w:rFonts w:eastAsia="Arial Unicode MS" w:cstheme="minorHAnsi"/>
                                <w:b/>
                                <w:bCs/>
                                <w:color w:val="519D35"/>
                                <w:kern w:val="24"/>
                              </w:rPr>
                              <w:t>STLM</w:t>
                            </w:r>
                            <w:r w:rsidRPr="00250038">
                              <w:rPr>
                                <w:rFonts w:eastAsia="Arial Unicode MS" w:cstheme="minorHAnsi"/>
                                <w:b/>
                                <w:bCs/>
                                <w:color w:val="519D35"/>
                                <w:kern w:val="24"/>
                                <w:position w:val="-6"/>
                                <w:vertAlign w:val="subscript"/>
                              </w:rPr>
                              <w:t>DA+</w:t>
                            </w:r>
                            <w:r w:rsidR="005F4B0F">
                              <w:rPr>
                                <w:rFonts w:eastAsia="Arial Unicode MS" w:cstheme="minorHAnsi"/>
                                <w:b/>
                                <w:bCs/>
                                <w:color w:val="519D35"/>
                                <w:kern w:val="24"/>
                              </w:rPr>
                              <w:t>MTU</w:t>
                            </w:r>
                            <w:r>
                              <w:rPr>
                                <w:rFonts w:eastAsia="Arial Unicode MS" w:cstheme="minorHAnsi"/>
                                <w:b/>
                                <w:bCs/>
                                <w:color w:val="519D35"/>
                                <w:kern w:val="24"/>
                              </w:rPr>
                              <w:t>-1</w:t>
                            </w:r>
                            <w:r>
                              <w:rPr>
                                <w:rFonts w:eastAsia="Arial Unicode MS" w:cstheme="minorHAnsi"/>
                                <w:b/>
                                <w:bCs/>
                                <w:color w:val="519D35"/>
                                <w:kern w:val="24"/>
                              </w:rPr>
                              <w:tab/>
                            </w:r>
                            <w:r w:rsidRPr="00250038">
                              <w:rPr>
                                <w:rFonts w:eastAsia="Arial Unicode MS" w:cstheme="minorHAnsi"/>
                                <w:b/>
                                <w:bCs/>
                                <w:color w:val="000000"/>
                                <w:kern w:val="24"/>
                              </w:rPr>
                              <w:t>=</w:t>
                            </w:r>
                            <w:r w:rsidRPr="00250038">
                              <w:rPr>
                                <w:rFonts w:eastAsia="Arial Unicode MS" w:cstheme="minorHAnsi"/>
                                <w:b/>
                                <w:bCs/>
                                <w:color w:val="519D35"/>
                                <w:kern w:val="24"/>
                              </w:rPr>
                              <w:t xml:space="preserve"> </w:t>
                            </w:r>
                            <w:r w:rsidRPr="00250038">
                              <w:rPr>
                                <w:rFonts w:eastAsia="Arial Unicode MS" w:cstheme="minorHAnsi"/>
                                <w:b/>
                                <w:bCs/>
                                <w:color w:val="000000"/>
                                <w:kern w:val="24"/>
                              </w:rPr>
                              <w:t>MAX</w:t>
                            </w:r>
                            <w:r w:rsidRPr="00250038">
                              <w:rPr>
                                <w:rFonts w:eastAsia="Arial Unicode MS" w:cstheme="minorHAnsi"/>
                                <w:b/>
                                <w:bCs/>
                                <w:color w:val="000000"/>
                                <w:kern w:val="24"/>
                              </w:rPr>
                              <w:tab/>
                              <w:t>(</w:t>
                            </w:r>
                            <w:r w:rsidR="005F4B0F" w:rsidRPr="00250038">
                              <w:rPr>
                                <w:rFonts w:eastAsia="Arial Unicode MS" w:cstheme="minorHAnsi"/>
                                <w:b/>
                                <w:bCs/>
                                <w:color w:val="FF0000"/>
                                <w:kern w:val="24"/>
                              </w:rPr>
                              <w:t>CP</w:t>
                            </w:r>
                            <w:r w:rsidR="005F4B0F" w:rsidRPr="00250038">
                              <w:rPr>
                                <w:rFonts w:eastAsia="Arial Unicode MS" w:cstheme="minorHAnsi"/>
                                <w:b/>
                                <w:bCs/>
                                <w:color w:val="FF0000"/>
                                <w:kern w:val="24"/>
                                <w:position w:val="-6"/>
                                <w:vertAlign w:val="subscript"/>
                              </w:rPr>
                              <w:t>SA</w:t>
                            </w:r>
                            <w:r w:rsidR="005F4B0F">
                              <w:rPr>
                                <w:rFonts w:eastAsia="Arial Unicode MS" w:cstheme="minorHAnsi"/>
                                <w:b/>
                                <w:bCs/>
                                <w:color w:val="FF0000"/>
                                <w:kern w:val="24"/>
                              </w:rPr>
                              <w:t>MTU</w:t>
                            </w:r>
                            <w:r w:rsidRPr="00250038">
                              <w:rPr>
                                <w:rFonts w:eastAsia="Arial Unicode MS" w:cstheme="minorHAnsi"/>
                                <w:b/>
                                <w:bCs/>
                                <w:color w:val="FF0000"/>
                                <w:kern w:val="24"/>
                              </w:rPr>
                              <w:t>-1</w:t>
                            </w:r>
                            <w:r w:rsidRPr="00250038">
                              <w:rPr>
                                <w:rFonts w:eastAsia="Arial Unicode MS" w:cstheme="minorHAnsi"/>
                                <w:b/>
                                <w:bCs/>
                                <w:color w:val="000000"/>
                                <w:kern w:val="24"/>
                              </w:rPr>
                              <w:t xml:space="preserve">; </w:t>
                            </w:r>
                            <w:r w:rsidRPr="00250038">
                              <w:rPr>
                                <w:rFonts w:eastAsia="Arial Unicode MS" w:cstheme="minorHAnsi"/>
                                <w:b/>
                                <w:bCs/>
                                <w:color w:val="519D35"/>
                                <w:kern w:val="24"/>
                              </w:rPr>
                              <w:t>MP</w:t>
                            </w:r>
                            <w:r w:rsidRPr="00250038">
                              <w:rPr>
                                <w:rFonts w:eastAsia="Arial Unicode MS" w:cstheme="minorHAnsi"/>
                                <w:b/>
                                <w:bCs/>
                                <w:color w:val="519D35"/>
                                <w:kern w:val="24"/>
                                <w:position w:val="-6"/>
                                <w:vertAlign w:val="subscript"/>
                              </w:rPr>
                              <w:t>DA+</w:t>
                            </w:r>
                            <w:r w:rsidR="005F4B0F">
                              <w:rPr>
                                <w:rFonts w:eastAsia="Arial Unicode MS" w:cstheme="minorHAnsi"/>
                                <w:b/>
                                <w:bCs/>
                                <w:color w:val="519D35"/>
                                <w:kern w:val="24"/>
                              </w:rPr>
                              <w:t>MTU</w:t>
                            </w:r>
                            <w:r w:rsidRPr="00250038">
                              <w:rPr>
                                <w:rFonts w:eastAsia="Arial Unicode MS" w:cstheme="minorHAnsi"/>
                                <w:b/>
                                <w:bCs/>
                                <w:color w:val="519D35"/>
                                <w:kern w:val="24"/>
                              </w:rPr>
                              <w:t>-1</w:t>
                            </w:r>
                            <w:r w:rsidRPr="00250038">
                              <w:rPr>
                                <w:rFonts w:eastAsia="Arial Unicode MS" w:cstheme="minorHAnsi"/>
                                <w:b/>
                                <w:bCs/>
                                <w:color w:val="000000"/>
                                <w:kern w:val="24"/>
                              </w:rPr>
                              <w:t>)</w:t>
                            </w:r>
                            <w:r w:rsidRPr="00250038">
                              <w:rPr>
                                <w:rFonts w:eastAsia="Arial Unicode MS" w:cstheme="minorHAnsi"/>
                                <w:b/>
                                <w:bCs/>
                                <w:color w:val="FF0000"/>
                                <w:kern w:val="24"/>
                              </w:rPr>
                              <w:tab/>
                            </w:r>
                            <w:r w:rsidRPr="00250038">
                              <w:rPr>
                                <w:rFonts w:eastAsia="Arial Unicode MS" w:cstheme="minorHAnsi"/>
                                <w:b/>
                                <w:bCs/>
                                <w:color w:val="000000"/>
                                <w:kern w:val="24"/>
                              </w:rPr>
                              <w:t>=</w:t>
                            </w:r>
                            <w:r w:rsidRPr="00250038">
                              <w:rPr>
                                <w:rFonts w:eastAsia="Arial Unicode MS" w:cstheme="minorHAnsi"/>
                                <w:b/>
                                <w:bCs/>
                                <w:color w:val="FF0000"/>
                                <w:kern w:val="24"/>
                              </w:rPr>
                              <w:t xml:space="preserve"> </w:t>
                            </w:r>
                            <w:r>
                              <w:rPr>
                                <w:rFonts w:eastAsia="Arial Unicode MS" w:cstheme="minorHAnsi"/>
                                <w:b/>
                                <w:bCs/>
                                <w:color w:val="000000"/>
                                <w:kern w:val="24"/>
                              </w:rPr>
                              <w:t xml:space="preserve">MAX </w:t>
                            </w:r>
                            <w:r w:rsidRPr="00250038">
                              <w:rPr>
                                <w:rFonts w:eastAsia="Arial Unicode MS" w:cstheme="minorHAnsi"/>
                                <w:b/>
                                <w:bCs/>
                                <w:color w:val="000000"/>
                                <w:kern w:val="24"/>
                              </w:rPr>
                              <w:t>(</w:t>
                            </w:r>
                            <w:r w:rsidRPr="00250038">
                              <w:rPr>
                                <w:rFonts w:eastAsia="Arial Unicode MS" w:cstheme="minorHAnsi"/>
                                <w:b/>
                                <w:bCs/>
                                <w:color w:val="FF0000"/>
                                <w:kern w:val="24"/>
                              </w:rPr>
                              <w:t>6</w:t>
                            </w:r>
                            <w:r w:rsidRPr="00250038">
                              <w:rPr>
                                <w:rFonts w:eastAsia="Arial Unicode MS" w:cstheme="minorHAnsi"/>
                                <w:b/>
                                <w:bCs/>
                                <w:color w:val="000000"/>
                                <w:kern w:val="24"/>
                              </w:rPr>
                              <w:t>;</w:t>
                            </w:r>
                            <w:r w:rsidRPr="00250038">
                              <w:rPr>
                                <w:rFonts w:eastAsia="Arial Unicode MS" w:cstheme="minorHAnsi"/>
                                <w:b/>
                                <w:bCs/>
                                <w:color w:val="519D35"/>
                                <w:kern w:val="24"/>
                              </w:rPr>
                              <w:t>10</w:t>
                            </w:r>
                            <w:r>
                              <w:rPr>
                                <w:rFonts w:eastAsia="Arial Unicode MS" w:cstheme="minorHAnsi"/>
                                <w:b/>
                                <w:bCs/>
                                <w:color w:val="000000"/>
                                <w:kern w:val="24"/>
                              </w:rPr>
                              <w:t xml:space="preserve">) </w:t>
                            </w:r>
                            <w:r w:rsidRPr="00250038">
                              <w:rPr>
                                <w:rFonts w:eastAsia="Arial Unicode MS" w:cstheme="minorHAnsi"/>
                                <w:b/>
                                <w:bCs/>
                                <w:color w:val="000000"/>
                                <w:kern w:val="24"/>
                              </w:rPr>
                              <w:t>=</w:t>
                            </w:r>
                            <w:r w:rsidRPr="00250038">
                              <w:rPr>
                                <w:rFonts w:eastAsia="Arial Unicode MS" w:cstheme="minorHAnsi"/>
                                <w:b/>
                                <w:bCs/>
                                <w:color w:val="FF0000"/>
                                <w:kern w:val="24"/>
                              </w:rPr>
                              <w:t xml:space="preserve"> </w:t>
                            </w:r>
                            <w:r w:rsidRPr="00250038">
                              <w:rPr>
                                <w:rFonts w:eastAsia="Arial Unicode MS" w:cstheme="minorHAnsi"/>
                                <w:b/>
                                <w:bCs/>
                                <w:color w:val="519D35"/>
                                <w:kern w:val="24"/>
                              </w:rPr>
                              <w:t>10 €/MWh</w:t>
                            </w:r>
                          </w:p>
                          <w:p w14:paraId="0FB140CC" w14:textId="1E8A53F6" w:rsidR="00C62490" w:rsidRPr="00250038" w:rsidRDefault="00C62490" w:rsidP="00C62490">
                            <w:pPr>
                              <w:tabs>
                                <w:tab w:val="left" w:pos="1701"/>
                                <w:tab w:val="left" w:pos="2410"/>
                                <w:tab w:val="left" w:pos="4678"/>
                              </w:tabs>
                              <w:spacing w:after="0" w:line="360" w:lineRule="auto"/>
                              <w:textAlignment w:val="baseline"/>
                              <w:rPr>
                                <w:rFonts w:eastAsia="Times New Roman" w:cstheme="minorHAnsi"/>
                              </w:rPr>
                            </w:pPr>
                            <w:r w:rsidRPr="00250038">
                              <w:rPr>
                                <w:rFonts w:eastAsia="Arial Unicode MS" w:cstheme="minorHAnsi"/>
                                <w:b/>
                                <w:bCs/>
                                <w:color w:val="C0CF3A"/>
                                <w:kern w:val="24"/>
                              </w:rPr>
                              <w:t xml:space="preserve">3. </w:t>
                            </w:r>
                            <w:r w:rsidRPr="00872F25">
                              <w:rPr>
                                <w:rFonts w:eastAsia="Arial Unicode MS" w:cstheme="minorHAnsi"/>
                                <w:b/>
                                <w:bCs/>
                                <w:color w:val="C0CF3A"/>
                                <w:kern w:val="24"/>
                              </w:rPr>
                              <w:t>STLM</w:t>
                            </w:r>
                            <w:r w:rsidRPr="00250038">
                              <w:rPr>
                                <w:rFonts w:eastAsia="Arial Unicode MS" w:cstheme="minorHAnsi"/>
                                <w:b/>
                                <w:bCs/>
                                <w:color w:val="C0CF3A"/>
                                <w:kern w:val="24"/>
                                <w:position w:val="-6"/>
                                <w:vertAlign w:val="subscript"/>
                              </w:rPr>
                              <w:t>DA+</w:t>
                            </w:r>
                            <w:r w:rsidR="005F4B0F">
                              <w:rPr>
                                <w:rFonts w:eastAsia="Arial Unicode MS" w:cstheme="minorHAnsi"/>
                                <w:b/>
                                <w:bCs/>
                                <w:color w:val="C0CF3A"/>
                                <w:kern w:val="24"/>
                              </w:rPr>
                              <w:t>MTU</w:t>
                            </w:r>
                            <w:r w:rsidRPr="00250038">
                              <w:rPr>
                                <w:rFonts w:eastAsia="Arial Unicode MS" w:cstheme="minorHAnsi"/>
                                <w:b/>
                                <w:bCs/>
                                <w:color w:val="C0CF3A"/>
                                <w:kern w:val="24"/>
                              </w:rPr>
                              <w:t>0</w:t>
                            </w:r>
                            <w:r w:rsidRPr="00250038">
                              <w:rPr>
                                <w:rFonts w:eastAsia="Arial Unicode MS" w:cstheme="minorHAnsi"/>
                                <w:b/>
                                <w:bCs/>
                                <w:color w:val="C0CF3A"/>
                                <w:kern w:val="24"/>
                              </w:rPr>
                              <w:tab/>
                            </w:r>
                            <w:r w:rsidRPr="00250038">
                              <w:rPr>
                                <w:rFonts w:eastAsia="Arial Unicode MS" w:cstheme="minorHAnsi"/>
                                <w:b/>
                                <w:bCs/>
                                <w:color w:val="000000"/>
                                <w:kern w:val="24"/>
                              </w:rPr>
                              <w:t>=</w:t>
                            </w:r>
                            <w:r w:rsidRPr="00250038">
                              <w:rPr>
                                <w:rFonts w:eastAsia="Arial Unicode MS" w:cstheme="minorHAnsi"/>
                                <w:b/>
                                <w:bCs/>
                                <w:color w:val="519D35"/>
                                <w:kern w:val="24"/>
                              </w:rPr>
                              <w:t xml:space="preserve"> </w:t>
                            </w:r>
                            <w:r w:rsidRPr="00250038">
                              <w:rPr>
                                <w:rFonts w:eastAsia="Arial Unicode MS" w:cstheme="minorHAnsi"/>
                                <w:b/>
                                <w:bCs/>
                                <w:color w:val="000000"/>
                                <w:kern w:val="24"/>
                              </w:rPr>
                              <w:t>MAX</w:t>
                            </w:r>
                            <w:r w:rsidRPr="00250038">
                              <w:rPr>
                                <w:rFonts w:eastAsia="Arial Unicode MS" w:cstheme="minorHAnsi"/>
                                <w:b/>
                                <w:bCs/>
                                <w:color w:val="000000"/>
                                <w:kern w:val="24"/>
                              </w:rPr>
                              <w:tab/>
                              <w:t>(</w:t>
                            </w:r>
                            <w:r w:rsidRPr="00250038">
                              <w:rPr>
                                <w:rFonts w:eastAsia="Arial Unicode MS" w:cstheme="minorHAnsi"/>
                                <w:b/>
                                <w:bCs/>
                                <w:color w:val="FFC000"/>
                                <w:kern w:val="24"/>
                              </w:rPr>
                              <w:t>CP</w:t>
                            </w:r>
                            <w:r w:rsidRPr="00250038">
                              <w:rPr>
                                <w:rFonts w:eastAsia="Arial Unicode MS" w:cstheme="minorHAnsi"/>
                                <w:b/>
                                <w:bCs/>
                                <w:color w:val="FFC000"/>
                                <w:kern w:val="24"/>
                                <w:position w:val="-6"/>
                                <w:vertAlign w:val="subscript"/>
                              </w:rPr>
                              <w:t>SA</w:t>
                            </w:r>
                            <w:r w:rsidR="005F4B0F">
                              <w:rPr>
                                <w:rFonts w:eastAsia="Arial Unicode MS" w:cstheme="minorHAnsi"/>
                                <w:b/>
                                <w:bCs/>
                                <w:color w:val="FFC000"/>
                                <w:kern w:val="24"/>
                              </w:rPr>
                              <w:t>MTU</w:t>
                            </w:r>
                            <w:r w:rsidRPr="00250038">
                              <w:rPr>
                                <w:rFonts w:eastAsia="Arial Unicode MS" w:cstheme="minorHAnsi"/>
                                <w:b/>
                                <w:bCs/>
                                <w:color w:val="FFC000"/>
                                <w:kern w:val="24"/>
                              </w:rPr>
                              <w:t>0</w:t>
                            </w:r>
                            <w:r w:rsidRPr="00250038">
                              <w:rPr>
                                <w:rFonts w:eastAsia="Arial Unicode MS" w:cstheme="minorHAnsi"/>
                                <w:b/>
                                <w:bCs/>
                                <w:color w:val="000000"/>
                                <w:kern w:val="24"/>
                              </w:rPr>
                              <w:t xml:space="preserve">; </w:t>
                            </w:r>
                            <w:r w:rsidRPr="00250038">
                              <w:rPr>
                                <w:rFonts w:eastAsia="Arial Unicode MS" w:cstheme="minorHAnsi"/>
                                <w:b/>
                                <w:bCs/>
                                <w:color w:val="519D35"/>
                                <w:kern w:val="24"/>
                              </w:rPr>
                              <w:t>MP</w:t>
                            </w:r>
                            <w:r w:rsidRPr="00250038">
                              <w:rPr>
                                <w:rFonts w:eastAsia="Arial Unicode MS" w:cstheme="minorHAnsi"/>
                                <w:b/>
                                <w:bCs/>
                                <w:color w:val="519D35"/>
                                <w:kern w:val="24"/>
                                <w:position w:val="-6"/>
                                <w:vertAlign w:val="subscript"/>
                              </w:rPr>
                              <w:t>DA+</w:t>
                            </w:r>
                            <w:r w:rsidR="005F4B0F">
                              <w:rPr>
                                <w:rFonts w:eastAsia="Arial Unicode MS" w:cstheme="minorHAnsi"/>
                                <w:b/>
                                <w:bCs/>
                                <w:color w:val="519D35"/>
                                <w:kern w:val="24"/>
                              </w:rPr>
                              <w:t>MTU</w:t>
                            </w:r>
                            <w:r w:rsidRPr="00250038">
                              <w:rPr>
                                <w:rFonts w:eastAsia="Arial Unicode MS" w:cstheme="minorHAnsi"/>
                                <w:b/>
                                <w:bCs/>
                                <w:color w:val="519D35"/>
                                <w:kern w:val="24"/>
                              </w:rPr>
                              <w:t>-1</w:t>
                            </w:r>
                            <w:r w:rsidRPr="00250038">
                              <w:rPr>
                                <w:rFonts w:eastAsia="Arial Unicode MS" w:cstheme="minorHAnsi"/>
                                <w:b/>
                                <w:bCs/>
                                <w:color w:val="000000"/>
                                <w:kern w:val="24"/>
                              </w:rPr>
                              <w:t>)</w:t>
                            </w:r>
                            <w:r w:rsidRPr="00250038">
                              <w:rPr>
                                <w:rFonts w:eastAsia="Arial Unicode MS" w:cstheme="minorHAnsi"/>
                                <w:b/>
                                <w:bCs/>
                                <w:color w:val="FF0000"/>
                                <w:kern w:val="24"/>
                              </w:rPr>
                              <w:tab/>
                            </w:r>
                            <w:r w:rsidRPr="00250038">
                              <w:rPr>
                                <w:rFonts w:eastAsia="Arial Unicode MS" w:cstheme="minorHAnsi"/>
                                <w:b/>
                                <w:bCs/>
                                <w:color w:val="000000"/>
                                <w:kern w:val="24"/>
                              </w:rPr>
                              <w:t>=</w:t>
                            </w:r>
                            <w:r w:rsidRPr="00250038">
                              <w:rPr>
                                <w:rFonts w:eastAsia="Arial Unicode MS" w:cstheme="minorHAnsi"/>
                                <w:b/>
                                <w:bCs/>
                                <w:color w:val="FF0000"/>
                                <w:kern w:val="24"/>
                              </w:rPr>
                              <w:t xml:space="preserve"> </w:t>
                            </w:r>
                            <w:r>
                              <w:rPr>
                                <w:rFonts w:eastAsia="Arial Unicode MS" w:cstheme="minorHAnsi"/>
                                <w:b/>
                                <w:bCs/>
                                <w:color w:val="000000"/>
                                <w:kern w:val="24"/>
                              </w:rPr>
                              <w:t xml:space="preserve">MAX </w:t>
                            </w:r>
                            <w:r w:rsidRPr="00250038">
                              <w:rPr>
                                <w:rFonts w:eastAsia="Arial Unicode MS" w:cstheme="minorHAnsi"/>
                                <w:b/>
                                <w:bCs/>
                                <w:color w:val="000000"/>
                                <w:kern w:val="24"/>
                              </w:rPr>
                              <w:t>(</w:t>
                            </w:r>
                            <w:r w:rsidRPr="00250038">
                              <w:rPr>
                                <w:rFonts w:eastAsia="Arial Unicode MS" w:cstheme="minorHAnsi"/>
                                <w:b/>
                                <w:bCs/>
                                <w:color w:val="FFC000"/>
                                <w:kern w:val="24"/>
                              </w:rPr>
                              <w:t>-12</w:t>
                            </w:r>
                            <w:r w:rsidRPr="00250038">
                              <w:rPr>
                                <w:rFonts w:eastAsia="Arial Unicode MS" w:cstheme="minorHAnsi"/>
                                <w:b/>
                                <w:bCs/>
                                <w:color w:val="000000"/>
                                <w:kern w:val="24"/>
                              </w:rPr>
                              <w:t>;</w:t>
                            </w:r>
                            <w:r w:rsidRPr="00250038">
                              <w:rPr>
                                <w:rFonts w:eastAsia="Arial Unicode MS" w:cstheme="minorHAnsi"/>
                                <w:b/>
                                <w:bCs/>
                                <w:color w:val="519D35"/>
                                <w:kern w:val="24"/>
                              </w:rPr>
                              <w:t>10</w:t>
                            </w:r>
                            <w:r>
                              <w:rPr>
                                <w:rFonts w:eastAsia="Arial Unicode MS" w:cstheme="minorHAnsi"/>
                                <w:b/>
                                <w:bCs/>
                                <w:color w:val="000000"/>
                                <w:kern w:val="24"/>
                              </w:rPr>
                              <w:t xml:space="preserve">) </w:t>
                            </w:r>
                            <w:r w:rsidRPr="00250038">
                              <w:rPr>
                                <w:rFonts w:eastAsia="Arial Unicode MS" w:cstheme="minorHAnsi"/>
                                <w:b/>
                                <w:bCs/>
                                <w:color w:val="000000"/>
                                <w:kern w:val="24"/>
                              </w:rPr>
                              <w:t>=</w:t>
                            </w:r>
                            <w:r w:rsidRPr="00250038">
                              <w:rPr>
                                <w:rFonts w:eastAsia="Arial Unicode MS" w:cstheme="minorHAnsi"/>
                                <w:b/>
                                <w:bCs/>
                                <w:color w:val="FF0000"/>
                                <w:kern w:val="24"/>
                              </w:rPr>
                              <w:t xml:space="preserve"> </w:t>
                            </w:r>
                            <w:r w:rsidRPr="00250038">
                              <w:rPr>
                                <w:rFonts w:eastAsia="Arial Unicode MS" w:cstheme="minorHAnsi"/>
                                <w:b/>
                                <w:bCs/>
                                <w:color w:val="C0CF3A"/>
                                <w:kern w:val="24"/>
                              </w:rPr>
                              <w:t>10 €/MWh</w:t>
                            </w:r>
                          </w:p>
                          <w:p w14:paraId="1E0F7926" w14:textId="4B306A07" w:rsidR="00C62490" w:rsidRPr="00250038" w:rsidRDefault="00C62490" w:rsidP="00C62490">
                            <w:pPr>
                              <w:tabs>
                                <w:tab w:val="left" w:pos="1701"/>
                                <w:tab w:val="left" w:pos="2410"/>
                                <w:tab w:val="left" w:pos="4678"/>
                              </w:tabs>
                              <w:spacing w:after="0" w:line="360" w:lineRule="auto"/>
                              <w:textAlignment w:val="baseline"/>
                              <w:rPr>
                                <w:rFonts w:eastAsia="Times New Roman" w:cstheme="minorHAnsi"/>
                              </w:rPr>
                            </w:pPr>
                            <w:r w:rsidRPr="00250038">
                              <w:rPr>
                                <w:rFonts w:eastAsia="Arial Unicode MS" w:cstheme="minorHAnsi"/>
                                <w:b/>
                                <w:bCs/>
                                <w:color w:val="339DBE"/>
                                <w:kern w:val="24"/>
                              </w:rPr>
                              <w:t xml:space="preserve">4. </w:t>
                            </w:r>
                            <w:r w:rsidRPr="00872F25">
                              <w:rPr>
                                <w:rFonts w:eastAsia="Arial Unicode MS" w:cstheme="minorHAnsi"/>
                                <w:b/>
                                <w:bCs/>
                                <w:color w:val="339DBE"/>
                                <w:kern w:val="24"/>
                              </w:rPr>
                              <w:t>STLM</w:t>
                            </w:r>
                            <w:r w:rsidRPr="00250038">
                              <w:rPr>
                                <w:rFonts w:eastAsia="Arial Unicode MS" w:cstheme="minorHAnsi"/>
                                <w:b/>
                                <w:bCs/>
                                <w:color w:val="339DBE"/>
                                <w:kern w:val="24"/>
                                <w:position w:val="-6"/>
                                <w:vertAlign w:val="subscript"/>
                              </w:rPr>
                              <w:t>DA-</w:t>
                            </w:r>
                            <w:r w:rsidR="005F4B0F">
                              <w:rPr>
                                <w:rFonts w:eastAsia="Arial Unicode MS" w:cstheme="minorHAnsi"/>
                                <w:b/>
                                <w:bCs/>
                                <w:color w:val="339DBE"/>
                                <w:kern w:val="24"/>
                              </w:rPr>
                              <w:t>MTU</w:t>
                            </w:r>
                            <w:r w:rsidRPr="00250038">
                              <w:rPr>
                                <w:rFonts w:eastAsia="Arial Unicode MS" w:cstheme="minorHAnsi"/>
                                <w:b/>
                                <w:bCs/>
                                <w:color w:val="339DBE"/>
                                <w:kern w:val="24"/>
                              </w:rPr>
                              <w:t>-1</w:t>
                            </w:r>
                            <w:r w:rsidRPr="00250038">
                              <w:rPr>
                                <w:rFonts w:eastAsia="Arial Unicode MS" w:cstheme="minorHAnsi"/>
                                <w:b/>
                                <w:bCs/>
                                <w:color w:val="519D35"/>
                                <w:kern w:val="24"/>
                              </w:rPr>
                              <w:tab/>
                            </w:r>
                            <w:r w:rsidRPr="00250038">
                              <w:rPr>
                                <w:rFonts w:eastAsia="Arial Unicode MS" w:cstheme="minorHAnsi"/>
                                <w:b/>
                                <w:bCs/>
                                <w:color w:val="000000"/>
                                <w:kern w:val="24"/>
                              </w:rPr>
                              <w:t>=</w:t>
                            </w:r>
                            <w:r w:rsidRPr="00250038">
                              <w:rPr>
                                <w:rFonts w:eastAsia="Arial Unicode MS" w:cstheme="minorHAnsi"/>
                                <w:b/>
                                <w:bCs/>
                                <w:color w:val="519D35"/>
                                <w:kern w:val="24"/>
                              </w:rPr>
                              <w:t xml:space="preserve"> </w:t>
                            </w:r>
                            <w:r w:rsidRPr="00250038">
                              <w:rPr>
                                <w:rFonts w:eastAsia="Arial Unicode MS" w:cstheme="minorHAnsi"/>
                                <w:b/>
                                <w:bCs/>
                                <w:color w:val="000000"/>
                                <w:kern w:val="24"/>
                              </w:rPr>
                              <w:t>MIN</w:t>
                            </w:r>
                            <w:r w:rsidRPr="00250038">
                              <w:rPr>
                                <w:rFonts w:eastAsia="Arial Unicode MS" w:cstheme="minorHAnsi"/>
                                <w:b/>
                                <w:bCs/>
                                <w:color w:val="000000"/>
                                <w:kern w:val="24"/>
                              </w:rPr>
                              <w:tab/>
                              <w:t>(</w:t>
                            </w:r>
                            <w:r w:rsidRPr="00250038">
                              <w:rPr>
                                <w:rFonts w:eastAsia="Arial Unicode MS" w:cstheme="minorHAnsi"/>
                                <w:b/>
                                <w:bCs/>
                                <w:color w:val="FF0000"/>
                                <w:kern w:val="24"/>
                              </w:rPr>
                              <w:t>CP</w:t>
                            </w:r>
                            <w:r w:rsidRPr="00250038">
                              <w:rPr>
                                <w:rFonts w:eastAsia="Arial Unicode MS" w:cstheme="minorHAnsi"/>
                                <w:b/>
                                <w:bCs/>
                                <w:color w:val="FF0000"/>
                                <w:kern w:val="24"/>
                                <w:position w:val="-6"/>
                                <w:vertAlign w:val="subscript"/>
                              </w:rPr>
                              <w:t>SA</w:t>
                            </w:r>
                            <w:r w:rsidR="005F4B0F">
                              <w:rPr>
                                <w:rFonts w:eastAsia="Arial Unicode MS" w:cstheme="minorHAnsi"/>
                                <w:b/>
                                <w:bCs/>
                                <w:color w:val="FF0000"/>
                                <w:kern w:val="24"/>
                              </w:rPr>
                              <w:t>MTU</w:t>
                            </w:r>
                            <w:r w:rsidRPr="00250038">
                              <w:rPr>
                                <w:rFonts w:eastAsia="Arial Unicode MS" w:cstheme="minorHAnsi"/>
                                <w:b/>
                                <w:bCs/>
                                <w:color w:val="FF0000"/>
                                <w:kern w:val="24"/>
                              </w:rPr>
                              <w:t>-1</w:t>
                            </w:r>
                            <w:r w:rsidRPr="00250038">
                              <w:rPr>
                                <w:rFonts w:eastAsia="Arial Unicode MS" w:cstheme="minorHAnsi"/>
                                <w:b/>
                                <w:bCs/>
                                <w:color w:val="000000"/>
                                <w:kern w:val="24"/>
                              </w:rPr>
                              <w:t xml:space="preserve">; </w:t>
                            </w:r>
                            <w:r w:rsidRPr="00250038">
                              <w:rPr>
                                <w:rFonts w:eastAsia="Arial Unicode MS" w:cstheme="minorHAnsi"/>
                                <w:b/>
                                <w:bCs/>
                                <w:color w:val="339DBE"/>
                                <w:kern w:val="24"/>
                              </w:rPr>
                              <w:t>MP</w:t>
                            </w:r>
                            <w:r w:rsidRPr="00250038">
                              <w:rPr>
                                <w:rFonts w:eastAsia="Arial Unicode MS" w:cstheme="minorHAnsi"/>
                                <w:b/>
                                <w:bCs/>
                                <w:color w:val="339DBE"/>
                                <w:kern w:val="24"/>
                                <w:position w:val="-6"/>
                                <w:vertAlign w:val="subscript"/>
                              </w:rPr>
                              <w:t>DA-</w:t>
                            </w:r>
                            <w:r w:rsidR="005F4B0F">
                              <w:rPr>
                                <w:rFonts w:eastAsia="Arial Unicode MS" w:cstheme="minorHAnsi"/>
                                <w:b/>
                                <w:bCs/>
                                <w:color w:val="339DBE"/>
                                <w:kern w:val="24"/>
                              </w:rPr>
                              <w:t>MTU</w:t>
                            </w:r>
                            <w:r w:rsidRPr="00250038">
                              <w:rPr>
                                <w:rFonts w:eastAsia="Arial Unicode MS" w:cstheme="minorHAnsi"/>
                                <w:b/>
                                <w:bCs/>
                                <w:color w:val="339DBE"/>
                                <w:kern w:val="24"/>
                              </w:rPr>
                              <w:t>-1</w:t>
                            </w:r>
                            <w:r w:rsidRPr="00250038">
                              <w:rPr>
                                <w:rFonts w:eastAsia="Arial Unicode MS" w:cstheme="minorHAnsi"/>
                                <w:b/>
                                <w:bCs/>
                                <w:color w:val="000000"/>
                                <w:kern w:val="24"/>
                              </w:rPr>
                              <w:t>)</w:t>
                            </w:r>
                            <w:r w:rsidRPr="00250038">
                              <w:rPr>
                                <w:rFonts w:eastAsia="Arial Unicode MS" w:cstheme="minorHAnsi"/>
                                <w:b/>
                                <w:bCs/>
                                <w:color w:val="FF0000"/>
                                <w:kern w:val="24"/>
                              </w:rPr>
                              <w:tab/>
                            </w:r>
                            <w:r w:rsidRPr="00250038">
                              <w:rPr>
                                <w:rFonts w:eastAsia="Arial Unicode MS" w:cstheme="minorHAnsi"/>
                                <w:b/>
                                <w:bCs/>
                                <w:color w:val="000000"/>
                                <w:kern w:val="24"/>
                              </w:rPr>
                              <w:t>=</w:t>
                            </w:r>
                            <w:r w:rsidRPr="00250038">
                              <w:rPr>
                                <w:rFonts w:eastAsia="Arial Unicode MS" w:cstheme="minorHAnsi"/>
                                <w:b/>
                                <w:bCs/>
                                <w:color w:val="FF0000"/>
                                <w:kern w:val="24"/>
                              </w:rPr>
                              <w:t xml:space="preserve"> </w:t>
                            </w:r>
                            <w:r>
                              <w:rPr>
                                <w:rFonts w:eastAsia="Arial Unicode MS" w:cstheme="minorHAnsi"/>
                                <w:b/>
                                <w:bCs/>
                                <w:color w:val="000000"/>
                                <w:kern w:val="24"/>
                              </w:rPr>
                              <w:t xml:space="preserve">MIN </w:t>
                            </w:r>
                            <w:r w:rsidRPr="00250038">
                              <w:rPr>
                                <w:rFonts w:eastAsia="Arial Unicode MS" w:cstheme="minorHAnsi"/>
                                <w:b/>
                                <w:bCs/>
                                <w:color w:val="000000"/>
                                <w:kern w:val="24"/>
                              </w:rPr>
                              <w:t>(</w:t>
                            </w:r>
                            <w:r w:rsidRPr="00250038">
                              <w:rPr>
                                <w:rFonts w:eastAsia="Arial Unicode MS" w:cstheme="minorHAnsi"/>
                                <w:b/>
                                <w:bCs/>
                                <w:color w:val="FF0000"/>
                                <w:kern w:val="24"/>
                              </w:rPr>
                              <w:t>6</w:t>
                            </w:r>
                            <w:r w:rsidRPr="00250038">
                              <w:rPr>
                                <w:rFonts w:eastAsia="Arial Unicode MS" w:cstheme="minorHAnsi"/>
                                <w:b/>
                                <w:bCs/>
                                <w:color w:val="000000"/>
                                <w:kern w:val="24"/>
                              </w:rPr>
                              <w:t>;</w:t>
                            </w:r>
                            <w:r w:rsidRPr="00250038">
                              <w:rPr>
                                <w:rFonts w:eastAsia="Arial Unicode MS" w:cstheme="minorHAnsi"/>
                                <w:b/>
                                <w:bCs/>
                                <w:color w:val="339DBE"/>
                                <w:kern w:val="24"/>
                              </w:rPr>
                              <w:t>-9</w:t>
                            </w:r>
                            <w:r w:rsidRPr="00250038">
                              <w:rPr>
                                <w:rFonts w:eastAsia="Arial Unicode MS" w:cstheme="minorHAnsi"/>
                                <w:b/>
                                <w:bCs/>
                                <w:color w:val="000000"/>
                                <w:kern w:val="24"/>
                              </w:rPr>
                              <w:t>)</w:t>
                            </w:r>
                            <w:r>
                              <w:rPr>
                                <w:rFonts w:eastAsia="Arial Unicode MS" w:cstheme="minorHAnsi"/>
                                <w:b/>
                                <w:bCs/>
                                <w:color w:val="FF0000"/>
                                <w:kern w:val="24"/>
                              </w:rPr>
                              <w:t xml:space="preserve"> </w:t>
                            </w:r>
                            <w:r w:rsidRPr="00250038">
                              <w:rPr>
                                <w:rFonts w:eastAsia="Arial Unicode MS" w:cstheme="minorHAnsi"/>
                                <w:b/>
                                <w:bCs/>
                                <w:color w:val="000000"/>
                                <w:kern w:val="24"/>
                              </w:rPr>
                              <w:t>=</w:t>
                            </w:r>
                            <w:r w:rsidRPr="00250038">
                              <w:rPr>
                                <w:rFonts w:eastAsia="Arial Unicode MS" w:cstheme="minorHAnsi"/>
                                <w:b/>
                                <w:bCs/>
                                <w:color w:val="FF0000"/>
                                <w:kern w:val="24"/>
                              </w:rPr>
                              <w:t xml:space="preserve"> </w:t>
                            </w:r>
                            <w:r w:rsidRPr="00250038">
                              <w:rPr>
                                <w:rFonts w:eastAsia="Arial Unicode MS" w:cstheme="minorHAnsi"/>
                                <w:b/>
                                <w:bCs/>
                                <w:color w:val="339DBE"/>
                                <w:kern w:val="24"/>
                              </w:rPr>
                              <w:t>-9 €/MWh</w:t>
                            </w:r>
                          </w:p>
                          <w:p w14:paraId="52A772A2" w14:textId="23AC98A6" w:rsidR="00C62490" w:rsidRPr="00250038" w:rsidRDefault="00C62490" w:rsidP="00C62490">
                            <w:pPr>
                              <w:tabs>
                                <w:tab w:val="left" w:pos="1701"/>
                                <w:tab w:val="left" w:pos="2410"/>
                                <w:tab w:val="left" w:pos="4678"/>
                              </w:tabs>
                              <w:spacing w:after="0" w:line="360" w:lineRule="auto"/>
                              <w:textAlignment w:val="baseline"/>
                              <w:rPr>
                                <w:rFonts w:eastAsia="Times New Roman" w:cstheme="minorHAnsi"/>
                              </w:rPr>
                            </w:pPr>
                            <w:r w:rsidRPr="00250038">
                              <w:rPr>
                                <w:rFonts w:eastAsia="Arial Unicode MS" w:cstheme="minorHAnsi"/>
                                <w:b/>
                                <w:bCs/>
                                <w:color w:val="72FDDF"/>
                                <w:kern w:val="24"/>
                              </w:rPr>
                              <w:t xml:space="preserve">5. </w:t>
                            </w:r>
                            <w:r w:rsidRPr="00872F25">
                              <w:rPr>
                                <w:rFonts w:eastAsia="Arial Unicode MS" w:cstheme="minorHAnsi"/>
                                <w:b/>
                                <w:bCs/>
                                <w:color w:val="72FDDF"/>
                                <w:kern w:val="24"/>
                              </w:rPr>
                              <w:t>STLM</w:t>
                            </w:r>
                            <w:r w:rsidRPr="00250038">
                              <w:rPr>
                                <w:rFonts w:eastAsia="Arial Unicode MS" w:cstheme="minorHAnsi"/>
                                <w:b/>
                                <w:bCs/>
                                <w:color w:val="72FDDF"/>
                                <w:kern w:val="24"/>
                                <w:position w:val="-6"/>
                                <w:vertAlign w:val="subscript"/>
                              </w:rPr>
                              <w:t>DA-</w:t>
                            </w:r>
                            <w:r w:rsidR="005F4B0F">
                              <w:rPr>
                                <w:rFonts w:eastAsia="Arial Unicode MS" w:cstheme="minorHAnsi"/>
                                <w:b/>
                                <w:bCs/>
                                <w:color w:val="72FDDF"/>
                                <w:kern w:val="24"/>
                              </w:rPr>
                              <w:t>MTU</w:t>
                            </w:r>
                            <w:r w:rsidRPr="00250038">
                              <w:rPr>
                                <w:rFonts w:eastAsia="Arial Unicode MS" w:cstheme="minorHAnsi"/>
                                <w:b/>
                                <w:bCs/>
                                <w:color w:val="72FDDF"/>
                                <w:kern w:val="24"/>
                              </w:rPr>
                              <w:t>0</w:t>
                            </w:r>
                            <w:r>
                              <w:rPr>
                                <w:rFonts w:eastAsia="Arial Unicode MS" w:cstheme="minorHAnsi"/>
                                <w:b/>
                                <w:bCs/>
                                <w:color w:val="519D35"/>
                                <w:kern w:val="24"/>
                              </w:rPr>
                              <w:tab/>
                            </w:r>
                            <w:r w:rsidRPr="00250038">
                              <w:rPr>
                                <w:rFonts w:eastAsia="Arial Unicode MS" w:cstheme="minorHAnsi"/>
                                <w:b/>
                                <w:bCs/>
                                <w:color w:val="000000"/>
                                <w:kern w:val="24"/>
                              </w:rPr>
                              <w:t>=</w:t>
                            </w:r>
                            <w:r w:rsidRPr="00250038">
                              <w:rPr>
                                <w:rFonts w:eastAsia="Arial Unicode MS" w:cstheme="minorHAnsi"/>
                                <w:b/>
                                <w:bCs/>
                                <w:color w:val="519D35"/>
                                <w:kern w:val="24"/>
                              </w:rPr>
                              <w:t xml:space="preserve"> </w:t>
                            </w:r>
                            <w:r w:rsidRPr="00250038">
                              <w:rPr>
                                <w:rFonts w:eastAsia="Arial Unicode MS" w:cstheme="minorHAnsi"/>
                                <w:b/>
                                <w:bCs/>
                                <w:color w:val="000000"/>
                                <w:kern w:val="24"/>
                              </w:rPr>
                              <w:t>MIN</w:t>
                            </w:r>
                            <w:r w:rsidRPr="00250038">
                              <w:rPr>
                                <w:rFonts w:eastAsia="Arial Unicode MS" w:cstheme="minorHAnsi"/>
                                <w:b/>
                                <w:bCs/>
                                <w:color w:val="000000"/>
                                <w:kern w:val="24"/>
                              </w:rPr>
                              <w:tab/>
                              <w:t>(</w:t>
                            </w:r>
                            <w:r w:rsidRPr="00250038">
                              <w:rPr>
                                <w:rFonts w:eastAsia="Arial Unicode MS" w:cstheme="minorHAnsi"/>
                                <w:b/>
                                <w:bCs/>
                                <w:color w:val="FFC000"/>
                                <w:kern w:val="24"/>
                              </w:rPr>
                              <w:t>CP</w:t>
                            </w:r>
                            <w:r w:rsidRPr="00250038">
                              <w:rPr>
                                <w:rFonts w:eastAsia="Arial Unicode MS" w:cstheme="minorHAnsi"/>
                                <w:b/>
                                <w:bCs/>
                                <w:color w:val="FFC000"/>
                                <w:kern w:val="24"/>
                                <w:position w:val="-6"/>
                                <w:vertAlign w:val="subscript"/>
                              </w:rPr>
                              <w:t>SA</w:t>
                            </w:r>
                            <w:r w:rsidR="005F4B0F">
                              <w:rPr>
                                <w:rFonts w:eastAsia="Arial Unicode MS" w:cstheme="minorHAnsi"/>
                                <w:b/>
                                <w:bCs/>
                                <w:color w:val="FFC000"/>
                                <w:kern w:val="24"/>
                              </w:rPr>
                              <w:t>MTU</w:t>
                            </w:r>
                            <w:r w:rsidRPr="00250038">
                              <w:rPr>
                                <w:rFonts w:eastAsia="Arial Unicode MS" w:cstheme="minorHAnsi"/>
                                <w:b/>
                                <w:bCs/>
                                <w:color w:val="FFC000"/>
                                <w:kern w:val="24"/>
                              </w:rPr>
                              <w:t>0</w:t>
                            </w:r>
                            <w:r w:rsidRPr="00250038">
                              <w:rPr>
                                <w:rFonts w:eastAsia="Arial Unicode MS" w:cstheme="minorHAnsi"/>
                                <w:b/>
                                <w:bCs/>
                                <w:color w:val="000000"/>
                                <w:kern w:val="24"/>
                              </w:rPr>
                              <w:t xml:space="preserve">; </w:t>
                            </w:r>
                            <w:r w:rsidRPr="00250038">
                              <w:rPr>
                                <w:rFonts w:eastAsia="Arial Unicode MS" w:cstheme="minorHAnsi"/>
                                <w:b/>
                                <w:bCs/>
                                <w:color w:val="339DBE"/>
                                <w:kern w:val="24"/>
                              </w:rPr>
                              <w:t>MP</w:t>
                            </w:r>
                            <w:r w:rsidRPr="00250038">
                              <w:rPr>
                                <w:rFonts w:eastAsia="Arial Unicode MS" w:cstheme="minorHAnsi"/>
                                <w:b/>
                                <w:bCs/>
                                <w:color w:val="339DBE"/>
                                <w:kern w:val="24"/>
                                <w:position w:val="-6"/>
                                <w:vertAlign w:val="subscript"/>
                              </w:rPr>
                              <w:t>DA-</w:t>
                            </w:r>
                            <w:r w:rsidR="005F4B0F">
                              <w:rPr>
                                <w:rFonts w:eastAsia="Arial Unicode MS" w:cstheme="minorHAnsi"/>
                                <w:b/>
                                <w:bCs/>
                                <w:color w:val="339DBE"/>
                                <w:kern w:val="24"/>
                              </w:rPr>
                              <w:t>MTU</w:t>
                            </w:r>
                            <w:r w:rsidRPr="00250038">
                              <w:rPr>
                                <w:rFonts w:eastAsia="Arial Unicode MS" w:cstheme="minorHAnsi"/>
                                <w:b/>
                                <w:bCs/>
                                <w:color w:val="339DBE"/>
                                <w:kern w:val="24"/>
                              </w:rPr>
                              <w:t>-1</w:t>
                            </w:r>
                            <w:r w:rsidRPr="00250038">
                              <w:rPr>
                                <w:rFonts w:eastAsia="Arial Unicode MS" w:cstheme="minorHAnsi"/>
                                <w:b/>
                                <w:bCs/>
                                <w:color w:val="000000"/>
                                <w:kern w:val="24"/>
                              </w:rPr>
                              <w:t>)</w:t>
                            </w:r>
                            <w:r w:rsidRPr="00250038">
                              <w:rPr>
                                <w:rFonts w:eastAsia="Arial Unicode MS" w:cstheme="minorHAnsi"/>
                                <w:b/>
                                <w:bCs/>
                                <w:color w:val="FF0000"/>
                                <w:kern w:val="24"/>
                              </w:rPr>
                              <w:tab/>
                            </w:r>
                            <w:r w:rsidRPr="00250038">
                              <w:rPr>
                                <w:rFonts w:eastAsia="Arial Unicode MS" w:cstheme="minorHAnsi"/>
                                <w:b/>
                                <w:bCs/>
                                <w:color w:val="000000"/>
                                <w:kern w:val="24"/>
                              </w:rPr>
                              <w:t>=</w:t>
                            </w:r>
                            <w:r w:rsidRPr="00250038">
                              <w:rPr>
                                <w:rFonts w:eastAsia="Arial Unicode MS" w:cstheme="minorHAnsi"/>
                                <w:b/>
                                <w:bCs/>
                                <w:color w:val="FF0000"/>
                                <w:kern w:val="24"/>
                              </w:rPr>
                              <w:t xml:space="preserve"> </w:t>
                            </w:r>
                            <w:r>
                              <w:rPr>
                                <w:rFonts w:eastAsia="Arial Unicode MS" w:cstheme="minorHAnsi"/>
                                <w:b/>
                                <w:bCs/>
                                <w:color w:val="000000"/>
                                <w:kern w:val="24"/>
                              </w:rPr>
                              <w:t xml:space="preserve">MIN </w:t>
                            </w:r>
                            <w:r w:rsidRPr="00250038">
                              <w:rPr>
                                <w:rFonts w:eastAsia="Arial Unicode MS" w:cstheme="minorHAnsi"/>
                                <w:b/>
                                <w:bCs/>
                                <w:color w:val="000000"/>
                                <w:kern w:val="24"/>
                              </w:rPr>
                              <w:t>(</w:t>
                            </w:r>
                            <w:r w:rsidRPr="00250038">
                              <w:rPr>
                                <w:rFonts w:eastAsia="Arial Unicode MS" w:cstheme="minorHAnsi"/>
                                <w:b/>
                                <w:bCs/>
                                <w:color w:val="FFC000"/>
                                <w:kern w:val="24"/>
                              </w:rPr>
                              <w:t>-12</w:t>
                            </w:r>
                            <w:r w:rsidRPr="00250038">
                              <w:rPr>
                                <w:rFonts w:eastAsia="Arial Unicode MS" w:cstheme="minorHAnsi"/>
                                <w:b/>
                                <w:bCs/>
                                <w:color w:val="000000"/>
                                <w:kern w:val="24"/>
                              </w:rPr>
                              <w:t>;</w:t>
                            </w:r>
                            <w:r w:rsidRPr="00250038">
                              <w:rPr>
                                <w:rFonts w:eastAsia="Arial Unicode MS" w:cstheme="minorHAnsi"/>
                                <w:b/>
                                <w:bCs/>
                                <w:color w:val="339DBE"/>
                                <w:kern w:val="24"/>
                              </w:rPr>
                              <w:t>-9</w:t>
                            </w:r>
                            <w:r>
                              <w:rPr>
                                <w:rFonts w:eastAsia="Arial Unicode MS" w:cstheme="minorHAnsi"/>
                                <w:b/>
                                <w:bCs/>
                                <w:color w:val="000000"/>
                                <w:kern w:val="24"/>
                              </w:rPr>
                              <w:t xml:space="preserve">) </w:t>
                            </w:r>
                            <w:r w:rsidRPr="00250038">
                              <w:rPr>
                                <w:rFonts w:eastAsia="Arial Unicode MS" w:cstheme="minorHAnsi"/>
                                <w:b/>
                                <w:bCs/>
                                <w:color w:val="000000"/>
                                <w:kern w:val="24"/>
                              </w:rPr>
                              <w:t>=</w:t>
                            </w:r>
                            <w:r w:rsidRPr="00250038">
                              <w:rPr>
                                <w:rFonts w:eastAsia="Arial Unicode MS" w:cstheme="minorHAnsi"/>
                                <w:b/>
                                <w:bCs/>
                                <w:color w:val="FF0000"/>
                                <w:kern w:val="24"/>
                              </w:rPr>
                              <w:t xml:space="preserve"> </w:t>
                            </w:r>
                            <w:r w:rsidRPr="00250038">
                              <w:rPr>
                                <w:rFonts w:eastAsia="Arial Unicode MS" w:cstheme="minorHAnsi"/>
                                <w:b/>
                                <w:bCs/>
                                <w:color w:val="72FDDF"/>
                                <w:kern w:val="24"/>
                              </w:rPr>
                              <w:t>-12 €/MWh</w:t>
                            </w:r>
                          </w:p>
                        </w:txbxContent>
                      </wps:txbx>
                      <wps:bodyPr vert="horz" lIns="91440" tIns="45720" rIns="91440" bIns="45720" rtlCol="0">
                        <a:noAutofit/>
                      </wps:bodyPr>
                    </wps:wsp>
                  </a:graphicData>
                </a:graphic>
              </wp:inline>
            </w:drawing>
          </mc:Choice>
          <mc:Fallback>
            <w:pict>
              <v:rect w14:anchorId="611D30AB" id="Rectangle 4" o:spid="_x0000_s1029" style="width:453.6pt;height:9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" filled="f" stroked="f">
                <v:textbox>
                  <w:txbxContent>
                    <w:p w14:paraId="35C499FE" w14:textId="5A05E462" w:rsidR="00C62490" w:rsidRPr="00250038" w:rsidRDefault="00C62490" w:rsidP="00C62490">
                      <w:pPr>
                        <w:tabs>
                          <w:tab w:val="left" w:pos="1701"/>
                        </w:tabs>
                        <w:spacing w:after="0" w:line="360" w:lineRule="auto"/>
                        <w:textAlignment w:val="baseline"/>
                        <w:rPr>
                          <w:rFonts w:eastAsia="Times New Roman" w:cstheme="minorHAnsi"/>
                        </w:rPr>
                      </w:pPr>
                      <w:r w:rsidRPr="00250038">
                        <w:rPr>
                          <w:rFonts w:eastAsia="Arial Unicode MS" w:cstheme="minorHAnsi"/>
                          <w:b/>
                          <w:bCs/>
                          <w:color w:val="FF0000"/>
                          <w:kern w:val="24"/>
                        </w:rPr>
                        <w:t xml:space="preserve">1. </w:t>
                      </w:r>
                      <w:r>
                        <w:rPr>
                          <w:rFonts w:eastAsia="Arial Unicode MS" w:cstheme="minorHAnsi"/>
                          <w:b/>
                          <w:bCs/>
                          <w:color w:val="FF0000"/>
                          <w:kern w:val="24"/>
                        </w:rPr>
                        <w:t>STLM</w:t>
                      </w:r>
                      <w:r w:rsidRPr="00250038">
                        <w:rPr>
                          <w:rFonts w:eastAsia="Arial Unicode MS" w:cstheme="minorHAnsi"/>
                          <w:b/>
                          <w:bCs/>
                          <w:color w:val="FF0000"/>
                          <w:kern w:val="24"/>
                          <w:position w:val="-6"/>
                          <w:vertAlign w:val="subscript"/>
                        </w:rPr>
                        <w:t>SA</w:t>
                      </w:r>
                      <w:r w:rsidR="005F4B0F">
                        <w:rPr>
                          <w:rFonts w:eastAsia="Arial Unicode MS" w:cstheme="minorHAnsi"/>
                          <w:b/>
                          <w:bCs/>
                          <w:color w:val="FF0000"/>
                          <w:kern w:val="24"/>
                        </w:rPr>
                        <w:t>MTU</w:t>
                      </w:r>
                      <w:r>
                        <w:rPr>
                          <w:rFonts w:eastAsia="Arial Unicode MS" w:cstheme="minorHAnsi"/>
                          <w:b/>
                          <w:bCs/>
                          <w:color w:val="FF0000"/>
                          <w:kern w:val="24"/>
                        </w:rPr>
                        <w:t>-1</w:t>
                      </w:r>
                      <w:r>
                        <w:rPr>
                          <w:rFonts w:eastAsia="Arial Unicode MS" w:cstheme="minorHAnsi"/>
                          <w:b/>
                          <w:bCs/>
                          <w:color w:val="FF0000"/>
                          <w:kern w:val="24"/>
                        </w:rPr>
                        <w:tab/>
                      </w:r>
                      <w:r w:rsidRPr="00250038">
                        <w:rPr>
                          <w:rFonts w:eastAsia="Arial Unicode MS" w:cstheme="minorHAnsi"/>
                          <w:b/>
                          <w:bCs/>
                          <w:color w:val="FF0000"/>
                          <w:kern w:val="24"/>
                        </w:rPr>
                        <w:t>= CP</w:t>
                      </w:r>
                      <w:r w:rsidRPr="00250038">
                        <w:rPr>
                          <w:rFonts w:eastAsia="Arial Unicode MS" w:cstheme="minorHAnsi"/>
                          <w:b/>
                          <w:bCs/>
                          <w:color w:val="FF0000"/>
                          <w:kern w:val="24"/>
                          <w:position w:val="-6"/>
                          <w:vertAlign w:val="subscript"/>
                        </w:rPr>
                        <w:t>SA</w:t>
                      </w:r>
                      <w:r w:rsidR="005F4B0F">
                        <w:rPr>
                          <w:rFonts w:eastAsia="Arial Unicode MS" w:cstheme="minorHAnsi"/>
                          <w:b/>
                          <w:bCs/>
                          <w:color w:val="FF0000"/>
                          <w:kern w:val="24"/>
                        </w:rPr>
                        <w:t>MTU</w:t>
                      </w:r>
                      <w:r w:rsidRPr="00250038">
                        <w:rPr>
                          <w:rFonts w:eastAsia="Arial Unicode MS" w:cstheme="minorHAnsi"/>
                          <w:b/>
                          <w:bCs/>
                          <w:color w:val="FF0000"/>
                          <w:kern w:val="24"/>
                        </w:rPr>
                        <w:t>-1 = 6 €/MWh</w:t>
                      </w:r>
                    </w:p>
                    <w:p w14:paraId="5254864E" w14:textId="2B71E379" w:rsidR="00C62490" w:rsidRPr="00250038" w:rsidRDefault="00C62490" w:rsidP="00C62490">
                      <w:pPr>
                        <w:tabs>
                          <w:tab w:val="left" w:pos="1701"/>
                          <w:tab w:val="left" w:pos="2410"/>
                          <w:tab w:val="left" w:pos="4678"/>
                        </w:tabs>
                        <w:spacing w:after="0" w:line="360" w:lineRule="auto"/>
                        <w:textAlignment w:val="baseline"/>
                        <w:rPr>
                          <w:rFonts w:eastAsia="Times New Roman" w:cstheme="minorHAnsi"/>
                        </w:rPr>
                      </w:pPr>
                      <w:r w:rsidRPr="00250038">
                        <w:rPr>
                          <w:rFonts w:eastAsia="Arial Unicode MS" w:cstheme="minorHAnsi"/>
                          <w:b/>
                          <w:bCs/>
                          <w:color w:val="519D35"/>
                          <w:kern w:val="24"/>
                        </w:rPr>
                        <w:t xml:space="preserve">2. </w:t>
                      </w:r>
                      <w:r w:rsidRPr="00872F25">
                        <w:rPr>
                          <w:rFonts w:eastAsia="Arial Unicode MS" w:cstheme="minorHAnsi"/>
                          <w:b/>
                          <w:bCs/>
                          <w:color w:val="519D35"/>
                          <w:kern w:val="24"/>
                        </w:rPr>
                        <w:t>STLM</w:t>
                      </w:r>
                      <w:r w:rsidRPr="00250038">
                        <w:rPr>
                          <w:rFonts w:eastAsia="Arial Unicode MS" w:cstheme="minorHAnsi"/>
                          <w:b/>
                          <w:bCs/>
                          <w:color w:val="519D35"/>
                          <w:kern w:val="24"/>
                          <w:position w:val="-6"/>
                          <w:vertAlign w:val="subscript"/>
                        </w:rPr>
                        <w:t>DA+</w:t>
                      </w:r>
                      <w:r w:rsidR="005F4B0F">
                        <w:rPr>
                          <w:rFonts w:eastAsia="Arial Unicode MS" w:cstheme="minorHAnsi"/>
                          <w:b/>
                          <w:bCs/>
                          <w:color w:val="519D35"/>
                          <w:kern w:val="24"/>
                        </w:rPr>
                        <w:t>MTU</w:t>
                      </w:r>
                      <w:r>
                        <w:rPr>
                          <w:rFonts w:eastAsia="Arial Unicode MS" w:cstheme="minorHAnsi"/>
                          <w:b/>
                          <w:bCs/>
                          <w:color w:val="519D35"/>
                          <w:kern w:val="24"/>
                        </w:rPr>
                        <w:t>-1</w:t>
                      </w:r>
                      <w:r>
                        <w:rPr>
                          <w:rFonts w:eastAsia="Arial Unicode MS" w:cstheme="minorHAnsi"/>
                          <w:b/>
                          <w:bCs/>
                          <w:color w:val="519D35"/>
                          <w:kern w:val="24"/>
                        </w:rPr>
                        <w:tab/>
                      </w:r>
                      <w:r w:rsidRPr="00250038">
                        <w:rPr>
                          <w:rFonts w:eastAsia="Arial Unicode MS" w:cstheme="minorHAnsi"/>
                          <w:b/>
                          <w:bCs/>
                          <w:color w:val="000000"/>
                          <w:kern w:val="24"/>
                        </w:rPr>
                        <w:t>=</w:t>
                      </w:r>
                      <w:r w:rsidRPr="00250038">
                        <w:rPr>
                          <w:rFonts w:eastAsia="Arial Unicode MS" w:cstheme="minorHAnsi"/>
                          <w:b/>
                          <w:bCs/>
                          <w:color w:val="519D35"/>
                          <w:kern w:val="24"/>
                        </w:rPr>
                        <w:t xml:space="preserve"> </w:t>
                      </w:r>
                      <w:r w:rsidRPr="00250038">
                        <w:rPr>
                          <w:rFonts w:eastAsia="Arial Unicode MS" w:cstheme="minorHAnsi"/>
                          <w:b/>
                          <w:bCs/>
                          <w:color w:val="000000"/>
                          <w:kern w:val="24"/>
                        </w:rPr>
                        <w:t>MAX</w:t>
                      </w:r>
                      <w:r w:rsidRPr="00250038">
                        <w:rPr>
                          <w:rFonts w:eastAsia="Arial Unicode MS" w:cstheme="minorHAnsi"/>
                          <w:b/>
                          <w:bCs/>
                          <w:color w:val="000000"/>
                          <w:kern w:val="24"/>
                        </w:rPr>
                        <w:tab/>
                        <w:t>(</w:t>
                      </w:r>
                      <w:r w:rsidR="005F4B0F" w:rsidRPr="00250038">
                        <w:rPr>
                          <w:rFonts w:eastAsia="Arial Unicode MS" w:cstheme="minorHAnsi"/>
                          <w:b/>
                          <w:bCs/>
                          <w:color w:val="FF0000"/>
                          <w:kern w:val="24"/>
                        </w:rPr>
                        <w:t>CP</w:t>
                      </w:r>
                      <w:r w:rsidR="005F4B0F" w:rsidRPr="00250038">
                        <w:rPr>
                          <w:rFonts w:eastAsia="Arial Unicode MS" w:cstheme="minorHAnsi"/>
                          <w:b/>
                          <w:bCs/>
                          <w:color w:val="FF0000"/>
                          <w:kern w:val="24"/>
                          <w:position w:val="-6"/>
                          <w:vertAlign w:val="subscript"/>
                        </w:rPr>
                        <w:t>SA</w:t>
                      </w:r>
                      <w:r w:rsidR="005F4B0F">
                        <w:rPr>
                          <w:rFonts w:eastAsia="Arial Unicode MS" w:cstheme="minorHAnsi"/>
                          <w:b/>
                          <w:bCs/>
                          <w:color w:val="FF0000"/>
                          <w:kern w:val="24"/>
                        </w:rPr>
                        <w:t>MTU</w:t>
                      </w:r>
                      <w:r w:rsidRPr="00250038">
                        <w:rPr>
                          <w:rFonts w:eastAsia="Arial Unicode MS" w:cstheme="minorHAnsi"/>
                          <w:b/>
                          <w:bCs/>
                          <w:color w:val="FF0000"/>
                          <w:kern w:val="24"/>
                        </w:rPr>
                        <w:t>-1</w:t>
                      </w:r>
                      <w:r w:rsidRPr="00250038">
                        <w:rPr>
                          <w:rFonts w:eastAsia="Arial Unicode MS" w:cstheme="minorHAnsi"/>
                          <w:b/>
                          <w:bCs/>
                          <w:color w:val="000000"/>
                          <w:kern w:val="24"/>
                        </w:rPr>
                        <w:t xml:space="preserve">; </w:t>
                      </w:r>
                      <w:r w:rsidRPr="00250038">
                        <w:rPr>
                          <w:rFonts w:eastAsia="Arial Unicode MS" w:cstheme="minorHAnsi"/>
                          <w:b/>
                          <w:bCs/>
                          <w:color w:val="519D35"/>
                          <w:kern w:val="24"/>
                        </w:rPr>
                        <w:t>MP</w:t>
                      </w:r>
                      <w:r w:rsidRPr="00250038">
                        <w:rPr>
                          <w:rFonts w:eastAsia="Arial Unicode MS" w:cstheme="minorHAnsi"/>
                          <w:b/>
                          <w:bCs/>
                          <w:color w:val="519D35"/>
                          <w:kern w:val="24"/>
                          <w:position w:val="-6"/>
                          <w:vertAlign w:val="subscript"/>
                        </w:rPr>
                        <w:t>DA+</w:t>
                      </w:r>
                      <w:r w:rsidR="005F4B0F">
                        <w:rPr>
                          <w:rFonts w:eastAsia="Arial Unicode MS" w:cstheme="minorHAnsi"/>
                          <w:b/>
                          <w:bCs/>
                          <w:color w:val="519D35"/>
                          <w:kern w:val="24"/>
                        </w:rPr>
                        <w:t>MTU</w:t>
                      </w:r>
                      <w:r w:rsidRPr="00250038">
                        <w:rPr>
                          <w:rFonts w:eastAsia="Arial Unicode MS" w:cstheme="minorHAnsi"/>
                          <w:b/>
                          <w:bCs/>
                          <w:color w:val="519D35"/>
                          <w:kern w:val="24"/>
                        </w:rPr>
                        <w:t>-1</w:t>
                      </w:r>
                      <w:r w:rsidRPr="00250038">
                        <w:rPr>
                          <w:rFonts w:eastAsia="Arial Unicode MS" w:cstheme="minorHAnsi"/>
                          <w:b/>
                          <w:bCs/>
                          <w:color w:val="000000"/>
                          <w:kern w:val="24"/>
                        </w:rPr>
                        <w:t>)</w:t>
                      </w:r>
                      <w:r w:rsidRPr="00250038">
                        <w:rPr>
                          <w:rFonts w:eastAsia="Arial Unicode MS" w:cstheme="minorHAnsi"/>
                          <w:b/>
                          <w:bCs/>
                          <w:color w:val="FF0000"/>
                          <w:kern w:val="24"/>
                        </w:rPr>
                        <w:tab/>
                      </w:r>
                      <w:r w:rsidRPr="00250038">
                        <w:rPr>
                          <w:rFonts w:eastAsia="Arial Unicode MS" w:cstheme="minorHAnsi"/>
                          <w:b/>
                          <w:bCs/>
                          <w:color w:val="000000"/>
                          <w:kern w:val="24"/>
                        </w:rPr>
                        <w:t>=</w:t>
                      </w:r>
                      <w:r w:rsidRPr="00250038">
                        <w:rPr>
                          <w:rFonts w:eastAsia="Arial Unicode MS" w:cstheme="minorHAnsi"/>
                          <w:b/>
                          <w:bCs/>
                          <w:color w:val="FF0000"/>
                          <w:kern w:val="24"/>
                        </w:rPr>
                        <w:t xml:space="preserve"> </w:t>
                      </w:r>
                      <w:r>
                        <w:rPr>
                          <w:rFonts w:eastAsia="Arial Unicode MS" w:cstheme="minorHAnsi"/>
                          <w:b/>
                          <w:bCs/>
                          <w:color w:val="000000"/>
                          <w:kern w:val="24"/>
                        </w:rPr>
                        <w:t xml:space="preserve">MAX </w:t>
                      </w:r>
                      <w:r w:rsidRPr="00250038">
                        <w:rPr>
                          <w:rFonts w:eastAsia="Arial Unicode MS" w:cstheme="minorHAnsi"/>
                          <w:b/>
                          <w:bCs/>
                          <w:color w:val="000000"/>
                          <w:kern w:val="24"/>
                        </w:rPr>
                        <w:t>(</w:t>
                      </w:r>
                      <w:r w:rsidRPr="00250038">
                        <w:rPr>
                          <w:rFonts w:eastAsia="Arial Unicode MS" w:cstheme="minorHAnsi"/>
                          <w:b/>
                          <w:bCs/>
                          <w:color w:val="FF0000"/>
                          <w:kern w:val="24"/>
                        </w:rPr>
                        <w:t>6</w:t>
                      </w:r>
                      <w:r w:rsidRPr="00250038">
                        <w:rPr>
                          <w:rFonts w:eastAsia="Arial Unicode MS" w:cstheme="minorHAnsi"/>
                          <w:b/>
                          <w:bCs/>
                          <w:color w:val="000000"/>
                          <w:kern w:val="24"/>
                        </w:rPr>
                        <w:t>;</w:t>
                      </w:r>
                      <w:r w:rsidRPr="00250038">
                        <w:rPr>
                          <w:rFonts w:eastAsia="Arial Unicode MS" w:cstheme="minorHAnsi"/>
                          <w:b/>
                          <w:bCs/>
                          <w:color w:val="519D35"/>
                          <w:kern w:val="24"/>
                        </w:rPr>
                        <w:t>10</w:t>
                      </w:r>
                      <w:r>
                        <w:rPr>
                          <w:rFonts w:eastAsia="Arial Unicode MS" w:cstheme="minorHAnsi"/>
                          <w:b/>
                          <w:bCs/>
                          <w:color w:val="000000"/>
                          <w:kern w:val="24"/>
                        </w:rPr>
                        <w:t xml:space="preserve">) </w:t>
                      </w:r>
                      <w:r w:rsidRPr="00250038">
                        <w:rPr>
                          <w:rFonts w:eastAsia="Arial Unicode MS" w:cstheme="minorHAnsi"/>
                          <w:b/>
                          <w:bCs/>
                          <w:color w:val="000000"/>
                          <w:kern w:val="24"/>
                        </w:rPr>
                        <w:t>=</w:t>
                      </w:r>
                      <w:r w:rsidRPr="00250038">
                        <w:rPr>
                          <w:rFonts w:eastAsia="Arial Unicode MS" w:cstheme="minorHAnsi"/>
                          <w:b/>
                          <w:bCs/>
                          <w:color w:val="FF0000"/>
                          <w:kern w:val="24"/>
                        </w:rPr>
                        <w:t xml:space="preserve"> </w:t>
                      </w:r>
                      <w:r w:rsidRPr="00250038">
                        <w:rPr>
                          <w:rFonts w:eastAsia="Arial Unicode MS" w:cstheme="minorHAnsi"/>
                          <w:b/>
                          <w:bCs/>
                          <w:color w:val="519D35"/>
                          <w:kern w:val="24"/>
                        </w:rPr>
                        <w:t>10 €/MWh</w:t>
                      </w:r>
                    </w:p>
                    <w:p w14:paraId="0FB140CC" w14:textId="1E8A53F6" w:rsidR="00C62490" w:rsidRPr="00250038" w:rsidRDefault="00C62490" w:rsidP="00C62490">
                      <w:pPr>
                        <w:tabs>
                          <w:tab w:val="left" w:pos="1701"/>
                          <w:tab w:val="left" w:pos="2410"/>
                          <w:tab w:val="left" w:pos="4678"/>
                        </w:tabs>
                        <w:spacing w:after="0" w:line="360" w:lineRule="auto"/>
                        <w:textAlignment w:val="baseline"/>
                        <w:rPr>
                          <w:rFonts w:eastAsia="Times New Roman" w:cstheme="minorHAnsi"/>
                        </w:rPr>
                      </w:pPr>
                      <w:r w:rsidRPr="00250038">
                        <w:rPr>
                          <w:rFonts w:eastAsia="Arial Unicode MS" w:cstheme="minorHAnsi"/>
                          <w:b/>
                          <w:bCs/>
                          <w:color w:val="C0CF3A"/>
                          <w:kern w:val="24"/>
                        </w:rPr>
                        <w:t xml:space="preserve">3. </w:t>
                      </w:r>
                      <w:r w:rsidRPr="00872F25">
                        <w:rPr>
                          <w:rFonts w:eastAsia="Arial Unicode MS" w:cstheme="minorHAnsi"/>
                          <w:b/>
                          <w:bCs/>
                          <w:color w:val="C0CF3A"/>
                          <w:kern w:val="24"/>
                        </w:rPr>
                        <w:t>STLM</w:t>
                      </w:r>
                      <w:r w:rsidRPr="00250038">
                        <w:rPr>
                          <w:rFonts w:eastAsia="Arial Unicode MS" w:cstheme="minorHAnsi"/>
                          <w:b/>
                          <w:bCs/>
                          <w:color w:val="C0CF3A"/>
                          <w:kern w:val="24"/>
                          <w:position w:val="-6"/>
                          <w:vertAlign w:val="subscript"/>
                        </w:rPr>
                        <w:t>DA+</w:t>
                      </w:r>
                      <w:r w:rsidR="005F4B0F">
                        <w:rPr>
                          <w:rFonts w:eastAsia="Arial Unicode MS" w:cstheme="minorHAnsi"/>
                          <w:b/>
                          <w:bCs/>
                          <w:color w:val="C0CF3A"/>
                          <w:kern w:val="24"/>
                        </w:rPr>
                        <w:t>MTU</w:t>
                      </w:r>
                      <w:r w:rsidRPr="00250038">
                        <w:rPr>
                          <w:rFonts w:eastAsia="Arial Unicode MS" w:cstheme="minorHAnsi"/>
                          <w:b/>
                          <w:bCs/>
                          <w:color w:val="C0CF3A"/>
                          <w:kern w:val="24"/>
                        </w:rPr>
                        <w:t>0</w:t>
                      </w:r>
                      <w:r w:rsidRPr="00250038">
                        <w:rPr>
                          <w:rFonts w:eastAsia="Arial Unicode MS" w:cstheme="minorHAnsi"/>
                          <w:b/>
                          <w:bCs/>
                          <w:color w:val="C0CF3A"/>
                          <w:kern w:val="24"/>
                        </w:rPr>
                        <w:tab/>
                      </w:r>
                      <w:r w:rsidRPr="00250038">
                        <w:rPr>
                          <w:rFonts w:eastAsia="Arial Unicode MS" w:cstheme="minorHAnsi"/>
                          <w:b/>
                          <w:bCs/>
                          <w:color w:val="000000"/>
                          <w:kern w:val="24"/>
                        </w:rPr>
                        <w:t>=</w:t>
                      </w:r>
                      <w:r w:rsidRPr="00250038">
                        <w:rPr>
                          <w:rFonts w:eastAsia="Arial Unicode MS" w:cstheme="minorHAnsi"/>
                          <w:b/>
                          <w:bCs/>
                          <w:color w:val="519D35"/>
                          <w:kern w:val="24"/>
                        </w:rPr>
                        <w:t xml:space="preserve"> </w:t>
                      </w:r>
                      <w:r w:rsidRPr="00250038">
                        <w:rPr>
                          <w:rFonts w:eastAsia="Arial Unicode MS" w:cstheme="minorHAnsi"/>
                          <w:b/>
                          <w:bCs/>
                          <w:color w:val="000000"/>
                          <w:kern w:val="24"/>
                        </w:rPr>
                        <w:t>MAX</w:t>
                      </w:r>
                      <w:r w:rsidRPr="00250038">
                        <w:rPr>
                          <w:rFonts w:eastAsia="Arial Unicode MS" w:cstheme="minorHAnsi"/>
                          <w:b/>
                          <w:bCs/>
                          <w:color w:val="000000"/>
                          <w:kern w:val="24"/>
                        </w:rPr>
                        <w:tab/>
                        <w:t>(</w:t>
                      </w:r>
                      <w:r w:rsidRPr="00250038">
                        <w:rPr>
                          <w:rFonts w:eastAsia="Arial Unicode MS" w:cstheme="minorHAnsi"/>
                          <w:b/>
                          <w:bCs/>
                          <w:color w:val="FFC000"/>
                          <w:kern w:val="24"/>
                        </w:rPr>
                        <w:t>CP</w:t>
                      </w:r>
                      <w:r w:rsidRPr="00250038">
                        <w:rPr>
                          <w:rFonts w:eastAsia="Arial Unicode MS" w:cstheme="minorHAnsi"/>
                          <w:b/>
                          <w:bCs/>
                          <w:color w:val="FFC000"/>
                          <w:kern w:val="24"/>
                          <w:position w:val="-6"/>
                          <w:vertAlign w:val="subscript"/>
                        </w:rPr>
                        <w:t>SA</w:t>
                      </w:r>
                      <w:r w:rsidR="005F4B0F">
                        <w:rPr>
                          <w:rFonts w:eastAsia="Arial Unicode MS" w:cstheme="minorHAnsi"/>
                          <w:b/>
                          <w:bCs/>
                          <w:color w:val="FFC000"/>
                          <w:kern w:val="24"/>
                        </w:rPr>
                        <w:t>MTU</w:t>
                      </w:r>
                      <w:r w:rsidRPr="00250038">
                        <w:rPr>
                          <w:rFonts w:eastAsia="Arial Unicode MS" w:cstheme="minorHAnsi"/>
                          <w:b/>
                          <w:bCs/>
                          <w:color w:val="FFC000"/>
                          <w:kern w:val="24"/>
                        </w:rPr>
                        <w:t>0</w:t>
                      </w:r>
                      <w:r w:rsidRPr="00250038">
                        <w:rPr>
                          <w:rFonts w:eastAsia="Arial Unicode MS" w:cstheme="minorHAnsi"/>
                          <w:b/>
                          <w:bCs/>
                          <w:color w:val="000000"/>
                          <w:kern w:val="24"/>
                        </w:rPr>
                        <w:t xml:space="preserve">; </w:t>
                      </w:r>
                      <w:r w:rsidRPr="00250038">
                        <w:rPr>
                          <w:rFonts w:eastAsia="Arial Unicode MS" w:cstheme="minorHAnsi"/>
                          <w:b/>
                          <w:bCs/>
                          <w:color w:val="519D35"/>
                          <w:kern w:val="24"/>
                        </w:rPr>
                        <w:t>MP</w:t>
                      </w:r>
                      <w:r w:rsidRPr="00250038">
                        <w:rPr>
                          <w:rFonts w:eastAsia="Arial Unicode MS" w:cstheme="minorHAnsi"/>
                          <w:b/>
                          <w:bCs/>
                          <w:color w:val="519D35"/>
                          <w:kern w:val="24"/>
                          <w:position w:val="-6"/>
                          <w:vertAlign w:val="subscript"/>
                        </w:rPr>
                        <w:t>DA+</w:t>
                      </w:r>
                      <w:r w:rsidR="005F4B0F">
                        <w:rPr>
                          <w:rFonts w:eastAsia="Arial Unicode MS" w:cstheme="minorHAnsi"/>
                          <w:b/>
                          <w:bCs/>
                          <w:color w:val="519D35"/>
                          <w:kern w:val="24"/>
                        </w:rPr>
                        <w:t>MTU</w:t>
                      </w:r>
                      <w:r w:rsidRPr="00250038">
                        <w:rPr>
                          <w:rFonts w:eastAsia="Arial Unicode MS" w:cstheme="minorHAnsi"/>
                          <w:b/>
                          <w:bCs/>
                          <w:color w:val="519D35"/>
                          <w:kern w:val="24"/>
                        </w:rPr>
                        <w:t>-1</w:t>
                      </w:r>
                      <w:r w:rsidRPr="00250038">
                        <w:rPr>
                          <w:rFonts w:eastAsia="Arial Unicode MS" w:cstheme="minorHAnsi"/>
                          <w:b/>
                          <w:bCs/>
                          <w:color w:val="000000"/>
                          <w:kern w:val="24"/>
                        </w:rPr>
                        <w:t>)</w:t>
                      </w:r>
                      <w:r w:rsidRPr="00250038">
                        <w:rPr>
                          <w:rFonts w:eastAsia="Arial Unicode MS" w:cstheme="minorHAnsi"/>
                          <w:b/>
                          <w:bCs/>
                          <w:color w:val="FF0000"/>
                          <w:kern w:val="24"/>
                        </w:rPr>
                        <w:tab/>
                      </w:r>
                      <w:r w:rsidRPr="00250038">
                        <w:rPr>
                          <w:rFonts w:eastAsia="Arial Unicode MS" w:cstheme="minorHAnsi"/>
                          <w:b/>
                          <w:bCs/>
                          <w:color w:val="000000"/>
                          <w:kern w:val="24"/>
                        </w:rPr>
                        <w:t>=</w:t>
                      </w:r>
                      <w:r w:rsidRPr="00250038">
                        <w:rPr>
                          <w:rFonts w:eastAsia="Arial Unicode MS" w:cstheme="minorHAnsi"/>
                          <w:b/>
                          <w:bCs/>
                          <w:color w:val="FF0000"/>
                          <w:kern w:val="24"/>
                        </w:rPr>
                        <w:t xml:space="preserve"> </w:t>
                      </w:r>
                      <w:r>
                        <w:rPr>
                          <w:rFonts w:eastAsia="Arial Unicode MS" w:cstheme="minorHAnsi"/>
                          <w:b/>
                          <w:bCs/>
                          <w:color w:val="000000"/>
                          <w:kern w:val="24"/>
                        </w:rPr>
                        <w:t xml:space="preserve">MAX </w:t>
                      </w:r>
                      <w:r w:rsidRPr="00250038">
                        <w:rPr>
                          <w:rFonts w:eastAsia="Arial Unicode MS" w:cstheme="minorHAnsi"/>
                          <w:b/>
                          <w:bCs/>
                          <w:color w:val="000000"/>
                          <w:kern w:val="24"/>
                        </w:rPr>
                        <w:t>(</w:t>
                      </w:r>
                      <w:r w:rsidRPr="00250038">
                        <w:rPr>
                          <w:rFonts w:eastAsia="Arial Unicode MS" w:cstheme="minorHAnsi"/>
                          <w:b/>
                          <w:bCs/>
                          <w:color w:val="FFC000"/>
                          <w:kern w:val="24"/>
                        </w:rPr>
                        <w:t>-12</w:t>
                      </w:r>
                      <w:r w:rsidRPr="00250038">
                        <w:rPr>
                          <w:rFonts w:eastAsia="Arial Unicode MS" w:cstheme="minorHAnsi"/>
                          <w:b/>
                          <w:bCs/>
                          <w:color w:val="000000"/>
                          <w:kern w:val="24"/>
                        </w:rPr>
                        <w:t>;</w:t>
                      </w:r>
                      <w:r w:rsidRPr="00250038">
                        <w:rPr>
                          <w:rFonts w:eastAsia="Arial Unicode MS" w:cstheme="minorHAnsi"/>
                          <w:b/>
                          <w:bCs/>
                          <w:color w:val="519D35"/>
                          <w:kern w:val="24"/>
                        </w:rPr>
                        <w:t>10</w:t>
                      </w:r>
                      <w:r>
                        <w:rPr>
                          <w:rFonts w:eastAsia="Arial Unicode MS" w:cstheme="minorHAnsi"/>
                          <w:b/>
                          <w:bCs/>
                          <w:color w:val="000000"/>
                          <w:kern w:val="24"/>
                        </w:rPr>
                        <w:t xml:space="preserve">) </w:t>
                      </w:r>
                      <w:r w:rsidRPr="00250038">
                        <w:rPr>
                          <w:rFonts w:eastAsia="Arial Unicode MS" w:cstheme="minorHAnsi"/>
                          <w:b/>
                          <w:bCs/>
                          <w:color w:val="000000"/>
                          <w:kern w:val="24"/>
                        </w:rPr>
                        <w:t>=</w:t>
                      </w:r>
                      <w:r w:rsidRPr="00250038">
                        <w:rPr>
                          <w:rFonts w:eastAsia="Arial Unicode MS" w:cstheme="minorHAnsi"/>
                          <w:b/>
                          <w:bCs/>
                          <w:color w:val="FF0000"/>
                          <w:kern w:val="24"/>
                        </w:rPr>
                        <w:t xml:space="preserve"> </w:t>
                      </w:r>
                      <w:r w:rsidRPr="00250038">
                        <w:rPr>
                          <w:rFonts w:eastAsia="Arial Unicode MS" w:cstheme="minorHAnsi"/>
                          <w:b/>
                          <w:bCs/>
                          <w:color w:val="C0CF3A"/>
                          <w:kern w:val="24"/>
                        </w:rPr>
                        <w:t>10 €/MWh</w:t>
                      </w:r>
                    </w:p>
                    <w:p w14:paraId="1E0F7926" w14:textId="4B306A07" w:rsidR="00C62490" w:rsidRPr="00250038" w:rsidRDefault="00C62490" w:rsidP="00C62490">
                      <w:pPr>
                        <w:tabs>
                          <w:tab w:val="left" w:pos="1701"/>
                          <w:tab w:val="left" w:pos="2410"/>
                          <w:tab w:val="left" w:pos="4678"/>
                        </w:tabs>
                        <w:spacing w:after="0" w:line="360" w:lineRule="auto"/>
                        <w:textAlignment w:val="baseline"/>
                        <w:rPr>
                          <w:rFonts w:eastAsia="Times New Roman" w:cstheme="minorHAnsi"/>
                        </w:rPr>
                      </w:pPr>
                      <w:r w:rsidRPr="00250038">
                        <w:rPr>
                          <w:rFonts w:eastAsia="Arial Unicode MS" w:cstheme="minorHAnsi"/>
                          <w:b/>
                          <w:bCs/>
                          <w:color w:val="339DBE"/>
                          <w:kern w:val="24"/>
                        </w:rPr>
                        <w:t xml:space="preserve">4. </w:t>
                      </w:r>
                      <w:r w:rsidRPr="00872F25">
                        <w:rPr>
                          <w:rFonts w:eastAsia="Arial Unicode MS" w:cstheme="minorHAnsi"/>
                          <w:b/>
                          <w:bCs/>
                          <w:color w:val="339DBE"/>
                          <w:kern w:val="24"/>
                        </w:rPr>
                        <w:t>STLM</w:t>
                      </w:r>
                      <w:r w:rsidRPr="00250038">
                        <w:rPr>
                          <w:rFonts w:eastAsia="Arial Unicode MS" w:cstheme="minorHAnsi"/>
                          <w:b/>
                          <w:bCs/>
                          <w:color w:val="339DBE"/>
                          <w:kern w:val="24"/>
                          <w:position w:val="-6"/>
                          <w:vertAlign w:val="subscript"/>
                        </w:rPr>
                        <w:t>DA-</w:t>
                      </w:r>
                      <w:r w:rsidR="005F4B0F">
                        <w:rPr>
                          <w:rFonts w:eastAsia="Arial Unicode MS" w:cstheme="minorHAnsi"/>
                          <w:b/>
                          <w:bCs/>
                          <w:color w:val="339DBE"/>
                          <w:kern w:val="24"/>
                        </w:rPr>
                        <w:t>MTU</w:t>
                      </w:r>
                      <w:r w:rsidRPr="00250038">
                        <w:rPr>
                          <w:rFonts w:eastAsia="Arial Unicode MS" w:cstheme="minorHAnsi"/>
                          <w:b/>
                          <w:bCs/>
                          <w:color w:val="339DBE"/>
                          <w:kern w:val="24"/>
                        </w:rPr>
                        <w:t>-1</w:t>
                      </w:r>
                      <w:r w:rsidRPr="00250038">
                        <w:rPr>
                          <w:rFonts w:eastAsia="Arial Unicode MS" w:cstheme="minorHAnsi"/>
                          <w:b/>
                          <w:bCs/>
                          <w:color w:val="519D35"/>
                          <w:kern w:val="24"/>
                        </w:rPr>
                        <w:tab/>
                      </w:r>
                      <w:r w:rsidRPr="00250038">
                        <w:rPr>
                          <w:rFonts w:eastAsia="Arial Unicode MS" w:cstheme="minorHAnsi"/>
                          <w:b/>
                          <w:bCs/>
                          <w:color w:val="000000"/>
                          <w:kern w:val="24"/>
                        </w:rPr>
                        <w:t>=</w:t>
                      </w:r>
                      <w:r w:rsidRPr="00250038">
                        <w:rPr>
                          <w:rFonts w:eastAsia="Arial Unicode MS" w:cstheme="minorHAnsi"/>
                          <w:b/>
                          <w:bCs/>
                          <w:color w:val="519D35"/>
                          <w:kern w:val="24"/>
                        </w:rPr>
                        <w:t xml:space="preserve"> </w:t>
                      </w:r>
                      <w:r w:rsidRPr="00250038">
                        <w:rPr>
                          <w:rFonts w:eastAsia="Arial Unicode MS" w:cstheme="minorHAnsi"/>
                          <w:b/>
                          <w:bCs/>
                          <w:color w:val="000000"/>
                          <w:kern w:val="24"/>
                        </w:rPr>
                        <w:t>MIN</w:t>
                      </w:r>
                      <w:r w:rsidRPr="00250038">
                        <w:rPr>
                          <w:rFonts w:eastAsia="Arial Unicode MS" w:cstheme="minorHAnsi"/>
                          <w:b/>
                          <w:bCs/>
                          <w:color w:val="000000"/>
                          <w:kern w:val="24"/>
                        </w:rPr>
                        <w:tab/>
                        <w:t>(</w:t>
                      </w:r>
                      <w:r w:rsidRPr="00250038">
                        <w:rPr>
                          <w:rFonts w:eastAsia="Arial Unicode MS" w:cstheme="minorHAnsi"/>
                          <w:b/>
                          <w:bCs/>
                          <w:color w:val="FF0000"/>
                          <w:kern w:val="24"/>
                        </w:rPr>
                        <w:t>CP</w:t>
                      </w:r>
                      <w:r w:rsidRPr="00250038">
                        <w:rPr>
                          <w:rFonts w:eastAsia="Arial Unicode MS" w:cstheme="minorHAnsi"/>
                          <w:b/>
                          <w:bCs/>
                          <w:color w:val="FF0000"/>
                          <w:kern w:val="24"/>
                          <w:position w:val="-6"/>
                          <w:vertAlign w:val="subscript"/>
                        </w:rPr>
                        <w:t>SA</w:t>
                      </w:r>
                      <w:r w:rsidR="005F4B0F">
                        <w:rPr>
                          <w:rFonts w:eastAsia="Arial Unicode MS" w:cstheme="minorHAnsi"/>
                          <w:b/>
                          <w:bCs/>
                          <w:color w:val="FF0000"/>
                          <w:kern w:val="24"/>
                        </w:rPr>
                        <w:t>MTU</w:t>
                      </w:r>
                      <w:r w:rsidRPr="00250038">
                        <w:rPr>
                          <w:rFonts w:eastAsia="Arial Unicode MS" w:cstheme="minorHAnsi"/>
                          <w:b/>
                          <w:bCs/>
                          <w:color w:val="FF0000"/>
                          <w:kern w:val="24"/>
                        </w:rPr>
                        <w:t>-1</w:t>
                      </w:r>
                      <w:r w:rsidRPr="00250038">
                        <w:rPr>
                          <w:rFonts w:eastAsia="Arial Unicode MS" w:cstheme="minorHAnsi"/>
                          <w:b/>
                          <w:bCs/>
                          <w:color w:val="000000"/>
                          <w:kern w:val="24"/>
                        </w:rPr>
                        <w:t xml:space="preserve">; </w:t>
                      </w:r>
                      <w:r w:rsidRPr="00250038">
                        <w:rPr>
                          <w:rFonts w:eastAsia="Arial Unicode MS" w:cstheme="minorHAnsi"/>
                          <w:b/>
                          <w:bCs/>
                          <w:color w:val="339DBE"/>
                          <w:kern w:val="24"/>
                        </w:rPr>
                        <w:t>MP</w:t>
                      </w:r>
                      <w:r w:rsidRPr="00250038">
                        <w:rPr>
                          <w:rFonts w:eastAsia="Arial Unicode MS" w:cstheme="minorHAnsi"/>
                          <w:b/>
                          <w:bCs/>
                          <w:color w:val="339DBE"/>
                          <w:kern w:val="24"/>
                          <w:position w:val="-6"/>
                          <w:vertAlign w:val="subscript"/>
                        </w:rPr>
                        <w:t>DA-</w:t>
                      </w:r>
                      <w:r w:rsidR="005F4B0F">
                        <w:rPr>
                          <w:rFonts w:eastAsia="Arial Unicode MS" w:cstheme="minorHAnsi"/>
                          <w:b/>
                          <w:bCs/>
                          <w:color w:val="339DBE"/>
                          <w:kern w:val="24"/>
                        </w:rPr>
                        <w:t>MTU</w:t>
                      </w:r>
                      <w:r w:rsidRPr="00250038">
                        <w:rPr>
                          <w:rFonts w:eastAsia="Arial Unicode MS" w:cstheme="minorHAnsi"/>
                          <w:b/>
                          <w:bCs/>
                          <w:color w:val="339DBE"/>
                          <w:kern w:val="24"/>
                        </w:rPr>
                        <w:t>-1</w:t>
                      </w:r>
                      <w:r w:rsidRPr="00250038">
                        <w:rPr>
                          <w:rFonts w:eastAsia="Arial Unicode MS" w:cstheme="minorHAnsi"/>
                          <w:b/>
                          <w:bCs/>
                          <w:color w:val="000000"/>
                          <w:kern w:val="24"/>
                        </w:rPr>
                        <w:t>)</w:t>
                      </w:r>
                      <w:r w:rsidRPr="00250038">
                        <w:rPr>
                          <w:rFonts w:eastAsia="Arial Unicode MS" w:cstheme="minorHAnsi"/>
                          <w:b/>
                          <w:bCs/>
                          <w:color w:val="FF0000"/>
                          <w:kern w:val="24"/>
                        </w:rPr>
                        <w:tab/>
                      </w:r>
                      <w:r w:rsidRPr="00250038">
                        <w:rPr>
                          <w:rFonts w:eastAsia="Arial Unicode MS" w:cstheme="minorHAnsi"/>
                          <w:b/>
                          <w:bCs/>
                          <w:color w:val="000000"/>
                          <w:kern w:val="24"/>
                        </w:rPr>
                        <w:t>=</w:t>
                      </w:r>
                      <w:r w:rsidRPr="00250038">
                        <w:rPr>
                          <w:rFonts w:eastAsia="Arial Unicode MS" w:cstheme="minorHAnsi"/>
                          <w:b/>
                          <w:bCs/>
                          <w:color w:val="FF0000"/>
                          <w:kern w:val="24"/>
                        </w:rPr>
                        <w:t xml:space="preserve"> </w:t>
                      </w:r>
                      <w:r>
                        <w:rPr>
                          <w:rFonts w:eastAsia="Arial Unicode MS" w:cstheme="minorHAnsi"/>
                          <w:b/>
                          <w:bCs/>
                          <w:color w:val="000000"/>
                          <w:kern w:val="24"/>
                        </w:rPr>
                        <w:t xml:space="preserve">MIN </w:t>
                      </w:r>
                      <w:r w:rsidRPr="00250038">
                        <w:rPr>
                          <w:rFonts w:eastAsia="Arial Unicode MS" w:cstheme="minorHAnsi"/>
                          <w:b/>
                          <w:bCs/>
                          <w:color w:val="000000"/>
                          <w:kern w:val="24"/>
                        </w:rPr>
                        <w:t>(</w:t>
                      </w:r>
                      <w:r w:rsidRPr="00250038">
                        <w:rPr>
                          <w:rFonts w:eastAsia="Arial Unicode MS" w:cstheme="minorHAnsi"/>
                          <w:b/>
                          <w:bCs/>
                          <w:color w:val="FF0000"/>
                          <w:kern w:val="24"/>
                        </w:rPr>
                        <w:t>6</w:t>
                      </w:r>
                      <w:r w:rsidRPr="00250038">
                        <w:rPr>
                          <w:rFonts w:eastAsia="Arial Unicode MS" w:cstheme="minorHAnsi"/>
                          <w:b/>
                          <w:bCs/>
                          <w:color w:val="000000"/>
                          <w:kern w:val="24"/>
                        </w:rPr>
                        <w:t>;</w:t>
                      </w:r>
                      <w:r w:rsidRPr="00250038">
                        <w:rPr>
                          <w:rFonts w:eastAsia="Arial Unicode MS" w:cstheme="minorHAnsi"/>
                          <w:b/>
                          <w:bCs/>
                          <w:color w:val="339DBE"/>
                          <w:kern w:val="24"/>
                        </w:rPr>
                        <w:t>-9</w:t>
                      </w:r>
                      <w:r w:rsidRPr="00250038">
                        <w:rPr>
                          <w:rFonts w:eastAsia="Arial Unicode MS" w:cstheme="minorHAnsi"/>
                          <w:b/>
                          <w:bCs/>
                          <w:color w:val="000000"/>
                          <w:kern w:val="24"/>
                        </w:rPr>
                        <w:t>)</w:t>
                      </w:r>
                      <w:r>
                        <w:rPr>
                          <w:rFonts w:eastAsia="Arial Unicode MS" w:cstheme="minorHAnsi"/>
                          <w:b/>
                          <w:bCs/>
                          <w:color w:val="FF0000"/>
                          <w:kern w:val="24"/>
                        </w:rPr>
                        <w:t xml:space="preserve"> </w:t>
                      </w:r>
                      <w:r w:rsidRPr="00250038">
                        <w:rPr>
                          <w:rFonts w:eastAsia="Arial Unicode MS" w:cstheme="minorHAnsi"/>
                          <w:b/>
                          <w:bCs/>
                          <w:color w:val="000000"/>
                          <w:kern w:val="24"/>
                        </w:rPr>
                        <w:t>=</w:t>
                      </w:r>
                      <w:r w:rsidRPr="00250038">
                        <w:rPr>
                          <w:rFonts w:eastAsia="Arial Unicode MS" w:cstheme="minorHAnsi"/>
                          <w:b/>
                          <w:bCs/>
                          <w:color w:val="FF0000"/>
                          <w:kern w:val="24"/>
                        </w:rPr>
                        <w:t xml:space="preserve"> </w:t>
                      </w:r>
                      <w:r w:rsidRPr="00250038">
                        <w:rPr>
                          <w:rFonts w:eastAsia="Arial Unicode MS" w:cstheme="minorHAnsi"/>
                          <w:b/>
                          <w:bCs/>
                          <w:color w:val="339DBE"/>
                          <w:kern w:val="24"/>
                        </w:rPr>
                        <w:t>-9 €/MWh</w:t>
                      </w:r>
                    </w:p>
                    <w:p w14:paraId="52A772A2" w14:textId="23AC98A6" w:rsidR="00C62490" w:rsidRPr="00250038" w:rsidRDefault="00C62490" w:rsidP="00C62490">
                      <w:pPr>
                        <w:tabs>
                          <w:tab w:val="left" w:pos="1701"/>
                          <w:tab w:val="left" w:pos="2410"/>
                          <w:tab w:val="left" w:pos="4678"/>
                        </w:tabs>
                        <w:spacing w:after="0" w:line="360" w:lineRule="auto"/>
                        <w:textAlignment w:val="baseline"/>
                        <w:rPr>
                          <w:rFonts w:eastAsia="Times New Roman" w:cstheme="minorHAnsi"/>
                        </w:rPr>
                      </w:pPr>
                      <w:r w:rsidRPr="00250038">
                        <w:rPr>
                          <w:rFonts w:eastAsia="Arial Unicode MS" w:cstheme="minorHAnsi"/>
                          <w:b/>
                          <w:bCs/>
                          <w:color w:val="72FDDF"/>
                          <w:kern w:val="24"/>
                        </w:rPr>
                        <w:t xml:space="preserve">5. </w:t>
                      </w:r>
                      <w:r w:rsidRPr="00872F25">
                        <w:rPr>
                          <w:rFonts w:eastAsia="Arial Unicode MS" w:cstheme="minorHAnsi"/>
                          <w:b/>
                          <w:bCs/>
                          <w:color w:val="72FDDF"/>
                          <w:kern w:val="24"/>
                        </w:rPr>
                        <w:t>STLM</w:t>
                      </w:r>
                      <w:r w:rsidRPr="00250038">
                        <w:rPr>
                          <w:rFonts w:eastAsia="Arial Unicode MS" w:cstheme="minorHAnsi"/>
                          <w:b/>
                          <w:bCs/>
                          <w:color w:val="72FDDF"/>
                          <w:kern w:val="24"/>
                          <w:position w:val="-6"/>
                          <w:vertAlign w:val="subscript"/>
                        </w:rPr>
                        <w:t>DA-</w:t>
                      </w:r>
                      <w:r w:rsidR="005F4B0F">
                        <w:rPr>
                          <w:rFonts w:eastAsia="Arial Unicode MS" w:cstheme="minorHAnsi"/>
                          <w:b/>
                          <w:bCs/>
                          <w:color w:val="72FDDF"/>
                          <w:kern w:val="24"/>
                        </w:rPr>
                        <w:t>MTU</w:t>
                      </w:r>
                      <w:r w:rsidRPr="00250038">
                        <w:rPr>
                          <w:rFonts w:eastAsia="Arial Unicode MS" w:cstheme="minorHAnsi"/>
                          <w:b/>
                          <w:bCs/>
                          <w:color w:val="72FDDF"/>
                          <w:kern w:val="24"/>
                        </w:rPr>
                        <w:t>0</w:t>
                      </w:r>
                      <w:r>
                        <w:rPr>
                          <w:rFonts w:eastAsia="Arial Unicode MS" w:cstheme="minorHAnsi"/>
                          <w:b/>
                          <w:bCs/>
                          <w:color w:val="519D35"/>
                          <w:kern w:val="24"/>
                        </w:rPr>
                        <w:tab/>
                      </w:r>
                      <w:r w:rsidRPr="00250038">
                        <w:rPr>
                          <w:rFonts w:eastAsia="Arial Unicode MS" w:cstheme="minorHAnsi"/>
                          <w:b/>
                          <w:bCs/>
                          <w:color w:val="000000"/>
                          <w:kern w:val="24"/>
                        </w:rPr>
                        <w:t>=</w:t>
                      </w:r>
                      <w:r w:rsidRPr="00250038">
                        <w:rPr>
                          <w:rFonts w:eastAsia="Arial Unicode MS" w:cstheme="minorHAnsi"/>
                          <w:b/>
                          <w:bCs/>
                          <w:color w:val="519D35"/>
                          <w:kern w:val="24"/>
                        </w:rPr>
                        <w:t xml:space="preserve"> </w:t>
                      </w:r>
                      <w:r w:rsidRPr="00250038">
                        <w:rPr>
                          <w:rFonts w:eastAsia="Arial Unicode MS" w:cstheme="minorHAnsi"/>
                          <w:b/>
                          <w:bCs/>
                          <w:color w:val="000000"/>
                          <w:kern w:val="24"/>
                        </w:rPr>
                        <w:t>MIN</w:t>
                      </w:r>
                      <w:r w:rsidRPr="00250038">
                        <w:rPr>
                          <w:rFonts w:eastAsia="Arial Unicode MS" w:cstheme="minorHAnsi"/>
                          <w:b/>
                          <w:bCs/>
                          <w:color w:val="000000"/>
                          <w:kern w:val="24"/>
                        </w:rPr>
                        <w:tab/>
                        <w:t>(</w:t>
                      </w:r>
                      <w:r w:rsidRPr="00250038">
                        <w:rPr>
                          <w:rFonts w:eastAsia="Arial Unicode MS" w:cstheme="minorHAnsi"/>
                          <w:b/>
                          <w:bCs/>
                          <w:color w:val="FFC000"/>
                          <w:kern w:val="24"/>
                        </w:rPr>
                        <w:t>CP</w:t>
                      </w:r>
                      <w:r w:rsidRPr="00250038">
                        <w:rPr>
                          <w:rFonts w:eastAsia="Arial Unicode MS" w:cstheme="minorHAnsi"/>
                          <w:b/>
                          <w:bCs/>
                          <w:color w:val="FFC000"/>
                          <w:kern w:val="24"/>
                          <w:position w:val="-6"/>
                          <w:vertAlign w:val="subscript"/>
                        </w:rPr>
                        <w:t>SA</w:t>
                      </w:r>
                      <w:r w:rsidR="005F4B0F">
                        <w:rPr>
                          <w:rFonts w:eastAsia="Arial Unicode MS" w:cstheme="minorHAnsi"/>
                          <w:b/>
                          <w:bCs/>
                          <w:color w:val="FFC000"/>
                          <w:kern w:val="24"/>
                        </w:rPr>
                        <w:t>MTU</w:t>
                      </w:r>
                      <w:r w:rsidRPr="00250038">
                        <w:rPr>
                          <w:rFonts w:eastAsia="Arial Unicode MS" w:cstheme="minorHAnsi"/>
                          <w:b/>
                          <w:bCs/>
                          <w:color w:val="FFC000"/>
                          <w:kern w:val="24"/>
                        </w:rPr>
                        <w:t>0</w:t>
                      </w:r>
                      <w:r w:rsidRPr="00250038">
                        <w:rPr>
                          <w:rFonts w:eastAsia="Arial Unicode MS" w:cstheme="minorHAnsi"/>
                          <w:b/>
                          <w:bCs/>
                          <w:color w:val="000000"/>
                          <w:kern w:val="24"/>
                        </w:rPr>
                        <w:t xml:space="preserve">; </w:t>
                      </w:r>
                      <w:r w:rsidRPr="00250038">
                        <w:rPr>
                          <w:rFonts w:eastAsia="Arial Unicode MS" w:cstheme="minorHAnsi"/>
                          <w:b/>
                          <w:bCs/>
                          <w:color w:val="339DBE"/>
                          <w:kern w:val="24"/>
                        </w:rPr>
                        <w:t>MP</w:t>
                      </w:r>
                      <w:r w:rsidRPr="00250038">
                        <w:rPr>
                          <w:rFonts w:eastAsia="Arial Unicode MS" w:cstheme="minorHAnsi"/>
                          <w:b/>
                          <w:bCs/>
                          <w:color w:val="339DBE"/>
                          <w:kern w:val="24"/>
                          <w:position w:val="-6"/>
                          <w:vertAlign w:val="subscript"/>
                        </w:rPr>
                        <w:t>DA-</w:t>
                      </w:r>
                      <w:r w:rsidR="005F4B0F">
                        <w:rPr>
                          <w:rFonts w:eastAsia="Arial Unicode MS" w:cstheme="minorHAnsi"/>
                          <w:b/>
                          <w:bCs/>
                          <w:color w:val="339DBE"/>
                          <w:kern w:val="24"/>
                        </w:rPr>
                        <w:t>MTU</w:t>
                      </w:r>
                      <w:r w:rsidRPr="00250038">
                        <w:rPr>
                          <w:rFonts w:eastAsia="Arial Unicode MS" w:cstheme="minorHAnsi"/>
                          <w:b/>
                          <w:bCs/>
                          <w:color w:val="339DBE"/>
                          <w:kern w:val="24"/>
                        </w:rPr>
                        <w:t>-1</w:t>
                      </w:r>
                      <w:r w:rsidRPr="00250038">
                        <w:rPr>
                          <w:rFonts w:eastAsia="Arial Unicode MS" w:cstheme="minorHAnsi"/>
                          <w:b/>
                          <w:bCs/>
                          <w:color w:val="000000"/>
                          <w:kern w:val="24"/>
                        </w:rPr>
                        <w:t>)</w:t>
                      </w:r>
                      <w:r w:rsidRPr="00250038">
                        <w:rPr>
                          <w:rFonts w:eastAsia="Arial Unicode MS" w:cstheme="minorHAnsi"/>
                          <w:b/>
                          <w:bCs/>
                          <w:color w:val="FF0000"/>
                          <w:kern w:val="24"/>
                        </w:rPr>
                        <w:tab/>
                      </w:r>
                      <w:r w:rsidRPr="00250038">
                        <w:rPr>
                          <w:rFonts w:eastAsia="Arial Unicode MS" w:cstheme="minorHAnsi"/>
                          <w:b/>
                          <w:bCs/>
                          <w:color w:val="000000"/>
                          <w:kern w:val="24"/>
                        </w:rPr>
                        <w:t>=</w:t>
                      </w:r>
                      <w:r w:rsidRPr="00250038">
                        <w:rPr>
                          <w:rFonts w:eastAsia="Arial Unicode MS" w:cstheme="minorHAnsi"/>
                          <w:b/>
                          <w:bCs/>
                          <w:color w:val="FF0000"/>
                          <w:kern w:val="24"/>
                        </w:rPr>
                        <w:t xml:space="preserve"> </w:t>
                      </w:r>
                      <w:r>
                        <w:rPr>
                          <w:rFonts w:eastAsia="Arial Unicode MS" w:cstheme="minorHAnsi"/>
                          <w:b/>
                          <w:bCs/>
                          <w:color w:val="000000"/>
                          <w:kern w:val="24"/>
                        </w:rPr>
                        <w:t xml:space="preserve">MIN </w:t>
                      </w:r>
                      <w:r w:rsidRPr="00250038">
                        <w:rPr>
                          <w:rFonts w:eastAsia="Arial Unicode MS" w:cstheme="minorHAnsi"/>
                          <w:b/>
                          <w:bCs/>
                          <w:color w:val="000000"/>
                          <w:kern w:val="24"/>
                        </w:rPr>
                        <w:t>(</w:t>
                      </w:r>
                      <w:r w:rsidRPr="00250038">
                        <w:rPr>
                          <w:rFonts w:eastAsia="Arial Unicode MS" w:cstheme="minorHAnsi"/>
                          <w:b/>
                          <w:bCs/>
                          <w:color w:val="FFC000"/>
                          <w:kern w:val="24"/>
                        </w:rPr>
                        <w:t>-12</w:t>
                      </w:r>
                      <w:r w:rsidRPr="00250038">
                        <w:rPr>
                          <w:rFonts w:eastAsia="Arial Unicode MS" w:cstheme="minorHAnsi"/>
                          <w:b/>
                          <w:bCs/>
                          <w:color w:val="000000"/>
                          <w:kern w:val="24"/>
                        </w:rPr>
                        <w:t>;</w:t>
                      </w:r>
                      <w:r w:rsidRPr="00250038">
                        <w:rPr>
                          <w:rFonts w:eastAsia="Arial Unicode MS" w:cstheme="minorHAnsi"/>
                          <w:b/>
                          <w:bCs/>
                          <w:color w:val="339DBE"/>
                          <w:kern w:val="24"/>
                        </w:rPr>
                        <w:t>-9</w:t>
                      </w:r>
                      <w:r>
                        <w:rPr>
                          <w:rFonts w:eastAsia="Arial Unicode MS" w:cstheme="minorHAnsi"/>
                          <w:b/>
                          <w:bCs/>
                          <w:color w:val="000000"/>
                          <w:kern w:val="24"/>
                        </w:rPr>
                        <w:t xml:space="preserve">) </w:t>
                      </w:r>
                      <w:r w:rsidRPr="00250038">
                        <w:rPr>
                          <w:rFonts w:eastAsia="Arial Unicode MS" w:cstheme="minorHAnsi"/>
                          <w:b/>
                          <w:bCs/>
                          <w:color w:val="000000"/>
                          <w:kern w:val="24"/>
                        </w:rPr>
                        <w:t>=</w:t>
                      </w:r>
                      <w:r w:rsidRPr="00250038">
                        <w:rPr>
                          <w:rFonts w:eastAsia="Arial Unicode MS" w:cstheme="minorHAnsi"/>
                          <w:b/>
                          <w:bCs/>
                          <w:color w:val="FF0000"/>
                          <w:kern w:val="24"/>
                        </w:rPr>
                        <w:t xml:space="preserve"> </w:t>
                      </w:r>
                      <w:r w:rsidRPr="00250038">
                        <w:rPr>
                          <w:rFonts w:eastAsia="Arial Unicode MS" w:cstheme="minorHAnsi"/>
                          <w:b/>
                          <w:bCs/>
                          <w:color w:val="72FDDF"/>
                          <w:kern w:val="24"/>
                        </w:rPr>
                        <w:t>-12 €/MWh</w:t>
                      </w:r>
                    </w:p>
                  </w:txbxContent>
                </v:textbox>
                <w10:anchorlock/>
              </v:rect>
            </w:pict>
          </mc:Fallback>
        </mc:AlternateContent>
      </w:r>
    </w:p>
    <w:p w14:paraId="6FB70D20" w14:textId="0F9AEDD9" w:rsidR="005F4B0F" w:rsidRPr="00530B1F" w:rsidRDefault="005F4B0F" w:rsidP="005F4B0F">
      <w:pPr>
        <w:rPr>
          <w:sz w:val="20"/>
        </w:rPr>
      </w:pPr>
      <w:proofErr w:type="spellStart"/>
      <w:r w:rsidRPr="00530B1F">
        <w:rPr>
          <w:sz w:val="20"/>
        </w:rPr>
        <w:t>CP</w:t>
      </w:r>
      <w:r w:rsidRPr="00530B1F">
        <w:rPr>
          <w:sz w:val="20"/>
          <w:vertAlign w:val="subscript"/>
        </w:rPr>
        <w:t>SA</w:t>
      </w:r>
      <w:r w:rsidRPr="00530B1F">
        <w:rPr>
          <w:sz w:val="20"/>
        </w:rPr>
        <w:t>MTUx</w:t>
      </w:r>
      <w:proofErr w:type="spellEnd"/>
      <w:r w:rsidRPr="00530B1F">
        <w:rPr>
          <w:sz w:val="20"/>
        </w:rPr>
        <w:t xml:space="preserve"> </w:t>
      </w:r>
      <w:r w:rsidR="00527A0A">
        <w:rPr>
          <w:sz w:val="20"/>
        </w:rPr>
        <w:tab/>
      </w:r>
      <w:r w:rsidRPr="00530B1F">
        <w:rPr>
          <w:sz w:val="20"/>
        </w:rPr>
        <w:t>– Clearing</w:t>
      </w:r>
      <w:r w:rsidR="00D22C6C" w:rsidRPr="00530B1F">
        <w:rPr>
          <w:sz w:val="20"/>
        </w:rPr>
        <w:t xml:space="preserve">ová cena </w:t>
      </w:r>
      <w:r w:rsidRPr="00530B1F">
        <w:rPr>
          <w:sz w:val="20"/>
        </w:rPr>
        <w:t xml:space="preserve">pre SA </w:t>
      </w:r>
      <w:r w:rsidR="00D22C6C" w:rsidRPr="00530B1F">
        <w:rPr>
          <w:sz w:val="20"/>
        </w:rPr>
        <w:t>aktiváciu</w:t>
      </w:r>
      <w:r w:rsidRPr="00530B1F">
        <w:rPr>
          <w:sz w:val="20"/>
        </w:rPr>
        <w:t xml:space="preserve"> na príslušnú MTU</w:t>
      </w:r>
      <w:r w:rsidR="00332F9F" w:rsidRPr="00530B1F">
        <w:rPr>
          <w:sz w:val="20"/>
        </w:rPr>
        <w:t>.</w:t>
      </w:r>
    </w:p>
    <w:p w14:paraId="565F9607" w14:textId="041FA3B6" w:rsidR="005F4B0F" w:rsidRPr="00530B1F" w:rsidRDefault="005F4B0F" w:rsidP="005F4B0F">
      <w:pPr>
        <w:rPr>
          <w:sz w:val="20"/>
        </w:rPr>
      </w:pPr>
      <w:proofErr w:type="spellStart"/>
      <w:r w:rsidRPr="00530B1F">
        <w:rPr>
          <w:sz w:val="20"/>
        </w:rPr>
        <w:t>MP</w:t>
      </w:r>
      <w:r w:rsidRPr="00530B1F">
        <w:rPr>
          <w:sz w:val="20"/>
          <w:vertAlign w:val="subscript"/>
        </w:rPr>
        <w:t>DA+</w:t>
      </w:r>
      <w:r w:rsidRPr="00530B1F">
        <w:rPr>
          <w:sz w:val="20"/>
        </w:rPr>
        <w:t>MTUx</w:t>
      </w:r>
      <w:proofErr w:type="spellEnd"/>
      <w:r w:rsidRPr="00530B1F">
        <w:rPr>
          <w:sz w:val="20"/>
        </w:rPr>
        <w:t xml:space="preserve"> </w:t>
      </w:r>
      <w:r w:rsidR="00527A0A">
        <w:rPr>
          <w:sz w:val="20"/>
        </w:rPr>
        <w:tab/>
      </w:r>
      <w:r w:rsidRPr="00530B1F">
        <w:rPr>
          <w:sz w:val="20"/>
        </w:rPr>
        <w:t xml:space="preserve">– Marginálna cena pre DA </w:t>
      </w:r>
      <w:r w:rsidR="00D22C6C" w:rsidRPr="00530B1F">
        <w:rPr>
          <w:sz w:val="20"/>
        </w:rPr>
        <w:t>aktiváciu</w:t>
      </w:r>
      <w:r w:rsidRPr="00530B1F">
        <w:rPr>
          <w:sz w:val="20"/>
        </w:rPr>
        <w:t xml:space="preserve"> na príslušnú MTU pre kladný smer.</w:t>
      </w:r>
    </w:p>
    <w:p w14:paraId="7DD54110" w14:textId="16D777AA" w:rsidR="00433CD4" w:rsidRDefault="00433CD4" w:rsidP="005F4B0F">
      <w:pPr>
        <w:rPr>
          <w:sz w:val="20"/>
        </w:rPr>
      </w:pPr>
      <w:proofErr w:type="spellStart"/>
      <w:r w:rsidRPr="00530B1F">
        <w:rPr>
          <w:sz w:val="20"/>
        </w:rPr>
        <w:t>STLM</w:t>
      </w:r>
      <w:r w:rsidRPr="00530B1F">
        <w:rPr>
          <w:sz w:val="20"/>
          <w:vertAlign w:val="subscript"/>
        </w:rPr>
        <w:t>DA+</w:t>
      </w:r>
      <w:r w:rsidRPr="00530B1F">
        <w:rPr>
          <w:sz w:val="20"/>
        </w:rPr>
        <w:t>MTUx</w:t>
      </w:r>
      <w:proofErr w:type="spellEnd"/>
      <w:r w:rsidRPr="00530B1F">
        <w:rPr>
          <w:sz w:val="20"/>
        </w:rPr>
        <w:t xml:space="preserve"> </w:t>
      </w:r>
      <w:r w:rsidR="00527A0A">
        <w:rPr>
          <w:sz w:val="20"/>
        </w:rPr>
        <w:tab/>
      </w:r>
      <w:r w:rsidRPr="00530B1F">
        <w:rPr>
          <w:sz w:val="20"/>
        </w:rPr>
        <w:t xml:space="preserve">– </w:t>
      </w:r>
      <w:r w:rsidR="00C33A1F" w:rsidRPr="00530B1F">
        <w:rPr>
          <w:sz w:val="20"/>
        </w:rPr>
        <w:t xml:space="preserve">Zúčtovacia </w:t>
      </w:r>
      <w:r w:rsidRPr="00530B1F">
        <w:rPr>
          <w:sz w:val="20"/>
        </w:rPr>
        <w:t xml:space="preserve">cena pre DA </w:t>
      </w:r>
      <w:r w:rsidR="00D22C6C" w:rsidRPr="00530B1F">
        <w:rPr>
          <w:sz w:val="20"/>
        </w:rPr>
        <w:t>aktiváciu</w:t>
      </w:r>
      <w:r w:rsidRPr="00530B1F">
        <w:rPr>
          <w:sz w:val="20"/>
        </w:rPr>
        <w:t xml:space="preserve"> na príslušnú MTU pre kladný smer.</w:t>
      </w:r>
    </w:p>
    <w:p w14:paraId="51C63836" w14:textId="2FD799B9" w:rsidR="007209C9" w:rsidRPr="00530B1F" w:rsidRDefault="007209C9" w:rsidP="007209C9">
      <w:pPr>
        <w:rPr>
          <w:sz w:val="20"/>
        </w:rPr>
      </w:pPr>
      <w:r w:rsidRPr="00530B1F">
        <w:rPr>
          <w:sz w:val="20"/>
        </w:rPr>
        <w:t>MP</w:t>
      </w:r>
      <w:r w:rsidRPr="00530B1F">
        <w:rPr>
          <w:sz w:val="20"/>
          <w:vertAlign w:val="subscript"/>
        </w:rPr>
        <w:t>DA</w:t>
      </w:r>
      <w:r>
        <w:rPr>
          <w:sz w:val="20"/>
          <w:vertAlign w:val="subscript"/>
        </w:rPr>
        <w:t>-</w:t>
      </w:r>
      <w:proofErr w:type="spellStart"/>
      <w:r w:rsidRPr="00530B1F">
        <w:rPr>
          <w:sz w:val="20"/>
        </w:rPr>
        <w:t>MTUx</w:t>
      </w:r>
      <w:proofErr w:type="spellEnd"/>
      <w:r w:rsidRPr="00530B1F">
        <w:rPr>
          <w:sz w:val="20"/>
        </w:rPr>
        <w:t xml:space="preserve"> </w:t>
      </w:r>
      <w:r w:rsidR="00527A0A">
        <w:rPr>
          <w:sz w:val="20"/>
        </w:rPr>
        <w:tab/>
      </w:r>
      <w:r w:rsidRPr="00530B1F">
        <w:rPr>
          <w:sz w:val="20"/>
        </w:rPr>
        <w:t xml:space="preserve">– Marginálna cena pre DA aktiváciu na príslušnú MTU pre </w:t>
      </w:r>
      <w:r>
        <w:rPr>
          <w:sz w:val="20"/>
        </w:rPr>
        <w:t>záporný</w:t>
      </w:r>
      <w:r w:rsidRPr="00530B1F">
        <w:rPr>
          <w:sz w:val="20"/>
        </w:rPr>
        <w:t xml:space="preserve"> smer.</w:t>
      </w:r>
    </w:p>
    <w:p w14:paraId="3C674184" w14:textId="7D3120A0" w:rsidR="007209C9" w:rsidRPr="00801651" w:rsidRDefault="007209C9" w:rsidP="007209C9">
      <w:pPr>
        <w:rPr>
          <w:sz w:val="20"/>
        </w:rPr>
      </w:pPr>
      <w:r w:rsidRPr="00530B1F">
        <w:rPr>
          <w:sz w:val="20"/>
        </w:rPr>
        <w:t>STLM</w:t>
      </w:r>
      <w:r w:rsidRPr="00530B1F">
        <w:rPr>
          <w:sz w:val="20"/>
          <w:vertAlign w:val="subscript"/>
        </w:rPr>
        <w:t>DA</w:t>
      </w:r>
      <w:r>
        <w:rPr>
          <w:sz w:val="20"/>
          <w:vertAlign w:val="subscript"/>
        </w:rPr>
        <w:t>-</w:t>
      </w:r>
      <w:proofErr w:type="spellStart"/>
      <w:r w:rsidRPr="00530B1F">
        <w:rPr>
          <w:sz w:val="20"/>
        </w:rPr>
        <w:t>MTUx</w:t>
      </w:r>
      <w:proofErr w:type="spellEnd"/>
      <w:r w:rsidRPr="00530B1F">
        <w:rPr>
          <w:sz w:val="20"/>
        </w:rPr>
        <w:t xml:space="preserve"> </w:t>
      </w:r>
      <w:r w:rsidR="00527A0A">
        <w:rPr>
          <w:sz w:val="20"/>
        </w:rPr>
        <w:tab/>
      </w:r>
      <w:r w:rsidRPr="00530B1F">
        <w:rPr>
          <w:sz w:val="20"/>
        </w:rPr>
        <w:t xml:space="preserve">– Zúčtovacia cena pre DA aktiváciu na príslušnú MTU pre </w:t>
      </w:r>
      <w:r>
        <w:rPr>
          <w:sz w:val="20"/>
        </w:rPr>
        <w:t>záporný</w:t>
      </w:r>
      <w:r w:rsidRPr="00530B1F">
        <w:rPr>
          <w:sz w:val="20"/>
        </w:rPr>
        <w:t xml:space="preserve"> smer.</w:t>
      </w:r>
    </w:p>
    <w:p w14:paraId="0607872D" w14:textId="4ED4A96D" w:rsidR="00A267C2" w:rsidRPr="00E54804" w:rsidRDefault="00E54804" w:rsidP="00E54804">
      <w:pPr>
        <w:pStyle w:val="Nadpis3"/>
        <w:tabs>
          <w:tab w:val="clear" w:pos="851"/>
          <w:tab w:val="clear" w:pos="992"/>
          <w:tab w:val="left" w:pos="426"/>
        </w:tabs>
        <w:ind w:left="0"/>
      </w:pPr>
      <w:bookmarkStart w:id="476" w:name="_Toc133108216"/>
      <w:bookmarkStart w:id="477" w:name="_Toc133108275"/>
      <w:bookmarkStart w:id="478" w:name="_Toc133108819"/>
      <w:bookmarkStart w:id="479" w:name="_Toc137208312"/>
      <w:bookmarkEnd w:id="476"/>
      <w:bookmarkEnd w:id="477"/>
      <w:bookmarkEnd w:id="478"/>
      <w:r>
        <w:lastRenderedPageBreak/>
        <w:t>R</w:t>
      </w:r>
      <w:r w:rsidR="00A267C2" w:rsidRPr="001D4BA9">
        <w:t>ežim</w:t>
      </w:r>
      <w:r w:rsidRPr="00E54804">
        <w:t xml:space="preserve"> </w:t>
      </w:r>
      <w:proofErr w:type="spellStart"/>
      <w:r w:rsidR="00A12399">
        <w:t>connected</w:t>
      </w:r>
      <w:proofErr w:type="spellEnd"/>
      <w:r w:rsidR="00A12399">
        <w:t xml:space="preserve"> -</w:t>
      </w:r>
      <w:r w:rsidRPr="00E54804">
        <w:t xml:space="preserve"> </w:t>
      </w:r>
      <w:proofErr w:type="spellStart"/>
      <w:r>
        <w:t>dec</w:t>
      </w:r>
      <w:r w:rsidRPr="001D4BA9">
        <w:t>oupled</w:t>
      </w:r>
      <w:bookmarkEnd w:id="479"/>
      <w:proofErr w:type="spellEnd"/>
    </w:p>
    <w:p w14:paraId="1324BEF0" w14:textId="714E1019" w:rsidR="00912ABA" w:rsidRDefault="00A267C2" w:rsidP="00527A0A">
      <w:pPr>
        <w:pStyle w:val="Zkladntext"/>
        <w:ind w:firstLine="709"/>
      </w:pPr>
      <w:r w:rsidRPr="00074F4D">
        <w:rPr>
          <w:sz w:val="20"/>
        </w:rPr>
        <w:t xml:space="preserve">Z pohľadu SEPS </w:t>
      </w:r>
      <w:r w:rsidR="00801651" w:rsidRPr="00074F4D">
        <w:rPr>
          <w:sz w:val="20"/>
        </w:rPr>
        <w:t>sa jedná</w:t>
      </w:r>
      <w:r w:rsidRPr="00074F4D">
        <w:rPr>
          <w:sz w:val="20"/>
        </w:rPr>
        <w:t xml:space="preserve"> </w:t>
      </w:r>
      <w:r w:rsidR="00801651" w:rsidRPr="00074F4D">
        <w:rPr>
          <w:sz w:val="20"/>
        </w:rPr>
        <w:t>o</w:t>
      </w:r>
      <w:r w:rsidRPr="00074F4D">
        <w:rPr>
          <w:sz w:val="20"/>
        </w:rPr>
        <w:t xml:space="preserve"> prevádzk</w:t>
      </w:r>
      <w:r w:rsidR="000D09B2" w:rsidRPr="00074F4D">
        <w:rPr>
          <w:sz w:val="20"/>
        </w:rPr>
        <w:t>ový režim,</w:t>
      </w:r>
      <w:r w:rsidRPr="00074F4D">
        <w:rPr>
          <w:sz w:val="20"/>
        </w:rPr>
        <w:t xml:space="preserve"> pri ktor</w:t>
      </w:r>
      <w:r w:rsidR="000D09B2" w:rsidRPr="00074F4D">
        <w:rPr>
          <w:sz w:val="20"/>
        </w:rPr>
        <w:t>om</w:t>
      </w:r>
      <w:r w:rsidRPr="00074F4D">
        <w:rPr>
          <w:sz w:val="20"/>
        </w:rPr>
        <w:t xml:space="preserve"> mFRR platforma vytvorí cenový rebríček </w:t>
      </w:r>
      <w:proofErr w:type="spellStart"/>
      <w:r w:rsidRPr="00074F4D">
        <w:rPr>
          <w:sz w:val="20"/>
        </w:rPr>
        <w:t>bidov</w:t>
      </w:r>
      <w:proofErr w:type="spellEnd"/>
      <w:r w:rsidRPr="00074F4D">
        <w:rPr>
          <w:sz w:val="20"/>
        </w:rPr>
        <w:t xml:space="preserve"> CMOL v rámci optimalizačného cyklu na základe zaslaných LMOL od </w:t>
      </w:r>
      <w:r w:rsidRPr="00A12399">
        <w:rPr>
          <w:sz w:val="20"/>
        </w:rPr>
        <w:t>všetkých zúčastnených TSO</w:t>
      </w:r>
      <w:r w:rsidR="00A12399" w:rsidRPr="00A12399">
        <w:rPr>
          <w:sz w:val="20"/>
        </w:rPr>
        <w:t xml:space="preserve"> ako v režime connected</w:t>
      </w:r>
      <w:r w:rsidRPr="00A12399">
        <w:rPr>
          <w:sz w:val="20"/>
        </w:rPr>
        <w:t xml:space="preserve">. Pri optimalizačnom výpočte AOF </w:t>
      </w:r>
      <w:r w:rsidR="00A12399" w:rsidRPr="00A12399">
        <w:rPr>
          <w:sz w:val="20"/>
        </w:rPr>
        <w:t>v</w:t>
      </w:r>
      <w:r w:rsidR="008D086A">
        <w:rPr>
          <w:sz w:val="20"/>
        </w:rPr>
        <w:t xml:space="preserve"> tomto </w:t>
      </w:r>
      <w:r w:rsidR="00A12399" w:rsidRPr="00A12399">
        <w:rPr>
          <w:sz w:val="20"/>
        </w:rPr>
        <w:t xml:space="preserve">režime </w:t>
      </w:r>
      <w:r w:rsidRPr="00A12399">
        <w:rPr>
          <w:sz w:val="20"/>
        </w:rPr>
        <w:t xml:space="preserve">berie do úvahy </w:t>
      </w:r>
      <w:r w:rsidR="00801651" w:rsidRPr="00A12399">
        <w:rPr>
          <w:sz w:val="20"/>
        </w:rPr>
        <w:t xml:space="preserve">nulové </w:t>
      </w:r>
      <w:r w:rsidR="000D09B2" w:rsidRPr="00A12399">
        <w:rPr>
          <w:sz w:val="20"/>
        </w:rPr>
        <w:t>cezhraničné kapacity</w:t>
      </w:r>
      <w:r w:rsidRPr="00074F4D">
        <w:rPr>
          <w:sz w:val="20"/>
        </w:rPr>
        <w:t>, čiže prípadné aktivácie</w:t>
      </w:r>
      <w:r w:rsidR="00680080" w:rsidRPr="00074F4D">
        <w:rPr>
          <w:sz w:val="20"/>
        </w:rPr>
        <w:t xml:space="preserve"> </w:t>
      </w:r>
      <w:proofErr w:type="spellStart"/>
      <w:r w:rsidR="00680080" w:rsidRPr="00074F4D">
        <w:rPr>
          <w:sz w:val="20"/>
        </w:rPr>
        <w:t>bidov</w:t>
      </w:r>
      <w:proofErr w:type="spellEnd"/>
      <w:r w:rsidRPr="00074F4D">
        <w:rPr>
          <w:sz w:val="20"/>
        </w:rPr>
        <w:t xml:space="preserve"> a</w:t>
      </w:r>
      <w:r w:rsidR="00680080" w:rsidRPr="00074F4D">
        <w:rPr>
          <w:sz w:val="20"/>
        </w:rPr>
        <w:t> ich ceny</w:t>
      </w:r>
      <w:r w:rsidRPr="00074F4D">
        <w:rPr>
          <w:sz w:val="20"/>
        </w:rPr>
        <w:t xml:space="preserve"> zaslané z mFRR platformy na SEPS </w:t>
      </w:r>
      <w:r w:rsidR="000D09B2" w:rsidRPr="00074F4D">
        <w:rPr>
          <w:sz w:val="20"/>
        </w:rPr>
        <w:t>(len na uspokojenie požiadaviek SEPS)</w:t>
      </w:r>
      <w:r w:rsidRPr="00074F4D">
        <w:rPr>
          <w:sz w:val="20"/>
        </w:rPr>
        <w:t xml:space="preserve"> budú </w:t>
      </w:r>
      <w:r w:rsidR="00680080" w:rsidRPr="00074F4D">
        <w:rPr>
          <w:sz w:val="20"/>
        </w:rPr>
        <w:t>určované</w:t>
      </w:r>
      <w:r w:rsidRPr="00074F4D">
        <w:rPr>
          <w:sz w:val="20"/>
        </w:rPr>
        <w:t xml:space="preserve"> len</w:t>
      </w:r>
      <w:r w:rsidR="00680080" w:rsidRPr="00074F4D">
        <w:rPr>
          <w:sz w:val="20"/>
        </w:rPr>
        <w:t xml:space="preserve"> na základe</w:t>
      </w:r>
      <w:r w:rsidRPr="00074F4D">
        <w:rPr>
          <w:sz w:val="20"/>
        </w:rPr>
        <w:t xml:space="preserve"> zaslaného LMOL zo SEPS. Ocenenie RE je rovnako ako v prípade režimu connected stanovené podľa marginálnej ceny (ďalej len „CBM</w:t>
      </w:r>
      <w:r w:rsidR="00153360" w:rsidRPr="00074F4D">
        <w:rPr>
          <w:sz w:val="20"/>
        </w:rPr>
        <w:t>P</w:t>
      </w:r>
      <w:r w:rsidRPr="00074F4D">
        <w:rPr>
          <w:sz w:val="20"/>
        </w:rPr>
        <w:t>“) z vybraných ponúk</w:t>
      </w:r>
      <w:r w:rsidR="00414E50" w:rsidRPr="00074F4D">
        <w:rPr>
          <w:sz w:val="20"/>
        </w:rPr>
        <w:t xml:space="preserve"> (ponúk vybraných pre aktiváciu)</w:t>
      </w:r>
      <w:r w:rsidRPr="00074F4D">
        <w:rPr>
          <w:sz w:val="20"/>
        </w:rPr>
        <w:t xml:space="preserve">. Platforma </w:t>
      </w:r>
      <w:r w:rsidR="00A12399">
        <w:rPr>
          <w:sz w:val="20"/>
        </w:rPr>
        <w:t>mFRR taktiež</w:t>
      </w:r>
      <w:r>
        <w:rPr>
          <w:sz w:val="20"/>
        </w:rPr>
        <w:t xml:space="preserve"> </w:t>
      </w:r>
      <w:r w:rsidRPr="00074F4D">
        <w:rPr>
          <w:sz w:val="20"/>
        </w:rPr>
        <w:t>zasiela na TSO rovnaké typy cien ako pri režime connected.</w:t>
      </w:r>
    </w:p>
    <w:p w14:paraId="581D963F" w14:textId="3365066B" w:rsidR="00A267C2" w:rsidRDefault="00E54804" w:rsidP="00E54804">
      <w:pPr>
        <w:pStyle w:val="Nadpis3"/>
        <w:tabs>
          <w:tab w:val="clear" w:pos="851"/>
          <w:tab w:val="clear" w:pos="992"/>
          <w:tab w:val="left" w:pos="426"/>
        </w:tabs>
        <w:ind w:left="0"/>
      </w:pPr>
      <w:bookmarkStart w:id="480" w:name="_Toc137208313"/>
      <w:r>
        <w:t>R</w:t>
      </w:r>
      <w:r w:rsidR="00A267C2" w:rsidRPr="004A60E9">
        <w:t>ež</w:t>
      </w:r>
      <w:r w:rsidR="008E588C">
        <w:t>i</w:t>
      </w:r>
      <w:r w:rsidR="00A267C2" w:rsidRPr="004A60E9">
        <w:t>m</w:t>
      </w:r>
      <w:r w:rsidRPr="00E54804">
        <w:t xml:space="preserve"> </w:t>
      </w:r>
      <w:proofErr w:type="spellStart"/>
      <w:r>
        <w:t>d</w:t>
      </w:r>
      <w:r w:rsidRPr="004A60E9">
        <w:t>isconnected</w:t>
      </w:r>
      <w:bookmarkEnd w:id="480"/>
      <w:proofErr w:type="spellEnd"/>
    </w:p>
    <w:p w14:paraId="0219C668" w14:textId="4F61807D" w:rsidR="00A267C2" w:rsidRPr="00C6572E" w:rsidRDefault="00A267C2" w:rsidP="00A12399">
      <w:pPr>
        <w:pStyle w:val="Zkladntext"/>
        <w:ind w:firstLine="709"/>
        <w:rPr>
          <w:sz w:val="20"/>
        </w:rPr>
      </w:pPr>
      <w:r w:rsidRPr="00C6572E">
        <w:rPr>
          <w:sz w:val="20"/>
        </w:rPr>
        <w:t xml:space="preserve">Aktivácia v </w:t>
      </w:r>
      <w:proofErr w:type="spellStart"/>
      <w:r w:rsidRPr="00C6572E">
        <w:rPr>
          <w:sz w:val="20"/>
        </w:rPr>
        <w:t>disconnected</w:t>
      </w:r>
      <w:proofErr w:type="spellEnd"/>
      <w:r w:rsidRPr="00C6572E">
        <w:rPr>
          <w:sz w:val="20"/>
        </w:rPr>
        <w:t xml:space="preserve"> režime bude prebiehať automaticky na základe lokálneho mechanizmu obdobne ako na </w:t>
      </w:r>
      <w:proofErr w:type="spellStart"/>
      <w:r w:rsidRPr="00C6572E">
        <w:rPr>
          <w:sz w:val="20"/>
        </w:rPr>
        <w:t>mFRR</w:t>
      </w:r>
      <w:proofErr w:type="spellEnd"/>
      <w:r w:rsidRPr="00C6572E">
        <w:rPr>
          <w:sz w:val="20"/>
        </w:rPr>
        <w:t xml:space="preserve"> platforme, </w:t>
      </w:r>
      <w:proofErr w:type="spellStart"/>
      <w:r w:rsidRPr="00C6572E">
        <w:rPr>
          <w:sz w:val="20"/>
        </w:rPr>
        <w:t>t.j</w:t>
      </w:r>
      <w:proofErr w:type="spellEnd"/>
      <w:r w:rsidRPr="00C6572E">
        <w:rPr>
          <w:sz w:val="20"/>
        </w:rPr>
        <w:t xml:space="preserve">. buď </w:t>
      </w:r>
      <w:r w:rsidR="00680080" w:rsidRPr="00C6572E">
        <w:rPr>
          <w:sz w:val="20"/>
        </w:rPr>
        <w:t xml:space="preserve">v </w:t>
      </w:r>
      <w:r w:rsidRPr="00C6572E">
        <w:rPr>
          <w:sz w:val="20"/>
        </w:rPr>
        <w:t xml:space="preserve">SA cykloch po 15 min alebo DA režime podľa zadanej požiadavky a na základe </w:t>
      </w:r>
      <w:r w:rsidR="00794E5C" w:rsidRPr="00C6572E">
        <w:rPr>
          <w:sz w:val="20"/>
        </w:rPr>
        <w:t>LMOL</w:t>
      </w:r>
      <w:r w:rsidRPr="00C6572E">
        <w:rPr>
          <w:sz w:val="20"/>
        </w:rPr>
        <w:t xml:space="preserve">, </w:t>
      </w:r>
      <w:r w:rsidRPr="00EB13B9">
        <w:rPr>
          <w:sz w:val="20"/>
        </w:rPr>
        <w:t xml:space="preserve">z ktorého </w:t>
      </w:r>
      <w:r w:rsidR="004E21B6" w:rsidRPr="00EB13B9">
        <w:rPr>
          <w:sz w:val="20"/>
        </w:rPr>
        <w:t xml:space="preserve">marginálnu cenu príp. cenu za </w:t>
      </w:r>
      <w:proofErr w:type="spellStart"/>
      <w:r w:rsidR="004E21B6" w:rsidRPr="00EB13B9">
        <w:rPr>
          <w:sz w:val="20"/>
        </w:rPr>
        <w:t>bid</w:t>
      </w:r>
      <w:proofErr w:type="spellEnd"/>
      <w:r w:rsidR="004E21B6" w:rsidRPr="00EB13B9">
        <w:rPr>
          <w:sz w:val="20"/>
        </w:rPr>
        <w:t xml:space="preserve"> (</w:t>
      </w:r>
      <w:proofErr w:type="spellStart"/>
      <w:r w:rsidR="004E21B6" w:rsidRPr="00EB13B9">
        <w:rPr>
          <w:sz w:val="20"/>
        </w:rPr>
        <w:t>pay</w:t>
      </w:r>
      <w:proofErr w:type="spellEnd"/>
      <w:r w:rsidR="004E21B6" w:rsidRPr="00EB13B9">
        <w:rPr>
          <w:sz w:val="20"/>
        </w:rPr>
        <w:t xml:space="preserve"> as </w:t>
      </w:r>
      <w:proofErr w:type="spellStart"/>
      <w:r w:rsidR="004E21B6" w:rsidRPr="00EB13B9">
        <w:rPr>
          <w:sz w:val="20"/>
        </w:rPr>
        <w:t>bid</w:t>
      </w:r>
      <w:proofErr w:type="spellEnd"/>
      <w:r w:rsidR="004E21B6" w:rsidRPr="00EB13B9">
        <w:rPr>
          <w:sz w:val="20"/>
        </w:rPr>
        <w:t>)</w:t>
      </w:r>
      <w:r w:rsidRPr="00EB13B9">
        <w:rPr>
          <w:sz w:val="20"/>
        </w:rPr>
        <w:t xml:space="preserve"> vypočíta SEPS.</w:t>
      </w:r>
    </w:p>
    <w:p w14:paraId="0F83A64F" w14:textId="5FEFC2A8" w:rsidR="00A267C2" w:rsidRPr="00C6572E" w:rsidRDefault="00A267C2" w:rsidP="00C6572E">
      <w:pPr>
        <w:pStyle w:val="Zkladntext"/>
        <w:ind w:firstLine="709"/>
        <w:rPr>
          <w:sz w:val="20"/>
        </w:rPr>
      </w:pPr>
      <w:r w:rsidRPr="00C6572E">
        <w:rPr>
          <w:sz w:val="20"/>
        </w:rPr>
        <w:t xml:space="preserve">V prípade </w:t>
      </w:r>
      <w:r w:rsidR="00733B8F" w:rsidRPr="00C6572E">
        <w:rPr>
          <w:sz w:val="20"/>
        </w:rPr>
        <w:t xml:space="preserve">režimu </w:t>
      </w:r>
      <w:proofErr w:type="spellStart"/>
      <w:r w:rsidR="00733B8F" w:rsidRPr="00C6572E">
        <w:rPr>
          <w:sz w:val="20"/>
        </w:rPr>
        <w:t>decoupled</w:t>
      </w:r>
      <w:proofErr w:type="spellEnd"/>
      <w:r w:rsidR="00733B8F" w:rsidRPr="00C6572E">
        <w:rPr>
          <w:sz w:val="20"/>
        </w:rPr>
        <w:t xml:space="preserve"> </w:t>
      </w:r>
      <w:r w:rsidRPr="00C6572E">
        <w:rPr>
          <w:sz w:val="20"/>
        </w:rPr>
        <w:t xml:space="preserve">alebo </w:t>
      </w:r>
      <w:proofErr w:type="spellStart"/>
      <w:r w:rsidR="00C6572E" w:rsidRPr="00C6572E">
        <w:rPr>
          <w:sz w:val="20"/>
        </w:rPr>
        <w:t>disconnected</w:t>
      </w:r>
      <w:proofErr w:type="spellEnd"/>
      <w:r w:rsidRPr="00C6572E">
        <w:rPr>
          <w:sz w:val="20"/>
        </w:rPr>
        <w:t xml:space="preserve"> TSO stráca prístup k</w:t>
      </w:r>
      <w:r w:rsidR="0008762F">
        <w:rPr>
          <w:sz w:val="20"/>
        </w:rPr>
        <w:t> </w:t>
      </w:r>
      <w:r w:rsidRPr="00C6572E">
        <w:rPr>
          <w:sz w:val="20"/>
        </w:rPr>
        <w:t>zdieľaným</w:t>
      </w:r>
      <w:r w:rsidR="0008762F">
        <w:rPr>
          <w:sz w:val="20"/>
        </w:rPr>
        <w:t>,</w:t>
      </w:r>
      <w:r w:rsidRPr="00C6572E">
        <w:rPr>
          <w:sz w:val="20"/>
        </w:rPr>
        <w:t xml:space="preserve"> resp. vymieňaným ponukám v rámci TSO-TSO spolupráce. </w:t>
      </w:r>
      <w:r w:rsidR="00C6572E" w:rsidRPr="00C6572E">
        <w:rPr>
          <w:sz w:val="20"/>
        </w:rPr>
        <w:t>Navyše, p</w:t>
      </w:r>
      <w:r w:rsidR="00CA7EF4" w:rsidRPr="00C6572E">
        <w:rPr>
          <w:sz w:val="20"/>
        </w:rPr>
        <w:t xml:space="preserve">ri aktivácii ponúk podľa </w:t>
      </w:r>
      <w:r w:rsidRPr="00C6572E">
        <w:rPr>
          <w:sz w:val="20"/>
        </w:rPr>
        <w:t xml:space="preserve">LMOL </w:t>
      </w:r>
      <w:r w:rsidR="00C6572E" w:rsidRPr="00C6572E">
        <w:rPr>
          <w:sz w:val="20"/>
        </w:rPr>
        <w:t>pri režime</w:t>
      </w:r>
      <w:r w:rsidRPr="00C6572E">
        <w:rPr>
          <w:sz w:val="20"/>
        </w:rPr>
        <w:t xml:space="preserve"> </w:t>
      </w:r>
      <w:proofErr w:type="spellStart"/>
      <w:r w:rsidRPr="00C6572E">
        <w:rPr>
          <w:sz w:val="20"/>
        </w:rPr>
        <w:t>disconnected</w:t>
      </w:r>
      <w:proofErr w:type="spellEnd"/>
      <w:r w:rsidR="00C6572E" w:rsidRPr="00C6572E">
        <w:rPr>
          <w:sz w:val="20"/>
        </w:rPr>
        <w:t xml:space="preserve"> </w:t>
      </w:r>
      <w:r w:rsidRPr="00C6572E">
        <w:rPr>
          <w:sz w:val="20"/>
        </w:rPr>
        <w:t xml:space="preserve">sa musí </w:t>
      </w:r>
      <w:r w:rsidR="00C6572E" w:rsidRPr="00C6572E">
        <w:rPr>
          <w:sz w:val="20"/>
        </w:rPr>
        <w:t xml:space="preserve">pri lokálnom riadení </w:t>
      </w:r>
      <w:r w:rsidRPr="00C6572E">
        <w:rPr>
          <w:sz w:val="20"/>
        </w:rPr>
        <w:t>vychádzať z posledných dostupných výstupov z</w:t>
      </w:r>
      <w:r w:rsidR="00C6572E" w:rsidRPr="00C6572E">
        <w:rPr>
          <w:sz w:val="20"/>
        </w:rPr>
        <w:t> </w:t>
      </w:r>
      <w:r w:rsidRPr="00C6572E">
        <w:rPr>
          <w:sz w:val="20"/>
        </w:rPr>
        <w:t xml:space="preserve">platformy </w:t>
      </w:r>
      <w:r w:rsidR="00C6572E" w:rsidRPr="00C6572E">
        <w:rPr>
          <w:sz w:val="20"/>
        </w:rPr>
        <w:t>mFRR</w:t>
      </w:r>
      <w:r w:rsidRPr="00C6572E">
        <w:rPr>
          <w:sz w:val="20"/>
        </w:rPr>
        <w:t xml:space="preserve"> (aktivované ponuky). </w:t>
      </w:r>
    </w:p>
    <w:p w14:paraId="78D3761F" w14:textId="7462F18A" w:rsidR="003425EF" w:rsidRPr="00813787" w:rsidRDefault="00A249FF" w:rsidP="00A12399">
      <w:pPr>
        <w:pStyle w:val="Nadpis2"/>
        <w:tabs>
          <w:tab w:val="clear" w:pos="851"/>
        </w:tabs>
      </w:pPr>
      <w:bookmarkStart w:id="481" w:name="_Toc133108219"/>
      <w:bookmarkStart w:id="482" w:name="_Toc133108278"/>
      <w:bookmarkStart w:id="483" w:name="_Toc133108822"/>
      <w:bookmarkStart w:id="484" w:name="_Toc131328416"/>
      <w:bookmarkStart w:id="485" w:name="_Toc131328673"/>
      <w:bookmarkStart w:id="486" w:name="_Toc131370853"/>
      <w:bookmarkStart w:id="487" w:name="_Toc131371010"/>
      <w:bookmarkStart w:id="488" w:name="_Toc131371169"/>
      <w:bookmarkStart w:id="489" w:name="_Toc131371327"/>
      <w:bookmarkStart w:id="490" w:name="_Toc131415096"/>
      <w:bookmarkStart w:id="491" w:name="_Toc131415253"/>
      <w:bookmarkStart w:id="492" w:name="_Toc131415411"/>
      <w:bookmarkStart w:id="493" w:name="_Toc131429427"/>
      <w:bookmarkStart w:id="494" w:name="_Toc131429660"/>
      <w:bookmarkStart w:id="495" w:name="_Toc131429584"/>
      <w:bookmarkStart w:id="496" w:name="_Toc131429942"/>
      <w:bookmarkStart w:id="497" w:name="_Toc130915937"/>
      <w:bookmarkStart w:id="498" w:name="_Toc131328417"/>
      <w:bookmarkStart w:id="499" w:name="_Toc131328674"/>
      <w:bookmarkStart w:id="500" w:name="_Toc131370854"/>
      <w:bookmarkStart w:id="501" w:name="_Toc131371011"/>
      <w:bookmarkStart w:id="502" w:name="_Toc131371170"/>
      <w:bookmarkStart w:id="503" w:name="_Toc131371328"/>
      <w:bookmarkStart w:id="504" w:name="_Toc131415097"/>
      <w:bookmarkStart w:id="505" w:name="_Toc131415254"/>
      <w:bookmarkStart w:id="506" w:name="_Toc131415412"/>
      <w:bookmarkStart w:id="507" w:name="_Toc131429428"/>
      <w:bookmarkStart w:id="508" w:name="_Toc131429661"/>
      <w:bookmarkStart w:id="509" w:name="_Toc131429585"/>
      <w:bookmarkStart w:id="510" w:name="_Toc131429943"/>
      <w:bookmarkStart w:id="511" w:name="_Toc130915938"/>
      <w:bookmarkStart w:id="512" w:name="_Toc131328418"/>
      <w:bookmarkStart w:id="513" w:name="_Toc131328675"/>
      <w:bookmarkStart w:id="514" w:name="_Toc131370855"/>
      <w:bookmarkStart w:id="515" w:name="_Toc131371012"/>
      <w:bookmarkStart w:id="516" w:name="_Toc131371171"/>
      <w:bookmarkStart w:id="517" w:name="_Toc131371329"/>
      <w:bookmarkStart w:id="518" w:name="_Toc131415098"/>
      <w:bookmarkStart w:id="519" w:name="_Toc131415255"/>
      <w:bookmarkStart w:id="520" w:name="_Toc131415413"/>
      <w:bookmarkStart w:id="521" w:name="_Toc131429429"/>
      <w:bookmarkStart w:id="522" w:name="_Toc131429662"/>
      <w:bookmarkStart w:id="523" w:name="_Toc131429586"/>
      <w:bookmarkStart w:id="524" w:name="_Toc131429944"/>
      <w:bookmarkStart w:id="525" w:name="_Toc130915939"/>
      <w:bookmarkStart w:id="526" w:name="_Toc131328419"/>
      <w:bookmarkStart w:id="527" w:name="_Toc131328676"/>
      <w:bookmarkStart w:id="528" w:name="_Toc131370856"/>
      <w:bookmarkStart w:id="529" w:name="_Toc131371013"/>
      <w:bookmarkStart w:id="530" w:name="_Toc131371172"/>
      <w:bookmarkStart w:id="531" w:name="_Toc131371330"/>
      <w:bookmarkStart w:id="532" w:name="_Toc131415099"/>
      <w:bookmarkStart w:id="533" w:name="_Toc131415256"/>
      <w:bookmarkStart w:id="534" w:name="_Toc131415414"/>
      <w:bookmarkStart w:id="535" w:name="_Toc131429430"/>
      <w:bookmarkStart w:id="536" w:name="_Toc131429663"/>
      <w:bookmarkStart w:id="537" w:name="_Toc131429587"/>
      <w:bookmarkStart w:id="538" w:name="_Toc131429945"/>
      <w:bookmarkStart w:id="539" w:name="_Toc130915940"/>
      <w:bookmarkStart w:id="540" w:name="_Toc131328420"/>
      <w:bookmarkStart w:id="541" w:name="_Toc131328677"/>
      <w:bookmarkStart w:id="542" w:name="_Toc131370857"/>
      <w:bookmarkStart w:id="543" w:name="_Toc131371014"/>
      <w:bookmarkStart w:id="544" w:name="_Toc131371173"/>
      <w:bookmarkStart w:id="545" w:name="_Toc131371331"/>
      <w:bookmarkStart w:id="546" w:name="_Toc131415100"/>
      <w:bookmarkStart w:id="547" w:name="_Toc131415257"/>
      <w:bookmarkStart w:id="548" w:name="_Toc131415415"/>
      <w:bookmarkStart w:id="549" w:name="_Toc131429431"/>
      <w:bookmarkStart w:id="550" w:name="_Toc131429664"/>
      <w:bookmarkStart w:id="551" w:name="_Toc131429588"/>
      <w:bookmarkStart w:id="552" w:name="_Toc131429946"/>
      <w:bookmarkStart w:id="553" w:name="_Toc130915941"/>
      <w:bookmarkStart w:id="554" w:name="_Toc131328421"/>
      <w:bookmarkStart w:id="555" w:name="_Toc131328678"/>
      <w:bookmarkStart w:id="556" w:name="_Toc131370858"/>
      <w:bookmarkStart w:id="557" w:name="_Toc131371015"/>
      <w:bookmarkStart w:id="558" w:name="_Toc131371174"/>
      <w:bookmarkStart w:id="559" w:name="_Toc131371332"/>
      <w:bookmarkStart w:id="560" w:name="_Toc131415101"/>
      <w:bookmarkStart w:id="561" w:name="_Toc131415258"/>
      <w:bookmarkStart w:id="562" w:name="_Toc131415416"/>
      <w:bookmarkStart w:id="563" w:name="_Toc131429432"/>
      <w:bookmarkStart w:id="564" w:name="_Toc131429665"/>
      <w:bookmarkStart w:id="565" w:name="_Toc131429589"/>
      <w:bookmarkStart w:id="566" w:name="_Toc131429947"/>
      <w:bookmarkStart w:id="567" w:name="_Toc130915942"/>
      <w:bookmarkStart w:id="568" w:name="_Toc131328422"/>
      <w:bookmarkStart w:id="569" w:name="_Toc131328679"/>
      <w:bookmarkStart w:id="570" w:name="_Toc131370859"/>
      <w:bookmarkStart w:id="571" w:name="_Toc131371016"/>
      <w:bookmarkStart w:id="572" w:name="_Toc131371175"/>
      <w:bookmarkStart w:id="573" w:name="_Toc131371333"/>
      <w:bookmarkStart w:id="574" w:name="_Toc131415102"/>
      <w:bookmarkStart w:id="575" w:name="_Toc131415259"/>
      <w:bookmarkStart w:id="576" w:name="_Toc131415417"/>
      <w:bookmarkStart w:id="577" w:name="_Toc131429433"/>
      <w:bookmarkStart w:id="578" w:name="_Toc131429666"/>
      <w:bookmarkStart w:id="579" w:name="_Toc131429590"/>
      <w:bookmarkStart w:id="580" w:name="_Toc131429948"/>
      <w:bookmarkStart w:id="581" w:name="_Toc130915943"/>
      <w:bookmarkStart w:id="582" w:name="_Toc131328423"/>
      <w:bookmarkStart w:id="583" w:name="_Toc131328680"/>
      <w:bookmarkStart w:id="584" w:name="_Toc131370860"/>
      <w:bookmarkStart w:id="585" w:name="_Toc131371017"/>
      <w:bookmarkStart w:id="586" w:name="_Toc131371176"/>
      <w:bookmarkStart w:id="587" w:name="_Toc131371334"/>
      <w:bookmarkStart w:id="588" w:name="_Toc131415103"/>
      <w:bookmarkStart w:id="589" w:name="_Toc131415260"/>
      <w:bookmarkStart w:id="590" w:name="_Toc131415418"/>
      <w:bookmarkStart w:id="591" w:name="_Toc131429434"/>
      <w:bookmarkStart w:id="592" w:name="_Toc131429667"/>
      <w:bookmarkStart w:id="593" w:name="_Toc131429591"/>
      <w:bookmarkStart w:id="594" w:name="_Toc131429949"/>
      <w:bookmarkStart w:id="595" w:name="_Toc130915944"/>
      <w:bookmarkStart w:id="596" w:name="_Toc131328424"/>
      <w:bookmarkStart w:id="597" w:name="_Toc131328681"/>
      <w:bookmarkStart w:id="598" w:name="_Toc131370861"/>
      <w:bookmarkStart w:id="599" w:name="_Toc131371018"/>
      <w:bookmarkStart w:id="600" w:name="_Toc131371177"/>
      <w:bookmarkStart w:id="601" w:name="_Toc131371335"/>
      <w:bookmarkStart w:id="602" w:name="_Toc131415104"/>
      <w:bookmarkStart w:id="603" w:name="_Toc131415261"/>
      <w:bookmarkStart w:id="604" w:name="_Toc131415419"/>
      <w:bookmarkStart w:id="605" w:name="_Toc131429435"/>
      <w:bookmarkStart w:id="606" w:name="_Toc131429668"/>
      <w:bookmarkStart w:id="607" w:name="_Toc131429592"/>
      <w:bookmarkStart w:id="608" w:name="_Toc131429950"/>
      <w:bookmarkStart w:id="609" w:name="_Toc130915946"/>
      <w:bookmarkStart w:id="610" w:name="_Toc131328426"/>
      <w:bookmarkStart w:id="611" w:name="_Toc131328683"/>
      <w:bookmarkStart w:id="612" w:name="_Toc131370863"/>
      <w:bookmarkStart w:id="613" w:name="_Toc131371020"/>
      <w:bookmarkStart w:id="614" w:name="_Toc131371179"/>
      <w:bookmarkStart w:id="615" w:name="_Toc131371337"/>
      <w:bookmarkStart w:id="616" w:name="_Toc131415106"/>
      <w:bookmarkStart w:id="617" w:name="_Toc131415263"/>
      <w:bookmarkStart w:id="618" w:name="_Toc131415421"/>
      <w:bookmarkStart w:id="619" w:name="_Toc131429437"/>
      <w:bookmarkStart w:id="620" w:name="_Toc131429670"/>
      <w:bookmarkStart w:id="621" w:name="_Toc131429594"/>
      <w:bookmarkStart w:id="622" w:name="_Toc131429952"/>
      <w:bookmarkStart w:id="623" w:name="_Toc130915948"/>
      <w:bookmarkStart w:id="624" w:name="_Toc131328428"/>
      <w:bookmarkStart w:id="625" w:name="_Toc131328685"/>
      <w:bookmarkStart w:id="626" w:name="_Toc131370865"/>
      <w:bookmarkStart w:id="627" w:name="_Toc131371022"/>
      <w:bookmarkStart w:id="628" w:name="_Toc131371181"/>
      <w:bookmarkStart w:id="629" w:name="_Toc131371339"/>
      <w:bookmarkStart w:id="630" w:name="_Toc131415108"/>
      <w:bookmarkStart w:id="631" w:name="_Toc131415265"/>
      <w:bookmarkStart w:id="632" w:name="_Toc131415423"/>
      <w:bookmarkStart w:id="633" w:name="_Toc131429439"/>
      <w:bookmarkStart w:id="634" w:name="_Toc131429672"/>
      <w:bookmarkStart w:id="635" w:name="_Toc131429596"/>
      <w:bookmarkStart w:id="636" w:name="_Toc131429954"/>
      <w:bookmarkStart w:id="637" w:name="_Toc130915949"/>
      <w:bookmarkStart w:id="638" w:name="_Toc131328429"/>
      <w:bookmarkStart w:id="639" w:name="_Toc131328686"/>
      <w:bookmarkStart w:id="640" w:name="_Toc131370866"/>
      <w:bookmarkStart w:id="641" w:name="_Toc131371023"/>
      <w:bookmarkStart w:id="642" w:name="_Toc131371182"/>
      <w:bookmarkStart w:id="643" w:name="_Toc131371340"/>
      <w:bookmarkStart w:id="644" w:name="_Toc131415109"/>
      <w:bookmarkStart w:id="645" w:name="_Toc131415266"/>
      <w:bookmarkStart w:id="646" w:name="_Toc131415424"/>
      <w:bookmarkStart w:id="647" w:name="_Toc131429440"/>
      <w:bookmarkStart w:id="648" w:name="_Toc131429673"/>
      <w:bookmarkStart w:id="649" w:name="_Toc131429597"/>
      <w:bookmarkStart w:id="650" w:name="_Toc131429955"/>
      <w:bookmarkStart w:id="651" w:name="_Toc137208314"/>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r w:rsidRPr="00813787">
        <w:t xml:space="preserve">Príklady oceňovania RE pri </w:t>
      </w:r>
      <w:r w:rsidR="00661F30" w:rsidRPr="00813787">
        <w:t xml:space="preserve">mFRR </w:t>
      </w:r>
      <w:r w:rsidRPr="00813787">
        <w:t>aktivácii</w:t>
      </w:r>
      <w:bookmarkEnd w:id="651"/>
    </w:p>
    <w:p w14:paraId="4BE3FCB9" w14:textId="755F725C" w:rsidR="006B226A" w:rsidRPr="00813787" w:rsidRDefault="006B226A" w:rsidP="00CF7A76">
      <w:pPr>
        <w:pStyle w:val="Nadpis3"/>
        <w:tabs>
          <w:tab w:val="clear" w:pos="851"/>
          <w:tab w:val="clear" w:pos="992"/>
          <w:tab w:val="left" w:pos="426"/>
        </w:tabs>
        <w:ind w:left="0"/>
      </w:pPr>
      <w:bookmarkStart w:id="652" w:name="_Toc133108221"/>
      <w:bookmarkStart w:id="653" w:name="_Toc133108280"/>
      <w:bookmarkStart w:id="654" w:name="_Toc133108824"/>
      <w:bookmarkStart w:id="655" w:name="_Toc137208315"/>
      <w:bookmarkEnd w:id="652"/>
      <w:bookmarkEnd w:id="653"/>
      <w:bookmarkEnd w:id="654"/>
      <w:r w:rsidRPr="00813787">
        <w:t xml:space="preserve">Príklady </w:t>
      </w:r>
      <w:r w:rsidR="00914A5B" w:rsidRPr="00813787">
        <w:t xml:space="preserve">oceňovania RE </w:t>
      </w:r>
      <w:r w:rsidRPr="00813787">
        <w:t>pr</w:t>
      </w:r>
      <w:r w:rsidR="00914A5B" w:rsidRPr="00813787">
        <w:t>i</w:t>
      </w:r>
      <w:r w:rsidRPr="00813787">
        <w:t xml:space="preserve"> SA aktiváci</w:t>
      </w:r>
      <w:r w:rsidR="00914A5B" w:rsidRPr="00813787">
        <w:t>i</w:t>
      </w:r>
      <w:bookmarkEnd w:id="655"/>
    </w:p>
    <w:p w14:paraId="57AEBE4D" w14:textId="0C0B9075" w:rsidR="00066219" w:rsidRDefault="006B226A" w:rsidP="00C6572E">
      <w:pPr>
        <w:ind w:firstLine="709"/>
        <w:rPr>
          <w:rFonts w:cs="Arial"/>
          <w:sz w:val="20"/>
        </w:rPr>
      </w:pPr>
      <w:r w:rsidRPr="00C6572E">
        <w:rPr>
          <w:rFonts w:cs="Arial"/>
          <w:sz w:val="20"/>
        </w:rPr>
        <w:t xml:space="preserve">Po </w:t>
      </w:r>
      <w:r w:rsidR="00C6572E" w:rsidRPr="004B27FD">
        <w:rPr>
          <w:rFonts w:cs="Arial"/>
          <w:sz w:val="20"/>
        </w:rPr>
        <w:t>do</w:t>
      </w:r>
      <w:r w:rsidRPr="004B27FD">
        <w:rPr>
          <w:rFonts w:cs="Arial"/>
          <w:sz w:val="20"/>
        </w:rPr>
        <w:t>beh</w:t>
      </w:r>
      <w:r w:rsidR="00C6572E" w:rsidRPr="004B27FD">
        <w:rPr>
          <w:rFonts w:cs="Arial"/>
          <w:sz w:val="20"/>
        </w:rPr>
        <w:t>u</w:t>
      </w:r>
      <w:r w:rsidRPr="004B27FD">
        <w:rPr>
          <w:rFonts w:cs="Arial"/>
          <w:sz w:val="20"/>
        </w:rPr>
        <w:t xml:space="preserve"> optimalizačného cyklu </w:t>
      </w:r>
      <w:r w:rsidR="00066219" w:rsidRPr="004B27FD">
        <w:rPr>
          <w:rFonts w:cs="Arial"/>
          <w:sz w:val="20"/>
        </w:rPr>
        <w:t>SA</w:t>
      </w:r>
      <w:r w:rsidRPr="004B27FD">
        <w:rPr>
          <w:rFonts w:cs="Arial"/>
          <w:sz w:val="20"/>
        </w:rPr>
        <w:t xml:space="preserve"> pre príslušnú MTU</w:t>
      </w:r>
      <w:r w:rsidR="00066219" w:rsidRPr="004B27FD">
        <w:rPr>
          <w:rFonts w:cs="Arial"/>
          <w:sz w:val="20"/>
        </w:rPr>
        <w:t xml:space="preserve"> zašle mFRR platforma výsledok </w:t>
      </w:r>
      <w:r w:rsidRPr="004B27FD">
        <w:rPr>
          <w:rFonts w:cs="Arial"/>
          <w:sz w:val="20"/>
        </w:rPr>
        <w:t xml:space="preserve">z </w:t>
      </w:r>
      <w:r w:rsidR="00066219" w:rsidRPr="004B27FD">
        <w:rPr>
          <w:rFonts w:cs="Arial"/>
          <w:sz w:val="20"/>
        </w:rPr>
        <w:t>AOF na TSO</w:t>
      </w:r>
      <w:r w:rsidRPr="004B27FD">
        <w:rPr>
          <w:rFonts w:cs="Arial"/>
          <w:sz w:val="20"/>
        </w:rPr>
        <w:t xml:space="preserve"> v podobe aktivovaných </w:t>
      </w:r>
      <w:proofErr w:type="spellStart"/>
      <w:r w:rsidRPr="004B27FD">
        <w:rPr>
          <w:rFonts w:cs="Arial"/>
          <w:sz w:val="20"/>
        </w:rPr>
        <w:t>bidov</w:t>
      </w:r>
      <w:proofErr w:type="spellEnd"/>
      <w:r w:rsidRPr="004B27FD">
        <w:rPr>
          <w:rFonts w:cs="Arial"/>
          <w:sz w:val="20"/>
        </w:rPr>
        <w:t xml:space="preserve"> pre SA proces ako aj</w:t>
      </w:r>
      <w:r w:rsidR="00447B41" w:rsidRPr="004B27FD">
        <w:rPr>
          <w:rFonts w:cs="Arial"/>
          <w:sz w:val="20"/>
        </w:rPr>
        <w:t xml:space="preserve"> clearingov</w:t>
      </w:r>
      <w:r w:rsidRPr="004B27FD">
        <w:rPr>
          <w:rFonts w:cs="Arial"/>
          <w:sz w:val="20"/>
        </w:rPr>
        <w:t>ú</w:t>
      </w:r>
      <w:r w:rsidR="00447B41" w:rsidRPr="004B27FD">
        <w:rPr>
          <w:rFonts w:cs="Arial"/>
          <w:sz w:val="20"/>
        </w:rPr>
        <w:t xml:space="preserve"> c</w:t>
      </w:r>
      <w:r w:rsidRPr="004B27FD">
        <w:rPr>
          <w:rFonts w:cs="Arial"/>
          <w:sz w:val="20"/>
        </w:rPr>
        <w:t>enu</w:t>
      </w:r>
      <w:r w:rsidR="00447B41" w:rsidRPr="004B27FD">
        <w:rPr>
          <w:rFonts w:cs="Arial"/>
          <w:sz w:val="20"/>
        </w:rPr>
        <w:t xml:space="preserve"> P</w:t>
      </w:r>
      <w:r w:rsidR="00447B41" w:rsidRPr="004B27FD">
        <w:rPr>
          <w:rFonts w:cs="Arial"/>
          <w:sz w:val="20"/>
          <w:vertAlign w:val="subscript"/>
        </w:rPr>
        <w:t>AOF1</w:t>
      </w:r>
      <w:r w:rsidR="003C49BA" w:rsidRPr="004B27FD">
        <w:rPr>
          <w:rFonts w:cs="Arial"/>
          <w:sz w:val="20"/>
        </w:rPr>
        <w:t>. Táto cena</w:t>
      </w:r>
      <w:r w:rsidR="00447B41" w:rsidRPr="004B27FD">
        <w:rPr>
          <w:rFonts w:cs="Arial"/>
          <w:sz w:val="20"/>
        </w:rPr>
        <w:t xml:space="preserve"> platí pre </w:t>
      </w:r>
      <w:r w:rsidR="00224FF0" w:rsidRPr="004B27FD">
        <w:rPr>
          <w:rFonts w:cs="Arial"/>
          <w:sz w:val="20"/>
        </w:rPr>
        <w:t>ocenenie</w:t>
      </w:r>
      <w:r w:rsidR="00447B41" w:rsidRPr="004B27FD">
        <w:rPr>
          <w:rFonts w:cs="Arial"/>
          <w:sz w:val="20"/>
        </w:rPr>
        <w:t xml:space="preserve"> cel</w:t>
      </w:r>
      <w:r w:rsidR="00224FF0" w:rsidRPr="004B27FD">
        <w:rPr>
          <w:rFonts w:cs="Arial"/>
          <w:sz w:val="20"/>
        </w:rPr>
        <w:t>ej</w:t>
      </w:r>
      <w:r w:rsidR="00447B41" w:rsidRPr="004B27FD">
        <w:rPr>
          <w:rFonts w:cs="Arial"/>
          <w:sz w:val="20"/>
        </w:rPr>
        <w:t xml:space="preserve"> aktiváci</w:t>
      </w:r>
      <w:r w:rsidR="00224FF0" w:rsidRPr="004B27FD">
        <w:rPr>
          <w:rFonts w:cs="Arial"/>
          <w:sz w:val="20"/>
        </w:rPr>
        <w:t>e</w:t>
      </w:r>
      <w:r w:rsidR="00447B41" w:rsidRPr="004B27FD">
        <w:rPr>
          <w:rFonts w:cs="Arial"/>
          <w:sz w:val="20"/>
        </w:rPr>
        <w:t xml:space="preserve"> SA</w:t>
      </w:r>
      <w:r w:rsidRPr="004B27FD">
        <w:rPr>
          <w:rFonts w:cs="Arial"/>
          <w:sz w:val="20"/>
        </w:rPr>
        <w:t xml:space="preserve"> </w:t>
      </w:r>
      <w:proofErr w:type="spellStart"/>
      <w:r w:rsidRPr="004B27FD">
        <w:rPr>
          <w:rFonts w:cs="Arial"/>
          <w:sz w:val="20"/>
        </w:rPr>
        <w:t>bidu</w:t>
      </w:r>
      <w:proofErr w:type="spellEnd"/>
      <w:r w:rsidR="00447B41" w:rsidRPr="004B27FD">
        <w:rPr>
          <w:rFonts w:cs="Arial"/>
          <w:sz w:val="20"/>
        </w:rPr>
        <w:t xml:space="preserve">. Cena za RE </w:t>
      </w:r>
      <w:r w:rsidR="00447B41" w:rsidRPr="00C2020D">
        <w:rPr>
          <w:rFonts w:cs="Arial"/>
          <w:sz w:val="20"/>
        </w:rPr>
        <w:t>sa tým pádo</w:t>
      </w:r>
      <w:r w:rsidR="00C6572E" w:rsidRPr="00C2020D">
        <w:rPr>
          <w:rFonts w:cs="Arial"/>
          <w:sz w:val="20"/>
        </w:rPr>
        <w:t>m</w:t>
      </w:r>
      <w:r w:rsidR="00447B41" w:rsidRPr="00C2020D">
        <w:rPr>
          <w:rFonts w:cs="Arial"/>
          <w:sz w:val="20"/>
        </w:rPr>
        <w:t xml:space="preserve"> vypočíta</w:t>
      </w:r>
      <w:r w:rsidR="00C015E4" w:rsidRPr="004B27FD">
        <w:rPr>
          <w:rFonts w:cs="Arial"/>
          <w:sz w:val="20"/>
        </w:rPr>
        <w:t xml:space="preserve">, tak ako je uvedené </w:t>
      </w:r>
      <w:r w:rsidR="00AC32AE">
        <w:rPr>
          <w:rFonts w:cs="Arial"/>
          <w:sz w:val="20"/>
        </w:rPr>
        <w:t>v</w:t>
      </w:r>
      <w:r w:rsidR="00C015E4" w:rsidRPr="004B27FD">
        <w:rPr>
          <w:rFonts w:cs="Arial"/>
          <w:sz w:val="20"/>
        </w:rPr>
        <w:t xml:space="preserve"> príkladoch nižšie, </w:t>
      </w:r>
      <w:r w:rsidR="00447B41" w:rsidRPr="004B27FD">
        <w:rPr>
          <w:rFonts w:cs="Arial"/>
          <w:sz w:val="20"/>
        </w:rPr>
        <w:t xml:space="preserve">z jednej </w:t>
      </w:r>
      <w:r w:rsidR="00224FF0" w:rsidRPr="004B27FD">
        <w:rPr>
          <w:rFonts w:cs="Arial"/>
          <w:sz w:val="20"/>
        </w:rPr>
        <w:t>clearingovej</w:t>
      </w:r>
      <w:r w:rsidR="00447B41" w:rsidRPr="004B27FD">
        <w:rPr>
          <w:rFonts w:cs="Arial"/>
          <w:sz w:val="20"/>
        </w:rPr>
        <w:t xml:space="preserve"> ceny pre SA,</w:t>
      </w:r>
      <w:r w:rsidRPr="004B27FD">
        <w:rPr>
          <w:rFonts w:cs="Arial"/>
          <w:sz w:val="20"/>
        </w:rPr>
        <w:t xml:space="preserve"> ktorá platí pre</w:t>
      </w:r>
      <w:r w:rsidR="00447B41" w:rsidRPr="004B27FD">
        <w:rPr>
          <w:rFonts w:cs="Arial"/>
          <w:sz w:val="20"/>
        </w:rPr>
        <w:t xml:space="preserve"> všetk</w:t>
      </w:r>
      <w:r w:rsidRPr="004B27FD">
        <w:rPr>
          <w:rFonts w:cs="Arial"/>
          <w:sz w:val="20"/>
        </w:rPr>
        <w:t>y</w:t>
      </w:r>
      <w:r w:rsidR="00447B41" w:rsidRPr="004B27FD">
        <w:rPr>
          <w:rFonts w:cs="Arial"/>
          <w:sz w:val="20"/>
        </w:rPr>
        <w:t xml:space="preserve"> MTU</w:t>
      </w:r>
      <w:r w:rsidR="00C015E4" w:rsidRPr="004B27FD">
        <w:rPr>
          <w:rFonts w:cs="Arial"/>
          <w:sz w:val="20"/>
        </w:rPr>
        <w:t xml:space="preserve"> v ktorých prebehla aktivácia</w:t>
      </w:r>
      <w:r w:rsidR="00447B41" w:rsidRPr="004B27FD">
        <w:rPr>
          <w:rFonts w:cs="Arial"/>
          <w:sz w:val="20"/>
        </w:rPr>
        <w:t xml:space="preserve">. </w:t>
      </w:r>
      <w:r w:rsidR="00C015E4" w:rsidRPr="004B27FD">
        <w:rPr>
          <w:rFonts w:cs="Arial"/>
          <w:sz w:val="20"/>
        </w:rPr>
        <w:t xml:space="preserve">Pre výpočet </w:t>
      </w:r>
      <w:r w:rsidR="00905E0C">
        <w:rPr>
          <w:rFonts w:cs="Arial"/>
          <w:sz w:val="20"/>
        </w:rPr>
        <w:t>peňažnej</w:t>
      </w:r>
      <w:r w:rsidR="00905E0C" w:rsidRPr="004B27FD">
        <w:rPr>
          <w:rFonts w:cs="Arial"/>
          <w:sz w:val="20"/>
        </w:rPr>
        <w:t xml:space="preserve"> </w:t>
      </w:r>
      <w:r w:rsidR="00C015E4" w:rsidRPr="004B27FD">
        <w:rPr>
          <w:rFonts w:cs="Arial"/>
          <w:sz w:val="20"/>
        </w:rPr>
        <w:t>hodnoty</w:t>
      </w:r>
      <w:r w:rsidR="00905E0C">
        <w:rPr>
          <w:rFonts w:cs="Arial"/>
          <w:sz w:val="20"/>
        </w:rPr>
        <w:t xml:space="preserve"> </w:t>
      </w:r>
      <w:r w:rsidR="00C015E4" w:rsidRPr="004B27FD">
        <w:rPr>
          <w:rFonts w:cs="Arial"/>
          <w:sz w:val="20"/>
        </w:rPr>
        <w:t xml:space="preserve"> tejto aktivácie</w:t>
      </w:r>
      <w:r w:rsidR="004B27FD" w:rsidRPr="004B27FD">
        <w:rPr>
          <w:rFonts w:cs="Arial"/>
          <w:sz w:val="20"/>
        </w:rPr>
        <w:t xml:space="preserve"> </w:t>
      </w:r>
      <w:r w:rsidR="00C015E4" w:rsidRPr="004B27FD">
        <w:rPr>
          <w:rFonts w:cs="Arial"/>
          <w:sz w:val="20"/>
        </w:rPr>
        <w:t>sa</w:t>
      </w:r>
      <w:r w:rsidR="004B27FD" w:rsidRPr="004B27FD">
        <w:rPr>
          <w:rFonts w:cs="Arial"/>
          <w:sz w:val="20"/>
        </w:rPr>
        <w:t xml:space="preserve"> clearingová cena</w:t>
      </w:r>
      <w:r w:rsidR="00447B41" w:rsidRPr="004B27FD">
        <w:rPr>
          <w:rFonts w:cs="Arial"/>
          <w:sz w:val="20"/>
        </w:rPr>
        <w:t xml:space="preserve"> </w:t>
      </w:r>
      <w:r w:rsidR="004B27FD" w:rsidRPr="004B27FD">
        <w:rPr>
          <w:rFonts w:cs="Arial"/>
          <w:sz w:val="20"/>
        </w:rPr>
        <w:t>RE</w:t>
      </w:r>
      <w:r w:rsidR="00447B41" w:rsidRPr="004B27FD">
        <w:rPr>
          <w:rFonts w:cs="Arial"/>
          <w:sz w:val="20"/>
        </w:rPr>
        <w:t xml:space="preserve"> vynásobí objemom aktivovanej RE Q</w:t>
      </w:r>
      <w:r w:rsidR="00447B41" w:rsidRPr="004B27FD">
        <w:rPr>
          <w:rFonts w:cs="Arial"/>
          <w:sz w:val="20"/>
          <w:vertAlign w:val="subscript"/>
        </w:rPr>
        <w:t xml:space="preserve">BID1 </w:t>
      </w:r>
      <w:r w:rsidR="00447B41" w:rsidRPr="004B27FD">
        <w:rPr>
          <w:rFonts w:cs="Arial"/>
          <w:sz w:val="20"/>
        </w:rPr>
        <w:t>v príslušných MTU.</w:t>
      </w:r>
    </w:p>
    <w:p w14:paraId="63678363" w14:textId="7F40B9FC" w:rsidR="003425EF" w:rsidRDefault="003425EF" w:rsidP="006B226A">
      <w:pPr>
        <w:rPr>
          <w:b/>
          <w:sz w:val="20"/>
        </w:rPr>
      </w:pPr>
      <w:proofErr w:type="spellStart"/>
      <w:r w:rsidRPr="00C6572E">
        <w:rPr>
          <w:b/>
          <w:sz w:val="20"/>
        </w:rPr>
        <w:t>Use</w:t>
      </w:r>
      <w:proofErr w:type="spellEnd"/>
      <w:r w:rsidRPr="00C6572E">
        <w:rPr>
          <w:b/>
          <w:sz w:val="20"/>
        </w:rPr>
        <w:t xml:space="preserve"> </w:t>
      </w:r>
      <w:proofErr w:type="spellStart"/>
      <w:r w:rsidRPr="00C6572E">
        <w:rPr>
          <w:b/>
          <w:sz w:val="20"/>
        </w:rPr>
        <w:t>Case</w:t>
      </w:r>
      <w:proofErr w:type="spellEnd"/>
      <w:r w:rsidRPr="00C6572E">
        <w:rPr>
          <w:b/>
          <w:sz w:val="20"/>
        </w:rPr>
        <w:t xml:space="preserve"> 1 – ocenenie RE </w:t>
      </w:r>
      <w:r w:rsidR="00C2041E" w:rsidRPr="00C6572E">
        <w:rPr>
          <w:b/>
          <w:sz w:val="20"/>
        </w:rPr>
        <w:t>z</w:t>
      </w:r>
      <w:r w:rsidR="00BD2118">
        <w:rPr>
          <w:b/>
          <w:sz w:val="20"/>
        </w:rPr>
        <w:t xml:space="preserve"> platformy </w:t>
      </w:r>
      <w:r w:rsidR="00A32348" w:rsidRPr="00C6572E">
        <w:rPr>
          <w:b/>
          <w:sz w:val="20"/>
        </w:rPr>
        <w:t xml:space="preserve">mFRR </w:t>
      </w:r>
      <w:r w:rsidRPr="00C6572E">
        <w:rPr>
          <w:b/>
          <w:sz w:val="20"/>
        </w:rPr>
        <w:t>pre BSP</w:t>
      </w:r>
      <w:r w:rsidR="008D3193" w:rsidRPr="00C6572E">
        <w:rPr>
          <w:b/>
          <w:sz w:val="20"/>
        </w:rPr>
        <w:t xml:space="preserve"> </w:t>
      </w:r>
      <w:r w:rsidR="00A32348" w:rsidRPr="00C6572E">
        <w:rPr>
          <w:b/>
          <w:sz w:val="20"/>
        </w:rPr>
        <w:t>zo strany SEPS</w:t>
      </w:r>
      <w:r w:rsidR="009B3C29" w:rsidRPr="00C6572E">
        <w:rPr>
          <w:b/>
          <w:sz w:val="20"/>
        </w:rPr>
        <w:t xml:space="preserve"> pri SA</w:t>
      </w:r>
    </w:p>
    <w:p w14:paraId="48B1F628" w14:textId="3F4917F4" w:rsidR="003425EF" w:rsidRPr="00C6572E" w:rsidRDefault="007B3A16" w:rsidP="00CB0AE7">
      <w:pPr>
        <w:ind w:firstLine="709"/>
        <w:rPr>
          <w:rFonts w:cs="Arial"/>
          <w:sz w:val="20"/>
        </w:rPr>
      </w:pPr>
      <w:r>
        <w:rPr>
          <w:rFonts w:cs="Arial"/>
          <w:noProof/>
        </w:rPr>
        <mc:AlternateContent>
          <mc:Choice Requires="wpg">
            <w:drawing>
              <wp:anchor distT="0" distB="0" distL="114300" distR="114300" simplePos="0" relativeHeight="251658249" behindDoc="0" locked="0" layoutInCell="1" allowOverlap="1" wp14:anchorId="0239027E" wp14:editId="350916DA">
                <wp:simplePos x="0" y="0"/>
                <wp:positionH relativeFrom="margin">
                  <wp:align>center</wp:align>
                </wp:positionH>
                <wp:positionV relativeFrom="paragraph">
                  <wp:posOffset>566387</wp:posOffset>
                </wp:positionV>
                <wp:extent cx="5338445" cy="1955165"/>
                <wp:effectExtent l="0" t="0" r="33655" b="26035"/>
                <wp:wrapTopAndBottom/>
                <wp:docPr id="225" name="Skupina 225"/>
                <wp:cNvGraphicFramePr/>
                <a:graphic xmlns:a="http://schemas.openxmlformats.org/drawingml/2006/main">
                  <a:graphicData uri="http://schemas.microsoft.com/office/word/2010/wordprocessingGroup">
                    <wpg:wgp>
                      <wpg:cNvGrpSpPr/>
                      <wpg:grpSpPr>
                        <a:xfrm>
                          <a:off x="0" y="0"/>
                          <a:ext cx="5338445" cy="1955165"/>
                          <a:chOff x="0" y="0"/>
                          <a:chExt cx="4695399" cy="2017271"/>
                        </a:xfrm>
                      </wpg:grpSpPr>
                      <wpg:grpSp>
                        <wpg:cNvPr id="226" name="Skupina 226"/>
                        <wpg:cNvGrpSpPr/>
                        <wpg:grpSpPr>
                          <a:xfrm>
                            <a:off x="971247" y="813784"/>
                            <a:ext cx="1310843" cy="573374"/>
                            <a:chOff x="95237" y="-46060"/>
                            <a:chExt cx="1310925" cy="573816"/>
                          </a:xfrm>
                        </wpg:grpSpPr>
                        <wps:wsp>
                          <wps:cNvPr id="227" name="Lichobežník 227"/>
                          <wps:cNvSpPr/>
                          <wps:spPr>
                            <a:xfrm>
                              <a:off x="95237" y="-46060"/>
                              <a:ext cx="1310925" cy="571206"/>
                            </a:xfrm>
                            <a:prstGeom prst="trapezoid">
                              <a:avLst>
                                <a:gd name="adj" fmla="val 92570"/>
                              </a:avLst>
                            </a:prstGeom>
                            <a:blipFill>
                              <a:blip r:embed="rId16"/>
                              <a:tile tx="0" ty="0" sx="100000" sy="100000" flip="none" algn="tl"/>
                            </a:bli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Pravouhlý trojuholník 228"/>
                          <wps:cNvSpPr/>
                          <wps:spPr>
                            <a:xfrm>
                              <a:off x="1204612" y="249577"/>
                              <a:ext cx="201550" cy="278179"/>
                            </a:xfrm>
                            <a:prstGeom prst="rtTriangle">
                              <a:avLst/>
                            </a:prstGeom>
                            <a:pattFill prst="pct60">
                              <a:fgClr>
                                <a:srgbClr val="FF0000"/>
                              </a:fgClr>
                              <a:bgClr>
                                <a:sysClr val="window" lastClr="FFFFFF"/>
                              </a:bgClr>
                            </a:patt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Pravouhlý trojuholník 229"/>
                          <wps:cNvSpPr/>
                          <wps:spPr>
                            <a:xfrm>
                              <a:off x="95360" y="249577"/>
                              <a:ext cx="201803" cy="271386"/>
                            </a:xfrm>
                            <a:prstGeom prst="rtTriangle">
                              <a:avLst/>
                            </a:prstGeom>
                            <a:pattFill prst="pct60">
                              <a:fgClr>
                                <a:srgbClr val="FF0000"/>
                              </a:fgClr>
                              <a:bgClr>
                                <a:sysClr val="window" lastClr="FFFFFF"/>
                              </a:bgClr>
                            </a:pattFill>
                            <a:ln w="12700" cap="flat" cmpd="sng" algn="ctr">
                              <a:solidFill>
                                <a:srgbClr val="4472C4">
                                  <a:shade val="50000"/>
                                </a:srgbClr>
                              </a:solidFill>
                              <a:prstDash val="solid"/>
                              <a:miter lim="800000"/>
                            </a:ln>
                            <a:effectLst/>
                            <a:scene3d>
                              <a:camera prst="orthographicFront">
                                <a:rot lat="0" lon="1080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0" name="Skupina 230"/>
                        <wpg:cNvGrpSpPr/>
                        <wpg:grpSpPr>
                          <a:xfrm>
                            <a:off x="313899" y="0"/>
                            <a:ext cx="4381500" cy="1391920"/>
                            <a:chOff x="0" y="0"/>
                            <a:chExt cx="4381500" cy="1391968"/>
                          </a:xfrm>
                        </wpg:grpSpPr>
                        <wpg:grpSp>
                          <wpg:cNvPr id="231" name="Skupina 231"/>
                          <wpg:cNvGrpSpPr/>
                          <wpg:grpSpPr>
                            <a:xfrm>
                              <a:off x="0" y="320723"/>
                              <a:ext cx="4381500" cy="1071245"/>
                              <a:chOff x="0" y="0"/>
                              <a:chExt cx="4381500" cy="1071562"/>
                            </a:xfrm>
                          </wpg:grpSpPr>
                          <wpg:grpSp>
                            <wpg:cNvPr id="232" name="Skupina 232"/>
                            <wpg:cNvGrpSpPr/>
                            <wpg:grpSpPr>
                              <a:xfrm>
                                <a:off x="0" y="0"/>
                                <a:ext cx="4381500" cy="1066800"/>
                                <a:chOff x="0" y="0"/>
                                <a:chExt cx="4381500" cy="1066800"/>
                              </a:xfrm>
                            </wpg:grpSpPr>
                            <wps:wsp>
                              <wps:cNvPr id="233" name="Obdĺžnik 233"/>
                              <wps:cNvSpPr/>
                              <wps:spPr>
                                <a:xfrm>
                                  <a:off x="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Obdĺžnik 234"/>
                              <wps:cNvSpPr/>
                              <wps:spPr>
                                <a:xfrm>
                                  <a:off x="175260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Obdĺžnik 235"/>
                              <wps:cNvSpPr/>
                              <wps:spPr>
                                <a:xfrm>
                                  <a:off x="87630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Obdĺžnik 236"/>
                              <wps:cNvSpPr/>
                              <wps:spPr>
                                <a:xfrm>
                                  <a:off x="350520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 name="Obdĺžnik 2048"/>
                              <wps:cNvSpPr/>
                              <wps:spPr>
                                <a:xfrm>
                                  <a:off x="262890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9" name="Rovná spojnica 2049"/>
                            <wps:cNvCnPr/>
                            <wps:spPr>
                              <a:xfrm>
                                <a:off x="0" y="1071562"/>
                                <a:ext cx="4381500" cy="0"/>
                              </a:xfrm>
                              <a:prstGeom prst="line">
                                <a:avLst/>
                              </a:prstGeom>
                              <a:noFill/>
                              <a:ln w="15875" cap="flat" cmpd="sng" algn="ctr">
                                <a:solidFill>
                                  <a:sysClr val="windowText" lastClr="000000"/>
                                </a:solidFill>
                                <a:prstDash val="solid"/>
                                <a:miter lim="800000"/>
                              </a:ln>
                              <a:effectLst/>
                            </wps:spPr>
                            <wps:bodyPr/>
                          </wps:wsp>
                        </wpg:grpSp>
                        <wps:wsp>
                          <wps:cNvPr id="2050" name="Textové pole 2050"/>
                          <wps:cNvSpPr txBox="1"/>
                          <wps:spPr>
                            <a:xfrm>
                              <a:off x="109182" y="34120"/>
                              <a:ext cx="634621" cy="436729"/>
                            </a:xfrm>
                            <a:prstGeom prst="rect">
                              <a:avLst/>
                            </a:prstGeom>
                            <a:noFill/>
                            <a:ln w="6350">
                              <a:noFill/>
                            </a:ln>
                          </wps:spPr>
                          <wps:txbx>
                            <w:txbxContent>
                              <w:p w14:paraId="7C54F177" w14:textId="77777777" w:rsidR="003425EF" w:rsidRPr="00B91093" w:rsidRDefault="003425EF" w:rsidP="003425EF">
                                <w:r w:rsidRPr="00B91093">
                                  <w:t>MTU</w:t>
                                </w:r>
                                <w:r w:rsidRPr="00B91093">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 name="Textové pole 2051"/>
                          <wps:cNvSpPr txBox="1"/>
                          <wps:spPr>
                            <a:xfrm>
                              <a:off x="1050878" y="40944"/>
                              <a:ext cx="634621" cy="436729"/>
                            </a:xfrm>
                            <a:prstGeom prst="rect">
                              <a:avLst/>
                            </a:prstGeom>
                            <a:noFill/>
                            <a:ln w="6350">
                              <a:noFill/>
                            </a:ln>
                          </wps:spPr>
                          <wps:txbx>
                            <w:txbxContent>
                              <w:p w14:paraId="61C05731" w14:textId="77777777" w:rsidR="003425EF" w:rsidRPr="00B91093" w:rsidRDefault="003425EF" w:rsidP="003425EF">
                                <w:r w:rsidRPr="00B91093">
                                  <w:t>MTU</w:t>
                                </w:r>
                                <w:r>
                                  <w:rPr>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2" name="Textové pole 2052"/>
                          <wps:cNvSpPr txBox="1"/>
                          <wps:spPr>
                            <a:xfrm>
                              <a:off x="1890215" y="27296"/>
                              <a:ext cx="634621" cy="436729"/>
                            </a:xfrm>
                            <a:prstGeom prst="rect">
                              <a:avLst/>
                            </a:prstGeom>
                            <a:noFill/>
                            <a:ln w="6350">
                              <a:noFill/>
                            </a:ln>
                          </wps:spPr>
                          <wps:txbx>
                            <w:txbxContent>
                              <w:p w14:paraId="2ADDE179" w14:textId="77777777" w:rsidR="003425EF" w:rsidRPr="00B91093" w:rsidRDefault="003425EF" w:rsidP="003425EF">
                                <w:r w:rsidRPr="00B91093">
                                  <w:t>MTU</w:t>
                                </w:r>
                                <w:r w:rsidRPr="000F2EAF">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3" name="Textové pole 2053"/>
                          <wps:cNvSpPr txBox="1"/>
                          <wps:spPr>
                            <a:xfrm>
                              <a:off x="2784144" y="27296"/>
                              <a:ext cx="634621" cy="436729"/>
                            </a:xfrm>
                            <a:prstGeom prst="rect">
                              <a:avLst/>
                            </a:prstGeom>
                            <a:noFill/>
                            <a:ln w="6350">
                              <a:noFill/>
                            </a:ln>
                          </wps:spPr>
                          <wps:txbx>
                            <w:txbxContent>
                              <w:p w14:paraId="1D1F9D4D" w14:textId="77777777" w:rsidR="003425EF" w:rsidRPr="00B91093" w:rsidRDefault="003425EF" w:rsidP="003425EF">
                                <w:r w:rsidRPr="00B91093">
                                  <w:t>MTU</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4" name="Textové pole 2054"/>
                          <wps:cNvSpPr txBox="1"/>
                          <wps:spPr>
                            <a:xfrm>
                              <a:off x="3664424" y="0"/>
                              <a:ext cx="634621" cy="436729"/>
                            </a:xfrm>
                            <a:prstGeom prst="rect">
                              <a:avLst/>
                            </a:prstGeom>
                            <a:noFill/>
                            <a:ln w="6350">
                              <a:noFill/>
                            </a:ln>
                          </wps:spPr>
                          <wps:txbx>
                            <w:txbxContent>
                              <w:p w14:paraId="60E24B3E" w14:textId="77777777" w:rsidR="003425EF" w:rsidRPr="00B91093" w:rsidRDefault="003425EF" w:rsidP="00C6572E">
                                <w:r w:rsidRPr="00B91093">
                                  <w:t>MTU</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55" name="Bublina reči: obdĺžnik 2055"/>
                        <wps:cNvSpPr/>
                        <wps:spPr>
                          <a:xfrm>
                            <a:off x="0" y="1436711"/>
                            <a:ext cx="1066800" cy="576580"/>
                          </a:xfrm>
                          <a:prstGeom prst="wedgeRectCallout">
                            <a:avLst>
                              <a:gd name="adj1" fmla="val 47692"/>
                              <a:gd name="adj2" fmla="val -70454"/>
                            </a:avLst>
                          </a:prstGeom>
                          <a:ln w="6350"/>
                        </wps:spPr>
                        <wps:style>
                          <a:lnRef idx="2">
                            <a:schemeClr val="dk1"/>
                          </a:lnRef>
                          <a:fillRef idx="1">
                            <a:schemeClr val="lt1"/>
                          </a:fillRef>
                          <a:effectRef idx="0">
                            <a:schemeClr val="dk1"/>
                          </a:effectRef>
                          <a:fontRef idx="minor">
                            <a:schemeClr val="dk1"/>
                          </a:fontRef>
                        </wps:style>
                        <wps:txbx>
                          <w:txbxContent>
                            <w:p w14:paraId="646D732C" w14:textId="77777777" w:rsidR="003425EF" w:rsidRDefault="003425EF" w:rsidP="003425EF">
                              <w:pPr>
                                <w:jc w:val="center"/>
                                <w:rPr>
                                  <w:vertAlign w:val="subscript"/>
                                </w:rPr>
                              </w:pPr>
                              <w:r>
                                <w:t>P</w:t>
                              </w:r>
                              <w:r w:rsidRPr="000F2EAF">
                                <w:rPr>
                                  <w:vertAlign w:val="subscript"/>
                                </w:rPr>
                                <w:t>Bid1MTU-1</w:t>
                              </w:r>
                              <w:r>
                                <w:rPr>
                                  <w:vertAlign w:val="subscript"/>
                                </w:rPr>
                                <w:t xml:space="preserve"> =</w:t>
                              </w:r>
                              <w:r w:rsidRPr="000F2EAF">
                                <w:t xml:space="preserve"> </w:t>
                              </w:r>
                              <w:r>
                                <w:t>P</w:t>
                              </w:r>
                              <w:r w:rsidRPr="000F2EAF">
                                <w:rPr>
                                  <w:vertAlign w:val="subscript"/>
                                </w:rPr>
                                <w:t>AOF1</w:t>
                              </w:r>
                            </w:p>
                            <w:p w14:paraId="55E83D2B" w14:textId="77777777" w:rsidR="003425EF" w:rsidRDefault="003425EF" w:rsidP="003425EF">
                              <w:pPr>
                                <w:jc w:val="center"/>
                                <w:rPr>
                                  <w:vertAlign w:val="subscript"/>
                                </w:rPr>
                              </w:pPr>
                              <w:r w:rsidRPr="000F2EAF">
                                <w:t>Q</w:t>
                              </w:r>
                              <w:r w:rsidRPr="000F2EAF">
                                <w:rPr>
                                  <w:vertAlign w:val="subscript"/>
                                </w:rPr>
                                <w:t>Bid1MTU-1</w:t>
                              </w:r>
                              <w:r>
                                <w:rPr>
                                  <w:vertAlign w:val="subscript"/>
                                </w:rPr>
                                <w:t xml:space="preserve"> </w:t>
                              </w:r>
                            </w:p>
                            <w:p w14:paraId="497F80D3" w14:textId="77777777" w:rsidR="003425EF" w:rsidRDefault="003425EF" w:rsidP="003425EF">
                              <w:pPr>
                                <w:jc w:val="center"/>
                                <w:rPr>
                                  <w:vertAlign w:val="subscript"/>
                                </w:rPr>
                              </w:pPr>
                            </w:p>
                            <w:p w14:paraId="3B7DEF33" w14:textId="77777777" w:rsidR="003425EF" w:rsidRDefault="003425EF" w:rsidP="003425EF">
                              <w:pPr>
                                <w:jc w:val="center"/>
                              </w:pPr>
                              <w:r>
                                <w:rPr>
                                  <w:vertAlign w:val="sub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6" name="Bublina reči: obdĺžnik 2056"/>
                        <wps:cNvSpPr/>
                        <wps:spPr>
                          <a:xfrm>
                            <a:off x="1146412" y="1440691"/>
                            <a:ext cx="1066800" cy="576580"/>
                          </a:xfrm>
                          <a:prstGeom prst="wedgeRectCallout">
                            <a:avLst>
                              <a:gd name="adj1" fmla="val -2841"/>
                              <a:gd name="adj2" fmla="val -76372"/>
                            </a:avLst>
                          </a:prstGeom>
                          <a:solidFill>
                            <a:sysClr val="window" lastClr="FFFFFF"/>
                          </a:solidFill>
                          <a:ln w="12700" cap="flat" cmpd="sng" algn="ctr">
                            <a:solidFill>
                              <a:sysClr val="windowText" lastClr="000000"/>
                            </a:solidFill>
                            <a:prstDash val="solid"/>
                            <a:miter lim="800000"/>
                          </a:ln>
                          <a:effectLst/>
                        </wps:spPr>
                        <wps:txbx>
                          <w:txbxContent>
                            <w:p w14:paraId="694E5B7B" w14:textId="77777777" w:rsidR="003425EF" w:rsidRDefault="003425EF" w:rsidP="003425EF">
                              <w:pPr>
                                <w:jc w:val="center"/>
                                <w:rPr>
                                  <w:vertAlign w:val="subscript"/>
                                </w:rPr>
                              </w:pPr>
                              <w:r>
                                <w:t>P</w:t>
                              </w:r>
                              <w:r w:rsidRPr="000F2EAF">
                                <w:rPr>
                                  <w:vertAlign w:val="subscript"/>
                                </w:rPr>
                                <w:t>Bid1MTU</w:t>
                              </w:r>
                              <w:r>
                                <w:rPr>
                                  <w:vertAlign w:val="subscript"/>
                                </w:rPr>
                                <w:t>0 =</w:t>
                              </w:r>
                              <w:r w:rsidRPr="000F2EAF">
                                <w:t xml:space="preserve"> </w:t>
                              </w:r>
                              <w:r>
                                <w:t>P</w:t>
                              </w:r>
                              <w:r w:rsidRPr="000F2EAF">
                                <w:rPr>
                                  <w:vertAlign w:val="subscript"/>
                                </w:rPr>
                                <w:t>AOF1</w:t>
                              </w:r>
                            </w:p>
                            <w:p w14:paraId="7E18635C" w14:textId="77777777" w:rsidR="003425EF" w:rsidRDefault="003425EF" w:rsidP="003425EF">
                              <w:pPr>
                                <w:jc w:val="center"/>
                                <w:rPr>
                                  <w:vertAlign w:val="subscript"/>
                                </w:rPr>
                              </w:pPr>
                              <w:r w:rsidRPr="000F2EAF">
                                <w:t>Q</w:t>
                              </w:r>
                              <w:r w:rsidRPr="000F2EAF">
                                <w:rPr>
                                  <w:vertAlign w:val="subscript"/>
                                </w:rPr>
                                <w:t>Bid1MTU</w:t>
                              </w:r>
                              <w:r>
                                <w:rPr>
                                  <w:vertAlign w:val="subscript"/>
                                </w:rPr>
                                <w:t xml:space="preserve">0 </w:t>
                              </w:r>
                            </w:p>
                            <w:p w14:paraId="08A8ACEC" w14:textId="77777777" w:rsidR="003425EF" w:rsidRDefault="003425EF" w:rsidP="003425EF">
                              <w:pPr>
                                <w:jc w:val="center"/>
                                <w:rPr>
                                  <w:vertAlign w:val="subscript"/>
                                </w:rPr>
                              </w:pPr>
                            </w:p>
                            <w:p w14:paraId="49FE8DCF" w14:textId="77777777" w:rsidR="003425EF" w:rsidRDefault="003425EF" w:rsidP="003425EF">
                              <w:pPr>
                                <w:jc w:val="center"/>
                              </w:pPr>
                              <w:r>
                                <w:rPr>
                                  <w:vertAlign w:val="sub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9" name="Bublina reči: obdĺžnik 2059"/>
                        <wps:cNvSpPr/>
                        <wps:spPr>
                          <a:xfrm>
                            <a:off x="2301922" y="1433867"/>
                            <a:ext cx="1066800" cy="576580"/>
                          </a:xfrm>
                          <a:prstGeom prst="wedgeRectCallout">
                            <a:avLst>
                              <a:gd name="adj1" fmla="val -59771"/>
                              <a:gd name="adj2" fmla="val -74005"/>
                            </a:avLst>
                          </a:prstGeom>
                          <a:solidFill>
                            <a:sysClr val="window" lastClr="FFFFFF"/>
                          </a:solidFill>
                          <a:ln w="12700" cap="flat" cmpd="sng" algn="ctr">
                            <a:solidFill>
                              <a:sysClr val="windowText" lastClr="000000"/>
                            </a:solidFill>
                            <a:prstDash val="solid"/>
                            <a:miter lim="800000"/>
                          </a:ln>
                          <a:effectLst/>
                        </wps:spPr>
                        <wps:txbx>
                          <w:txbxContent>
                            <w:p w14:paraId="45932141" w14:textId="77777777" w:rsidR="003425EF" w:rsidRDefault="003425EF" w:rsidP="003425EF">
                              <w:pPr>
                                <w:jc w:val="center"/>
                                <w:rPr>
                                  <w:vertAlign w:val="subscript"/>
                                </w:rPr>
                              </w:pPr>
                              <w:r>
                                <w:t>P</w:t>
                              </w:r>
                              <w:r w:rsidRPr="000F2EAF">
                                <w:rPr>
                                  <w:vertAlign w:val="subscript"/>
                                </w:rPr>
                                <w:t>Bid1MTU</w:t>
                              </w:r>
                              <w:r>
                                <w:rPr>
                                  <w:vertAlign w:val="subscript"/>
                                </w:rPr>
                                <w:t>1 =</w:t>
                              </w:r>
                              <w:r w:rsidRPr="000F2EAF">
                                <w:t xml:space="preserve"> </w:t>
                              </w:r>
                              <w:r>
                                <w:t>P</w:t>
                              </w:r>
                              <w:r w:rsidRPr="000F2EAF">
                                <w:rPr>
                                  <w:vertAlign w:val="subscript"/>
                                </w:rPr>
                                <w:t>AOF1</w:t>
                              </w:r>
                            </w:p>
                            <w:p w14:paraId="386F9966" w14:textId="77777777" w:rsidR="003425EF" w:rsidRDefault="003425EF" w:rsidP="003425EF">
                              <w:pPr>
                                <w:jc w:val="center"/>
                                <w:rPr>
                                  <w:vertAlign w:val="subscript"/>
                                </w:rPr>
                              </w:pPr>
                              <w:r w:rsidRPr="000F2EAF">
                                <w:t>Q</w:t>
                              </w:r>
                              <w:r w:rsidRPr="000F2EAF">
                                <w:rPr>
                                  <w:vertAlign w:val="subscript"/>
                                </w:rPr>
                                <w:t>Bid1MTU</w:t>
                              </w:r>
                              <w:r>
                                <w:rPr>
                                  <w:vertAlign w:val="subscript"/>
                                </w:rPr>
                                <w:t xml:space="preserve">1 </w:t>
                              </w:r>
                            </w:p>
                            <w:p w14:paraId="2C5CAF47" w14:textId="77777777" w:rsidR="003425EF" w:rsidRDefault="003425EF" w:rsidP="003425EF">
                              <w:pPr>
                                <w:jc w:val="center"/>
                                <w:rPr>
                                  <w:vertAlign w:val="subscript"/>
                                </w:rPr>
                              </w:pPr>
                            </w:p>
                            <w:p w14:paraId="7ABD0CBC" w14:textId="77777777" w:rsidR="003425EF" w:rsidRDefault="003425EF" w:rsidP="003425EF">
                              <w:pPr>
                                <w:jc w:val="center"/>
                              </w:pPr>
                              <w:r>
                                <w:rPr>
                                  <w:vertAlign w:val="sub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39027E" id="Skupina 225" o:spid="_x0000_s1030" style="position:absolute;left:0;text-align:left;margin-left:0;margin-top:44.6pt;width:420.35pt;height:153.95pt;z-index:251658249;mso-position-horizontal:center;mso-position-horizontal-relative:margin;mso-position-vertical-relative:text;mso-width-relative:margin;mso-height-relative:margin" coordsize="46953,20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">
                <v:group id="Skupina 226" o:spid="_x0000_s1031" style="position:absolute;left:9712;top:8137;width:13108;height:5734" coordorigin="952,-460" coordsize="13109,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Lichobežník 227" o:spid="_x0000_s1032" style="position:absolute;left:952;top:-460;width:13109;height:5711;visibility:visible;mso-wrap-style:square;v-text-anchor:middle" coordsize="1310925,57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" path="m,571206l528765,,782160,r528765,571206l,571206xe" strokecolor="windowText" strokeweight="1pt">
                    <v:fill r:id="rId21" o:title="" recolor="t" rotate="t" type="tile"/>
                    <v:stroke joinstyle="miter"/>
                    <v:path arrowok="t" o:connecttype="custom" o:connectlocs="0,571206;528765,0;782160,0;1310925,571206;0,571206" o:connectangles="0,0,0,0,0"/>
                  </v:shape>
                  <v:shapetype id="_x0000_t6" coordsize="21600,21600" o:spt="6" path="m,l,21600r21600,xe">
                    <v:stroke joinstyle="miter"/>
                    <v:path gradientshapeok="t" o:connecttype="custom" o:connectlocs="0,0;0,10800;0,21600;10800,21600;21600,21600;10800,10800" textboxrect="1800,12600,12600,19800"/>
                  </v:shapetype>
                  <v:shape id="Pravouhlý trojuholník 228" o:spid="_x0000_s1033" type="#_x0000_t6" style="position:absolute;left:12046;top:2495;width:2015;height:2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" fillcolor="red" strokecolor="#2f528f" strokeweight="1pt">
                    <v:fill r:id="rId22" o:title="" color2="window" type="pattern"/>
                  </v:shape>
                  <v:shape id="Pravouhlý trojuholník 229" o:spid="_x0000_s1034" type="#_x0000_t6" style="position:absolute;left:953;top:2495;width:2018;height:2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" fillcolor="red" strokecolor="#2f528f" strokeweight="1pt">
                    <v:fill r:id="rId22" o:title="" color2="window" type="pattern"/>
                  </v:shape>
                </v:group>
                <v:group id="Skupina 230" o:spid="_x0000_s1035" style="position:absolute;left:3138;width:43815;height:13919" coordsize="43815,1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group id="Skupina 231" o:spid="_x0000_s1036" style="position:absolute;top:3207;width:43815;height:10712" coordsize="43815,1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group id="Skupina 232" o:spid="_x0000_s1037" style="position:absolute;width:43815;height:10668" coordsize="43815,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Obdĺžnik 233" o:spid="_x0000_s1038" style="position:absolute;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" filled="f" strokecolor="#2f528f" strokeweight="1pt">
                        <v:stroke dashstyle="dash"/>
                      </v:rect>
                      <v:rect id="Obdĺžnik 234" o:spid="_x0000_s1039" style="position:absolute;left:17526;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" filled="f" strokecolor="#2f528f" strokeweight="1pt">
                        <v:stroke dashstyle="dash"/>
                      </v:rect>
                      <v:rect id="Obdĺžnik 235" o:spid="_x0000_s1040" style="position:absolute;left:8763;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" filled="f" strokecolor="#2f528f" strokeweight="1pt">
                        <v:stroke dashstyle="dash"/>
                      </v:rect>
                      <v:rect id="Obdĺžnik 236" o:spid="_x0000_s1041" style="position:absolute;left:35052;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" filled="f" strokecolor="#2f528f" strokeweight="1pt">
                        <v:stroke dashstyle="dash"/>
                      </v:rect>
                      <v:rect id="Obdĺžnik 2048" o:spid="_x0000_s1042" style="position:absolute;left:26289;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" filled="f" strokecolor="#2f528f" strokeweight="1pt">
                        <v:stroke dashstyle="dash"/>
                      </v:rect>
                    </v:group>
                    <v:line id="Rovná spojnica 2049" o:spid="_x0000_s1043" style="position:absolute;visibility:visible;mso-wrap-style:square" from="0,10715" to="43815,10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" strokecolor="windowText" strokeweight="1.25pt">
                      <v:stroke joinstyle="miter"/>
                    </v:line>
                  </v:group>
                  <v:shape id="Textové pole 2050" o:spid="_x0000_s1044" type="#_x0000_t202" style="position:absolute;left:1091;top:341;width:6347;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" filled="f" stroked="f" strokeweight=".5pt">
                    <v:textbox>
                      <w:txbxContent>
                        <w:p w14:paraId="7C54F177" w14:textId="77777777" w:rsidR="003425EF" w:rsidRPr="00B91093" w:rsidRDefault="003425EF" w:rsidP="003425EF">
                          <w:r w:rsidRPr="00B91093">
                            <w:t>MTU</w:t>
                          </w:r>
                          <w:r w:rsidRPr="00B91093">
                            <w:rPr>
                              <w:vertAlign w:val="subscript"/>
                            </w:rPr>
                            <w:t>-1</w:t>
                          </w:r>
                        </w:p>
                      </w:txbxContent>
                    </v:textbox>
                  </v:shape>
                  <v:shape id="Textové pole 2051" o:spid="_x0000_s1045" type="#_x0000_t202" style="position:absolute;left:10508;top:409;width:6346;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" filled="f" stroked="f" strokeweight=".5pt">
                    <v:textbox>
                      <w:txbxContent>
                        <w:p w14:paraId="61C05731" w14:textId="77777777" w:rsidR="003425EF" w:rsidRPr="00B91093" w:rsidRDefault="003425EF" w:rsidP="003425EF">
                          <w:r w:rsidRPr="00B91093">
                            <w:t>MTU</w:t>
                          </w:r>
                          <w:r>
                            <w:rPr>
                              <w:vertAlign w:val="subscript"/>
                            </w:rPr>
                            <w:t>0</w:t>
                          </w:r>
                        </w:p>
                      </w:txbxContent>
                    </v:textbox>
                  </v:shape>
                  <v:shape id="Textové pole 2052" o:spid="_x0000_s1046" type="#_x0000_t202" style="position:absolute;left:18902;top:272;width:6346;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" filled="f" stroked="f" strokeweight=".5pt">
                    <v:textbox>
                      <w:txbxContent>
                        <w:p w14:paraId="2ADDE179" w14:textId="77777777" w:rsidR="003425EF" w:rsidRPr="00B91093" w:rsidRDefault="003425EF" w:rsidP="003425EF">
                          <w:r w:rsidRPr="00B91093">
                            <w:t>MTU</w:t>
                          </w:r>
                          <w:r w:rsidRPr="000F2EAF">
                            <w:rPr>
                              <w:vertAlign w:val="subscript"/>
                            </w:rPr>
                            <w:t>1</w:t>
                          </w:r>
                        </w:p>
                      </w:txbxContent>
                    </v:textbox>
                  </v:shape>
                  <v:shape id="Textové pole 2053" o:spid="_x0000_s1047" type="#_x0000_t202" style="position:absolute;left:27841;top:272;width:6346;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" filled="f" stroked="f" strokeweight=".5pt">
                    <v:textbox>
                      <w:txbxContent>
                        <w:p w14:paraId="1D1F9D4D" w14:textId="77777777" w:rsidR="003425EF" w:rsidRPr="00B91093" w:rsidRDefault="003425EF" w:rsidP="003425EF">
                          <w:r w:rsidRPr="00B91093">
                            <w:t>MTU</w:t>
                          </w:r>
                          <w:r>
                            <w:rPr>
                              <w:vertAlign w:val="subscript"/>
                            </w:rPr>
                            <w:t>2</w:t>
                          </w:r>
                        </w:p>
                      </w:txbxContent>
                    </v:textbox>
                  </v:shape>
                  <v:shape id="Textové pole 2054" o:spid="_x0000_s1048" type="#_x0000_t202" style="position:absolute;left:36644;width:6346;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" filled="f" stroked="f" strokeweight=".5pt">
                    <v:textbox>
                      <w:txbxContent>
                        <w:p w14:paraId="60E24B3E" w14:textId="77777777" w:rsidR="003425EF" w:rsidRPr="00B91093" w:rsidRDefault="003425EF" w:rsidP="00C6572E">
                          <w:r w:rsidRPr="00B91093">
                            <w:t>MTU</w:t>
                          </w:r>
                          <w:r>
                            <w:rPr>
                              <w:vertAlign w:val="subscript"/>
                            </w:rPr>
                            <w:t>3</w:t>
                          </w:r>
                        </w:p>
                      </w:txbxContent>
                    </v:textbox>
                  </v:shape>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blina reči: obdĺžnik 2055" o:spid="_x0000_s1049" type="#_x0000_t61" style="position:absolute;top:14367;width:10668;height:5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" adj="21101,-4418" fillcolor="white [3201]" strokecolor="black [3200]" strokeweight=".5pt">
                  <v:textbox>
                    <w:txbxContent>
                      <w:p w14:paraId="646D732C" w14:textId="77777777" w:rsidR="003425EF" w:rsidRDefault="003425EF" w:rsidP="003425EF">
                        <w:pPr>
                          <w:jc w:val="center"/>
                          <w:rPr>
                            <w:vertAlign w:val="subscript"/>
                          </w:rPr>
                        </w:pPr>
                        <w:r>
                          <w:t>P</w:t>
                        </w:r>
                        <w:r w:rsidRPr="000F2EAF">
                          <w:rPr>
                            <w:vertAlign w:val="subscript"/>
                          </w:rPr>
                          <w:t>Bid1MTU-1</w:t>
                        </w:r>
                        <w:r>
                          <w:rPr>
                            <w:vertAlign w:val="subscript"/>
                          </w:rPr>
                          <w:t xml:space="preserve"> =</w:t>
                        </w:r>
                        <w:r w:rsidRPr="000F2EAF">
                          <w:t xml:space="preserve"> </w:t>
                        </w:r>
                        <w:r>
                          <w:t>P</w:t>
                        </w:r>
                        <w:r w:rsidRPr="000F2EAF">
                          <w:rPr>
                            <w:vertAlign w:val="subscript"/>
                          </w:rPr>
                          <w:t>AOF1</w:t>
                        </w:r>
                      </w:p>
                      <w:p w14:paraId="55E83D2B" w14:textId="77777777" w:rsidR="003425EF" w:rsidRDefault="003425EF" w:rsidP="003425EF">
                        <w:pPr>
                          <w:jc w:val="center"/>
                          <w:rPr>
                            <w:vertAlign w:val="subscript"/>
                          </w:rPr>
                        </w:pPr>
                        <w:r w:rsidRPr="000F2EAF">
                          <w:t>Q</w:t>
                        </w:r>
                        <w:r w:rsidRPr="000F2EAF">
                          <w:rPr>
                            <w:vertAlign w:val="subscript"/>
                          </w:rPr>
                          <w:t>Bid1MTU-1</w:t>
                        </w:r>
                        <w:r>
                          <w:rPr>
                            <w:vertAlign w:val="subscript"/>
                          </w:rPr>
                          <w:t xml:space="preserve"> </w:t>
                        </w:r>
                      </w:p>
                      <w:p w14:paraId="497F80D3" w14:textId="77777777" w:rsidR="003425EF" w:rsidRDefault="003425EF" w:rsidP="003425EF">
                        <w:pPr>
                          <w:jc w:val="center"/>
                          <w:rPr>
                            <w:vertAlign w:val="subscript"/>
                          </w:rPr>
                        </w:pPr>
                      </w:p>
                      <w:p w14:paraId="3B7DEF33" w14:textId="77777777" w:rsidR="003425EF" w:rsidRDefault="003425EF" w:rsidP="003425EF">
                        <w:pPr>
                          <w:jc w:val="center"/>
                        </w:pPr>
                        <w:r>
                          <w:rPr>
                            <w:vertAlign w:val="subscript"/>
                          </w:rPr>
                          <w:t xml:space="preserve"> </w:t>
                        </w:r>
                      </w:p>
                    </w:txbxContent>
                  </v:textbox>
                </v:shape>
                <v:shape id="Bublina reči: obdĺžnik 2056" o:spid="_x0000_s1050" type="#_x0000_t61" style="position:absolute;left:11464;top:14406;width:10668;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" adj="10186,-5696" fillcolor="window" strokecolor="windowText" strokeweight="1pt">
                  <v:textbox>
                    <w:txbxContent>
                      <w:p w14:paraId="694E5B7B" w14:textId="77777777" w:rsidR="003425EF" w:rsidRDefault="003425EF" w:rsidP="003425EF">
                        <w:pPr>
                          <w:jc w:val="center"/>
                          <w:rPr>
                            <w:vertAlign w:val="subscript"/>
                          </w:rPr>
                        </w:pPr>
                        <w:r>
                          <w:t>P</w:t>
                        </w:r>
                        <w:r w:rsidRPr="000F2EAF">
                          <w:rPr>
                            <w:vertAlign w:val="subscript"/>
                          </w:rPr>
                          <w:t>Bid1MTU</w:t>
                        </w:r>
                        <w:r>
                          <w:rPr>
                            <w:vertAlign w:val="subscript"/>
                          </w:rPr>
                          <w:t>0 =</w:t>
                        </w:r>
                        <w:r w:rsidRPr="000F2EAF">
                          <w:t xml:space="preserve"> </w:t>
                        </w:r>
                        <w:r>
                          <w:t>P</w:t>
                        </w:r>
                        <w:r w:rsidRPr="000F2EAF">
                          <w:rPr>
                            <w:vertAlign w:val="subscript"/>
                          </w:rPr>
                          <w:t>AOF1</w:t>
                        </w:r>
                      </w:p>
                      <w:p w14:paraId="7E18635C" w14:textId="77777777" w:rsidR="003425EF" w:rsidRDefault="003425EF" w:rsidP="003425EF">
                        <w:pPr>
                          <w:jc w:val="center"/>
                          <w:rPr>
                            <w:vertAlign w:val="subscript"/>
                          </w:rPr>
                        </w:pPr>
                        <w:r w:rsidRPr="000F2EAF">
                          <w:t>Q</w:t>
                        </w:r>
                        <w:r w:rsidRPr="000F2EAF">
                          <w:rPr>
                            <w:vertAlign w:val="subscript"/>
                          </w:rPr>
                          <w:t>Bid1MTU</w:t>
                        </w:r>
                        <w:r>
                          <w:rPr>
                            <w:vertAlign w:val="subscript"/>
                          </w:rPr>
                          <w:t xml:space="preserve">0 </w:t>
                        </w:r>
                      </w:p>
                      <w:p w14:paraId="08A8ACEC" w14:textId="77777777" w:rsidR="003425EF" w:rsidRDefault="003425EF" w:rsidP="003425EF">
                        <w:pPr>
                          <w:jc w:val="center"/>
                          <w:rPr>
                            <w:vertAlign w:val="subscript"/>
                          </w:rPr>
                        </w:pPr>
                      </w:p>
                      <w:p w14:paraId="49FE8DCF" w14:textId="77777777" w:rsidR="003425EF" w:rsidRDefault="003425EF" w:rsidP="003425EF">
                        <w:pPr>
                          <w:jc w:val="center"/>
                        </w:pPr>
                        <w:r>
                          <w:rPr>
                            <w:vertAlign w:val="subscript"/>
                          </w:rPr>
                          <w:t xml:space="preserve"> </w:t>
                        </w:r>
                      </w:p>
                    </w:txbxContent>
                  </v:textbox>
                </v:shape>
                <v:shape id="Bublina reči: obdĺžnik 2059" o:spid="_x0000_s1051" type="#_x0000_t61" style="position:absolute;left:23019;top:14338;width:10668;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" adj="-2111,-5185" fillcolor="window" strokecolor="windowText" strokeweight="1pt">
                  <v:textbox>
                    <w:txbxContent>
                      <w:p w14:paraId="45932141" w14:textId="77777777" w:rsidR="003425EF" w:rsidRDefault="003425EF" w:rsidP="003425EF">
                        <w:pPr>
                          <w:jc w:val="center"/>
                          <w:rPr>
                            <w:vertAlign w:val="subscript"/>
                          </w:rPr>
                        </w:pPr>
                        <w:r>
                          <w:t>P</w:t>
                        </w:r>
                        <w:r w:rsidRPr="000F2EAF">
                          <w:rPr>
                            <w:vertAlign w:val="subscript"/>
                          </w:rPr>
                          <w:t>Bid1MTU</w:t>
                        </w:r>
                        <w:r>
                          <w:rPr>
                            <w:vertAlign w:val="subscript"/>
                          </w:rPr>
                          <w:t>1 =</w:t>
                        </w:r>
                        <w:r w:rsidRPr="000F2EAF">
                          <w:t xml:space="preserve"> </w:t>
                        </w:r>
                        <w:r>
                          <w:t>P</w:t>
                        </w:r>
                        <w:r w:rsidRPr="000F2EAF">
                          <w:rPr>
                            <w:vertAlign w:val="subscript"/>
                          </w:rPr>
                          <w:t>AOF1</w:t>
                        </w:r>
                      </w:p>
                      <w:p w14:paraId="386F9966" w14:textId="77777777" w:rsidR="003425EF" w:rsidRDefault="003425EF" w:rsidP="003425EF">
                        <w:pPr>
                          <w:jc w:val="center"/>
                          <w:rPr>
                            <w:vertAlign w:val="subscript"/>
                          </w:rPr>
                        </w:pPr>
                        <w:r w:rsidRPr="000F2EAF">
                          <w:t>Q</w:t>
                        </w:r>
                        <w:r w:rsidRPr="000F2EAF">
                          <w:rPr>
                            <w:vertAlign w:val="subscript"/>
                          </w:rPr>
                          <w:t>Bid1MTU</w:t>
                        </w:r>
                        <w:r>
                          <w:rPr>
                            <w:vertAlign w:val="subscript"/>
                          </w:rPr>
                          <w:t xml:space="preserve">1 </w:t>
                        </w:r>
                      </w:p>
                      <w:p w14:paraId="2C5CAF47" w14:textId="77777777" w:rsidR="003425EF" w:rsidRDefault="003425EF" w:rsidP="003425EF">
                        <w:pPr>
                          <w:jc w:val="center"/>
                          <w:rPr>
                            <w:vertAlign w:val="subscript"/>
                          </w:rPr>
                        </w:pPr>
                      </w:p>
                      <w:p w14:paraId="7ABD0CBC" w14:textId="77777777" w:rsidR="003425EF" w:rsidRDefault="003425EF" w:rsidP="003425EF">
                        <w:pPr>
                          <w:jc w:val="center"/>
                        </w:pPr>
                        <w:r>
                          <w:rPr>
                            <w:vertAlign w:val="subscript"/>
                          </w:rPr>
                          <w:t xml:space="preserve"> </w:t>
                        </w:r>
                      </w:p>
                    </w:txbxContent>
                  </v:textbox>
                </v:shape>
                <w10:wrap type="topAndBottom" anchorx="margin"/>
              </v:group>
            </w:pict>
          </mc:Fallback>
        </mc:AlternateContent>
      </w:r>
      <w:r w:rsidR="003425EF" w:rsidRPr="00C6572E">
        <w:rPr>
          <w:rFonts w:cs="Arial"/>
          <w:sz w:val="20"/>
        </w:rPr>
        <w:t>BSP ponúka RE pre SA na 1 generátore 60</w:t>
      </w:r>
      <w:r w:rsidR="00734B57" w:rsidRPr="00C6572E">
        <w:rPr>
          <w:rFonts w:cs="Arial"/>
          <w:sz w:val="20"/>
        </w:rPr>
        <w:t xml:space="preserve"> </w:t>
      </w:r>
      <w:r w:rsidR="003425EF" w:rsidRPr="00C6572E">
        <w:rPr>
          <w:rFonts w:cs="Arial"/>
          <w:sz w:val="20"/>
        </w:rPr>
        <w:t xml:space="preserve">MW ako </w:t>
      </w:r>
      <w:r w:rsidR="003425EF" w:rsidRPr="00B877B1">
        <w:rPr>
          <w:rFonts w:cs="Arial"/>
          <w:b/>
          <w:sz w:val="20"/>
        </w:rPr>
        <w:t>Bid1</w:t>
      </w:r>
      <w:r w:rsidR="003425EF" w:rsidRPr="00C6572E">
        <w:rPr>
          <w:rFonts w:cs="Arial"/>
          <w:sz w:val="20"/>
        </w:rPr>
        <w:t xml:space="preserve"> (Q=20</w:t>
      </w:r>
      <w:r w:rsidR="00FA771B">
        <w:rPr>
          <w:rFonts w:cs="Arial"/>
          <w:sz w:val="20"/>
        </w:rPr>
        <w:t xml:space="preserve"> </w:t>
      </w:r>
      <w:r w:rsidR="003425EF" w:rsidRPr="00C6572E">
        <w:rPr>
          <w:rFonts w:cs="Arial"/>
          <w:sz w:val="20"/>
        </w:rPr>
        <w:t>MW, P=60</w:t>
      </w:r>
      <w:r w:rsidR="00734B57" w:rsidRPr="00C6572E">
        <w:rPr>
          <w:rFonts w:cs="Arial"/>
          <w:sz w:val="20"/>
        </w:rPr>
        <w:t xml:space="preserve"> </w:t>
      </w:r>
      <w:r w:rsidR="00977C95">
        <w:rPr>
          <w:rFonts w:cs="Arial"/>
          <w:sz w:val="20"/>
        </w:rPr>
        <w:t>€</w:t>
      </w:r>
      <w:r w:rsidR="00734B57" w:rsidRPr="00C6572E">
        <w:rPr>
          <w:rFonts w:cs="Arial"/>
          <w:sz w:val="20"/>
        </w:rPr>
        <w:t>/MWh</w:t>
      </w:r>
      <w:r w:rsidR="003425EF" w:rsidRPr="00C6572E">
        <w:rPr>
          <w:rFonts w:cs="Arial"/>
          <w:sz w:val="20"/>
        </w:rPr>
        <w:t xml:space="preserve">), </w:t>
      </w:r>
      <w:r w:rsidR="003425EF" w:rsidRPr="00B877B1">
        <w:rPr>
          <w:rFonts w:cs="Arial"/>
          <w:b/>
          <w:sz w:val="20"/>
        </w:rPr>
        <w:t>Bid2</w:t>
      </w:r>
      <w:r w:rsidR="003425EF" w:rsidRPr="00C6572E">
        <w:rPr>
          <w:rFonts w:cs="Arial"/>
          <w:sz w:val="20"/>
        </w:rPr>
        <w:t xml:space="preserve"> (Q=20</w:t>
      </w:r>
      <w:r w:rsidR="000167A9">
        <w:rPr>
          <w:rFonts w:cs="Arial"/>
          <w:sz w:val="20"/>
        </w:rPr>
        <w:t xml:space="preserve"> </w:t>
      </w:r>
      <w:r w:rsidR="003425EF" w:rsidRPr="00C6572E">
        <w:rPr>
          <w:rFonts w:cs="Arial"/>
          <w:sz w:val="20"/>
        </w:rPr>
        <w:t>MW,</w:t>
      </w:r>
      <w:r w:rsidR="00FA771B">
        <w:rPr>
          <w:rFonts w:cs="Arial"/>
          <w:sz w:val="20"/>
        </w:rPr>
        <w:t xml:space="preserve"> </w:t>
      </w:r>
      <w:r w:rsidR="003425EF" w:rsidRPr="00C6572E">
        <w:rPr>
          <w:rFonts w:cs="Arial"/>
          <w:sz w:val="20"/>
        </w:rPr>
        <w:t>P=70</w:t>
      </w:r>
      <w:r w:rsidR="00734B57" w:rsidRPr="00C6572E">
        <w:rPr>
          <w:rFonts w:cs="Arial"/>
          <w:sz w:val="20"/>
        </w:rPr>
        <w:t xml:space="preserve"> </w:t>
      </w:r>
      <w:r w:rsidR="00977C95">
        <w:rPr>
          <w:rFonts w:cs="Arial"/>
          <w:sz w:val="20"/>
        </w:rPr>
        <w:t>€</w:t>
      </w:r>
      <w:r w:rsidR="00734B57" w:rsidRPr="00C6572E">
        <w:rPr>
          <w:rFonts w:cs="Arial"/>
          <w:sz w:val="20"/>
        </w:rPr>
        <w:t>/MWh</w:t>
      </w:r>
      <w:r w:rsidR="003425EF" w:rsidRPr="00C6572E">
        <w:rPr>
          <w:rFonts w:cs="Arial"/>
          <w:sz w:val="20"/>
        </w:rPr>
        <w:t xml:space="preserve">), </w:t>
      </w:r>
      <w:r w:rsidR="003425EF" w:rsidRPr="00B877B1">
        <w:rPr>
          <w:rFonts w:cs="Arial"/>
          <w:b/>
          <w:sz w:val="20"/>
        </w:rPr>
        <w:t>Bid3</w:t>
      </w:r>
      <w:r w:rsidR="003425EF" w:rsidRPr="00C6572E">
        <w:rPr>
          <w:rFonts w:cs="Arial"/>
          <w:sz w:val="20"/>
        </w:rPr>
        <w:t xml:space="preserve"> (Q=20</w:t>
      </w:r>
      <w:r w:rsidR="00FA771B">
        <w:rPr>
          <w:rFonts w:cs="Arial"/>
          <w:sz w:val="20"/>
        </w:rPr>
        <w:t xml:space="preserve"> </w:t>
      </w:r>
      <w:r w:rsidR="003425EF" w:rsidRPr="00C6572E">
        <w:rPr>
          <w:rFonts w:cs="Arial"/>
          <w:sz w:val="20"/>
        </w:rPr>
        <w:t>MW, P=80</w:t>
      </w:r>
      <w:r w:rsidR="00734B57" w:rsidRPr="00C6572E">
        <w:rPr>
          <w:rFonts w:cs="Arial"/>
          <w:sz w:val="20"/>
        </w:rPr>
        <w:t xml:space="preserve"> </w:t>
      </w:r>
      <w:r w:rsidR="00977C95">
        <w:rPr>
          <w:rFonts w:cs="Arial"/>
          <w:sz w:val="20"/>
        </w:rPr>
        <w:t>€</w:t>
      </w:r>
      <w:r w:rsidR="00734B57" w:rsidRPr="00C6572E">
        <w:rPr>
          <w:rFonts w:cs="Arial"/>
          <w:sz w:val="20"/>
        </w:rPr>
        <w:t>/MWh</w:t>
      </w:r>
      <w:r w:rsidR="003425EF" w:rsidRPr="00C6572E">
        <w:rPr>
          <w:rFonts w:cs="Arial"/>
          <w:sz w:val="20"/>
        </w:rPr>
        <w:t>)</w:t>
      </w:r>
      <w:r w:rsidR="00521736">
        <w:rPr>
          <w:rFonts w:cs="Arial"/>
          <w:sz w:val="20"/>
        </w:rPr>
        <w:t>.</w:t>
      </w:r>
      <w:r w:rsidR="00CB0AE7">
        <w:rPr>
          <w:rFonts w:cs="Arial"/>
          <w:sz w:val="20"/>
        </w:rPr>
        <w:t>Ponuky (</w:t>
      </w:r>
      <w:proofErr w:type="spellStart"/>
      <w:r w:rsidR="00CB0AE7">
        <w:rPr>
          <w:rFonts w:cs="Arial"/>
          <w:sz w:val="20"/>
        </w:rPr>
        <w:t>bids</w:t>
      </w:r>
      <w:proofErr w:type="spellEnd"/>
      <w:r w:rsidR="00CB0AE7">
        <w:rPr>
          <w:rFonts w:cs="Arial"/>
          <w:sz w:val="20"/>
        </w:rPr>
        <w:t>)</w:t>
      </w:r>
      <w:r w:rsidR="003425EF">
        <w:rPr>
          <w:rFonts w:cs="Arial"/>
          <w:sz w:val="20"/>
        </w:rPr>
        <w:t xml:space="preserve"> </w:t>
      </w:r>
      <w:r w:rsidR="003425EF" w:rsidRPr="00C6572E">
        <w:rPr>
          <w:rFonts w:cs="Arial"/>
          <w:sz w:val="20"/>
        </w:rPr>
        <w:t xml:space="preserve">budú aktivované v troch po sebe idúcich cykloch AOF SA za ceny </w:t>
      </w:r>
      <w:r w:rsidR="003425EF" w:rsidRPr="00B877B1">
        <w:rPr>
          <w:rFonts w:cs="Arial"/>
          <w:b/>
          <w:sz w:val="20"/>
        </w:rPr>
        <w:t>P</w:t>
      </w:r>
      <w:r w:rsidR="003425EF" w:rsidRPr="00B877B1">
        <w:rPr>
          <w:rFonts w:cs="Arial"/>
          <w:b/>
          <w:sz w:val="20"/>
          <w:vertAlign w:val="subscript"/>
        </w:rPr>
        <w:t>AOF1</w:t>
      </w:r>
      <w:r w:rsidR="003425EF" w:rsidRPr="00C6572E">
        <w:rPr>
          <w:rFonts w:cs="Arial"/>
          <w:sz w:val="20"/>
        </w:rPr>
        <w:t>= 65</w:t>
      </w:r>
      <w:r w:rsidR="00734B57" w:rsidRPr="00C6572E">
        <w:rPr>
          <w:rFonts w:cs="Arial"/>
          <w:sz w:val="20"/>
        </w:rPr>
        <w:t xml:space="preserve"> </w:t>
      </w:r>
      <w:r w:rsidR="00521736">
        <w:rPr>
          <w:rFonts w:cs="Arial"/>
          <w:sz w:val="20"/>
        </w:rPr>
        <w:t>€</w:t>
      </w:r>
      <w:r w:rsidR="00734B57" w:rsidRPr="00C6572E">
        <w:rPr>
          <w:rFonts w:cs="Arial"/>
          <w:sz w:val="20"/>
        </w:rPr>
        <w:t>/MWh</w:t>
      </w:r>
      <w:r w:rsidR="003425EF" w:rsidRPr="00C6572E">
        <w:rPr>
          <w:rFonts w:cs="Arial"/>
          <w:sz w:val="20"/>
        </w:rPr>
        <w:t xml:space="preserve">, </w:t>
      </w:r>
      <w:r w:rsidR="003425EF" w:rsidRPr="00B877B1">
        <w:rPr>
          <w:rFonts w:cs="Arial"/>
          <w:b/>
          <w:sz w:val="20"/>
        </w:rPr>
        <w:t>P</w:t>
      </w:r>
      <w:r w:rsidR="003425EF" w:rsidRPr="00B877B1">
        <w:rPr>
          <w:rFonts w:cs="Arial"/>
          <w:b/>
          <w:sz w:val="20"/>
          <w:vertAlign w:val="subscript"/>
        </w:rPr>
        <w:t>AOF2</w:t>
      </w:r>
      <w:r w:rsidR="003425EF" w:rsidRPr="00C6572E">
        <w:rPr>
          <w:rFonts w:cs="Arial"/>
          <w:sz w:val="20"/>
        </w:rPr>
        <w:t>= 75</w:t>
      </w:r>
      <w:r w:rsidR="00734B57" w:rsidRPr="00C6572E">
        <w:rPr>
          <w:rFonts w:cs="Arial"/>
          <w:sz w:val="20"/>
        </w:rPr>
        <w:t xml:space="preserve"> </w:t>
      </w:r>
      <w:r w:rsidR="00977C95">
        <w:rPr>
          <w:rFonts w:cs="Arial"/>
          <w:sz w:val="20"/>
        </w:rPr>
        <w:t>€</w:t>
      </w:r>
      <w:r w:rsidR="00734B57" w:rsidRPr="00C6572E">
        <w:rPr>
          <w:rFonts w:cs="Arial"/>
          <w:sz w:val="20"/>
        </w:rPr>
        <w:t>/MWh</w:t>
      </w:r>
      <w:r w:rsidR="003425EF" w:rsidRPr="00C6572E">
        <w:rPr>
          <w:rFonts w:cs="Arial"/>
          <w:sz w:val="20"/>
        </w:rPr>
        <w:t xml:space="preserve">, </w:t>
      </w:r>
      <w:bookmarkStart w:id="656" w:name="_Hlk130398410"/>
      <w:r w:rsidR="003425EF" w:rsidRPr="00B877B1">
        <w:rPr>
          <w:rFonts w:cs="Arial"/>
          <w:b/>
          <w:sz w:val="20"/>
        </w:rPr>
        <w:t>P</w:t>
      </w:r>
      <w:r w:rsidR="003425EF" w:rsidRPr="00B877B1">
        <w:rPr>
          <w:rFonts w:cs="Arial"/>
          <w:b/>
          <w:sz w:val="20"/>
          <w:vertAlign w:val="subscript"/>
        </w:rPr>
        <w:t>AOF3</w:t>
      </w:r>
      <w:r w:rsidR="003425EF" w:rsidRPr="00C6572E">
        <w:rPr>
          <w:rFonts w:cs="Arial"/>
          <w:sz w:val="20"/>
        </w:rPr>
        <w:t>=100</w:t>
      </w:r>
      <w:r w:rsidR="000167A9">
        <w:rPr>
          <w:rFonts w:cs="Arial"/>
          <w:sz w:val="20"/>
        </w:rPr>
        <w:t xml:space="preserve"> </w:t>
      </w:r>
      <w:bookmarkEnd w:id="656"/>
      <w:r w:rsidR="00977C95">
        <w:rPr>
          <w:rFonts w:cs="Arial"/>
          <w:sz w:val="20"/>
        </w:rPr>
        <w:t>€</w:t>
      </w:r>
      <w:r w:rsidR="004B27FD">
        <w:rPr>
          <w:rFonts w:cs="Arial"/>
          <w:sz w:val="20"/>
        </w:rPr>
        <w:t>/MWh</w:t>
      </w:r>
      <w:r w:rsidR="003425EF" w:rsidRPr="00C6572E">
        <w:rPr>
          <w:rFonts w:cs="Arial"/>
          <w:sz w:val="20"/>
        </w:rPr>
        <w:t>)</w:t>
      </w:r>
      <w:r w:rsidR="00066219" w:rsidRPr="00C6572E">
        <w:rPr>
          <w:rFonts w:cs="Arial"/>
          <w:sz w:val="20"/>
        </w:rPr>
        <w:t>.</w:t>
      </w:r>
    </w:p>
    <w:p w14:paraId="3D82813B" w14:textId="77777777" w:rsidR="00B75A9E" w:rsidRDefault="00B75A9E" w:rsidP="007B3A16">
      <w:pPr>
        <w:rPr>
          <w:rFonts w:cs="Arial"/>
        </w:rPr>
      </w:pPr>
    </w:p>
    <w:p w14:paraId="284B3B48" w14:textId="31958FE2" w:rsidR="000B4012" w:rsidRDefault="0032177F" w:rsidP="0032177F">
      <w:pPr>
        <w:jc w:val="center"/>
        <w:rPr>
          <w:rFonts w:cs="Tahoma"/>
          <w:iCs/>
          <w:color w:val="1F497D" w:themeColor="text2"/>
          <w:sz w:val="20"/>
        </w:rPr>
      </w:pPr>
      <w:r w:rsidRPr="0032177F">
        <w:rPr>
          <w:b/>
          <w:iCs/>
          <w:color w:val="1F497D" w:themeColor="text2"/>
          <w:sz w:val="20"/>
        </w:rPr>
        <w:t xml:space="preserve">Obrázok </w:t>
      </w:r>
      <w:r w:rsidRPr="0032177F">
        <w:rPr>
          <w:b/>
          <w:iCs/>
          <w:color w:val="1F497D" w:themeColor="text2"/>
          <w:sz w:val="20"/>
        </w:rPr>
        <w:fldChar w:fldCharType="begin"/>
      </w:r>
      <w:r w:rsidRPr="0032177F">
        <w:rPr>
          <w:b/>
          <w:iCs/>
          <w:color w:val="1F497D" w:themeColor="text2"/>
          <w:sz w:val="20"/>
        </w:rPr>
        <w:instrText xml:space="preserve"> SEQ Obrázok \* ARABIC </w:instrText>
      </w:r>
      <w:r w:rsidRPr="0032177F">
        <w:rPr>
          <w:b/>
          <w:iCs/>
          <w:color w:val="1F497D" w:themeColor="text2"/>
          <w:sz w:val="20"/>
        </w:rPr>
        <w:fldChar w:fldCharType="separate"/>
      </w:r>
      <w:r w:rsidR="00A50256">
        <w:rPr>
          <w:b/>
          <w:iCs/>
          <w:noProof/>
          <w:color w:val="1F497D" w:themeColor="text2"/>
          <w:sz w:val="20"/>
        </w:rPr>
        <w:t>2</w:t>
      </w:r>
      <w:r w:rsidRPr="0032177F">
        <w:rPr>
          <w:b/>
          <w:iCs/>
          <w:color w:val="1F497D" w:themeColor="text2"/>
          <w:sz w:val="20"/>
        </w:rPr>
        <w:fldChar w:fldCharType="end"/>
      </w:r>
      <w:r w:rsidRPr="0032177F">
        <w:rPr>
          <w:rFonts w:cs="Tahoma"/>
          <w:iCs/>
          <w:color w:val="1F497D" w:themeColor="text2"/>
          <w:sz w:val="20"/>
        </w:rPr>
        <w:t xml:space="preserve">  </w:t>
      </w:r>
      <w:r>
        <w:rPr>
          <w:rFonts w:cs="Tahoma"/>
          <w:iCs/>
          <w:color w:val="1F497D" w:themeColor="text2"/>
          <w:sz w:val="20"/>
        </w:rPr>
        <w:t>A</w:t>
      </w:r>
      <w:r w:rsidRPr="0032177F">
        <w:rPr>
          <w:rFonts w:cs="Tahoma"/>
          <w:iCs/>
          <w:color w:val="1F497D" w:themeColor="text2"/>
          <w:sz w:val="20"/>
        </w:rPr>
        <w:t>ktivácia cyklu 1 pre P</w:t>
      </w:r>
      <w:r w:rsidRPr="0032177F">
        <w:rPr>
          <w:rFonts w:cs="Tahoma"/>
          <w:iCs/>
          <w:color w:val="1F497D" w:themeColor="text2"/>
          <w:sz w:val="20"/>
          <w:vertAlign w:val="subscript"/>
        </w:rPr>
        <w:t>AOF1</w:t>
      </w:r>
      <w:r w:rsidRPr="0032177F">
        <w:rPr>
          <w:rFonts w:cs="Tahoma"/>
          <w:iCs/>
          <w:color w:val="1F497D" w:themeColor="text2"/>
          <w:sz w:val="20"/>
        </w:rPr>
        <w:t xml:space="preserve">= 65 </w:t>
      </w:r>
      <w:r w:rsidR="00B75A9E">
        <w:rPr>
          <w:rFonts w:cs="Tahoma"/>
          <w:iCs/>
          <w:color w:val="1F497D" w:themeColor="text2"/>
          <w:sz w:val="20"/>
        </w:rPr>
        <w:t>€</w:t>
      </w:r>
      <w:r w:rsidRPr="0032177F">
        <w:rPr>
          <w:rFonts w:cs="Tahoma"/>
          <w:iCs/>
          <w:color w:val="1F497D" w:themeColor="text2"/>
          <w:sz w:val="20"/>
        </w:rPr>
        <w:t>/MWh</w:t>
      </w:r>
    </w:p>
    <w:p w14:paraId="232385C8" w14:textId="38BE7194" w:rsidR="000B4012" w:rsidRDefault="000B4012" w:rsidP="0032177F">
      <w:pPr>
        <w:jc w:val="center"/>
        <w:rPr>
          <w:rFonts w:cs="Tahoma"/>
          <w:iCs/>
          <w:color w:val="1F497D" w:themeColor="text2"/>
          <w:sz w:val="20"/>
        </w:rPr>
      </w:pPr>
    </w:p>
    <w:p w14:paraId="7D180012" w14:textId="109D46C6" w:rsidR="003544AF" w:rsidRDefault="003544AF" w:rsidP="0032177F">
      <w:pPr>
        <w:jc w:val="center"/>
        <w:rPr>
          <w:rFonts w:cs="Tahoma"/>
          <w:iCs/>
          <w:color w:val="1F497D" w:themeColor="text2"/>
          <w:sz w:val="20"/>
        </w:rPr>
      </w:pPr>
    </w:p>
    <w:p w14:paraId="7CB0CCBA" w14:textId="25AB019E" w:rsidR="003544AF" w:rsidRDefault="003544AF" w:rsidP="0032177F">
      <w:pPr>
        <w:jc w:val="center"/>
        <w:rPr>
          <w:rFonts w:cs="Tahoma"/>
          <w:iCs/>
          <w:color w:val="1F497D" w:themeColor="text2"/>
          <w:sz w:val="20"/>
        </w:rPr>
      </w:pPr>
    </w:p>
    <w:p w14:paraId="2C69E297" w14:textId="77777777" w:rsidR="003544AF" w:rsidRDefault="003544AF" w:rsidP="0032177F">
      <w:pPr>
        <w:jc w:val="center"/>
        <w:rPr>
          <w:rFonts w:cs="Tahoma"/>
          <w:iCs/>
          <w:color w:val="1F497D" w:themeColor="text2"/>
          <w:sz w:val="20"/>
        </w:rPr>
      </w:pPr>
    </w:p>
    <w:p w14:paraId="5E7321E1" w14:textId="01E79506" w:rsidR="000B4012" w:rsidRDefault="000B4012" w:rsidP="0032177F">
      <w:pPr>
        <w:jc w:val="center"/>
        <w:rPr>
          <w:rFonts w:cs="Tahoma"/>
          <w:iCs/>
          <w:color w:val="1F497D" w:themeColor="text2"/>
          <w:sz w:val="20"/>
        </w:rPr>
      </w:pPr>
    </w:p>
    <w:p w14:paraId="4099E921" w14:textId="1CA1C468" w:rsidR="00C17390" w:rsidRDefault="007B3A16" w:rsidP="008C37AC">
      <w:pPr>
        <w:pStyle w:val="Popis"/>
        <w:rPr>
          <w:rFonts w:cs="Arial"/>
        </w:rPr>
      </w:pPr>
      <w:r>
        <w:rPr>
          <w:rFonts w:cs="Arial"/>
          <w:noProof/>
        </w:rPr>
        <w:lastRenderedPageBreak/>
        <mc:AlternateContent>
          <mc:Choice Requires="wpg">
            <w:drawing>
              <wp:anchor distT="0" distB="0" distL="114300" distR="114300" simplePos="0" relativeHeight="251658250" behindDoc="0" locked="0" layoutInCell="1" allowOverlap="1" wp14:anchorId="760D1CE6" wp14:editId="5F19C1EC">
                <wp:simplePos x="0" y="0"/>
                <wp:positionH relativeFrom="column">
                  <wp:posOffset>437566</wp:posOffset>
                </wp:positionH>
                <wp:positionV relativeFrom="paragraph">
                  <wp:posOffset>202819</wp:posOffset>
                </wp:positionV>
                <wp:extent cx="5134610" cy="2201545"/>
                <wp:effectExtent l="0" t="0" r="27940" b="27305"/>
                <wp:wrapNone/>
                <wp:docPr id="7465" name="Skupina 7465"/>
                <wp:cNvGraphicFramePr/>
                <a:graphic xmlns:a="http://schemas.openxmlformats.org/drawingml/2006/main">
                  <a:graphicData uri="http://schemas.microsoft.com/office/word/2010/wordprocessingGroup">
                    <wpg:wgp>
                      <wpg:cNvGrpSpPr/>
                      <wpg:grpSpPr>
                        <a:xfrm>
                          <a:off x="0" y="0"/>
                          <a:ext cx="5134610" cy="2201545"/>
                          <a:chOff x="0" y="0"/>
                          <a:chExt cx="4381500" cy="2030919"/>
                        </a:xfrm>
                      </wpg:grpSpPr>
                      <wpg:grpSp>
                        <wpg:cNvPr id="7466" name="Skupina 7466"/>
                        <wpg:cNvGrpSpPr/>
                        <wpg:grpSpPr>
                          <a:xfrm>
                            <a:off x="1550891" y="859808"/>
                            <a:ext cx="1295299" cy="530224"/>
                            <a:chOff x="115325" y="0"/>
                            <a:chExt cx="1295381" cy="530632"/>
                          </a:xfrm>
                        </wpg:grpSpPr>
                        <wps:wsp>
                          <wps:cNvPr id="7468" name="Lichobežník 7468"/>
                          <wps:cNvSpPr/>
                          <wps:spPr>
                            <a:xfrm>
                              <a:off x="115325" y="0"/>
                              <a:ext cx="1295381" cy="525145"/>
                            </a:xfrm>
                            <a:prstGeom prst="trapezoid">
                              <a:avLst>
                                <a:gd name="adj" fmla="val 92570"/>
                              </a:avLst>
                            </a:prstGeom>
                            <a:blipFill>
                              <a:blip r:embed="rId16"/>
                              <a:tile tx="0" ty="0" sx="100000" sy="100000" flip="none" algn="tl"/>
                            </a:bli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9" name="Pravouhlý trojuholník 7469"/>
                          <wps:cNvSpPr/>
                          <wps:spPr>
                            <a:xfrm>
                              <a:off x="1194367" y="273477"/>
                              <a:ext cx="205440" cy="257155"/>
                            </a:xfrm>
                            <a:prstGeom prst="rtTriangle">
                              <a:avLst/>
                            </a:prstGeom>
                            <a:pattFill prst="pct60">
                              <a:fgClr>
                                <a:srgbClr val="FF0000"/>
                              </a:fgClr>
                              <a:bgClr>
                                <a:sysClr val="window" lastClr="FFFFFF"/>
                              </a:bgClr>
                            </a:patt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0" name="Pravouhlý trojuholník 7470"/>
                          <wps:cNvSpPr/>
                          <wps:spPr>
                            <a:xfrm>
                              <a:off x="119629" y="273478"/>
                              <a:ext cx="197389" cy="239792"/>
                            </a:xfrm>
                            <a:prstGeom prst="rtTriangle">
                              <a:avLst/>
                            </a:prstGeom>
                            <a:pattFill prst="pct60">
                              <a:fgClr>
                                <a:srgbClr val="FF0000"/>
                              </a:fgClr>
                              <a:bgClr>
                                <a:sysClr val="window" lastClr="FFFFFF"/>
                              </a:bgClr>
                            </a:pattFill>
                            <a:ln w="12700" cap="flat" cmpd="sng" algn="ctr">
                              <a:solidFill>
                                <a:srgbClr val="4472C4">
                                  <a:shade val="50000"/>
                                </a:srgbClr>
                              </a:solidFill>
                              <a:prstDash val="solid"/>
                              <a:miter lim="800000"/>
                            </a:ln>
                            <a:effectLst/>
                            <a:scene3d>
                              <a:camera prst="orthographicFront">
                                <a:rot lat="0" lon="1080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71" name="Skupina 7471"/>
                        <wpg:cNvGrpSpPr/>
                        <wpg:grpSpPr>
                          <a:xfrm>
                            <a:off x="0" y="0"/>
                            <a:ext cx="4381500" cy="1391920"/>
                            <a:chOff x="0" y="0"/>
                            <a:chExt cx="4381500" cy="1391968"/>
                          </a:xfrm>
                        </wpg:grpSpPr>
                        <wpg:grpSp>
                          <wpg:cNvPr id="7472" name="Skupina 7472"/>
                          <wpg:cNvGrpSpPr/>
                          <wpg:grpSpPr>
                            <a:xfrm>
                              <a:off x="0" y="320723"/>
                              <a:ext cx="4381500" cy="1071245"/>
                              <a:chOff x="0" y="0"/>
                              <a:chExt cx="4381500" cy="1071562"/>
                            </a:xfrm>
                          </wpg:grpSpPr>
                          <wpg:grpSp>
                            <wpg:cNvPr id="7473" name="Skupina 7473"/>
                            <wpg:cNvGrpSpPr/>
                            <wpg:grpSpPr>
                              <a:xfrm>
                                <a:off x="0" y="0"/>
                                <a:ext cx="4381500" cy="1066800"/>
                                <a:chOff x="0" y="0"/>
                                <a:chExt cx="4381500" cy="1066800"/>
                              </a:xfrm>
                            </wpg:grpSpPr>
                            <wps:wsp>
                              <wps:cNvPr id="7474" name="Obdĺžnik 7474"/>
                              <wps:cNvSpPr/>
                              <wps:spPr>
                                <a:xfrm>
                                  <a:off x="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5" name="Obdĺžnik 7475"/>
                              <wps:cNvSpPr/>
                              <wps:spPr>
                                <a:xfrm>
                                  <a:off x="175260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6" name="Obdĺžnik 7476"/>
                              <wps:cNvSpPr/>
                              <wps:spPr>
                                <a:xfrm>
                                  <a:off x="87630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7" name="Obdĺžnik 7477"/>
                              <wps:cNvSpPr/>
                              <wps:spPr>
                                <a:xfrm>
                                  <a:off x="350520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8" name="Obdĺžnik 7478"/>
                              <wps:cNvSpPr/>
                              <wps:spPr>
                                <a:xfrm>
                                  <a:off x="262890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79" name="Rovná spojnica 7479"/>
                            <wps:cNvCnPr/>
                            <wps:spPr>
                              <a:xfrm>
                                <a:off x="0" y="1071562"/>
                                <a:ext cx="4381500" cy="0"/>
                              </a:xfrm>
                              <a:prstGeom prst="line">
                                <a:avLst/>
                              </a:prstGeom>
                              <a:noFill/>
                              <a:ln w="15875" cap="flat" cmpd="sng" algn="ctr">
                                <a:solidFill>
                                  <a:sysClr val="windowText" lastClr="000000"/>
                                </a:solidFill>
                                <a:prstDash val="solid"/>
                                <a:miter lim="800000"/>
                              </a:ln>
                              <a:effectLst/>
                            </wps:spPr>
                            <wps:bodyPr/>
                          </wps:wsp>
                        </wpg:grpSp>
                        <wps:wsp>
                          <wps:cNvPr id="7480" name="Textové pole 7480"/>
                          <wps:cNvSpPr txBox="1"/>
                          <wps:spPr>
                            <a:xfrm>
                              <a:off x="109182" y="34120"/>
                              <a:ext cx="634621" cy="436729"/>
                            </a:xfrm>
                            <a:prstGeom prst="rect">
                              <a:avLst/>
                            </a:prstGeom>
                            <a:noFill/>
                            <a:ln w="6350">
                              <a:noFill/>
                            </a:ln>
                          </wps:spPr>
                          <wps:txbx>
                            <w:txbxContent>
                              <w:p w14:paraId="641E6526" w14:textId="77777777" w:rsidR="003425EF" w:rsidRPr="00B91093" w:rsidRDefault="003425EF" w:rsidP="003425EF">
                                <w:r w:rsidRPr="00B91093">
                                  <w:t>MTU</w:t>
                                </w:r>
                                <w:r w:rsidRPr="00B91093">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81" name="Textové pole 7481"/>
                          <wps:cNvSpPr txBox="1"/>
                          <wps:spPr>
                            <a:xfrm>
                              <a:off x="1050878" y="40944"/>
                              <a:ext cx="634621" cy="436729"/>
                            </a:xfrm>
                            <a:prstGeom prst="rect">
                              <a:avLst/>
                            </a:prstGeom>
                            <a:noFill/>
                            <a:ln w="6350">
                              <a:noFill/>
                            </a:ln>
                          </wps:spPr>
                          <wps:txbx>
                            <w:txbxContent>
                              <w:p w14:paraId="7D1B566A" w14:textId="77777777" w:rsidR="003425EF" w:rsidRPr="00B91093" w:rsidRDefault="003425EF" w:rsidP="003425EF">
                                <w:r w:rsidRPr="00B91093">
                                  <w:t>MTU</w:t>
                                </w:r>
                                <w:r>
                                  <w:rPr>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82" name="Textové pole 7482"/>
                          <wps:cNvSpPr txBox="1"/>
                          <wps:spPr>
                            <a:xfrm>
                              <a:off x="1890215" y="27296"/>
                              <a:ext cx="634621" cy="436729"/>
                            </a:xfrm>
                            <a:prstGeom prst="rect">
                              <a:avLst/>
                            </a:prstGeom>
                            <a:noFill/>
                            <a:ln w="6350">
                              <a:noFill/>
                            </a:ln>
                          </wps:spPr>
                          <wps:txbx>
                            <w:txbxContent>
                              <w:p w14:paraId="1CCF2B21" w14:textId="77777777" w:rsidR="003425EF" w:rsidRPr="00B91093" w:rsidRDefault="003425EF" w:rsidP="003425EF">
                                <w:r w:rsidRPr="00B91093">
                                  <w:t>MTU</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83" name="Textové pole 7483"/>
                          <wps:cNvSpPr txBox="1"/>
                          <wps:spPr>
                            <a:xfrm>
                              <a:off x="2784144" y="27296"/>
                              <a:ext cx="634621" cy="436729"/>
                            </a:xfrm>
                            <a:prstGeom prst="rect">
                              <a:avLst/>
                            </a:prstGeom>
                            <a:noFill/>
                            <a:ln w="6350">
                              <a:noFill/>
                            </a:ln>
                          </wps:spPr>
                          <wps:txbx>
                            <w:txbxContent>
                              <w:p w14:paraId="52B645F6" w14:textId="77777777" w:rsidR="003425EF" w:rsidRPr="00B91093" w:rsidRDefault="003425EF" w:rsidP="003425EF">
                                <w:r w:rsidRPr="00B91093">
                                  <w:t>MTU</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84" name="Textové pole 7484"/>
                          <wps:cNvSpPr txBox="1"/>
                          <wps:spPr>
                            <a:xfrm>
                              <a:off x="3664424" y="0"/>
                              <a:ext cx="634621" cy="436729"/>
                            </a:xfrm>
                            <a:prstGeom prst="rect">
                              <a:avLst/>
                            </a:prstGeom>
                            <a:noFill/>
                            <a:ln w="6350">
                              <a:noFill/>
                            </a:ln>
                          </wps:spPr>
                          <wps:txbx>
                            <w:txbxContent>
                              <w:p w14:paraId="35A6D851" w14:textId="77777777" w:rsidR="003425EF" w:rsidRPr="00B91093" w:rsidRDefault="003425EF" w:rsidP="003425EF">
                                <w:r w:rsidRPr="00B91093">
                                  <w:t>MTU</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85" name="Bublina reči: obdĺžnik 7485"/>
                        <wps:cNvSpPr/>
                        <wps:spPr>
                          <a:xfrm>
                            <a:off x="539086" y="1416239"/>
                            <a:ext cx="1066800" cy="576580"/>
                          </a:xfrm>
                          <a:prstGeom prst="wedgeRectCallout">
                            <a:avLst>
                              <a:gd name="adj1" fmla="val 47692"/>
                              <a:gd name="adj2" fmla="val -70454"/>
                            </a:avLst>
                          </a:prstGeom>
                          <a:solidFill>
                            <a:sysClr val="window" lastClr="FFFFFF"/>
                          </a:solidFill>
                          <a:ln w="12700" cap="flat" cmpd="sng" algn="ctr">
                            <a:solidFill>
                              <a:sysClr val="windowText" lastClr="000000"/>
                            </a:solidFill>
                            <a:prstDash val="solid"/>
                            <a:miter lim="800000"/>
                          </a:ln>
                          <a:effectLst/>
                        </wps:spPr>
                        <wps:txbx>
                          <w:txbxContent>
                            <w:p w14:paraId="5CC56F1F" w14:textId="77777777" w:rsidR="003425EF" w:rsidRDefault="003425EF" w:rsidP="003425EF">
                              <w:pPr>
                                <w:jc w:val="center"/>
                                <w:rPr>
                                  <w:vertAlign w:val="subscript"/>
                                </w:rPr>
                              </w:pPr>
                              <w:r>
                                <w:t>P</w:t>
                              </w:r>
                              <w:r w:rsidRPr="000F2EAF">
                                <w:rPr>
                                  <w:vertAlign w:val="subscript"/>
                                </w:rPr>
                                <w:t>Bid</w:t>
                              </w:r>
                              <w:r>
                                <w:rPr>
                                  <w:vertAlign w:val="subscript"/>
                                </w:rPr>
                                <w:t>2</w:t>
                              </w:r>
                              <w:r w:rsidRPr="000F2EAF">
                                <w:rPr>
                                  <w:vertAlign w:val="subscript"/>
                                </w:rPr>
                                <w:t>MTU</w:t>
                              </w:r>
                              <w:r>
                                <w:rPr>
                                  <w:vertAlign w:val="subscript"/>
                                </w:rPr>
                                <w:t>0 =</w:t>
                              </w:r>
                              <w:r w:rsidRPr="000F2EAF">
                                <w:t xml:space="preserve"> </w:t>
                              </w:r>
                              <w:r>
                                <w:t>P</w:t>
                              </w:r>
                              <w:r w:rsidRPr="000F2EAF">
                                <w:rPr>
                                  <w:vertAlign w:val="subscript"/>
                                </w:rPr>
                                <w:t>AOF</w:t>
                              </w:r>
                              <w:r>
                                <w:rPr>
                                  <w:vertAlign w:val="subscript"/>
                                </w:rPr>
                                <w:t>2</w:t>
                              </w:r>
                            </w:p>
                            <w:p w14:paraId="1D44CDFB" w14:textId="77777777" w:rsidR="003425EF" w:rsidRDefault="003425EF" w:rsidP="003425EF">
                              <w:pPr>
                                <w:jc w:val="center"/>
                                <w:rPr>
                                  <w:vertAlign w:val="subscript"/>
                                </w:rPr>
                              </w:pPr>
                              <w:r w:rsidRPr="000F2EAF">
                                <w:t>Q</w:t>
                              </w:r>
                              <w:r w:rsidRPr="000F2EAF">
                                <w:rPr>
                                  <w:vertAlign w:val="subscript"/>
                                </w:rPr>
                                <w:t>Bid</w:t>
                              </w:r>
                              <w:r>
                                <w:rPr>
                                  <w:vertAlign w:val="subscript"/>
                                </w:rPr>
                                <w:t>2</w:t>
                              </w:r>
                              <w:r w:rsidRPr="000F2EAF">
                                <w:rPr>
                                  <w:vertAlign w:val="subscript"/>
                                </w:rPr>
                                <w:t>MTU</w:t>
                              </w:r>
                              <w:r>
                                <w:rPr>
                                  <w:vertAlign w:val="subscript"/>
                                </w:rPr>
                                <w:t xml:space="preserve">0 </w:t>
                              </w:r>
                            </w:p>
                            <w:p w14:paraId="739EE83A" w14:textId="77777777" w:rsidR="003425EF" w:rsidRDefault="003425EF" w:rsidP="003425EF">
                              <w:pPr>
                                <w:jc w:val="center"/>
                                <w:rPr>
                                  <w:vertAlign w:val="subscript"/>
                                </w:rPr>
                              </w:pPr>
                            </w:p>
                            <w:p w14:paraId="323FF54D" w14:textId="77777777" w:rsidR="003425EF" w:rsidRDefault="003425EF" w:rsidP="003425EF">
                              <w:pPr>
                                <w:jc w:val="center"/>
                              </w:pPr>
                              <w:r>
                                <w:rPr>
                                  <w:vertAlign w:val="sub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6" name="Bublina reči: obdĺžnik 7486"/>
                        <wps:cNvSpPr/>
                        <wps:spPr>
                          <a:xfrm>
                            <a:off x="1685498" y="1454339"/>
                            <a:ext cx="1066800" cy="576580"/>
                          </a:xfrm>
                          <a:prstGeom prst="wedgeRectCallout">
                            <a:avLst>
                              <a:gd name="adj1" fmla="val -2841"/>
                              <a:gd name="adj2" fmla="val -76372"/>
                            </a:avLst>
                          </a:prstGeom>
                          <a:solidFill>
                            <a:sysClr val="window" lastClr="FFFFFF"/>
                          </a:solidFill>
                          <a:ln w="12700" cap="flat" cmpd="sng" algn="ctr">
                            <a:solidFill>
                              <a:sysClr val="windowText" lastClr="000000"/>
                            </a:solidFill>
                            <a:prstDash val="solid"/>
                            <a:miter lim="800000"/>
                          </a:ln>
                          <a:effectLst/>
                        </wps:spPr>
                        <wps:txbx>
                          <w:txbxContent>
                            <w:p w14:paraId="5AB26B1B" w14:textId="77777777" w:rsidR="003425EF" w:rsidRDefault="003425EF" w:rsidP="003425EF">
                              <w:pPr>
                                <w:jc w:val="center"/>
                                <w:rPr>
                                  <w:vertAlign w:val="subscript"/>
                                </w:rPr>
                              </w:pPr>
                              <w:r>
                                <w:t>P</w:t>
                              </w:r>
                              <w:r w:rsidRPr="000F2EAF">
                                <w:rPr>
                                  <w:vertAlign w:val="subscript"/>
                                </w:rPr>
                                <w:t>Bid</w:t>
                              </w:r>
                              <w:r>
                                <w:rPr>
                                  <w:vertAlign w:val="subscript"/>
                                </w:rPr>
                                <w:t>2</w:t>
                              </w:r>
                              <w:r w:rsidRPr="000F2EAF">
                                <w:rPr>
                                  <w:vertAlign w:val="subscript"/>
                                </w:rPr>
                                <w:t>MTU</w:t>
                              </w:r>
                              <w:r>
                                <w:rPr>
                                  <w:vertAlign w:val="subscript"/>
                                </w:rPr>
                                <w:t>1 =</w:t>
                              </w:r>
                              <w:r w:rsidRPr="000F2EAF">
                                <w:t xml:space="preserve"> </w:t>
                              </w:r>
                              <w:r>
                                <w:t>P</w:t>
                              </w:r>
                              <w:r w:rsidRPr="000F2EAF">
                                <w:rPr>
                                  <w:vertAlign w:val="subscript"/>
                                </w:rPr>
                                <w:t>AOF</w:t>
                              </w:r>
                              <w:r>
                                <w:rPr>
                                  <w:vertAlign w:val="subscript"/>
                                </w:rPr>
                                <w:t>2</w:t>
                              </w:r>
                            </w:p>
                            <w:p w14:paraId="09C3C660" w14:textId="77777777" w:rsidR="003425EF" w:rsidRDefault="003425EF" w:rsidP="003425EF">
                              <w:pPr>
                                <w:jc w:val="center"/>
                                <w:rPr>
                                  <w:vertAlign w:val="subscript"/>
                                </w:rPr>
                              </w:pPr>
                              <w:r w:rsidRPr="000F2EAF">
                                <w:t>Q</w:t>
                              </w:r>
                              <w:r w:rsidRPr="000F2EAF">
                                <w:rPr>
                                  <w:vertAlign w:val="subscript"/>
                                </w:rPr>
                                <w:t>Bid</w:t>
                              </w:r>
                              <w:r>
                                <w:rPr>
                                  <w:vertAlign w:val="subscript"/>
                                </w:rPr>
                                <w:t>2</w:t>
                              </w:r>
                              <w:r w:rsidRPr="000F2EAF">
                                <w:rPr>
                                  <w:vertAlign w:val="subscript"/>
                                </w:rPr>
                                <w:t>MTU</w:t>
                              </w:r>
                              <w:r>
                                <w:rPr>
                                  <w:vertAlign w:val="subscript"/>
                                </w:rPr>
                                <w:t xml:space="preserve">1 </w:t>
                              </w:r>
                            </w:p>
                            <w:p w14:paraId="369E0301" w14:textId="77777777" w:rsidR="003425EF" w:rsidRDefault="003425EF" w:rsidP="003425EF">
                              <w:pPr>
                                <w:jc w:val="center"/>
                                <w:rPr>
                                  <w:vertAlign w:val="subscript"/>
                                </w:rPr>
                              </w:pPr>
                            </w:p>
                            <w:p w14:paraId="66E604B1" w14:textId="77777777" w:rsidR="003425EF" w:rsidRDefault="003425EF" w:rsidP="003425EF">
                              <w:pPr>
                                <w:jc w:val="center"/>
                              </w:pPr>
                              <w:r>
                                <w:rPr>
                                  <w:vertAlign w:val="sub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7" name="Bublina reči: obdĺžnik 7487"/>
                        <wps:cNvSpPr/>
                        <wps:spPr>
                          <a:xfrm>
                            <a:off x="2834185" y="1454339"/>
                            <a:ext cx="1066800" cy="576580"/>
                          </a:xfrm>
                          <a:prstGeom prst="wedgeRectCallout">
                            <a:avLst>
                              <a:gd name="adj1" fmla="val -59771"/>
                              <a:gd name="adj2" fmla="val -74005"/>
                            </a:avLst>
                          </a:prstGeom>
                          <a:solidFill>
                            <a:sysClr val="window" lastClr="FFFFFF"/>
                          </a:solidFill>
                          <a:ln w="12700" cap="flat" cmpd="sng" algn="ctr">
                            <a:solidFill>
                              <a:sysClr val="windowText" lastClr="000000"/>
                            </a:solidFill>
                            <a:prstDash val="solid"/>
                            <a:miter lim="800000"/>
                          </a:ln>
                          <a:effectLst/>
                        </wps:spPr>
                        <wps:txbx>
                          <w:txbxContent>
                            <w:p w14:paraId="214EF782" w14:textId="77777777" w:rsidR="003425EF" w:rsidRDefault="003425EF" w:rsidP="003425EF">
                              <w:pPr>
                                <w:jc w:val="center"/>
                                <w:rPr>
                                  <w:vertAlign w:val="subscript"/>
                                </w:rPr>
                              </w:pPr>
                              <w:r>
                                <w:t>P</w:t>
                              </w:r>
                              <w:r w:rsidRPr="000F2EAF">
                                <w:rPr>
                                  <w:vertAlign w:val="subscript"/>
                                </w:rPr>
                                <w:t>Bid</w:t>
                              </w:r>
                              <w:r>
                                <w:rPr>
                                  <w:vertAlign w:val="subscript"/>
                                </w:rPr>
                                <w:t>2</w:t>
                              </w:r>
                              <w:r w:rsidRPr="000F2EAF">
                                <w:rPr>
                                  <w:vertAlign w:val="subscript"/>
                                </w:rPr>
                                <w:t>MTU</w:t>
                              </w:r>
                              <w:r>
                                <w:rPr>
                                  <w:vertAlign w:val="subscript"/>
                                </w:rPr>
                                <w:t>2 =</w:t>
                              </w:r>
                              <w:r w:rsidRPr="000F2EAF">
                                <w:t xml:space="preserve"> </w:t>
                              </w:r>
                              <w:r>
                                <w:t>P</w:t>
                              </w:r>
                              <w:r w:rsidRPr="000F2EAF">
                                <w:rPr>
                                  <w:vertAlign w:val="subscript"/>
                                </w:rPr>
                                <w:t>AOF</w:t>
                              </w:r>
                              <w:r>
                                <w:rPr>
                                  <w:vertAlign w:val="subscript"/>
                                </w:rPr>
                                <w:t>2</w:t>
                              </w:r>
                            </w:p>
                            <w:p w14:paraId="6D79FDB5" w14:textId="77777777" w:rsidR="003425EF" w:rsidRDefault="003425EF" w:rsidP="003425EF">
                              <w:pPr>
                                <w:jc w:val="center"/>
                                <w:rPr>
                                  <w:vertAlign w:val="subscript"/>
                                </w:rPr>
                              </w:pPr>
                              <w:r w:rsidRPr="000F2EAF">
                                <w:t>Q</w:t>
                              </w:r>
                              <w:r w:rsidRPr="000F2EAF">
                                <w:rPr>
                                  <w:vertAlign w:val="subscript"/>
                                </w:rPr>
                                <w:t>Bid</w:t>
                              </w:r>
                              <w:r>
                                <w:rPr>
                                  <w:vertAlign w:val="subscript"/>
                                </w:rPr>
                                <w:t>2</w:t>
                              </w:r>
                              <w:r w:rsidRPr="000F2EAF">
                                <w:rPr>
                                  <w:vertAlign w:val="subscript"/>
                                </w:rPr>
                                <w:t>MTU</w:t>
                              </w:r>
                              <w:r>
                                <w:rPr>
                                  <w:vertAlign w:val="subscript"/>
                                </w:rPr>
                                <w:t xml:space="preserve">2 </w:t>
                              </w:r>
                            </w:p>
                            <w:p w14:paraId="7C06ED87" w14:textId="77777777" w:rsidR="003425EF" w:rsidRDefault="003425EF" w:rsidP="003425EF">
                              <w:pPr>
                                <w:jc w:val="center"/>
                                <w:rPr>
                                  <w:vertAlign w:val="subscript"/>
                                </w:rPr>
                              </w:pPr>
                            </w:p>
                            <w:p w14:paraId="30D36016" w14:textId="77777777" w:rsidR="003425EF" w:rsidRDefault="003425EF" w:rsidP="003425EF">
                              <w:pPr>
                                <w:jc w:val="center"/>
                              </w:pPr>
                              <w:r>
                                <w:rPr>
                                  <w:vertAlign w:val="sub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0D1CE6" id="Skupina 7465" o:spid="_x0000_s1052" style="position:absolute;left:0;text-align:left;margin-left:34.45pt;margin-top:15.95pt;width:404.3pt;height:173.35pt;z-index:251658250;mso-position-horizontal-relative:text;mso-position-vertical-relative:text;mso-width-relative:margin;mso-height-relative:margin" coordsize="43815,20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">
                <v:group id="Skupina 7466" o:spid="_x0000_s1053" style="position:absolute;left:15508;top:8598;width:12953;height:5302" coordorigin="1153" coordsize="1295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">
                  <v:shape id="Lichobežník 7468" o:spid="_x0000_s1054" style="position:absolute;left:1153;width:12954;height:5251;visibility:visible;mso-wrap-style:square;v-text-anchor:middle" coordsize="1295381,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" path="m,525145l486127,,809254,r486127,525145l,525145xe" strokecolor="windowText" strokeweight="1pt">
                    <v:fill r:id="rId21" o:title="" recolor="t" rotate="t" type="tile"/>
                    <v:stroke joinstyle="miter"/>
                    <v:path arrowok="t" o:connecttype="custom" o:connectlocs="0,525145;486127,0;809254,0;1295381,525145;0,525145" o:connectangles="0,0,0,0,0"/>
                  </v:shape>
                  <v:shape id="Pravouhlý trojuholník 7469" o:spid="_x0000_s1055" type="#_x0000_t6" style="position:absolute;left:11943;top:2734;width:2055;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" fillcolor="red" strokecolor="#2f528f" strokeweight="1pt">
                    <v:fill r:id="rId22" o:title="" color2="window" type="pattern"/>
                  </v:shape>
                  <v:shape id="Pravouhlý trojuholník 7470" o:spid="_x0000_s1056" type="#_x0000_t6" style="position:absolute;left:1196;top:2734;width:1974;height:2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" fillcolor="red" strokecolor="#2f528f" strokeweight="1pt">
                    <v:fill r:id="rId22" o:title="" color2="window" type="pattern"/>
                  </v:shape>
                </v:group>
                <v:group id="Skupina 7471" o:spid="_x0000_s1057" style="position:absolute;width:43815;height:13919" coordsize="43815,1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">
                  <v:group id="Skupina 7472" o:spid="_x0000_s1058" style="position:absolute;top:3207;width:43815;height:10712" coordsize="43815,1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">
                    <v:group id="Skupina 7473" o:spid="_x0000_s1059" style="position:absolute;width:43815;height:10668" coordsize="43815,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">
                      <v:rect id="Obdĺžnik 7474" o:spid="_x0000_s1060" style="position:absolute;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" filled="f" strokecolor="#2f528f" strokeweight="1pt">
                        <v:stroke dashstyle="dash"/>
                      </v:rect>
                      <v:rect id="Obdĺžnik 7475" o:spid="_x0000_s1061" style="position:absolute;left:17526;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" filled="f" strokecolor="#2f528f" strokeweight="1pt">
                        <v:stroke dashstyle="dash"/>
                      </v:rect>
                      <v:rect id="Obdĺžnik 7476" o:spid="_x0000_s1062" style="position:absolute;left:8763;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" filled="f" strokecolor="#2f528f" strokeweight="1pt">
                        <v:stroke dashstyle="dash"/>
                      </v:rect>
                      <v:rect id="Obdĺžnik 7477" o:spid="_x0000_s1063" style="position:absolute;left:35052;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" filled="f" strokecolor="#2f528f" strokeweight="1pt">
                        <v:stroke dashstyle="dash"/>
                      </v:rect>
                      <v:rect id="Obdĺžnik 7478" o:spid="_x0000_s1064" style="position:absolute;left:26289;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" filled="f" strokecolor="#2f528f" strokeweight="1pt">
                        <v:stroke dashstyle="dash"/>
                      </v:rect>
                    </v:group>
                    <v:line id="Rovná spojnica 7479" o:spid="_x0000_s1065" style="position:absolute;visibility:visible;mso-wrap-style:square" from="0,10715" to="43815,10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" strokecolor="windowText" strokeweight="1.25pt">
                      <v:stroke joinstyle="miter"/>
                    </v:line>
                  </v:group>
                  <v:shape id="Textové pole 7480" o:spid="_x0000_s1066" type="#_x0000_t202" style="position:absolute;left:1091;top:341;width:6347;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" filled="f" stroked="f" strokeweight=".5pt">
                    <v:textbox>
                      <w:txbxContent>
                        <w:p w14:paraId="641E6526" w14:textId="77777777" w:rsidR="003425EF" w:rsidRPr="00B91093" w:rsidRDefault="003425EF" w:rsidP="003425EF">
                          <w:r w:rsidRPr="00B91093">
                            <w:t>MTU</w:t>
                          </w:r>
                          <w:r w:rsidRPr="00B91093">
                            <w:rPr>
                              <w:vertAlign w:val="subscript"/>
                            </w:rPr>
                            <w:t>-1</w:t>
                          </w:r>
                        </w:p>
                      </w:txbxContent>
                    </v:textbox>
                  </v:shape>
                  <v:shape id="Textové pole 7481" o:spid="_x0000_s1067" type="#_x0000_t202" style="position:absolute;left:10508;top:409;width:6346;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" filled="f" stroked="f" strokeweight=".5pt">
                    <v:textbox>
                      <w:txbxContent>
                        <w:p w14:paraId="7D1B566A" w14:textId="77777777" w:rsidR="003425EF" w:rsidRPr="00B91093" w:rsidRDefault="003425EF" w:rsidP="003425EF">
                          <w:r w:rsidRPr="00B91093">
                            <w:t>MTU</w:t>
                          </w:r>
                          <w:r>
                            <w:rPr>
                              <w:vertAlign w:val="subscript"/>
                            </w:rPr>
                            <w:t>0</w:t>
                          </w:r>
                        </w:p>
                      </w:txbxContent>
                    </v:textbox>
                  </v:shape>
                  <v:shape id="Textové pole 7482" o:spid="_x0000_s1068" type="#_x0000_t202" style="position:absolute;left:18902;top:272;width:6346;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" filled="f" stroked="f" strokeweight=".5pt">
                    <v:textbox>
                      <w:txbxContent>
                        <w:p w14:paraId="1CCF2B21" w14:textId="77777777" w:rsidR="003425EF" w:rsidRPr="00B91093" w:rsidRDefault="003425EF" w:rsidP="003425EF">
                          <w:r w:rsidRPr="00B91093">
                            <w:t>MTU</w:t>
                          </w:r>
                          <w:r>
                            <w:rPr>
                              <w:vertAlign w:val="subscript"/>
                            </w:rPr>
                            <w:t>1</w:t>
                          </w:r>
                        </w:p>
                      </w:txbxContent>
                    </v:textbox>
                  </v:shape>
                  <v:shape id="Textové pole 7483" o:spid="_x0000_s1069" type="#_x0000_t202" style="position:absolute;left:27841;top:272;width:6346;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" filled="f" stroked="f" strokeweight=".5pt">
                    <v:textbox>
                      <w:txbxContent>
                        <w:p w14:paraId="52B645F6" w14:textId="77777777" w:rsidR="003425EF" w:rsidRPr="00B91093" w:rsidRDefault="003425EF" w:rsidP="003425EF">
                          <w:r w:rsidRPr="00B91093">
                            <w:t>MTU</w:t>
                          </w:r>
                          <w:r>
                            <w:rPr>
                              <w:vertAlign w:val="subscript"/>
                            </w:rPr>
                            <w:t>2</w:t>
                          </w:r>
                        </w:p>
                      </w:txbxContent>
                    </v:textbox>
                  </v:shape>
                  <v:shape id="Textové pole 7484" o:spid="_x0000_s1070" type="#_x0000_t202" style="position:absolute;left:36644;width:6346;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" filled="f" stroked="f" strokeweight=".5pt">
                    <v:textbox>
                      <w:txbxContent>
                        <w:p w14:paraId="35A6D851" w14:textId="77777777" w:rsidR="003425EF" w:rsidRPr="00B91093" w:rsidRDefault="003425EF" w:rsidP="003425EF">
                          <w:r w:rsidRPr="00B91093">
                            <w:t>MTU</w:t>
                          </w:r>
                          <w:r>
                            <w:rPr>
                              <w:vertAlign w:val="subscript"/>
                            </w:rPr>
                            <w:t>3</w:t>
                          </w:r>
                        </w:p>
                      </w:txbxContent>
                    </v:textbox>
                  </v:shape>
                </v:group>
                <v:shape id="Bublina reči: obdĺžnik 7485" o:spid="_x0000_s1071" type="#_x0000_t61" style="position:absolute;left:5390;top:14162;width:10668;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" adj="21101,-4418" fillcolor="window" strokecolor="windowText" strokeweight="1pt">
                  <v:textbox>
                    <w:txbxContent>
                      <w:p w14:paraId="5CC56F1F" w14:textId="77777777" w:rsidR="003425EF" w:rsidRDefault="003425EF" w:rsidP="003425EF">
                        <w:pPr>
                          <w:jc w:val="center"/>
                          <w:rPr>
                            <w:vertAlign w:val="subscript"/>
                          </w:rPr>
                        </w:pPr>
                        <w:r>
                          <w:t>P</w:t>
                        </w:r>
                        <w:r w:rsidRPr="000F2EAF">
                          <w:rPr>
                            <w:vertAlign w:val="subscript"/>
                          </w:rPr>
                          <w:t>Bid</w:t>
                        </w:r>
                        <w:r>
                          <w:rPr>
                            <w:vertAlign w:val="subscript"/>
                          </w:rPr>
                          <w:t>2</w:t>
                        </w:r>
                        <w:r w:rsidRPr="000F2EAF">
                          <w:rPr>
                            <w:vertAlign w:val="subscript"/>
                          </w:rPr>
                          <w:t>MTU</w:t>
                        </w:r>
                        <w:r>
                          <w:rPr>
                            <w:vertAlign w:val="subscript"/>
                          </w:rPr>
                          <w:t>0 =</w:t>
                        </w:r>
                        <w:r w:rsidRPr="000F2EAF">
                          <w:t xml:space="preserve"> </w:t>
                        </w:r>
                        <w:r>
                          <w:t>P</w:t>
                        </w:r>
                        <w:r w:rsidRPr="000F2EAF">
                          <w:rPr>
                            <w:vertAlign w:val="subscript"/>
                          </w:rPr>
                          <w:t>AOF</w:t>
                        </w:r>
                        <w:r>
                          <w:rPr>
                            <w:vertAlign w:val="subscript"/>
                          </w:rPr>
                          <w:t>2</w:t>
                        </w:r>
                      </w:p>
                      <w:p w14:paraId="1D44CDFB" w14:textId="77777777" w:rsidR="003425EF" w:rsidRDefault="003425EF" w:rsidP="003425EF">
                        <w:pPr>
                          <w:jc w:val="center"/>
                          <w:rPr>
                            <w:vertAlign w:val="subscript"/>
                          </w:rPr>
                        </w:pPr>
                        <w:r w:rsidRPr="000F2EAF">
                          <w:t>Q</w:t>
                        </w:r>
                        <w:r w:rsidRPr="000F2EAF">
                          <w:rPr>
                            <w:vertAlign w:val="subscript"/>
                          </w:rPr>
                          <w:t>Bid</w:t>
                        </w:r>
                        <w:r>
                          <w:rPr>
                            <w:vertAlign w:val="subscript"/>
                          </w:rPr>
                          <w:t>2</w:t>
                        </w:r>
                        <w:r w:rsidRPr="000F2EAF">
                          <w:rPr>
                            <w:vertAlign w:val="subscript"/>
                          </w:rPr>
                          <w:t>MTU</w:t>
                        </w:r>
                        <w:r>
                          <w:rPr>
                            <w:vertAlign w:val="subscript"/>
                          </w:rPr>
                          <w:t xml:space="preserve">0 </w:t>
                        </w:r>
                      </w:p>
                      <w:p w14:paraId="739EE83A" w14:textId="77777777" w:rsidR="003425EF" w:rsidRDefault="003425EF" w:rsidP="003425EF">
                        <w:pPr>
                          <w:jc w:val="center"/>
                          <w:rPr>
                            <w:vertAlign w:val="subscript"/>
                          </w:rPr>
                        </w:pPr>
                      </w:p>
                      <w:p w14:paraId="323FF54D" w14:textId="77777777" w:rsidR="003425EF" w:rsidRDefault="003425EF" w:rsidP="003425EF">
                        <w:pPr>
                          <w:jc w:val="center"/>
                        </w:pPr>
                        <w:r>
                          <w:rPr>
                            <w:vertAlign w:val="subscript"/>
                          </w:rPr>
                          <w:t xml:space="preserve"> </w:t>
                        </w:r>
                      </w:p>
                    </w:txbxContent>
                  </v:textbox>
                </v:shape>
                <v:shape id="Bublina reči: obdĺžnik 7486" o:spid="_x0000_s1072" type="#_x0000_t61" style="position:absolute;left:16854;top:14543;width:10668;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" adj="10186,-5696" fillcolor="window" strokecolor="windowText" strokeweight="1pt">
                  <v:textbox>
                    <w:txbxContent>
                      <w:p w14:paraId="5AB26B1B" w14:textId="77777777" w:rsidR="003425EF" w:rsidRDefault="003425EF" w:rsidP="003425EF">
                        <w:pPr>
                          <w:jc w:val="center"/>
                          <w:rPr>
                            <w:vertAlign w:val="subscript"/>
                          </w:rPr>
                        </w:pPr>
                        <w:r>
                          <w:t>P</w:t>
                        </w:r>
                        <w:r w:rsidRPr="000F2EAF">
                          <w:rPr>
                            <w:vertAlign w:val="subscript"/>
                          </w:rPr>
                          <w:t>Bid</w:t>
                        </w:r>
                        <w:r>
                          <w:rPr>
                            <w:vertAlign w:val="subscript"/>
                          </w:rPr>
                          <w:t>2</w:t>
                        </w:r>
                        <w:r w:rsidRPr="000F2EAF">
                          <w:rPr>
                            <w:vertAlign w:val="subscript"/>
                          </w:rPr>
                          <w:t>MTU</w:t>
                        </w:r>
                        <w:r>
                          <w:rPr>
                            <w:vertAlign w:val="subscript"/>
                          </w:rPr>
                          <w:t>1 =</w:t>
                        </w:r>
                        <w:r w:rsidRPr="000F2EAF">
                          <w:t xml:space="preserve"> </w:t>
                        </w:r>
                        <w:r>
                          <w:t>P</w:t>
                        </w:r>
                        <w:r w:rsidRPr="000F2EAF">
                          <w:rPr>
                            <w:vertAlign w:val="subscript"/>
                          </w:rPr>
                          <w:t>AOF</w:t>
                        </w:r>
                        <w:r>
                          <w:rPr>
                            <w:vertAlign w:val="subscript"/>
                          </w:rPr>
                          <w:t>2</w:t>
                        </w:r>
                      </w:p>
                      <w:p w14:paraId="09C3C660" w14:textId="77777777" w:rsidR="003425EF" w:rsidRDefault="003425EF" w:rsidP="003425EF">
                        <w:pPr>
                          <w:jc w:val="center"/>
                          <w:rPr>
                            <w:vertAlign w:val="subscript"/>
                          </w:rPr>
                        </w:pPr>
                        <w:r w:rsidRPr="000F2EAF">
                          <w:t>Q</w:t>
                        </w:r>
                        <w:r w:rsidRPr="000F2EAF">
                          <w:rPr>
                            <w:vertAlign w:val="subscript"/>
                          </w:rPr>
                          <w:t>Bid</w:t>
                        </w:r>
                        <w:r>
                          <w:rPr>
                            <w:vertAlign w:val="subscript"/>
                          </w:rPr>
                          <w:t>2</w:t>
                        </w:r>
                        <w:r w:rsidRPr="000F2EAF">
                          <w:rPr>
                            <w:vertAlign w:val="subscript"/>
                          </w:rPr>
                          <w:t>MTU</w:t>
                        </w:r>
                        <w:r>
                          <w:rPr>
                            <w:vertAlign w:val="subscript"/>
                          </w:rPr>
                          <w:t xml:space="preserve">1 </w:t>
                        </w:r>
                      </w:p>
                      <w:p w14:paraId="369E0301" w14:textId="77777777" w:rsidR="003425EF" w:rsidRDefault="003425EF" w:rsidP="003425EF">
                        <w:pPr>
                          <w:jc w:val="center"/>
                          <w:rPr>
                            <w:vertAlign w:val="subscript"/>
                          </w:rPr>
                        </w:pPr>
                      </w:p>
                      <w:p w14:paraId="66E604B1" w14:textId="77777777" w:rsidR="003425EF" w:rsidRDefault="003425EF" w:rsidP="003425EF">
                        <w:pPr>
                          <w:jc w:val="center"/>
                        </w:pPr>
                        <w:r>
                          <w:rPr>
                            <w:vertAlign w:val="subscript"/>
                          </w:rPr>
                          <w:t xml:space="preserve"> </w:t>
                        </w:r>
                      </w:p>
                    </w:txbxContent>
                  </v:textbox>
                </v:shape>
                <v:shape id="Bublina reči: obdĺžnik 7487" o:spid="_x0000_s1073" type="#_x0000_t61" style="position:absolute;left:28341;top:14543;width:10668;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" adj="-2111,-5185" fillcolor="window" strokecolor="windowText" strokeweight="1pt">
                  <v:textbox>
                    <w:txbxContent>
                      <w:p w14:paraId="214EF782" w14:textId="77777777" w:rsidR="003425EF" w:rsidRDefault="003425EF" w:rsidP="003425EF">
                        <w:pPr>
                          <w:jc w:val="center"/>
                          <w:rPr>
                            <w:vertAlign w:val="subscript"/>
                          </w:rPr>
                        </w:pPr>
                        <w:r>
                          <w:t>P</w:t>
                        </w:r>
                        <w:r w:rsidRPr="000F2EAF">
                          <w:rPr>
                            <w:vertAlign w:val="subscript"/>
                          </w:rPr>
                          <w:t>Bid</w:t>
                        </w:r>
                        <w:r>
                          <w:rPr>
                            <w:vertAlign w:val="subscript"/>
                          </w:rPr>
                          <w:t>2</w:t>
                        </w:r>
                        <w:r w:rsidRPr="000F2EAF">
                          <w:rPr>
                            <w:vertAlign w:val="subscript"/>
                          </w:rPr>
                          <w:t>MTU</w:t>
                        </w:r>
                        <w:r>
                          <w:rPr>
                            <w:vertAlign w:val="subscript"/>
                          </w:rPr>
                          <w:t>2 =</w:t>
                        </w:r>
                        <w:r w:rsidRPr="000F2EAF">
                          <w:t xml:space="preserve"> </w:t>
                        </w:r>
                        <w:r>
                          <w:t>P</w:t>
                        </w:r>
                        <w:r w:rsidRPr="000F2EAF">
                          <w:rPr>
                            <w:vertAlign w:val="subscript"/>
                          </w:rPr>
                          <w:t>AOF</w:t>
                        </w:r>
                        <w:r>
                          <w:rPr>
                            <w:vertAlign w:val="subscript"/>
                          </w:rPr>
                          <w:t>2</w:t>
                        </w:r>
                      </w:p>
                      <w:p w14:paraId="6D79FDB5" w14:textId="77777777" w:rsidR="003425EF" w:rsidRDefault="003425EF" w:rsidP="003425EF">
                        <w:pPr>
                          <w:jc w:val="center"/>
                          <w:rPr>
                            <w:vertAlign w:val="subscript"/>
                          </w:rPr>
                        </w:pPr>
                        <w:r w:rsidRPr="000F2EAF">
                          <w:t>Q</w:t>
                        </w:r>
                        <w:r w:rsidRPr="000F2EAF">
                          <w:rPr>
                            <w:vertAlign w:val="subscript"/>
                          </w:rPr>
                          <w:t>Bid</w:t>
                        </w:r>
                        <w:r>
                          <w:rPr>
                            <w:vertAlign w:val="subscript"/>
                          </w:rPr>
                          <w:t>2</w:t>
                        </w:r>
                        <w:r w:rsidRPr="000F2EAF">
                          <w:rPr>
                            <w:vertAlign w:val="subscript"/>
                          </w:rPr>
                          <w:t>MTU</w:t>
                        </w:r>
                        <w:r>
                          <w:rPr>
                            <w:vertAlign w:val="subscript"/>
                          </w:rPr>
                          <w:t xml:space="preserve">2 </w:t>
                        </w:r>
                      </w:p>
                      <w:p w14:paraId="7C06ED87" w14:textId="77777777" w:rsidR="003425EF" w:rsidRDefault="003425EF" w:rsidP="003425EF">
                        <w:pPr>
                          <w:jc w:val="center"/>
                          <w:rPr>
                            <w:vertAlign w:val="subscript"/>
                          </w:rPr>
                        </w:pPr>
                      </w:p>
                      <w:p w14:paraId="30D36016" w14:textId="77777777" w:rsidR="003425EF" w:rsidRDefault="003425EF" w:rsidP="003425EF">
                        <w:pPr>
                          <w:jc w:val="center"/>
                        </w:pPr>
                        <w:r>
                          <w:rPr>
                            <w:vertAlign w:val="subscript"/>
                          </w:rPr>
                          <w:t xml:space="preserve"> </w:t>
                        </w:r>
                      </w:p>
                    </w:txbxContent>
                  </v:textbox>
                </v:shape>
              </v:group>
            </w:pict>
          </mc:Fallback>
        </mc:AlternateContent>
      </w:r>
    </w:p>
    <w:p w14:paraId="55C3E743" w14:textId="77777777" w:rsidR="00C17390" w:rsidRDefault="00C17390" w:rsidP="00D2713F">
      <w:pPr>
        <w:pStyle w:val="Popis"/>
        <w:jc w:val="center"/>
        <w:rPr>
          <w:rFonts w:cs="Arial"/>
        </w:rPr>
      </w:pPr>
    </w:p>
    <w:p w14:paraId="1E10CB45" w14:textId="54241825" w:rsidR="003425EF" w:rsidRDefault="003425EF" w:rsidP="003425EF">
      <w:pPr>
        <w:rPr>
          <w:rFonts w:cs="Arial"/>
        </w:rPr>
      </w:pPr>
    </w:p>
    <w:p w14:paraId="0552C98C" w14:textId="360B35F8" w:rsidR="003425EF" w:rsidRDefault="003425EF" w:rsidP="003425EF">
      <w:pPr>
        <w:rPr>
          <w:rFonts w:cs="Arial"/>
        </w:rPr>
      </w:pPr>
    </w:p>
    <w:p w14:paraId="540AAB2B" w14:textId="77777777" w:rsidR="003425EF" w:rsidRDefault="003425EF" w:rsidP="003425EF">
      <w:pPr>
        <w:rPr>
          <w:rFonts w:cs="Arial"/>
        </w:rPr>
      </w:pPr>
    </w:p>
    <w:p w14:paraId="38556A03" w14:textId="77777777" w:rsidR="003425EF" w:rsidRDefault="003425EF" w:rsidP="003425EF">
      <w:pPr>
        <w:rPr>
          <w:rFonts w:cs="Arial"/>
        </w:rPr>
      </w:pPr>
    </w:p>
    <w:p w14:paraId="3FD0C351" w14:textId="77777777" w:rsidR="003425EF" w:rsidRDefault="003425EF" w:rsidP="003425EF">
      <w:pPr>
        <w:rPr>
          <w:rFonts w:cs="Arial"/>
        </w:rPr>
      </w:pPr>
    </w:p>
    <w:p w14:paraId="46E1C62E" w14:textId="77777777" w:rsidR="003425EF" w:rsidRDefault="003425EF" w:rsidP="003425EF">
      <w:pPr>
        <w:rPr>
          <w:rFonts w:cs="Arial"/>
        </w:rPr>
      </w:pPr>
    </w:p>
    <w:p w14:paraId="5E7C9EB0" w14:textId="77777777" w:rsidR="003425EF" w:rsidRDefault="003425EF" w:rsidP="003425EF">
      <w:pPr>
        <w:rPr>
          <w:rFonts w:cs="Arial"/>
        </w:rPr>
      </w:pPr>
    </w:p>
    <w:p w14:paraId="06BD0DA6" w14:textId="3195E267" w:rsidR="00124FB5" w:rsidRDefault="00124FB5" w:rsidP="003425EF">
      <w:pPr>
        <w:rPr>
          <w:rFonts w:cs="Arial"/>
        </w:rPr>
      </w:pPr>
    </w:p>
    <w:p w14:paraId="5A2A5C2A" w14:textId="68C56643" w:rsidR="00124FB5" w:rsidRDefault="00124FB5" w:rsidP="003425EF">
      <w:pPr>
        <w:rPr>
          <w:rFonts w:cs="Arial"/>
        </w:rPr>
      </w:pPr>
    </w:p>
    <w:p w14:paraId="36825F97" w14:textId="77777777" w:rsidR="003544AF" w:rsidRDefault="003544AF" w:rsidP="00B841D0">
      <w:pPr>
        <w:jc w:val="center"/>
        <w:rPr>
          <w:b/>
          <w:iCs/>
          <w:color w:val="1F497D" w:themeColor="text2"/>
          <w:sz w:val="20"/>
        </w:rPr>
      </w:pPr>
    </w:p>
    <w:p w14:paraId="16EE75E6" w14:textId="64270BBA" w:rsidR="003425EF" w:rsidRDefault="007B3A16" w:rsidP="00B841D0">
      <w:pPr>
        <w:jc w:val="center"/>
        <w:rPr>
          <w:rFonts w:cs="Tahoma"/>
          <w:iCs/>
          <w:color w:val="1F497D" w:themeColor="text2"/>
          <w:sz w:val="20"/>
        </w:rPr>
      </w:pPr>
      <w:r>
        <w:rPr>
          <w:rFonts w:cs="Arial"/>
          <w:i/>
          <w:noProof/>
          <w:sz w:val="20"/>
        </w:rPr>
        <mc:AlternateContent>
          <mc:Choice Requires="wpg">
            <w:drawing>
              <wp:anchor distT="0" distB="0" distL="114300" distR="114300" simplePos="0" relativeHeight="251658251" behindDoc="0" locked="0" layoutInCell="1" allowOverlap="1" wp14:anchorId="48EC5C84" wp14:editId="71BA6CB2">
                <wp:simplePos x="0" y="0"/>
                <wp:positionH relativeFrom="margin">
                  <wp:posOffset>447751</wp:posOffset>
                </wp:positionH>
                <wp:positionV relativeFrom="paragraph">
                  <wp:posOffset>235204</wp:posOffset>
                </wp:positionV>
                <wp:extent cx="5537200" cy="2086610"/>
                <wp:effectExtent l="0" t="0" r="25400" b="27940"/>
                <wp:wrapTopAndBottom/>
                <wp:docPr id="108" name="Skupina 108"/>
                <wp:cNvGraphicFramePr/>
                <a:graphic xmlns:a="http://schemas.openxmlformats.org/drawingml/2006/main">
                  <a:graphicData uri="http://schemas.microsoft.com/office/word/2010/wordprocessingGroup">
                    <wpg:wgp>
                      <wpg:cNvGrpSpPr/>
                      <wpg:grpSpPr>
                        <a:xfrm>
                          <a:off x="0" y="0"/>
                          <a:ext cx="5537200" cy="2086610"/>
                          <a:chOff x="0" y="0"/>
                          <a:chExt cx="4829033" cy="2024096"/>
                        </a:xfrm>
                      </wpg:grpSpPr>
                      <wpg:grpSp>
                        <wpg:cNvPr id="109" name="Skupina 109"/>
                        <wpg:cNvGrpSpPr/>
                        <wpg:grpSpPr>
                          <a:xfrm>
                            <a:off x="2374700" y="859809"/>
                            <a:ext cx="1358764" cy="530225"/>
                            <a:chOff x="58849" y="0"/>
                            <a:chExt cx="1358849" cy="530633"/>
                          </a:xfrm>
                        </wpg:grpSpPr>
                        <wps:wsp>
                          <wps:cNvPr id="110" name="Lichobežník 110"/>
                          <wps:cNvSpPr/>
                          <wps:spPr>
                            <a:xfrm>
                              <a:off x="104841" y="0"/>
                              <a:ext cx="1291952" cy="525145"/>
                            </a:xfrm>
                            <a:prstGeom prst="trapezoid">
                              <a:avLst>
                                <a:gd name="adj" fmla="val 92570"/>
                              </a:avLst>
                            </a:prstGeom>
                            <a:blipFill>
                              <a:blip r:embed="rId16"/>
                              <a:tile tx="0" ty="0" sx="100000" sy="100000" flip="none" algn="tl"/>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Pravouhlý trojuholník 111"/>
                          <wps:cNvSpPr/>
                          <wps:spPr>
                            <a:xfrm>
                              <a:off x="1205268" y="270087"/>
                              <a:ext cx="212430" cy="260546"/>
                            </a:xfrm>
                            <a:prstGeom prst="rtTriangle">
                              <a:avLst/>
                            </a:prstGeom>
                            <a:pattFill prst="pct60">
                              <a:fgClr>
                                <a:srgbClr val="FF00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Pravouhlý trojuholník 112"/>
                          <wps:cNvSpPr/>
                          <wps:spPr>
                            <a:xfrm>
                              <a:off x="58849" y="244393"/>
                              <a:ext cx="234577" cy="276572"/>
                            </a:xfrm>
                            <a:prstGeom prst="rtTriangle">
                              <a:avLst/>
                            </a:prstGeom>
                            <a:pattFill prst="pct60">
                              <a:fgClr>
                                <a:srgbClr val="FF0000"/>
                              </a:fgClr>
                              <a:bgClr>
                                <a:sysClr val="window" lastClr="FFFFFF"/>
                              </a:bgClr>
                            </a:pattFill>
                            <a:ln w="12700" cap="flat" cmpd="sng" algn="ctr">
                              <a:solidFill>
                                <a:srgbClr val="4472C4">
                                  <a:shade val="50000"/>
                                </a:srgbClr>
                              </a:solidFill>
                              <a:prstDash val="solid"/>
                              <a:miter lim="800000"/>
                            </a:ln>
                            <a:effectLst/>
                            <a:scene3d>
                              <a:camera prst="orthographicFront">
                                <a:rot lat="0" lon="1080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3" name="Skupina 113"/>
                        <wpg:cNvGrpSpPr/>
                        <wpg:grpSpPr>
                          <a:xfrm>
                            <a:off x="0" y="0"/>
                            <a:ext cx="4381500" cy="1391920"/>
                            <a:chOff x="0" y="0"/>
                            <a:chExt cx="4381500" cy="1391968"/>
                          </a:xfrm>
                        </wpg:grpSpPr>
                        <wpg:grpSp>
                          <wpg:cNvPr id="114" name="Skupina 114"/>
                          <wpg:cNvGrpSpPr/>
                          <wpg:grpSpPr>
                            <a:xfrm>
                              <a:off x="0" y="320723"/>
                              <a:ext cx="4381500" cy="1071245"/>
                              <a:chOff x="0" y="0"/>
                              <a:chExt cx="4381500" cy="1071562"/>
                            </a:xfrm>
                          </wpg:grpSpPr>
                          <wpg:grpSp>
                            <wpg:cNvPr id="116" name="Skupina 116"/>
                            <wpg:cNvGrpSpPr/>
                            <wpg:grpSpPr>
                              <a:xfrm>
                                <a:off x="0" y="0"/>
                                <a:ext cx="4381500" cy="1066800"/>
                                <a:chOff x="0" y="0"/>
                                <a:chExt cx="4381500" cy="1066800"/>
                              </a:xfrm>
                            </wpg:grpSpPr>
                            <wps:wsp>
                              <wps:cNvPr id="117" name="Obdĺžnik 117"/>
                              <wps:cNvSpPr/>
                              <wps:spPr>
                                <a:xfrm>
                                  <a:off x="0" y="0"/>
                                  <a:ext cx="876300" cy="1066800"/>
                                </a:xfrm>
                                <a:prstGeom prst="rect">
                                  <a:avLst/>
                                </a:prstGeom>
                                <a:noFill/>
                                <a:ln w="158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Obdĺžnik 118"/>
                              <wps:cNvSpPr/>
                              <wps:spPr>
                                <a:xfrm>
                                  <a:off x="175260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Obdĺžnik 119"/>
                              <wps:cNvSpPr/>
                              <wps:spPr>
                                <a:xfrm>
                                  <a:off x="87630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Obdĺžnik 120"/>
                              <wps:cNvSpPr/>
                              <wps:spPr>
                                <a:xfrm>
                                  <a:off x="350520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Obdĺžnik 121"/>
                              <wps:cNvSpPr/>
                              <wps:spPr>
                                <a:xfrm>
                                  <a:off x="262890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 name="Rovná spojnica 122"/>
                            <wps:cNvCnPr/>
                            <wps:spPr>
                              <a:xfrm>
                                <a:off x="0" y="1071562"/>
                                <a:ext cx="43815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3" name="Textové pole 123"/>
                          <wps:cNvSpPr txBox="1"/>
                          <wps:spPr>
                            <a:xfrm>
                              <a:off x="109182" y="34120"/>
                              <a:ext cx="634621" cy="436729"/>
                            </a:xfrm>
                            <a:prstGeom prst="rect">
                              <a:avLst/>
                            </a:prstGeom>
                            <a:noFill/>
                            <a:ln w="6350">
                              <a:noFill/>
                            </a:ln>
                          </wps:spPr>
                          <wps:txbx>
                            <w:txbxContent>
                              <w:p w14:paraId="2F88E8F0" w14:textId="77777777" w:rsidR="003425EF" w:rsidRPr="00B91093" w:rsidRDefault="003425EF" w:rsidP="003425EF">
                                <w:r w:rsidRPr="00B91093">
                                  <w:t>MTU</w:t>
                                </w:r>
                                <w:r w:rsidRPr="00B91093">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ové pole 125"/>
                          <wps:cNvSpPr txBox="1"/>
                          <wps:spPr>
                            <a:xfrm>
                              <a:off x="1050878" y="40944"/>
                              <a:ext cx="634621" cy="436729"/>
                            </a:xfrm>
                            <a:prstGeom prst="rect">
                              <a:avLst/>
                            </a:prstGeom>
                            <a:noFill/>
                            <a:ln w="6350">
                              <a:noFill/>
                            </a:ln>
                          </wps:spPr>
                          <wps:txbx>
                            <w:txbxContent>
                              <w:p w14:paraId="38B871AA" w14:textId="77777777" w:rsidR="003425EF" w:rsidRPr="00B91093" w:rsidRDefault="003425EF" w:rsidP="003425EF">
                                <w:r w:rsidRPr="00B91093">
                                  <w:t>MTU</w:t>
                                </w:r>
                                <w:r>
                                  <w:rPr>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ové pole 126"/>
                          <wps:cNvSpPr txBox="1"/>
                          <wps:spPr>
                            <a:xfrm>
                              <a:off x="1890215" y="27296"/>
                              <a:ext cx="634621" cy="436729"/>
                            </a:xfrm>
                            <a:prstGeom prst="rect">
                              <a:avLst/>
                            </a:prstGeom>
                            <a:noFill/>
                            <a:ln w="6350">
                              <a:noFill/>
                            </a:ln>
                          </wps:spPr>
                          <wps:txbx>
                            <w:txbxContent>
                              <w:p w14:paraId="29E4F32C" w14:textId="77777777" w:rsidR="003425EF" w:rsidRPr="00B91093" w:rsidRDefault="003425EF" w:rsidP="003425EF">
                                <w:r w:rsidRPr="00B91093">
                                  <w:t>MTU</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ové pole 127"/>
                          <wps:cNvSpPr txBox="1"/>
                          <wps:spPr>
                            <a:xfrm>
                              <a:off x="2784144" y="27296"/>
                              <a:ext cx="634621" cy="436729"/>
                            </a:xfrm>
                            <a:prstGeom prst="rect">
                              <a:avLst/>
                            </a:prstGeom>
                            <a:noFill/>
                            <a:ln w="6350">
                              <a:noFill/>
                            </a:ln>
                          </wps:spPr>
                          <wps:txbx>
                            <w:txbxContent>
                              <w:p w14:paraId="0A7A675E" w14:textId="77777777" w:rsidR="003425EF" w:rsidRPr="00B91093" w:rsidRDefault="003425EF" w:rsidP="003425EF">
                                <w:r w:rsidRPr="00B91093">
                                  <w:t>MTU</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ové pole 128"/>
                          <wps:cNvSpPr txBox="1"/>
                          <wps:spPr>
                            <a:xfrm>
                              <a:off x="3664424" y="0"/>
                              <a:ext cx="634621" cy="436729"/>
                            </a:xfrm>
                            <a:prstGeom prst="rect">
                              <a:avLst/>
                            </a:prstGeom>
                            <a:noFill/>
                            <a:ln w="6350">
                              <a:noFill/>
                            </a:ln>
                          </wps:spPr>
                          <wps:txbx>
                            <w:txbxContent>
                              <w:p w14:paraId="5D887F0E" w14:textId="77777777" w:rsidR="003425EF" w:rsidRPr="00B91093" w:rsidRDefault="003425EF" w:rsidP="003425EF">
                                <w:r w:rsidRPr="00B91093">
                                  <w:t>MTU</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 name="Bublina reči: obdĺžnik 129"/>
                        <wps:cNvSpPr/>
                        <wps:spPr>
                          <a:xfrm>
                            <a:off x="1467135" y="1375297"/>
                            <a:ext cx="1066800" cy="576580"/>
                          </a:xfrm>
                          <a:prstGeom prst="wedgeRectCallout">
                            <a:avLst>
                              <a:gd name="adj1" fmla="val 47692"/>
                              <a:gd name="adj2" fmla="val -70454"/>
                            </a:avLst>
                          </a:prstGeom>
                          <a:solidFill>
                            <a:sysClr val="window" lastClr="FFFFFF"/>
                          </a:solidFill>
                          <a:ln w="12700" cap="flat" cmpd="sng" algn="ctr">
                            <a:solidFill>
                              <a:sysClr val="windowText" lastClr="000000"/>
                            </a:solidFill>
                            <a:prstDash val="solid"/>
                            <a:miter lim="800000"/>
                          </a:ln>
                          <a:effectLst/>
                        </wps:spPr>
                        <wps:txbx>
                          <w:txbxContent>
                            <w:p w14:paraId="224A4ACD" w14:textId="77777777" w:rsidR="003425EF" w:rsidRDefault="003425EF" w:rsidP="003425EF">
                              <w:pPr>
                                <w:jc w:val="center"/>
                                <w:rPr>
                                  <w:vertAlign w:val="subscript"/>
                                </w:rPr>
                              </w:pPr>
                              <w:r>
                                <w:t>P</w:t>
                              </w:r>
                              <w:r w:rsidRPr="000F2EAF">
                                <w:rPr>
                                  <w:vertAlign w:val="subscript"/>
                                </w:rPr>
                                <w:t>Bid</w:t>
                              </w:r>
                              <w:r>
                                <w:rPr>
                                  <w:vertAlign w:val="subscript"/>
                                </w:rPr>
                                <w:t>3</w:t>
                              </w:r>
                              <w:r w:rsidRPr="000F2EAF">
                                <w:rPr>
                                  <w:vertAlign w:val="subscript"/>
                                </w:rPr>
                                <w:t>MTU</w:t>
                              </w:r>
                              <w:r>
                                <w:rPr>
                                  <w:vertAlign w:val="subscript"/>
                                </w:rPr>
                                <w:t>1 =</w:t>
                              </w:r>
                              <w:r w:rsidRPr="000F2EAF">
                                <w:t xml:space="preserve"> </w:t>
                              </w:r>
                              <w:r>
                                <w:t>P</w:t>
                              </w:r>
                              <w:r w:rsidRPr="000F2EAF">
                                <w:rPr>
                                  <w:vertAlign w:val="subscript"/>
                                </w:rPr>
                                <w:t>AOF</w:t>
                              </w:r>
                              <w:r>
                                <w:rPr>
                                  <w:vertAlign w:val="subscript"/>
                                </w:rPr>
                                <w:t>3</w:t>
                              </w:r>
                            </w:p>
                            <w:p w14:paraId="17245FC9" w14:textId="77777777" w:rsidR="003425EF" w:rsidRDefault="003425EF" w:rsidP="003425EF">
                              <w:pPr>
                                <w:jc w:val="center"/>
                                <w:rPr>
                                  <w:vertAlign w:val="subscript"/>
                                </w:rPr>
                              </w:pPr>
                              <w:r w:rsidRPr="000F2EAF">
                                <w:t>Q</w:t>
                              </w:r>
                              <w:r w:rsidRPr="000F2EAF">
                                <w:rPr>
                                  <w:vertAlign w:val="subscript"/>
                                </w:rPr>
                                <w:t>Bid</w:t>
                              </w:r>
                              <w:r>
                                <w:rPr>
                                  <w:vertAlign w:val="subscript"/>
                                </w:rPr>
                                <w:t>3</w:t>
                              </w:r>
                              <w:r w:rsidRPr="000F2EAF">
                                <w:rPr>
                                  <w:vertAlign w:val="subscript"/>
                                </w:rPr>
                                <w:t>MTU</w:t>
                              </w:r>
                              <w:r>
                                <w:rPr>
                                  <w:vertAlign w:val="subscript"/>
                                </w:rPr>
                                <w:t xml:space="preserve">1 </w:t>
                              </w:r>
                            </w:p>
                            <w:p w14:paraId="697B562B" w14:textId="77777777" w:rsidR="003425EF" w:rsidRDefault="003425EF" w:rsidP="003425EF">
                              <w:pPr>
                                <w:jc w:val="center"/>
                                <w:rPr>
                                  <w:vertAlign w:val="subscript"/>
                                </w:rPr>
                              </w:pPr>
                            </w:p>
                            <w:p w14:paraId="3BA599A5" w14:textId="77777777" w:rsidR="003425EF" w:rsidRDefault="003425EF" w:rsidP="003425EF">
                              <w:pPr>
                                <w:jc w:val="center"/>
                              </w:pPr>
                              <w:r>
                                <w:rPr>
                                  <w:vertAlign w:val="sub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Bublina reči: obdĺžnik 130"/>
                        <wps:cNvSpPr/>
                        <wps:spPr>
                          <a:xfrm>
                            <a:off x="2613547" y="1447516"/>
                            <a:ext cx="1066800" cy="576580"/>
                          </a:xfrm>
                          <a:prstGeom prst="wedgeRectCallout">
                            <a:avLst>
                              <a:gd name="adj1" fmla="val -2841"/>
                              <a:gd name="adj2" fmla="val -76372"/>
                            </a:avLst>
                          </a:prstGeom>
                          <a:solidFill>
                            <a:sysClr val="window" lastClr="FFFFFF"/>
                          </a:solidFill>
                          <a:ln w="12700" cap="flat" cmpd="sng" algn="ctr">
                            <a:solidFill>
                              <a:sysClr val="windowText" lastClr="000000"/>
                            </a:solidFill>
                            <a:prstDash val="solid"/>
                            <a:miter lim="800000"/>
                          </a:ln>
                          <a:effectLst/>
                        </wps:spPr>
                        <wps:txbx>
                          <w:txbxContent>
                            <w:p w14:paraId="49BCF0E8" w14:textId="77777777" w:rsidR="003425EF" w:rsidRDefault="003425EF" w:rsidP="003425EF">
                              <w:pPr>
                                <w:jc w:val="center"/>
                                <w:rPr>
                                  <w:vertAlign w:val="subscript"/>
                                </w:rPr>
                              </w:pPr>
                              <w:r>
                                <w:t>P</w:t>
                              </w:r>
                              <w:r w:rsidRPr="000F2EAF">
                                <w:rPr>
                                  <w:vertAlign w:val="subscript"/>
                                </w:rPr>
                                <w:t>Bid</w:t>
                              </w:r>
                              <w:r>
                                <w:rPr>
                                  <w:vertAlign w:val="subscript"/>
                                </w:rPr>
                                <w:t>3</w:t>
                              </w:r>
                              <w:r w:rsidRPr="000F2EAF">
                                <w:rPr>
                                  <w:vertAlign w:val="subscript"/>
                                </w:rPr>
                                <w:t>MTU</w:t>
                              </w:r>
                              <w:r>
                                <w:rPr>
                                  <w:vertAlign w:val="subscript"/>
                                </w:rPr>
                                <w:t>2 =</w:t>
                              </w:r>
                              <w:r w:rsidRPr="000F2EAF">
                                <w:t xml:space="preserve"> </w:t>
                              </w:r>
                              <w:r>
                                <w:t>P</w:t>
                              </w:r>
                              <w:r w:rsidRPr="000F2EAF">
                                <w:rPr>
                                  <w:vertAlign w:val="subscript"/>
                                </w:rPr>
                                <w:t>AOF</w:t>
                              </w:r>
                              <w:r>
                                <w:rPr>
                                  <w:vertAlign w:val="subscript"/>
                                </w:rPr>
                                <w:t>3</w:t>
                              </w:r>
                            </w:p>
                            <w:p w14:paraId="7072C6B3" w14:textId="77777777" w:rsidR="003425EF" w:rsidRDefault="003425EF" w:rsidP="003425EF">
                              <w:pPr>
                                <w:jc w:val="center"/>
                                <w:rPr>
                                  <w:vertAlign w:val="subscript"/>
                                </w:rPr>
                              </w:pPr>
                              <w:r w:rsidRPr="000F2EAF">
                                <w:t>Q</w:t>
                              </w:r>
                              <w:r w:rsidRPr="000F2EAF">
                                <w:rPr>
                                  <w:vertAlign w:val="subscript"/>
                                </w:rPr>
                                <w:t>Bid</w:t>
                              </w:r>
                              <w:r>
                                <w:rPr>
                                  <w:vertAlign w:val="subscript"/>
                                </w:rPr>
                                <w:t>3</w:t>
                              </w:r>
                              <w:r w:rsidRPr="000F2EAF">
                                <w:rPr>
                                  <w:vertAlign w:val="subscript"/>
                                </w:rPr>
                                <w:t>MTU</w:t>
                              </w:r>
                              <w:r>
                                <w:rPr>
                                  <w:vertAlign w:val="subscript"/>
                                </w:rPr>
                                <w:t xml:space="preserve">2 </w:t>
                              </w:r>
                            </w:p>
                            <w:p w14:paraId="7E3DB9BC" w14:textId="77777777" w:rsidR="003425EF" w:rsidRDefault="003425EF" w:rsidP="003425EF">
                              <w:pPr>
                                <w:jc w:val="center"/>
                                <w:rPr>
                                  <w:vertAlign w:val="subscript"/>
                                </w:rPr>
                              </w:pPr>
                            </w:p>
                            <w:p w14:paraId="210B531D" w14:textId="77777777" w:rsidR="003425EF" w:rsidRDefault="003425EF" w:rsidP="003425EF">
                              <w:pPr>
                                <w:jc w:val="center"/>
                              </w:pPr>
                              <w:r>
                                <w:rPr>
                                  <w:vertAlign w:val="sub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Bublina reči: obdĺžnik 131"/>
                        <wps:cNvSpPr/>
                        <wps:spPr>
                          <a:xfrm>
                            <a:off x="3762233" y="1447516"/>
                            <a:ext cx="1066800" cy="576580"/>
                          </a:xfrm>
                          <a:prstGeom prst="wedgeRectCallout">
                            <a:avLst>
                              <a:gd name="adj1" fmla="val -59771"/>
                              <a:gd name="adj2" fmla="val -74005"/>
                            </a:avLst>
                          </a:prstGeom>
                          <a:solidFill>
                            <a:sysClr val="window" lastClr="FFFFFF"/>
                          </a:solidFill>
                          <a:ln w="12700" cap="flat" cmpd="sng" algn="ctr">
                            <a:solidFill>
                              <a:sysClr val="windowText" lastClr="000000"/>
                            </a:solidFill>
                            <a:prstDash val="solid"/>
                            <a:miter lim="800000"/>
                          </a:ln>
                          <a:effectLst/>
                        </wps:spPr>
                        <wps:txbx>
                          <w:txbxContent>
                            <w:p w14:paraId="38730F3D" w14:textId="77777777" w:rsidR="003425EF" w:rsidRDefault="003425EF" w:rsidP="003425EF">
                              <w:pPr>
                                <w:jc w:val="center"/>
                                <w:rPr>
                                  <w:vertAlign w:val="subscript"/>
                                </w:rPr>
                              </w:pPr>
                              <w:r>
                                <w:t>P</w:t>
                              </w:r>
                              <w:r w:rsidRPr="000F2EAF">
                                <w:rPr>
                                  <w:vertAlign w:val="subscript"/>
                                </w:rPr>
                                <w:t>Bid</w:t>
                              </w:r>
                              <w:r>
                                <w:rPr>
                                  <w:vertAlign w:val="subscript"/>
                                </w:rPr>
                                <w:t>2</w:t>
                              </w:r>
                              <w:r w:rsidRPr="000F2EAF">
                                <w:rPr>
                                  <w:vertAlign w:val="subscript"/>
                                </w:rPr>
                                <w:t>MTU</w:t>
                              </w:r>
                              <w:r>
                                <w:rPr>
                                  <w:vertAlign w:val="subscript"/>
                                </w:rPr>
                                <w:t>3 =</w:t>
                              </w:r>
                              <w:r w:rsidRPr="000F2EAF">
                                <w:t xml:space="preserve"> </w:t>
                              </w:r>
                              <w:r>
                                <w:t>P</w:t>
                              </w:r>
                              <w:r w:rsidRPr="000F2EAF">
                                <w:rPr>
                                  <w:vertAlign w:val="subscript"/>
                                </w:rPr>
                                <w:t>AOF</w:t>
                              </w:r>
                              <w:r>
                                <w:rPr>
                                  <w:vertAlign w:val="subscript"/>
                                </w:rPr>
                                <w:t>3</w:t>
                              </w:r>
                            </w:p>
                            <w:p w14:paraId="311C6610" w14:textId="77777777" w:rsidR="003425EF" w:rsidRDefault="003425EF" w:rsidP="003425EF">
                              <w:pPr>
                                <w:jc w:val="center"/>
                                <w:rPr>
                                  <w:vertAlign w:val="subscript"/>
                                </w:rPr>
                              </w:pPr>
                              <w:r w:rsidRPr="000F2EAF">
                                <w:t>Q</w:t>
                              </w:r>
                              <w:r w:rsidRPr="000F2EAF">
                                <w:rPr>
                                  <w:vertAlign w:val="subscript"/>
                                </w:rPr>
                                <w:t>Bid</w:t>
                              </w:r>
                              <w:r>
                                <w:rPr>
                                  <w:vertAlign w:val="subscript"/>
                                </w:rPr>
                                <w:t>3</w:t>
                              </w:r>
                              <w:r w:rsidRPr="000F2EAF">
                                <w:rPr>
                                  <w:vertAlign w:val="subscript"/>
                                </w:rPr>
                                <w:t>MTU</w:t>
                              </w:r>
                              <w:r>
                                <w:rPr>
                                  <w:vertAlign w:val="subscript"/>
                                </w:rPr>
                                <w:t xml:space="preserve">3 </w:t>
                              </w:r>
                            </w:p>
                            <w:p w14:paraId="2984318E" w14:textId="77777777" w:rsidR="003425EF" w:rsidRDefault="003425EF" w:rsidP="003425EF">
                              <w:pPr>
                                <w:jc w:val="center"/>
                                <w:rPr>
                                  <w:vertAlign w:val="subscript"/>
                                </w:rPr>
                              </w:pPr>
                            </w:p>
                            <w:p w14:paraId="4F6DE1D6" w14:textId="77777777" w:rsidR="003425EF" w:rsidRDefault="003425EF" w:rsidP="003425EF">
                              <w:pPr>
                                <w:jc w:val="center"/>
                              </w:pPr>
                              <w:r>
                                <w:rPr>
                                  <w:vertAlign w:val="sub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EC5C84" id="Skupina 108" o:spid="_x0000_s1074" style="position:absolute;left:0;text-align:left;margin-left:35.25pt;margin-top:18.5pt;width:436pt;height:164.3pt;z-index:251658251;mso-position-horizontal-relative:margin;mso-position-vertical-relative:text;mso-width-relative:margin;mso-height-relative:margin" coordsize="48290,20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">
                <v:group id="Skupina 109" o:spid="_x0000_s1075" style="position:absolute;left:23747;top:8598;width:13587;height:5302" coordorigin="588" coordsize="13588,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Lichobežník 110" o:spid="_x0000_s1076" style="position:absolute;left:1048;width:12919;height:5251;visibility:visible;mso-wrap-style:square;v-text-anchor:middle" coordsize="1291952,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" path="m,525145l486127,,805825,r486127,525145l,525145xe" strokecolor="black [3213]" strokeweight="2pt">
                    <v:fill r:id="rId21" o:title="" recolor="t" rotate="t" type="tile"/>
                    <v:path arrowok="t" o:connecttype="custom" o:connectlocs="0,525145;486127,0;805825,0;1291952,525145;0,525145" o:connectangles="0,0,0,0,0"/>
                  </v:shape>
                  <v:shape id="Pravouhlý trojuholník 111" o:spid="_x0000_s1077" type="#_x0000_t6" style="position:absolute;left:12052;top:2700;width:2124;height:2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" fillcolor="red" strokecolor="#243f60 [1604]" strokeweight="2pt">
                    <v:fill r:id="rId22" o:title="" color2="white [3212]" type="pattern"/>
                  </v:shape>
                  <v:shape id="Pravouhlý trojuholník 112" o:spid="_x0000_s1078" type="#_x0000_t6" style="position:absolute;left:588;top:2443;width:2346;height:2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" fillcolor="red" strokecolor="#2f528f" strokeweight="1pt">
                    <v:fill r:id="rId22" o:title="" color2="window" type="pattern"/>
                  </v:shape>
                </v:group>
                <v:group id="Skupina 113" o:spid="_x0000_s1079" style="position:absolute;width:43815;height:13919" coordsize="43815,1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Skupina 114" o:spid="_x0000_s1080" style="position:absolute;top:3207;width:43815;height:10712" coordsize="43815,1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Skupina 116" o:spid="_x0000_s1081" style="position:absolute;width:43815;height:10668" coordsize="43815,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ect id="Obdĺžnik 117" o:spid="_x0000_s1082" style="position:absolute;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" filled="f" strokecolor="#243f60 [1604]" strokeweight="1.25pt">
                        <v:stroke dashstyle="dash"/>
                      </v:rect>
                      <v:rect id="Obdĺžnik 118" o:spid="_x0000_s1083" style="position:absolute;left:17526;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" filled="f" strokecolor="#2f528f" strokeweight="1pt">
                        <v:stroke dashstyle="dash"/>
                      </v:rect>
                      <v:rect id="Obdĺžnik 119" o:spid="_x0000_s1084" style="position:absolute;left:8763;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" filled="f" strokecolor="#2f528f" strokeweight="1pt">
                        <v:stroke dashstyle="dash"/>
                      </v:rect>
                      <v:rect id="Obdĺžnik 120" o:spid="_x0000_s1085" style="position:absolute;left:35052;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" filled="f" strokecolor="#2f528f" strokeweight="1pt">
                        <v:stroke dashstyle="dash"/>
                      </v:rect>
                      <v:rect id="Obdĺžnik 121" o:spid="_x0000_s1086" style="position:absolute;left:26289;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" filled="f" strokecolor="#2f528f" strokeweight="1pt">
                        <v:stroke dashstyle="dash"/>
                      </v:rect>
                    </v:group>
                    <v:line id="Rovná spojnica 122" o:spid="_x0000_s1087" style="position:absolute;visibility:visible;mso-wrap-style:square" from="0,10715" to="43815,10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" strokecolor="black [3213]" strokeweight="1.25pt"/>
                  </v:group>
                  <v:shape id="Textové pole 123" o:spid="_x0000_s1088" type="#_x0000_t202" style="position:absolute;left:1091;top:341;width:6347;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14:paraId="2F88E8F0" w14:textId="77777777" w:rsidR="003425EF" w:rsidRPr="00B91093" w:rsidRDefault="003425EF" w:rsidP="003425EF">
                          <w:r w:rsidRPr="00B91093">
                            <w:t>MTU</w:t>
                          </w:r>
                          <w:r w:rsidRPr="00B91093">
                            <w:rPr>
                              <w:vertAlign w:val="subscript"/>
                            </w:rPr>
                            <w:t>-1</w:t>
                          </w:r>
                        </w:p>
                      </w:txbxContent>
                    </v:textbox>
                  </v:shape>
                  <v:shape id="Textové pole 125" o:spid="_x0000_s1089" type="#_x0000_t202" style="position:absolute;left:10508;top:409;width:6346;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38B871AA" w14:textId="77777777" w:rsidR="003425EF" w:rsidRPr="00B91093" w:rsidRDefault="003425EF" w:rsidP="003425EF">
                          <w:r w:rsidRPr="00B91093">
                            <w:t>MTU</w:t>
                          </w:r>
                          <w:r>
                            <w:rPr>
                              <w:vertAlign w:val="subscript"/>
                            </w:rPr>
                            <w:t>0</w:t>
                          </w:r>
                        </w:p>
                      </w:txbxContent>
                    </v:textbox>
                  </v:shape>
                  <v:shape id="Textové pole 126" o:spid="_x0000_s1090" type="#_x0000_t202" style="position:absolute;left:18902;top:272;width:6346;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29E4F32C" w14:textId="77777777" w:rsidR="003425EF" w:rsidRPr="00B91093" w:rsidRDefault="003425EF" w:rsidP="003425EF">
                          <w:r w:rsidRPr="00B91093">
                            <w:t>MTU</w:t>
                          </w:r>
                          <w:r>
                            <w:rPr>
                              <w:vertAlign w:val="subscript"/>
                            </w:rPr>
                            <w:t>1</w:t>
                          </w:r>
                        </w:p>
                      </w:txbxContent>
                    </v:textbox>
                  </v:shape>
                  <v:shape id="Textové pole 127" o:spid="_x0000_s1091" type="#_x0000_t202" style="position:absolute;left:27841;top:272;width:6346;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0A7A675E" w14:textId="77777777" w:rsidR="003425EF" w:rsidRPr="00B91093" w:rsidRDefault="003425EF" w:rsidP="003425EF">
                          <w:r w:rsidRPr="00B91093">
                            <w:t>MTU</w:t>
                          </w:r>
                          <w:r>
                            <w:rPr>
                              <w:vertAlign w:val="subscript"/>
                            </w:rPr>
                            <w:t>2</w:t>
                          </w:r>
                        </w:p>
                      </w:txbxContent>
                    </v:textbox>
                  </v:shape>
                  <v:shape id="Textové pole 128" o:spid="_x0000_s1092" type="#_x0000_t202" style="position:absolute;left:36644;width:6346;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14:paraId="5D887F0E" w14:textId="77777777" w:rsidR="003425EF" w:rsidRPr="00B91093" w:rsidRDefault="003425EF" w:rsidP="003425EF">
                          <w:r w:rsidRPr="00B91093">
                            <w:t>MTU</w:t>
                          </w:r>
                          <w:r>
                            <w:rPr>
                              <w:vertAlign w:val="subscript"/>
                            </w:rPr>
                            <w:t>3</w:t>
                          </w:r>
                        </w:p>
                      </w:txbxContent>
                    </v:textbox>
                  </v:shape>
                </v:group>
                <v:shape id="Bublina reči: obdĺžnik 129" o:spid="_x0000_s1093" type="#_x0000_t61" style="position:absolute;left:14671;top:13752;width:10668;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" adj="21101,-4418" fillcolor="window" strokecolor="windowText" strokeweight="1pt">
                  <v:textbox>
                    <w:txbxContent>
                      <w:p w14:paraId="224A4ACD" w14:textId="77777777" w:rsidR="003425EF" w:rsidRDefault="003425EF" w:rsidP="003425EF">
                        <w:pPr>
                          <w:jc w:val="center"/>
                          <w:rPr>
                            <w:vertAlign w:val="subscript"/>
                          </w:rPr>
                        </w:pPr>
                        <w:r>
                          <w:t>P</w:t>
                        </w:r>
                        <w:r w:rsidRPr="000F2EAF">
                          <w:rPr>
                            <w:vertAlign w:val="subscript"/>
                          </w:rPr>
                          <w:t>Bid</w:t>
                        </w:r>
                        <w:r>
                          <w:rPr>
                            <w:vertAlign w:val="subscript"/>
                          </w:rPr>
                          <w:t>3</w:t>
                        </w:r>
                        <w:r w:rsidRPr="000F2EAF">
                          <w:rPr>
                            <w:vertAlign w:val="subscript"/>
                          </w:rPr>
                          <w:t>MTU</w:t>
                        </w:r>
                        <w:r>
                          <w:rPr>
                            <w:vertAlign w:val="subscript"/>
                          </w:rPr>
                          <w:t>1 =</w:t>
                        </w:r>
                        <w:r w:rsidRPr="000F2EAF">
                          <w:t xml:space="preserve"> </w:t>
                        </w:r>
                        <w:r>
                          <w:t>P</w:t>
                        </w:r>
                        <w:r w:rsidRPr="000F2EAF">
                          <w:rPr>
                            <w:vertAlign w:val="subscript"/>
                          </w:rPr>
                          <w:t>AOF</w:t>
                        </w:r>
                        <w:r>
                          <w:rPr>
                            <w:vertAlign w:val="subscript"/>
                          </w:rPr>
                          <w:t>3</w:t>
                        </w:r>
                      </w:p>
                      <w:p w14:paraId="17245FC9" w14:textId="77777777" w:rsidR="003425EF" w:rsidRDefault="003425EF" w:rsidP="003425EF">
                        <w:pPr>
                          <w:jc w:val="center"/>
                          <w:rPr>
                            <w:vertAlign w:val="subscript"/>
                          </w:rPr>
                        </w:pPr>
                        <w:r w:rsidRPr="000F2EAF">
                          <w:t>Q</w:t>
                        </w:r>
                        <w:r w:rsidRPr="000F2EAF">
                          <w:rPr>
                            <w:vertAlign w:val="subscript"/>
                          </w:rPr>
                          <w:t>Bid</w:t>
                        </w:r>
                        <w:r>
                          <w:rPr>
                            <w:vertAlign w:val="subscript"/>
                          </w:rPr>
                          <w:t>3</w:t>
                        </w:r>
                        <w:r w:rsidRPr="000F2EAF">
                          <w:rPr>
                            <w:vertAlign w:val="subscript"/>
                          </w:rPr>
                          <w:t>MTU</w:t>
                        </w:r>
                        <w:r>
                          <w:rPr>
                            <w:vertAlign w:val="subscript"/>
                          </w:rPr>
                          <w:t xml:space="preserve">1 </w:t>
                        </w:r>
                      </w:p>
                      <w:p w14:paraId="697B562B" w14:textId="77777777" w:rsidR="003425EF" w:rsidRDefault="003425EF" w:rsidP="003425EF">
                        <w:pPr>
                          <w:jc w:val="center"/>
                          <w:rPr>
                            <w:vertAlign w:val="subscript"/>
                          </w:rPr>
                        </w:pPr>
                      </w:p>
                      <w:p w14:paraId="3BA599A5" w14:textId="77777777" w:rsidR="003425EF" w:rsidRDefault="003425EF" w:rsidP="003425EF">
                        <w:pPr>
                          <w:jc w:val="center"/>
                        </w:pPr>
                        <w:r>
                          <w:rPr>
                            <w:vertAlign w:val="subscript"/>
                          </w:rPr>
                          <w:t xml:space="preserve"> </w:t>
                        </w:r>
                      </w:p>
                    </w:txbxContent>
                  </v:textbox>
                </v:shape>
                <v:shape id="Bublina reči: obdĺžnik 130" o:spid="_x0000_s1094" type="#_x0000_t61" style="position:absolute;left:26135;top:14475;width:10668;height:5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" adj="10186,-5696" fillcolor="window" strokecolor="windowText" strokeweight="1pt">
                  <v:textbox>
                    <w:txbxContent>
                      <w:p w14:paraId="49BCF0E8" w14:textId="77777777" w:rsidR="003425EF" w:rsidRDefault="003425EF" w:rsidP="003425EF">
                        <w:pPr>
                          <w:jc w:val="center"/>
                          <w:rPr>
                            <w:vertAlign w:val="subscript"/>
                          </w:rPr>
                        </w:pPr>
                        <w:r>
                          <w:t>P</w:t>
                        </w:r>
                        <w:r w:rsidRPr="000F2EAF">
                          <w:rPr>
                            <w:vertAlign w:val="subscript"/>
                          </w:rPr>
                          <w:t>Bid</w:t>
                        </w:r>
                        <w:r>
                          <w:rPr>
                            <w:vertAlign w:val="subscript"/>
                          </w:rPr>
                          <w:t>3</w:t>
                        </w:r>
                        <w:r w:rsidRPr="000F2EAF">
                          <w:rPr>
                            <w:vertAlign w:val="subscript"/>
                          </w:rPr>
                          <w:t>MTU</w:t>
                        </w:r>
                        <w:r>
                          <w:rPr>
                            <w:vertAlign w:val="subscript"/>
                          </w:rPr>
                          <w:t>2 =</w:t>
                        </w:r>
                        <w:r w:rsidRPr="000F2EAF">
                          <w:t xml:space="preserve"> </w:t>
                        </w:r>
                        <w:r>
                          <w:t>P</w:t>
                        </w:r>
                        <w:r w:rsidRPr="000F2EAF">
                          <w:rPr>
                            <w:vertAlign w:val="subscript"/>
                          </w:rPr>
                          <w:t>AOF</w:t>
                        </w:r>
                        <w:r>
                          <w:rPr>
                            <w:vertAlign w:val="subscript"/>
                          </w:rPr>
                          <w:t>3</w:t>
                        </w:r>
                      </w:p>
                      <w:p w14:paraId="7072C6B3" w14:textId="77777777" w:rsidR="003425EF" w:rsidRDefault="003425EF" w:rsidP="003425EF">
                        <w:pPr>
                          <w:jc w:val="center"/>
                          <w:rPr>
                            <w:vertAlign w:val="subscript"/>
                          </w:rPr>
                        </w:pPr>
                        <w:r w:rsidRPr="000F2EAF">
                          <w:t>Q</w:t>
                        </w:r>
                        <w:r w:rsidRPr="000F2EAF">
                          <w:rPr>
                            <w:vertAlign w:val="subscript"/>
                          </w:rPr>
                          <w:t>Bid</w:t>
                        </w:r>
                        <w:r>
                          <w:rPr>
                            <w:vertAlign w:val="subscript"/>
                          </w:rPr>
                          <w:t>3</w:t>
                        </w:r>
                        <w:r w:rsidRPr="000F2EAF">
                          <w:rPr>
                            <w:vertAlign w:val="subscript"/>
                          </w:rPr>
                          <w:t>MTU</w:t>
                        </w:r>
                        <w:r>
                          <w:rPr>
                            <w:vertAlign w:val="subscript"/>
                          </w:rPr>
                          <w:t xml:space="preserve">2 </w:t>
                        </w:r>
                      </w:p>
                      <w:p w14:paraId="7E3DB9BC" w14:textId="77777777" w:rsidR="003425EF" w:rsidRDefault="003425EF" w:rsidP="003425EF">
                        <w:pPr>
                          <w:jc w:val="center"/>
                          <w:rPr>
                            <w:vertAlign w:val="subscript"/>
                          </w:rPr>
                        </w:pPr>
                      </w:p>
                      <w:p w14:paraId="210B531D" w14:textId="77777777" w:rsidR="003425EF" w:rsidRDefault="003425EF" w:rsidP="003425EF">
                        <w:pPr>
                          <w:jc w:val="center"/>
                        </w:pPr>
                        <w:r>
                          <w:rPr>
                            <w:vertAlign w:val="subscript"/>
                          </w:rPr>
                          <w:t xml:space="preserve"> </w:t>
                        </w:r>
                      </w:p>
                    </w:txbxContent>
                  </v:textbox>
                </v:shape>
                <v:shape id="Bublina reči: obdĺžnik 131" o:spid="_x0000_s1095" type="#_x0000_t61" style="position:absolute;left:37622;top:14475;width:10668;height:5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" adj="-2111,-5185" fillcolor="window" strokecolor="windowText" strokeweight="1pt">
                  <v:textbox>
                    <w:txbxContent>
                      <w:p w14:paraId="38730F3D" w14:textId="77777777" w:rsidR="003425EF" w:rsidRDefault="003425EF" w:rsidP="003425EF">
                        <w:pPr>
                          <w:jc w:val="center"/>
                          <w:rPr>
                            <w:vertAlign w:val="subscript"/>
                          </w:rPr>
                        </w:pPr>
                        <w:r>
                          <w:t>P</w:t>
                        </w:r>
                        <w:r w:rsidRPr="000F2EAF">
                          <w:rPr>
                            <w:vertAlign w:val="subscript"/>
                          </w:rPr>
                          <w:t>Bid</w:t>
                        </w:r>
                        <w:r>
                          <w:rPr>
                            <w:vertAlign w:val="subscript"/>
                          </w:rPr>
                          <w:t>2</w:t>
                        </w:r>
                        <w:r w:rsidRPr="000F2EAF">
                          <w:rPr>
                            <w:vertAlign w:val="subscript"/>
                          </w:rPr>
                          <w:t>MTU</w:t>
                        </w:r>
                        <w:r>
                          <w:rPr>
                            <w:vertAlign w:val="subscript"/>
                          </w:rPr>
                          <w:t>3 =</w:t>
                        </w:r>
                        <w:r w:rsidRPr="000F2EAF">
                          <w:t xml:space="preserve"> </w:t>
                        </w:r>
                        <w:r>
                          <w:t>P</w:t>
                        </w:r>
                        <w:r w:rsidRPr="000F2EAF">
                          <w:rPr>
                            <w:vertAlign w:val="subscript"/>
                          </w:rPr>
                          <w:t>AOF</w:t>
                        </w:r>
                        <w:r>
                          <w:rPr>
                            <w:vertAlign w:val="subscript"/>
                          </w:rPr>
                          <w:t>3</w:t>
                        </w:r>
                      </w:p>
                      <w:p w14:paraId="311C6610" w14:textId="77777777" w:rsidR="003425EF" w:rsidRDefault="003425EF" w:rsidP="003425EF">
                        <w:pPr>
                          <w:jc w:val="center"/>
                          <w:rPr>
                            <w:vertAlign w:val="subscript"/>
                          </w:rPr>
                        </w:pPr>
                        <w:r w:rsidRPr="000F2EAF">
                          <w:t>Q</w:t>
                        </w:r>
                        <w:r w:rsidRPr="000F2EAF">
                          <w:rPr>
                            <w:vertAlign w:val="subscript"/>
                          </w:rPr>
                          <w:t>Bid</w:t>
                        </w:r>
                        <w:r>
                          <w:rPr>
                            <w:vertAlign w:val="subscript"/>
                          </w:rPr>
                          <w:t>3</w:t>
                        </w:r>
                        <w:r w:rsidRPr="000F2EAF">
                          <w:rPr>
                            <w:vertAlign w:val="subscript"/>
                          </w:rPr>
                          <w:t>MTU</w:t>
                        </w:r>
                        <w:r>
                          <w:rPr>
                            <w:vertAlign w:val="subscript"/>
                          </w:rPr>
                          <w:t xml:space="preserve">3 </w:t>
                        </w:r>
                      </w:p>
                      <w:p w14:paraId="2984318E" w14:textId="77777777" w:rsidR="003425EF" w:rsidRDefault="003425EF" w:rsidP="003425EF">
                        <w:pPr>
                          <w:jc w:val="center"/>
                          <w:rPr>
                            <w:vertAlign w:val="subscript"/>
                          </w:rPr>
                        </w:pPr>
                      </w:p>
                      <w:p w14:paraId="4F6DE1D6" w14:textId="77777777" w:rsidR="003425EF" w:rsidRDefault="003425EF" w:rsidP="003425EF">
                        <w:pPr>
                          <w:jc w:val="center"/>
                        </w:pPr>
                        <w:r>
                          <w:rPr>
                            <w:vertAlign w:val="subscript"/>
                          </w:rPr>
                          <w:t xml:space="preserve"> </w:t>
                        </w:r>
                      </w:p>
                    </w:txbxContent>
                  </v:textbox>
                </v:shape>
                <w10:wrap type="topAndBottom" anchorx="margin"/>
              </v:group>
            </w:pict>
          </mc:Fallback>
        </mc:AlternateContent>
      </w:r>
      <w:r w:rsidR="0032177F" w:rsidRPr="0032177F">
        <w:rPr>
          <w:b/>
          <w:iCs/>
          <w:color w:val="1F497D" w:themeColor="text2"/>
          <w:sz w:val="20"/>
        </w:rPr>
        <w:t xml:space="preserve">Obrázok </w:t>
      </w:r>
      <w:r w:rsidR="0032177F" w:rsidRPr="0032177F">
        <w:rPr>
          <w:b/>
          <w:iCs/>
          <w:color w:val="1F497D" w:themeColor="text2"/>
          <w:sz w:val="20"/>
        </w:rPr>
        <w:fldChar w:fldCharType="begin"/>
      </w:r>
      <w:r w:rsidR="0032177F" w:rsidRPr="0032177F">
        <w:rPr>
          <w:b/>
          <w:iCs/>
          <w:color w:val="1F497D" w:themeColor="text2"/>
          <w:sz w:val="20"/>
        </w:rPr>
        <w:instrText xml:space="preserve"> SEQ Obrázok \* ARABIC </w:instrText>
      </w:r>
      <w:r w:rsidR="0032177F" w:rsidRPr="0032177F">
        <w:rPr>
          <w:b/>
          <w:iCs/>
          <w:color w:val="1F497D" w:themeColor="text2"/>
          <w:sz w:val="20"/>
        </w:rPr>
        <w:fldChar w:fldCharType="separate"/>
      </w:r>
      <w:r w:rsidR="00A50256">
        <w:rPr>
          <w:b/>
          <w:iCs/>
          <w:noProof/>
          <w:color w:val="1F497D" w:themeColor="text2"/>
          <w:sz w:val="20"/>
        </w:rPr>
        <w:t>3</w:t>
      </w:r>
      <w:r w:rsidR="0032177F" w:rsidRPr="0032177F">
        <w:rPr>
          <w:b/>
          <w:iCs/>
          <w:color w:val="1F497D" w:themeColor="text2"/>
          <w:sz w:val="20"/>
        </w:rPr>
        <w:fldChar w:fldCharType="end"/>
      </w:r>
      <w:r w:rsidR="0032177F" w:rsidRPr="0032177F">
        <w:rPr>
          <w:rFonts w:cs="Tahoma"/>
          <w:iCs/>
          <w:color w:val="1F497D" w:themeColor="text2"/>
          <w:sz w:val="20"/>
        </w:rPr>
        <w:t xml:space="preserve">  </w:t>
      </w:r>
      <w:r w:rsidR="0032177F">
        <w:rPr>
          <w:rFonts w:cs="Tahoma"/>
          <w:iCs/>
          <w:color w:val="1F497D" w:themeColor="text2"/>
          <w:sz w:val="20"/>
        </w:rPr>
        <w:t>A</w:t>
      </w:r>
      <w:r w:rsidR="0032177F" w:rsidRPr="0032177F">
        <w:rPr>
          <w:rFonts w:cs="Tahoma"/>
          <w:iCs/>
          <w:color w:val="1F497D" w:themeColor="text2"/>
          <w:sz w:val="20"/>
        </w:rPr>
        <w:t>ktivácia cyklu 2 pre P</w:t>
      </w:r>
      <w:r w:rsidR="0032177F" w:rsidRPr="0032177F">
        <w:rPr>
          <w:rFonts w:cs="Tahoma"/>
          <w:iCs/>
          <w:color w:val="1F497D" w:themeColor="text2"/>
          <w:sz w:val="20"/>
          <w:vertAlign w:val="subscript"/>
        </w:rPr>
        <w:t>AOF2</w:t>
      </w:r>
      <w:r w:rsidR="0032177F" w:rsidRPr="0032177F">
        <w:rPr>
          <w:rFonts w:cs="Tahoma"/>
          <w:iCs/>
          <w:color w:val="1F497D" w:themeColor="text2"/>
          <w:sz w:val="20"/>
        </w:rPr>
        <w:t xml:space="preserve">= 75 </w:t>
      </w:r>
      <w:r w:rsidR="00977C95">
        <w:rPr>
          <w:rFonts w:cs="Tahoma"/>
          <w:iCs/>
          <w:color w:val="1F497D" w:themeColor="text2"/>
          <w:sz w:val="20"/>
        </w:rPr>
        <w:t>€</w:t>
      </w:r>
      <w:r w:rsidR="0032177F" w:rsidRPr="0032177F">
        <w:rPr>
          <w:rFonts w:cs="Tahoma"/>
          <w:iCs/>
          <w:color w:val="1F497D" w:themeColor="text2"/>
          <w:sz w:val="20"/>
        </w:rPr>
        <w:t>/MWh</w:t>
      </w:r>
    </w:p>
    <w:p w14:paraId="325A7D2F" w14:textId="77777777" w:rsidR="003544AF" w:rsidRDefault="003544AF" w:rsidP="00B841D0">
      <w:pPr>
        <w:jc w:val="center"/>
      </w:pPr>
    </w:p>
    <w:p w14:paraId="10D526D2" w14:textId="352D4CA3" w:rsidR="0032177F" w:rsidRPr="0032177F" w:rsidRDefault="0032177F" w:rsidP="0032177F">
      <w:pPr>
        <w:pStyle w:val="Popis"/>
        <w:jc w:val="center"/>
        <w:rPr>
          <w:i w:val="0"/>
          <w:color w:val="1F497D" w:themeColor="text2"/>
        </w:rPr>
      </w:pPr>
      <w:r w:rsidRPr="0032177F">
        <w:rPr>
          <w:b/>
          <w:i w:val="0"/>
          <w:color w:val="1F497D" w:themeColor="text2"/>
        </w:rPr>
        <w:t xml:space="preserve">Obrázok </w:t>
      </w:r>
      <w:r w:rsidRPr="0032177F">
        <w:rPr>
          <w:b/>
          <w:i w:val="0"/>
          <w:color w:val="1F497D" w:themeColor="text2"/>
        </w:rPr>
        <w:fldChar w:fldCharType="begin"/>
      </w:r>
      <w:r w:rsidRPr="0032177F">
        <w:rPr>
          <w:b/>
          <w:i w:val="0"/>
          <w:color w:val="1F497D" w:themeColor="text2"/>
        </w:rPr>
        <w:instrText xml:space="preserve"> SEQ Obrázok \* ARABIC </w:instrText>
      </w:r>
      <w:r w:rsidRPr="0032177F">
        <w:rPr>
          <w:b/>
          <w:i w:val="0"/>
          <w:color w:val="1F497D" w:themeColor="text2"/>
        </w:rPr>
        <w:fldChar w:fldCharType="separate"/>
      </w:r>
      <w:r w:rsidR="00A50256">
        <w:rPr>
          <w:b/>
          <w:i w:val="0"/>
          <w:noProof/>
          <w:color w:val="1F497D" w:themeColor="text2"/>
        </w:rPr>
        <w:t>4</w:t>
      </w:r>
      <w:r w:rsidRPr="0032177F">
        <w:rPr>
          <w:b/>
          <w:i w:val="0"/>
          <w:color w:val="1F497D" w:themeColor="text2"/>
        </w:rPr>
        <w:fldChar w:fldCharType="end"/>
      </w:r>
      <w:r w:rsidRPr="0032177F">
        <w:rPr>
          <w:i w:val="0"/>
          <w:color w:val="1F497D" w:themeColor="text2"/>
        </w:rPr>
        <w:t xml:space="preserve">  Aktivácia cyklu 3 pre P</w:t>
      </w:r>
      <w:r w:rsidRPr="0032177F">
        <w:rPr>
          <w:i w:val="0"/>
          <w:color w:val="1F497D" w:themeColor="text2"/>
          <w:vertAlign w:val="subscript"/>
        </w:rPr>
        <w:t>AOF3</w:t>
      </w:r>
      <w:r w:rsidRPr="0032177F">
        <w:rPr>
          <w:i w:val="0"/>
          <w:color w:val="1F497D" w:themeColor="text2"/>
        </w:rPr>
        <w:t xml:space="preserve">=100 </w:t>
      </w:r>
      <w:r w:rsidR="00977C95">
        <w:rPr>
          <w:i w:val="0"/>
          <w:color w:val="1F497D" w:themeColor="text2"/>
        </w:rPr>
        <w:t>€</w:t>
      </w:r>
      <w:r w:rsidRPr="0032177F">
        <w:rPr>
          <w:i w:val="0"/>
          <w:color w:val="1F497D" w:themeColor="text2"/>
        </w:rPr>
        <w:t>/MWh</w:t>
      </w:r>
    </w:p>
    <w:p w14:paraId="6165C1D9" w14:textId="337FB19E" w:rsidR="00193495" w:rsidRPr="00CB0AE7" w:rsidRDefault="00A22260" w:rsidP="003425EF">
      <w:pPr>
        <w:rPr>
          <w:rFonts w:cs="Arial"/>
          <w:sz w:val="20"/>
        </w:rPr>
      </w:pPr>
      <w:r>
        <w:rPr>
          <w:rFonts w:cs="Arial"/>
        </w:rPr>
        <w:tab/>
      </w:r>
      <w:r w:rsidR="00B7034F" w:rsidRPr="00CB0AE7">
        <w:rPr>
          <w:rFonts w:cs="Arial"/>
          <w:sz w:val="20"/>
        </w:rPr>
        <w:t xml:space="preserve">Platba pri </w:t>
      </w:r>
      <w:r w:rsidRPr="00CB0AE7">
        <w:rPr>
          <w:rFonts w:cs="Arial"/>
          <w:sz w:val="20"/>
        </w:rPr>
        <w:t>SA</w:t>
      </w:r>
      <w:r w:rsidR="00A07D13" w:rsidRPr="00CB0AE7">
        <w:rPr>
          <w:rFonts w:cs="Arial"/>
          <w:sz w:val="20"/>
        </w:rPr>
        <w:t xml:space="preserve"> </w:t>
      </w:r>
      <w:proofErr w:type="spellStart"/>
      <w:r w:rsidR="00A07D13" w:rsidRPr="00CB0AE7">
        <w:rPr>
          <w:rFonts w:cs="Arial"/>
          <w:sz w:val="20"/>
        </w:rPr>
        <w:t>sa</w:t>
      </w:r>
      <w:proofErr w:type="spellEnd"/>
      <w:r w:rsidR="00A07D13" w:rsidRPr="00CB0AE7">
        <w:rPr>
          <w:rFonts w:cs="Arial"/>
          <w:sz w:val="20"/>
        </w:rPr>
        <w:t xml:space="preserve"> vypočíta samostatne pre každú MTU vynásobením </w:t>
      </w:r>
      <w:r w:rsidR="008166D4" w:rsidRPr="00CB0AE7">
        <w:rPr>
          <w:rFonts w:cs="Arial"/>
          <w:sz w:val="20"/>
        </w:rPr>
        <w:t>aktivovaného objemu</w:t>
      </w:r>
      <w:r w:rsidR="00A07D13" w:rsidRPr="00CB0AE7">
        <w:rPr>
          <w:rFonts w:cs="Arial"/>
          <w:sz w:val="20"/>
        </w:rPr>
        <w:t xml:space="preserve"> z SA procesu </w:t>
      </w:r>
      <w:r w:rsidRPr="00CB0AE7">
        <w:rPr>
          <w:rFonts w:cs="Arial"/>
          <w:sz w:val="20"/>
        </w:rPr>
        <w:t xml:space="preserve">pre kladný a záporný smer zvlášť </w:t>
      </w:r>
      <w:r w:rsidR="008166D4" w:rsidRPr="00CB0AE7">
        <w:rPr>
          <w:rFonts w:cs="Arial"/>
          <w:sz w:val="20"/>
        </w:rPr>
        <w:t xml:space="preserve">a </w:t>
      </w:r>
      <w:r w:rsidR="00A07D13" w:rsidRPr="00CB0AE7">
        <w:rPr>
          <w:rFonts w:cs="Arial"/>
          <w:sz w:val="20"/>
        </w:rPr>
        <w:t>marginálnej ceny stanovenej pre danú MTU</w:t>
      </w:r>
      <w:r w:rsidRPr="00CB0AE7">
        <w:rPr>
          <w:rFonts w:cs="Arial"/>
          <w:sz w:val="20"/>
        </w:rPr>
        <w:t xml:space="preserve"> (pre SA je </w:t>
      </w:r>
      <w:r w:rsidR="007728CF" w:rsidRPr="00CB0AE7">
        <w:rPr>
          <w:rFonts w:cs="Arial"/>
          <w:sz w:val="20"/>
        </w:rPr>
        <w:t>stanovená</w:t>
      </w:r>
      <w:r w:rsidRPr="00CB0AE7">
        <w:rPr>
          <w:rFonts w:cs="Arial"/>
          <w:sz w:val="20"/>
        </w:rPr>
        <w:t xml:space="preserve"> len jedna cena pre oba smery aktivácie)</w:t>
      </w:r>
      <w:r w:rsidR="00A07D13" w:rsidRPr="00CB0AE7">
        <w:rPr>
          <w:rFonts w:cs="Arial"/>
          <w:sz w:val="20"/>
        </w:rPr>
        <w:t>.</w:t>
      </w:r>
    </w:p>
    <w:p w14:paraId="71E8D656" w14:textId="77777777" w:rsidR="00B7034F" w:rsidRDefault="00B7034F" w:rsidP="003425EF">
      <w:pPr>
        <w:rPr>
          <w:rFonts w:cs="Arial"/>
        </w:rPr>
      </w:pPr>
    </w:p>
    <w:tbl>
      <w:tblPr>
        <w:tblStyle w:val="Mriekatabuky"/>
        <w:tblW w:w="0" w:type="auto"/>
        <w:jc w:val="center"/>
        <w:tblLook w:val="04A0" w:firstRow="1" w:lastRow="0" w:firstColumn="1" w:lastColumn="0" w:noHBand="0" w:noVBand="1"/>
      </w:tblPr>
      <w:tblGrid>
        <w:gridCol w:w="846"/>
        <w:gridCol w:w="8216"/>
      </w:tblGrid>
      <w:tr w:rsidR="003425EF" w14:paraId="78E59051" w14:textId="77777777" w:rsidTr="00760048">
        <w:trPr>
          <w:jc w:val="center"/>
        </w:trPr>
        <w:tc>
          <w:tcPr>
            <w:tcW w:w="846" w:type="dxa"/>
          </w:tcPr>
          <w:p w14:paraId="3467E6FD" w14:textId="77777777" w:rsidR="003425EF" w:rsidRPr="00CB0AE7" w:rsidRDefault="003425EF" w:rsidP="003F1727">
            <w:pPr>
              <w:rPr>
                <w:rFonts w:cs="Arial"/>
                <w:b/>
                <w:sz w:val="20"/>
              </w:rPr>
            </w:pPr>
            <w:r w:rsidRPr="00CB0AE7">
              <w:rPr>
                <w:rFonts w:cs="Arial"/>
                <w:b/>
                <w:sz w:val="20"/>
              </w:rPr>
              <w:t>MTU</w:t>
            </w:r>
          </w:p>
        </w:tc>
        <w:tc>
          <w:tcPr>
            <w:tcW w:w="8216" w:type="dxa"/>
          </w:tcPr>
          <w:p w14:paraId="11154ADC" w14:textId="6F0489BA" w:rsidR="003425EF" w:rsidRPr="00CB0AE7" w:rsidRDefault="003425EF" w:rsidP="003F1727">
            <w:pPr>
              <w:rPr>
                <w:rFonts w:cs="Arial"/>
                <w:b/>
                <w:sz w:val="20"/>
                <w:lang w:val="en-US"/>
              </w:rPr>
            </w:pPr>
            <w:r w:rsidRPr="00CB0AE7">
              <w:rPr>
                <w:rFonts w:cs="Arial"/>
                <w:b/>
                <w:sz w:val="20"/>
              </w:rPr>
              <w:t>Peňažná hodnota za RE pre BSP</w:t>
            </w:r>
            <w:r w:rsidR="008E130D" w:rsidRPr="00CB0AE7">
              <w:rPr>
                <w:rFonts w:cs="Arial"/>
                <w:b/>
                <w:sz w:val="20"/>
              </w:rPr>
              <w:t xml:space="preserve"> (náklady na RE [€])</w:t>
            </w:r>
          </w:p>
        </w:tc>
      </w:tr>
      <w:tr w:rsidR="003425EF" w14:paraId="5CD5C65F" w14:textId="77777777" w:rsidTr="00760048">
        <w:trPr>
          <w:jc w:val="center"/>
        </w:trPr>
        <w:tc>
          <w:tcPr>
            <w:tcW w:w="846" w:type="dxa"/>
          </w:tcPr>
          <w:p w14:paraId="19DE6EAF" w14:textId="77777777" w:rsidR="003425EF" w:rsidRPr="00CB0AE7" w:rsidRDefault="003425EF" w:rsidP="003F1727">
            <w:pPr>
              <w:rPr>
                <w:rFonts w:cs="Arial"/>
                <w:sz w:val="20"/>
              </w:rPr>
            </w:pPr>
            <w:r w:rsidRPr="00CB0AE7">
              <w:rPr>
                <w:sz w:val="20"/>
              </w:rPr>
              <w:t>MTU</w:t>
            </w:r>
            <w:r w:rsidRPr="00CB0AE7">
              <w:rPr>
                <w:sz w:val="20"/>
                <w:vertAlign w:val="subscript"/>
              </w:rPr>
              <w:t>-1</w:t>
            </w:r>
          </w:p>
        </w:tc>
        <w:tc>
          <w:tcPr>
            <w:tcW w:w="8216" w:type="dxa"/>
          </w:tcPr>
          <w:p w14:paraId="054901C6" w14:textId="0548869C" w:rsidR="003425EF" w:rsidRPr="00CB0AE7" w:rsidRDefault="003425EF" w:rsidP="003F1727">
            <w:pPr>
              <w:rPr>
                <w:rFonts w:cs="Arial"/>
                <w:sz w:val="20"/>
                <w:lang w:val="en-US"/>
              </w:rPr>
            </w:pPr>
            <w:r w:rsidRPr="00CB0AE7">
              <w:rPr>
                <w:sz w:val="20"/>
              </w:rPr>
              <w:t>P</w:t>
            </w:r>
            <w:r w:rsidR="00D2713F" w:rsidRPr="00CB0AE7">
              <w:rPr>
                <w:sz w:val="20"/>
                <w:vertAlign w:val="subscript"/>
              </w:rPr>
              <w:t>AOF</w:t>
            </w:r>
            <w:r w:rsidRPr="00CB0AE7">
              <w:rPr>
                <w:sz w:val="20"/>
                <w:vertAlign w:val="subscript"/>
              </w:rPr>
              <w:t xml:space="preserve">1 </w:t>
            </w:r>
            <w:r w:rsidRPr="002B209F">
              <w:rPr>
                <w:sz w:val="20"/>
              </w:rPr>
              <w:t>*</w:t>
            </w:r>
            <w:r w:rsidRPr="00CB0AE7">
              <w:rPr>
                <w:sz w:val="20"/>
              </w:rPr>
              <w:t xml:space="preserve"> Q</w:t>
            </w:r>
            <w:r w:rsidRPr="00CB0AE7">
              <w:rPr>
                <w:sz w:val="20"/>
                <w:vertAlign w:val="subscript"/>
              </w:rPr>
              <w:t>Bid1MTU-1</w:t>
            </w:r>
            <w:r w:rsidR="008E130D" w:rsidRPr="00CB0AE7">
              <w:rPr>
                <w:sz w:val="20"/>
                <w:vertAlign w:val="subscript"/>
              </w:rPr>
              <w:t xml:space="preserve"> </w:t>
            </w:r>
          </w:p>
        </w:tc>
      </w:tr>
      <w:tr w:rsidR="003425EF" w14:paraId="01E8D49A" w14:textId="77777777" w:rsidTr="00760048">
        <w:trPr>
          <w:jc w:val="center"/>
        </w:trPr>
        <w:tc>
          <w:tcPr>
            <w:tcW w:w="846" w:type="dxa"/>
          </w:tcPr>
          <w:p w14:paraId="10280242" w14:textId="77777777" w:rsidR="003425EF" w:rsidRPr="00CB0AE7" w:rsidRDefault="003425EF" w:rsidP="003F1727">
            <w:pPr>
              <w:rPr>
                <w:rFonts w:cs="Arial"/>
                <w:sz w:val="20"/>
              </w:rPr>
            </w:pPr>
            <w:r w:rsidRPr="00CB0AE7">
              <w:rPr>
                <w:sz w:val="20"/>
              </w:rPr>
              <w:t>MTU</w:t>
            </w:r>
            <w:r w:rsidRPr="00CB0AE7">
              <w:rPr>
                <w:sz w:val="20"/>
                <w:vertAlign w:val="subscript"/>
              </w:rPr>
              <w:t>0</w:t>
            </w:r>
          </w:p>
        </w:tc>
        <w:tc>
          <w:tcPr>
            <w:tcW w:w="8216" w:type="dxa"/>
          </w:tcPr>
          <w:p w14:paraId="69EB45FC" w14:textId="0FC53EB0" w:rsidR="003425EF" w:rsidRPr="00CB0AE7" w:rsidRDefault="00D2713F" w:rsidP="003F1727">
            <w:pPr>
              <w:rPr>
                <w:rFonts w:cs="Arial"/>
                <w:sz w:val="20"/>
              </w:rPr>
            </w:pPr>
            <w:r w:rsidRPr="00CB0AE7">
              <w:rPr>
                <w:sz w:val="20"/>
              </w:rPr>
              <w:t>P</w:t>
            </w:r>
            <w:r w:rsidRPr="00CB0AE7">
              <w:rPr>
                <w:sz w:val="20"/>
                <w:vertAlign w:val="subscript"/>
              </w:rPr>
              <w:t>AOF1</w:t>
            </w:r>
            <w:r w:rsidRPr="002B209F">
              <w:rPr>
                <w:sz w:val="20"/>
              </w:rPr>
              <w:t xml:space="preserve"> </w:t>
            </w:r>
            <w:r w:rsidR="003425EF" w:rsidRPr="002B209F">
              <w:rPr>
                <w:sz w:val="20"/>
              </w:rPr>
              <w:t>*</w:t>
            </w:r>
            <w:r w:rsidR="003425EF" w:rsidRPr="00CB0AE7">
              <w:rPr>
                <w:sz w:val="20"/>
              </w:rPr>
              <w:t xml:space="preserve"> Q</w:t>
            </w:r>
            <w:r w:rsidR="003425EF" w:rsidRPr="00CB0AE7">
              <w:rPr>
                <w:sz w:val="20"/>
                <w:vertAlign w:val="subscript"/>
              </w:rPr>
              <w:t>Bid1MTU0</w:t>
            </w:r>
            <w:r w:rsidR="002B209F">
              <w:rPr>
                <w:sz w:val="20"/>
                <w:vertAlign w:val="subscript"/>
              </w:rPr>
              <w:t xml:space="preserve"> </w:t>
            </w:r>
            <w:r w:rsidR="003425EF" w:rsidRPr="002B209F">
              <w:rPr>
                <w:sz w:val="20"/>
              </w:rPr>
              <w:t>+</w:t>
            </w:r>
            <w:r w:rsidR="003425EF" w:rsidRPr="00CB0AE7">
              <w:rPr>
                <w:sz w:val="20"/>
              </w:rPr>
              <w:t xml:space="preserve"> P</w:t>
            </w:r>
            <w:r w:rsidRPr="00CB0AE7">
              <w:rPr>
                <w:sz w:val="20"/>
                <w:vertAlign w:val="subscript"/>
              </w:rPr>
              <w:t>AOF</w:t>
            </w:r>
            <w:r w:rsidR="003425EF" w:rsidRPr="00CB0AE7">
              <w:rPr>
                <w:sz w:val="20"/>
                <w:vertAlign w:val="subscript"/>
              </w:rPr>
              <w:t>2</w:t>
            </w:r>
            <w:r w:rsidR="002B209F">
              <w:rPr>
                <w:sz w:val="20"/>
                <w:vertAlign w:val="subscript"/>
              </w:rPr>
              <w:t xml:space="preserve"> </w:t>
            </w:r>
            <w:r w:rsidR="003425EF" w:rsidRPr="002B209F">
              <w:rPr>
                <w:sz w:val="20"/>
              </w:rPr>
              <w:t>*</w:t>
            </w:r>
            <w:r w:rsidR="003425EF" w:rsidRPr="00CB0AE7">
              <w:rPr>
                <w:sz w:val="20"/>
              </w:rPr>
              <w:t xml:space="preserve"> Q</w:t>
            </w:r>
            <w:r w:rsidR="003425EF" w:rsidRPr="00CB0AE7">
              <w:rPr>
                <w:sz w:val="20"/>
                <w:vertAlign w:val="subscript"/>
              </w:rPr>
              <w:t>Bid2MTU0</w:t>
            </w:r>
          </w:p>
        </w:tc>
      </w:tr>
      <w:tr w:rsidR="003425EF" w14:paraId="1996D9F3" w14:textId="77777777" w:rsidTr="00760048">
        <w:trPr>
          <w:jc w:val="center"/>
        </w:trPr>
        <w:tc>
          <w:tcPr>
            <w:tcW w:w="846" w:type="dxa"/>
          </w:tcPr>
          <w:p w14:paraId="5C30DBAE" w14:textId="77777777" w:rsidR="003425EF" w:rsidRPr="00CB0AE7" w:rsidRDefault="003425EF" w:rsidP="003F1727">
            <w:pPr>
              <w:rPr>
                <w:rFonts w:cs="Arial"/>
                <w:sz w:val="20"/>
              </w:rPr>
            </w:pPr>
            <w:r w:rsidRPr="00CB0AE7">
              <w:rPr>
                <w:sz w:val="20"/>
              </w:rPr>
              <w:t>MTU</w:t>
            </w:r>
            <w:r w:rsidRPr="00CB0AE7">
              <w:rPr>
                <w:sz w:val="20"/>
                <w:vertAlign w:val="subscript"/>
              </w:rPr>
              <w:t>1</w:t>
            </w:r>
          </w:p>
        </w:tc>
        <w:tc>
          <w:tcPr>
            <w:tcW w:w="8216" w:type="dxa"/>
          </w:tcPr>
          <w:p w14:paraId="596883D8" w14:textId="60D4EFD7" w:rsidR="003425EF" w:rsidRPr="00CB0AE7" w:rsidRDefault="003425EF" w:rsidP="003F1727">
            <w:pPr>
              <w:rPr>
                <w:rFonts w:cs="Arial"/>
                <w:sz w:val="20"/>
              </w:rPr>
            </w:pPr>
            <w:r w:rsidRPr="00CB0AE7">
              <w:rPr>
                <w:sz w:val="20"/>
              </w:rPr>
              <w:t>P</w:t>
            </w:r>
            <w:r w:rsidR="00D2713F" w:rsidRPr="00CB0AE7">
              <w:rPr>
                <w:sz w:val="20"/>
                <w:vertAlign w:val="subscript"/>
              </w:rPr>
              <w:t>AOF</w:t>
            </w:r>
            <w:r w:rsidRPr="00CB0AE7">
              <w:rPr>
                <w:sz w:val="20"/>
                <w:vertAlign w:val="subscript"/>
              </w:rPr>
              <w:t>1</w:t>
            </w:r>
            <w:r w:rsidRPr="002B209F">
              <w:rPr>
                <w:sz w:val="20"/>
              </w:rPr>
              <w:t xml:space="preserve"> *</w:t>
            </w:r>
            <w:r w:rsidRPr="00CB0AE7">
              <w:rPr>
                <w:sz w:val="20"/>
              </w:rPr>
              <w:t xml:space="preserve"> Q</w:t>
            </w:r>
            <w:r w:rsidRPr="00CB0AE7">
              <w:rPr>
                <w:sz w:val="20"/>
                <w:vertAlign w:val="subscript"/>
              </w:rPr>
              <w:t>Bid1MTU1</w:t>
            </w:r>
            <w:r w:rsidRPr="002B209F">
              <w:rPr>
                <w:sz w:val="20"/>
              </w:rPr>
              <w:t>+</w:t>
            </w:r>
            <w:r w:rsidRPr="00CB0AE7">
              <w:rPr>
                <w:sz w:val="20"/>
              </w:rPr>
              <w:t xml:space="preserve"> P</w:t>
            </w:r>
            <w:r w:rsidR="00D2713F" w:rsidRPr="00CB0AE7">
              <w:rPr>
                <w:sz w:val="20"/>
                <w:vertAlign w:val="subscript"/>
              </w:rPr>
              <w:t>AOF</w:t>
            </w:r>
            <w:r w:rsidRPr="00CB0AE7">
              <w:rPr>
                <w:sz w:val="20"/>
                <w:vertAlign w:val="subscript"/>
              </w:rPr>
              <w:t xml:space="preserve">2 </w:t>
            </w:r>
            <w:r w:rsidRPr="002B209F">
              <w:rPr>
                <w:sz w:val="20"/>
              </w:rPr>
              <w:t>*</w:t>
            </w:r>
            <w:r w:rsidRPr="00CB0AE7">
              <w:rPr>
                <w:sz w:val="20"/>
              </w:rPr>
              <w:t xml:space="preserve"> Q</w:t>
            </w:r>
            <w:r w:rsidRPr="00CB0AE7">
              <w:rPr>
                <w:sz w:val="20"/>
                <w:vertAlign w:val="subscript"/>
              </w:rPr>
              <w:t>Bid2MTU1+</w:t>
            </w:r>
            <w:r w:rsidRPr="00CB0AE7">
              <w:rPr>
                <w:sz w:val="20"/>
              </w:rPr>
              <w:t xml:space="preserve"> P</w:t>
            </w:r>
            <w:r w:rsidR="00D2713F" w:rsidRPr="00CB0AE7">
              <w:rPr>
                <w:sz w:val="20"/>
                <w:vertAlign w:val="subscript"/>
              </w:rPr>
              <w:t>AOF</w:t>
            </w:r>
            <w:r w:rsidRPr="00CB0AE7">
              <w:rPr>
                <w:sz w:val="20"/>
                <w:vertAlign w:val="subscript"/>
              </w:rPr>
              <w:t xml:space="preserve">3 </w:t>
            </w:r>
            <w:r w:rsidRPr="002B209F">
              <w:rPr>
                <w:sz w:val="20"/>
              </w:rPr>
              <w:t>*</w:t>
            </w:r>
            <w:r w:rsidRPr="00CB0AE7">
              <w:rPr>
                <w:sz w:val="20"/>
              </w:rPr>
              <w:t xml:space="preserve"> Q</w:t>
            </w:r>
            <w:r w:rsidRPr="00CB0AE7">
              <w:rPr>
                <w:sz w:val="20"/>
                <w:vertAlign w:val="subscript"/>
              </w:rPr>
              <w:t>Bid3MTU1</w:t>
            </w:r>
          </w:p>
        </w:tc>
      </w:tr>
      <w:tr w:rsidR="003425EF" w14:paraId="0E867CF0" w14:textId="77777777" w:rsidTr="00760048">
        <w:trPr>
          <w:jc w:val="center"/>
        </w:trPr>
        <w:tc>
          <w:tcPr>
            <w:tcW w:w="846" w:type="dxa"/>
          </w:tcPr>
          <w:p w14:paraId="4B340902" w14:textId="77777777" w:rsidR="003425EF" w:rsidRPr="00CB0AE7" w:rsidRDefault="003425EF" w:rsidP="003F1727">
            <w:pPr>
              <w:rPr>
                <w:rFonts w:cs="Arial"/>
                <w:sz w:val="20"/>
              </w:rPr>
            </w:pPr>
            <w:r w:rsidRPr="00CB0AE7">
              <w:rPr>
                <w:sz w:val="20"/>
              </w:rPr>
              <w:t>MTU</w:t>
            </w:r>
            <w:r w:rsidRPr="00CB0AE7">
              <w:rPr>
                <w:sz w:val="20"/>
                <w:vertAlign w:val="subscript"/>
              </w:rPr>
              <w:t>2</w:t>
            </w:r>
          </w:p>
        </w:tc>
        <w:tc>
          <w:tcPr>
            <w:tcW w:w="8216" w:type="dxa"/>
          </w:tcPr>
          <w:p w14:paraId="264A6161" w14:textId="44428201" w:rsidR="003425EF" w:rsidRPr="00CB0AE7" w:rsidRDefault="003425EF" w:rsidP="003F1727">
            <w:pPr>
              <w:rPr>
                <w:rFonts w:cs="Arial"/>
                <w:sz w:val="20"/>
              </w:rPr>
            </w:pPr>
            <w:r w:rsidRPr="00CB0AE7">
              <w:rPr>
                <w:sz w:val="20"/>
              </w:rPr>
              <w:t>P</w:t>
            </w:r>
            <w:r w:rsidR="00D2713F" w:rsidRPr="00CB0AE7">
              <w:rPr>
                <w:sz w:val="20"/>
                <w:vertAlign w:val="subscript"/>
              </w:rPr>
              <w:t>AOF</w:t>
            </w:r>
            <w:r w:rsidRPr="00CB0AE7">
              <w:rPr>
                <w:sz w:val="20"/>
                <w:vertAlign w:val="subscript"/>
              </w:rPr>
              <w:t xml:space="preserve">2 </w:t>
            </w:r>
            <w:r w:rsidRPr="002B209F">
              <w:rPr>
                <w:sz w:val="20"/>
              </w:rPr>
              <w:t>*</w:t>
            </w:r>
            <w:r w:rsidRPr="00CB0AE7">
              <w:rPr>
                <w:sz w:val="20"/>
              </w:rPr>
              <w:t xml:space="preserve"> Q</w:t>
            </w:r>
            <w:r w:rsidRPr="00CB0AE7">
              <w:rPr>
                <w:sz w:val="20"/>
                <w:vertAlign w:val="subscript"/>
              </w:rPr>
              <w:t>Bid2MTU2</w:t>
            </w:r>
            <w:r w:rsidRPr="002B209F">
              <w:rPr>
                <w:sz w:val="20"/>
              </w:rPr>
              <w:t>+</w:t>
            </w:r>
            <w:r w:rsidRPr="00CB0AE7">
              <w:rPr>
                <w:sz w:val="20"/>
              </w:rPr>
              <w:t xml:space="preserve"> P</w:t>
            </w:r>
            <w:r w:rsidR="00D2713F" w:rsidRPr="00CB0AE7">
              <w:rPr>
                <w:sz w:val="20"/>
                <w:vertAlign w:val="subscript"/>
              </w:rPr>
              <w:t>AOF</w:t>
            </w:r>
            <w:r w:rsidRPr="00CB0AE7">
              <w:rPr>
                <w:sz w:val="20"/>
                <w:vertAlign w:val="subscript"/>
              </w:rPr>
              <w:t xml:space="preserve">3 </w:t>
            </w:r>
            <w:r w:rsidRPr="002B209F">
              <w:rPr>
                <w:sz w:val="20"/>
              </w:rPr>
              <w:t>*</w:t>
            </w:r>
            <w:r w:rsidRPr="00CB0AE7">
              <w:rPr>
                <w:sz w:val="20"/>
              </w:rPr>
              <w:t xml:space="preserve"> Q</w:t>
            </w:r>
            <w:r w:rsidRPr="00CB0AE7">
              <w:rPr>
                <w:sz w:val="20"/>
                <w:vertAlign w:val="subscript"/>
              </w:rPr>
              <w:t>Bid3MTU2</w:t>
            </w:r>
          </w:p>
        </w:tc>
      </w:tr>
      <w:tr w:rsidR="003425EF" w14:paraId="218B0CE5" w14:textId="77777777" w:rsidTr="00760048">
        <w:trPr>
          <w:jc w:val="center"/>
        </w:trPr>
        <w:tc>
          <w:tcPr>
            <w:tcW w:w="846" w:type="dxa"/>
          </w:tcPr>
          <w:p w14:paraId="5873CD97" w14:textId="77777777" w:rsidR="003425EF" w:rsidRPr="00CB0AE7" w:rsidRDefault="003425EF" w:rsidP="003F1727">
            <w:pPr>
              <w:rPr>
                <w:rFonts w:cs="Arial"/>
                <w:sz w:val="20"/>
              </w:rPr>
            </w:pPr>
            <w:r w:rsidRPr="00CB0AE7">
              <w:rPr>
                <w:sz w:val="20"/>
              </w:rPr>
              <w:t>MTU</w:t>
            </w:r>
            <w:r w:rsidRPr="00CB0AE7">
              <w:rPr>
                <w:sz w:val="20"/>
                <w:vertAlign w:val="subscript"/>
              </w:rPr>
              <w:t>3</w:t>
            </w:r>
          </w:p>
        </w:tc>
        <w:tc>
          <w:tcPr>
            <w:tcW w:w="8216" w:type="dxa"/>
          </w:tcPr>
          <w:p w14:paraId="6DA301DA" w14:textId="0E475FD3" w:rsidR="003425EF" w:rsidRPr="00CB0AE7" w:rsidRDefault="003425EF" w:rsidP="003F1727">
            <w:pPr>
              <w:rPr>
                <w:rFonts w:cs="Arial"/>
                <w:sz w:val="20"/>
              </w:rPr>
            </w:pPr>
            <w:r w:rsidRPr="00CB0AE7">
              <w:rPr>
                <w:sz w:val="20"/>
              </w:rPr>
              <w:t>P</w:t>
            </w:r>
            <w:r w:rsidR="00D2713F" w:rsidRPr="00CB0AE7">
              <w:rPr>
                <w:sz w:val="20"/>
                <w:vertAlign w:val="subscript"/>
              </w:rPr>
              <w:t>AOF</w:t>
            </w:r>
            <w:r w:rsidRPr="00CB0AE7">
              <w:rPr>
                <w:sz w:val="20"/>
                <w:vertAlign w:val="subscript"/>
              </w:rPr>
              <w:t>3</w:t>
            </w:r>
            <w:r w:rsidRPr="002B209F">
              <w:rPr>
                <w:sz w:val="20"/>
              </w:rPr>
              <w:t xml:space="preserve"> *</w:t>
            </w:r>
            <w:r w:rsidRPr="00CB0AE7">
              <w:rPr>
                <w:sz w:val="20"/>
              </w:rPr>
              <w:t xml:space="preserve"> Q</w:t>
            </w:r>
            <w:r w:rsidRPr="00CB0AE7">
              <w:rPr>
                <w:sz w:val="20"/>
                <w:vertAlign w:val="subscript"/>
              </w:rPr>
              <w:t>Bid3MTU3</w:t>
            </w:r>
          </w:p>
        </w:tc>
      </w:tr>
    </w:tbl>
    <w:p w14:paraId="03E701E0" w14:textId="77777777" w:rsidR="006B226A" w:rsidRDefault="006B226A" w:rsidP="006B226A">
      <w:pPr>
        <w:rPr>
          <w:b/>
          <w:bCs/>
        </w:rPr>
      </w:pPr>
    </w:p>
    <w:p w14:paraId="34D9CC35" w14:textId="6333CB3C" w:rsidR="006B226A" w:rsidRPr="00CB0AE7" w:rsidRDefault="003425EF" w:rsidP="006B226A">
      <w:pPr>
        <w:rPr>
          <w:b/>
          <w:sz w:val="20"/>
        </w:rPr>
      </w:pPr>
      <w:proofErr w:type="spellStart"/>
      <w:r w:rsidRPr="00CB0AE7">
        <w:rPr>
          <w:b/>
          <w:sz w:val="20"/>
        </w:rPr>
        <w:t>Use</w:t>
      </w:r>
      <w:proofErr w:type="spellEnd"/>
      <w:r w:rsidRPr="00CB0AE7">
        <w:rPr>
          <w:b/>
          <w:sz w:val="20"/>
        </w:rPr>
        <w:t xml:space="preserve"> </w:t>
      </w:r>
      <w:proofErr w:type="spellStart"/>
      <w:r w:rsidRPr="00CB0AE7">
        <w:rPr>
          <w:b/>
          <w:sz w:val="20"/>
        </w:rPr>
        <w:t>Case</w:t>
      </w:r>
      <w:proofErr w:type="spellEnd"/>
      <w:r w:rsidRPr="00CB0AE7">
        <w:rPr>
          <w:b/>
          <w:sz w:val="20"/>
        </w:rPr>
        <w:t xml:space="preserve"> </w:t>
      </w:r>
      <w:r w:rsidR="00D2713F" w:rsidRPr="00CB0AE7">
        <w:rPr>
          <w:b/>
          <w:sz w:val="20"/>
        </w:rPr>
        <w:t>2</w:t>
      </w:r>
      <w:r w:rsidR="006B226A" w:rsidRPr="00CB0AE7">
        <w:rPr>
          <w:b/>
          <w:sz w:val="20"/>
        </w:rPr>
        <w:t xml:space="preserve"> –</w:t>
      </w:r>
      <w:r w:rsidR="00D2713F" w:rsidRPr="00CB0AE7">
        <w:rPr>
          <w:b/>
          <w:sz w:val="20"/>
        </w:rPr>
        <w:t xml:space="preserve"> </w:t>
      </w:r>
      <w:r w:rsidR="006B226A" w:rsidRPr="00CB0AE7">
        <w:rPr>
          <w:b/>
          <w:sz w:val="20"/>
        </w:rPr>
        <w:t>ocenenie RE</w:t>
      </w:r>
      <w:r w:rsidR="00A32348" w:rsidRPr="00CB0AE7">
        <w:rPr>
          <w:b/>
          <w:sz w:val="20"/>
        </w:rPr>
        <w:t xml:space="preserve"> z</w:t>
      </w:r>
      <w:r w:rsidR="00B43BF1" w:rsidRPr="00CB0AE7">
        <w:rPr>
          <w:b/>
          <w:sz w:val="20"/>
        </w:rPr>
        <w:t xml:space="preserve"> platformy</w:t>
      </w:r>
      <w:r w:rsidR="00A32348" w:rsidRPr="00CB0AE7">
        <w:rPr>
          <w:b/>
          <w:sz w:val="20"/>
        </w:rPr>
        <w:t xml:space="preserve"> mFRR</w:t>
      </w:r>
      <w:r w:rsidR="006B226A" w:rsidRPr="00CB0AE7">
        <w:rPr>
          <w:b/>
          <w:sz w:val="20"/>
        </w:rPr>
        <w:t xml:space="preserve"> pre regulačnú oblasť SEPS pri SA</w:t>
      </w:r>
    </w:p>
    <w:p w14:paraId="03B518A0" w14:textId="01414226" w:rsidR="00D2713F" w:rsidRPr="00CB0AE7" w:rsidRDefault="006B226A" w:rsidP="00F40C76">
      <w:pPr>
        <w:ind w:firstLine="709"/>
        <w:rPr>
          <w:rFonts w:cs="Arial"/>
          <w:sz w:val="20"/>
        </w:rPr>
      </w:pPr>
      <w:r w:rsidRPr="00CC3E48">
        <w:rPr>
          <w:rFonts w:cs="Arial"/>
          <w:sz w:val="20"/>
        </w:rPr>
        <w:t xml:space="preserve">SA ocenenie RE pre regulačnú oblasť SEPS prebieha analogicky ako </w:t>
      </w:r>
      <w:proofErr w:type="spellStart"/>
      <w:r w:rsidRPr="00CC3E48">
        <w:rPr>
          <w:rFonts w:cs="Arial"/>
          <w:sz w:val="20"/>
        </w:rPr>
        <w:t>Use</w:t>
      </w:r>
      <w:proofErr w:type="spellEnd"/>
      <w:r w:rsidR="00CC3E48" w:rsidRPr="00CC3E48">
        <w:rPr>
          <w:rFonts w:cs="Arial"/>
          <w:sz w:val="20"/>
        </w:rPr>
        <w:t xml:space="preserve"> </w:t>
      </w:r>
      <w:proofErr w:type="spellStart"/>
      <w:r w:rsidRPr="00CC3E48">
        <w:rPr>
          <w:rFonts w:cs="Arial"/>
          <w:sz w:val="20"/>
        </w:rPr>
        <w:t>Case</w:t>
      </w:r>
      <w:proofErr w:type="spellEnd"/>
      <w:r w:rsidRPr="00CC3E48">
        <w:rPr>
          <w:rFonts w:cs="Arial"/>
          <w:sz w:val="20"/>
        </w:rPr>
        <w:t xml:space="preserve"> 1 (SA ocenenie RE pre BSP) s</w:t>
      </w:r>
      <w:r w:rsidR="00CB0AE7" w:rsidRPr="00CC3E48">
        <w:rPr>
          <w:rFonts w:cs="Arial"/>
          <w:sz w:val="20"/>
        </w:rPr>
        <w:t xml:space="preserve"> tým </w:t>
      </w:r>
      <w:r w:rsidRPr="00CC3E48">
        <w:rPr>
          <w:rFonts w:cs="Arial"/>
          <w:sz w:val="20"/>
        </w:rPr>
        <w:t>rozdielom, že pre výpočet nákladov na RE (resp. peňažnej hodnoty RE) sa nepoužívajú aktivované ponuky (</w:t>
      </w:r>
      <w:proofErr w:type="spellStart"/>
      <w:r w:rsidRPr="00CC3E48">
        <w:rPr>
          <w:rFonts w:cs="Arial"/>
          <w:sz w:val="20"/>
        </w:rPr>
        <w:t>Bid</w:t>
      </w:r>
      <w:proofErr w:type="spellEnd"/>
      <w:r w:rsidRPr="00CC3E48">
        <w:rPr>
          <w:rFonts w:cs="Arial"/>
          <w:sz w:val="20"/>
        </w:rPr>
        <w:t xml:space="preserve">) ale </w:t>
      </w:r>
      <w:r w:rsidR="00EA698C" w:rsidRPr="00CC3E48">
        <w:rPr>
          <w:rFonts w:cs="Arial"/>
          <w:sz w:val="20"/>
        </w:rPr>
        <w:t>uspokojené požiadavky</w:t>
      </w:r>
      <w:r w:rsidRPr="00CC3E48">
        <w:rPr>
          <w:rFonts w:cs="Arial"/>
          <w:sz w:val="20"/>
        </w:rPr>
        <w:t xml:space="preserve"> (</w:t>
      </w:r>
      <w:proofErr w:type="spellStart"/>
      <w:r w:rsidRPr="00CC3E48">
        <w:rPr>
          <w:rFonts w:cs="Arial"/>
          <w:sz w:val="20"/>
        </w:rPr>
        <w:t>satisfied</w:t>
      </w:r>
      <w:proofErr w:type="spellEnd"/>
      <w:r w:rsidRPr="00CC3E48">
        <w:rPr>
          <w:rFonts w:cs="Arial"/>
          <w:sz w:val="20"/>
        </w:rPr>
        <w:t xml:space="preserve"> </w:t>
      </w:r>
      <w:proofErr w:type="spellStart"/>
      <w:r w:rsidRPr="00CC3E48">
        <w:rPr>
          <w:rFonts w:cs="Arial"/>
          <w:sz w:val="20"/>
        </w:rPr>
        <w:t>demands</w:t>
      </w:r>
      <w:proofErr w:type="spellEnd"/>
      <w:r w:rsidRPr="00CC3E48">
        <w:rPr>
          <w:rFonts w:cs="Arial"/>
          <w:sz w:val="20"/>
        </w:rPr>
        <w:t>)</w:t>
      </w:r>
      <w:r w:rsidR="0069101B" w:rsidRPr="00CC3E48">
        <w:rPr>
          <w:rFonts w:cs="Arial"/>
          <w:sz w:val="20"/>
        </w:rPr>
        <w:t xml:space="preserve"> </w:t>
      </w:r>
      <w:r w:rsidR="00CB0AE7" w:rsidRPr="00CC3E48">
        <w:rPr>
          <w:rFonts w:cs="Arial"/>
          <w:sz w:val="20"/>
        </w:rPr>
        <w:t xml:space="preserve">ktoré distribuuje platforma mFRR </w:t>
      </w:r>
      <w:r w:rsidR="000B4012">
        <w:rPr>
          <w:rFonts w:cs="Arial"/>
          <w:sz w:val="20"/>
        </w:rPr>
        <w:t>prostredníctvom</w:t>
      </w:r>
      <w:r w:rsidR="00CC3E48" w:rsidRPr="00CC3E48">
        <w:rPr>
          <w:rFonts w:cs="Arial"/>
          <w:sz w:val="20"/>
        </w:rPr>
        <w:t xml:space="preserve"> </w:t>
      </w:r>
      <w:r w:rsidR="000B4012">
        <w:rPr>
          <w:rFonts w:cs="Arial"/>
          <w:sz w:val="20"/>
        </w:rPr>
        <w:t>príslušných súborov</w:t>
      </w:r>
      <w:r w:rsidR="000167A9">
        <w:rPr>
          <w:rFonts w:cs="Arial"/>
          <w:sz w:val="20"/>
        </w:rPr>
        <w:t xml:space="preserve">. </w:t>
      </w:r>
      <w:r w:rsidR="007D3081" w:rsidRPr="00CB0AE7">
        <w:rPr>
          <w:rFonts w:cs="Arial"/>
          <w:sz w:val="20"/>
        </w:rPr>
        <w:t>T</w:t>
      </w:r>
      <w:r w:rsidR="00CC3E48">
        <w:rPr>
          <w:rFonts w:cs="Arial"/>
          <w:sz w:val="20"/>
        </w:rPr>
        <w:t>oto</w:t>
      </w:r>
      <w:r w:rsidR="007D3081">
        <w:rPr>
          <w:rFonts w:cs="Arial"/>
          <w:sz w:val="20"/>
        </w:rPr>
        <w:t xml:space="preserve"> </w:t>
      </w:r>
      <w:r w:rsidR="007D3081" w:rsidRPr="00CB0AE7">
        <w:rPr>
          <w:rFonts w:cs="Arial"/>
          <w:sz w:val="20"/>
        </w:rPr>
        <w:t xml:space="preserve">vyhodnotenie bude jedným </w:t>
      </w:r>
      <w:r w:rsidR="00A32348" w:rsidRPr="00CB0AE7">
        <w:rPr>
          <w:rFonts w:cs="Arial"/>
          <w:sz w:val="20"/>
        </w:rPr>
        <w:t xml:space="preserve">zo </w:t>
      </w:r>
      <w:r w:rsidR="007D3081" w:rsidRPr="00CB0AE7">
        <w:rPr>
          <w:rFonts w:cs="Arial"/>
          <w:sz w:val="20"/>
        </w:rPr>
        <w:t>vstupo</w:t>
      </w:r>
      <w:r w:rsidR="00A32348" w:rsidRPr="00CB0AE7">
        <w:rPr>
          <w:rFonts w:cs="Arial"/>
          <w:sz w:val="20"/>
        </w:rPr>
        <w:t>v</w:t>
      </w:r>
      <w:r w:rsidR="007D3081" w:rsidRPr="00CB0AE7">
        <w:rPr>
          <w:rFonts w:cs="Arial"/>
          <w:sz w:val="20"/>
        </w:rPr>
        <w:t xml:space="preserve"> pre stanovenie veľkosti systémovej odchýlky.</w:t>
      </w:r>
    </w:p>
    <w:p w14:paraId="2FAB5BCB" w14:textId="27CFE3CB" w:rsidR="00914A5B" w:rsidRPr="006B226A" w:rsidRDefault="00914A5B" w:rsidP="00CF7A76">
      <w:pPr>
        <w:pStyle w:val="Nadpis3"/>
        <w:tabs>
          <w:tab w:val="clear" w:pos="851"/>
          <w:tab w:val="clear" w:pos="992"/>
          <w:tab w:val="left" w:pos="426"/>
        </w:tabs>
        <w:ind w:left="0"/>
      </w:pPr>
      <w:bookmarkStart w:id="657" w:name="_Toc137208316"/>
      <w:r>
        <w:lastRenderedPageBreak/>
        <w:t>Príklady oceňovania RE pri DA</w:t>
      </w:r>
      <w:r w:rsidRPr="006B226A">
        <w:t xml:space="preserve"> aktiváci</w:t>
      </w:r>
      <w:r>
        <w:t>i</w:t>
      </w:r>
      <w:bookmarkEnd w:id="657"/>
    </w:p>
    <w:p w14:paraId="7D3DC538" w14:textId="05B3A482" w:rsidR="00EF7F64" w:rsidRPr="00660340" w:rsidRDefault="006B226A" w:rsidP="00F40C76">
      <w:pPr>
        <w:ind w:firstLine="709"/>
        <w:rPr>
          <w:rFonts w:cs="Arial"/>
          <w:sz w:val="20"/>
        </w:rPr>
      </w:pPr>
      <w:r w:rsidRPr="00660340">
        <w:rPr>
          <w:rFonts w:cs="Arial"/>
          <w:sz w:val="20"/>
        </w:rPr>
        <w:t xml:space="preserve">Po </w:t>
      </w:r>
      <w:r w:rsidR="00F40C76" w:rsidRPr="00660340">
        <w:rPr>
          <w:rFonts w:cs="Arial"/>
          <w:sz w:val="20"/>
        </w:rPr>
        <w:t>dobehu</w:t>
      </w:r>
      <w:r w:rsidRPr="00660340">
        <w:rPr>
          <w:rFonts w:cs="Arial"/>
          <w:sz w:val="20"/>
        </w:rPr>
        <w:t xml:space="preserve"> optimalizačného cyklu DA pre príslušnú MTU zašle mFRR platforma výsledok z AOF na TSO v podobe aktivovaných </w:t>
      </w:r>
      <w:proofErr w:type="spellStart"/>
      <w:r w:rsidRPr="00660340">
        <w:rPr>
          <w:rFonts w:cs="Arial"/>
          <w:sz w:val="20"/>
        </w:rPr>
        <w:t>bidov</w:t>
      </w:r>
      <w:proofErr w:type="spellEnd"/>
      <w:r w:rsidRPr="00660340">
        <w:rPr>
          <w:rFonts w:cs="Arial"/>
          <w:sz w:val="20"/>
        </w:rPr>
        <w:t xml:space="preserve"> pre </w:t>
      </w:r>
      <w:r w:rsidR="001B3D6C" w:rsidRPr="00660340">
        <w:rPr>
          <w:rFonts w:cs="Arial"/>
          <w:sz w:val="20"/>
        </w:rPr>
        <w:t>D</w:t>
      </w:r>
      <w:r w:rsidRPr="00660340">
        <w:rPr>
          <w:rFonts w:cs="Arial"/>
          <w:sz w:val="20"/>
        </w:rPr>
        <w:t xml:space="preserve">A proces ako aj </w:t>
      </w:r>
      <w:r w:rsidR="003425EF" w:rsidRPr="00660340">
        <w:rPr>
          <w:sz w:val="20"/>
        </w:rPr>
        <w:t xml:space="preserve">2 </w:t>
      </w:r>
      <w:proofErr w:type="spellStart"/>
      <w:r w:rsidR="0098601C" w:rsidRPr="00530B1F">
        <w:rPr>
          <w:rFonts w:cs="Arial"/>
          <w:sz w:val="20"/>
        </w:rPr>
        <w:t>settlement</w:t>
      </w:r>
      <w:proofErr w:type="spellEnd"/>
      <w:r w:rsidRPr="00660340">
        <w:rPr>
          <w:rFonts w:cs="Arial"/>
          <w:sz w:val="20"/>
        </w:rPr>
        <w:t xml:space="preserve"> ceny P</w:t>
      </w:r>
      <w:r w:rsidRPr="00660340">
        <w:rPr>
          <w:rFonts w:cs="Arial"/>
          <w:sz w:val="20"/>
          <w:vertAlign w:val="subscript"/>
        </w:rPr>
        <w:t>AOF1MTU(0,1)</w:t>
      </w:r>
      <w:r w:rsidRPr="00660340">
        <w:rPr>
          <w:rFonts w:cs="Arial"/>
          <w:sz w:val="20"/>
        </w:rPr>
        <w:t xml:space="preserve">. </w:t>
      </w:r>
    </w:p>
    <w:p w14:paraId="608E4D15" w14:textId="3C9783E2" w:rsidR="006B226A" w:rsidRPr="00660340" w:rsidRDefault="006B226A" w:rsidP="0019739A">
      <w:pPr>
        <w:ind w:firstLine="709"/>
        <w:rPr>
          <w:rFonts w:cs="Arial"/>
          <w:sz w:val="20"/>
        </w:rPr>
      </w:pPr>
      <w:r w:rsidRPr="00660340">
        <w:rPr>
          <w:rFonts w:cs="Arial"/>
          <w:sz w:val="20"/>
        </w:rPr>
        <w:t>Cena za RE sa tým pádo</w:t>
      </w:r>
      <w:r w:rsidR="000167A9">
        <w:rPr>
          <w:rFonts w:cs="Arial"/>
          <w:sz w:val="20"/>
        </w:rPr>
        <w:t>m</w:t>
      </w:r>
      <w:r w:rsidRPr="00660340">
        <w:rPr>
          <w:rFonts w:cs="Arial"/>
          <w:sz w:val="20"/>
        </w:rPr>
        <w:t xml:space="preserve"> vypočíta vo všetkých nižšie zmienených príkladoch z </w:t>
      </w:r>
      <w:r w:rsidR="00560ED7" w:rsidRPr="00660340">
        <w:rPr>
          <w:rFonts w:cs="Arial"/>
          <w:sz w:val="20"/>
        </w:rPr>
        <w:t>2</w:t>
      </w:r>
      <w:r w:rsidRPr="00660340">
        <w:rPr>
          <w:rFonts w:cs="Arial"/>
          <w:sz w:val="20"/>
        </w:rPr>
        <w:t xml:space="preserve"> </w:t>
      </w:r>
      <w:proofErr w:type="spellStart"/>
      <w:r w:rsidR="0098601C" w:rsidRPr="00530B1F">
        <w:rPr>
          <w:rFonts w:cs="Arial"/>
          <w:sz w:val="20"/>
        </w:rPr>
        <w:t>settlement</w:t>
      </w:r>
      <w:proofErr w:type="spellEnd"/>
      <w:r w:rsidRPr="00660340">
        <w:rPr>
          <w:rFonts w:cs="Arial"/>
          <w:sz w:val="20"/>
        </w:rPr>
        <w:t xml:space="preserve"> c</w:t>
      </w:r>
      <w:r w:rsidR="00560ED7" w:rsidRPr="00660340">
        <w:rPr>
          <w:rFonts w:cs="Arial"/>
          <w:sz w:val="20"/>
        </w:rPr>
        <w:t>ien</w:t>
      </w:r>
      <w:r w:rsidRPr="00660340">
        <w:rPr>
          <w:rFonts w:cs="Arial"/>
          <w:sz w:val="20"/>
        </w:rPr>
        <w:t xml:space="preserve"> pre </w:t>
      </w:r>
      <w:r w:rsidR="00560ED7" w:rsidRPr="00660340">
        <w:rPr>
          <w:rFonts w:cs="Arial"/>
          <w:sz w:val="20"/>
        </w:rPr>
        <w:t>DA</w:t>
      </w:r>
      <w:r w:rsidRPr="00660340">
        <w:rPr>
          <w:rFonts w:cs="Arial"/>
          <w:sz w:val="20"/>
        </w:rPr>
        <w:t>. Pre MTU</w:t>
      </w:r>
      <w:r w:rsidR="00560ED7" w:rsidRPr="00660340">
        <w:rPr>
          <w:rFonts w:cs="Arial"/>
          <w:sz w:val="20"/>
        </w:rPr>
        <w:t>-1 a MTU0</w:t>
      </w:r>
      <w:r w:rsidRPr="00660340">
        <w:rPr>
          <w:rFonts w:cs="Arial"/>
          <w:sz w:val="20"/>
        </w:rPr>
        <w:t xml:space="preserve"> sa následne cena </w:t>
      </w:r>
      <w:r w:rsidR="00560ED7" w:rsidRPr="00660340">
        <w:rPr>
          <w:rFonts w:cs="Arial"/>
          <w:sz w:val="20"/>
        </w:rPr>
        <w:t>P</w:t>
      </w:r>
      <w:r w:rsidR="00560ED7" w:rsidRPr="00660340">
        <w:rPr>
          <w:rFonts w:cs="Arial"/>
          <w:sz w:val="20"/>
          <w:vertAlign w:val="subscript"/>
        </w:rPr>
        <w:t xml:space="preserve">AOF1MTU0 </w:t>
      </w:r>
      <w:r w:rsidR="00560ED7" w:rsidRPr="00660340">
        <w:rPr>
          <w:rFonts w:cs="Arial"/>
          <w:sz w:val="20"/>
        </w:rPr>
        <w:t>vynásobí o</w:t>
      </w:r>
      <w:r w:rsidRPr="00660340">
        <w:rPr>
          <w:rFonts w:cs="Arial"/>
          <w:sz w:val="20"/>
        </w:rPr>
        <w:t>bjemom aktivovanej RE Q</w:t>
      </w:r>
      <w:r w:rsidRPr="00660340">
        <w:rPr>
          <w:rFonts w:cs="Arial"/>
          <w:sz w:val="20"/>
          <w:vertAlign w:val="subscript"/>
        </w:rPr>
        <w:t xml:space="preserve">BID1 </w:t>
      </w:r>
      <w:r w:rsidRPr="00660340">
        <w:rPr>
          <w:rFonts w:cs="Arial"/>
          <w:sz w:val="20"/>
        </w:rPr>
        <w:t>v</w:t>
      </w:r>
      <w:r w:rsidR="00560ED7" w:rsidRPr="00660340">
        <w:rPr>
          <w:rFonts w:cs="Arial"/>
          <w:sz w:val="20"/>
        </w:rPr>
        <w:t> </w:t>
      </w:r>
      <w:r w:rsidRPr="00660340">
        <w:rPr>
          <w:rFonts w:cs="Arial"/>
          <w:sz w:val="20"/>
        </w:rPr>
        <w:t>MTU</w:t>
      </w:r>
      <w:r w:rsidR="00560ED7" w:rsidRPr="00660340">
        <w:rPr>
          <w:rFonts w:cs="Arial"/>
          <w:sz w:val="20"/>
        </w:rPr>
        <w:t>-1 a MTU0</w:t>
      </w:r>
      <w:r w:rsidRPr="00660340">
        <w:rPr>
          <w:rFonts w:cs="Arial"/>
          <w:sz w:val="20"/>
        </w:rPr>
        <w:t>.</w:t>
      </w:r>
      <w:r w:rsidR="00560ED7" w:rsidRPr="00660340">
        <w:rPr>
          <w:rFonts w:cs="Arial"/>
          <w:sz w:val="20"/>
        </w:rPr>
        <w:t xml:space="preserve"> Pre MTU1 a MTU2 sa následne cena P</w:t>
      </w:r>
      <w:r w:rsidR="00560ED7" w:rsidRPr="00660340">
        <w:rPr>
          <w:rFonts w:cs="Arial"/>
          <w:sz w:val="20"/>
          <w:vertAlign w:val="subscript"/>
        </w:rPr>
        <w:t xml:space="preserve">AOF1MTU0 </w:t>
      </w:r>
      <w:r w:rsidR="00560ED7" w:rsidRPr="00660340">
        <w:rPr>
          <w:rFonts w:cs="Arial"/>
          <w:sz w:val="20"/>
        </w:rPr>
        <w:t>vynásobí objemom aktivovanej RE Q</w:t>
      </w:r>
      <w:r w:rsidR="00560ED7" w:rsidRPr="00660340">
        <w:rPr>
          <w:rFonts w:cs="Arial"/>
          <w:sz w:val="20"/>
          <w:vertAlign w:val="subscript"/>
        </w:rPr>
        <w:t xml:space="preserve">BID1 </w:t>
      </w:r>
      <w:r w:rsidR="00560ED7" w:rsidRPr="00660340">
        <w:rPr>
          <w:rFonts w:cs="Arial"/>
          <w:sz w:val="20"/>
        </w:rPr>
        <w:t>v MTU1 a MTU2.</w:t>
      </w:r>
    </w:p>
    <w:p w14:paraId="417525C3" w14:textId="77777777" w:rsidR="00CE2573" w:rsidRPr="00660340" w:rsidRDefault="00CE2573" w:rsidP="006B226A">
      <w:pPr>
        <w:rPr>
          <w:rFonts w:cs="Arial"/>
          <w:sz w:val="20"/>
        </w:rPr>
      </w:pPr>
    </w:p>
    <w:p w14:paraId="6E7A7B0A" w14:textId="3F935BC2" w:rsidR="003425EF" w:rsidRPr="00660340" w:rsidRDefault="003425EF" w:rsidP="006B226A">
      <w:pPr>
        <w:rPr>
          <w:b/>
          <w:sz w:val="20"/>
        </w:rPr>
      </w:pPr>
      <w:proofErr w:type="spellStart"/>
      <w:r w:rsidRPr="00660340">
        <w:rPr>
          <w:b/>
          <w:sz w:val="20"/>
        </w:rPr>
        <w:t>Use</w:t>
      </w:r>
      <w:proofErr w:type="spellEnd"/>
      <w:r w:rsidRPr="00660340">
        <w:rPr>
          <w:b/>
          <w:sz w:val="20"/>
        </w:rPr>
        <w:t xml:space="preserve"> </w:t>
      </w:r>
      <w:proofErr w:type="spellStart"/>
      <w:r w:rsidRPr="00660340">
        <w:rPr>
          <w:b/>
          <w:sz w:val="20"/>
        </w:rPr>
        <w:t>Case</w:t>
      </w:r>
      <w:proofErr w:type="spellEnd"/>
      <w:r w:rsidRPr="00660340">
        <w:rPr>
          <w:b/>
          <w:sz w:val="20"/>
        </w:rPr>
        <w:t xml:space="preserve"> </w:t>
      </w:r>
      <w:r w:rsidR="00D2713F" w:rsidRPr="00660340">
        <w:rPr>
          <w:b/>
          <w:sz w:val="20"/>
        </w:rPr>
        <w:t xml:space="preserve">3 </w:t>
      </w:r>
      <w:r w:rsidRPr="00660340">
        <w:rPr>
          <w:b/>
          <w:sz w:val="20"/>
        </w:rPr>
        <w:t>–</w:t>
      </w:r>
      <w:r w:rsidR="006B226A" w:rsidRPr="00660340">
        <w:rPr>
          <w:b/>
          <w:sz w:val="20"/>
        </w:rPr>
        <w:t xml:space="preserve"> </w:t>
      </w:r>
      <w:r w:rsidRPr="00660340">
        <w:rPr>
          <w:b/>
          <w:sz w:val="20"/>
        </w:rPr>
        <w:t>ocenenie RE</w:t>
      </w:r>
      <w:r w:rsidR="00D25EE4" w:rsidRPr="00660340">
        <w:rPr>
          <w:b/>
          <w:sz w:val="20"/>
        </w:rPr>
        <w:t xml:space="preserve"> z</w:t>
      </w:r>
      <w:r w:rsidR="00BD2118">
        <w:rPr>
          <w:b/>
          <w:sz w:val="20"/>
        </w:rPr>
        <w:t xml:space="preserve"> platformy </w:t>
      </w:r>
      <w:r w:rsidR="00D25EE4" w:rsidRPr="00660340">
        <w:rPr>
          <w:b/>
          <w:sz w:val="20"/>
        </w:rPr>
        <w:t>mFRR</w:t>
      </w:r>
      <w:r w:rsidRPr="00660340">
        <w:rPr>
          <w:b/>
          <w:sz w:val="20"/>
        </w:rPr>
        <w:t xml:space="preserve"> pre BSP</w:t>
      </w:r>
      <w:r w:rsidR="00D25EE4" w:rsidRPr="00660340">
        <w:rPr>
          <w:b/>
          <w:sz w:val="20"/>
        </w:rPr>
        <w:t xml:space="preserve"> zo</w:t>
      </w:r>
      <w:r w:rsidR="008D3193" w:rsidRPr="00660340">
        <w:rPr>
          <w:b/>
          <w:sz w:val="20"/>
        </w:rPr>
        <w:t xml:space="preserve"> </w:t>
      </w:r>
      <w:r w:rsidR="00D25EE4" w:rsidRPr="00660340">
        <w:rPr>
          <w:b/>
          <w:sz w:val="20"/>
        </w:rPr>
        <w:t>strany SEPS</w:t>
      </w:r>
      <w:r w:rsidR="009B3C29" w:rsidRPr="00660340">
        <w:rPr>
          <w:b/>
          <w:sz w:val="20"/>
        </w:rPr>
        <w:t xml:space="preserve"> pri DA</w:t>
      </w:r>
    </w:p>
    <w:p w14:paraId="3B84C781" w14:textId="7463386B" w:rsidR="00A01A19" w:rsidRDefault="003425EF" w:rsidP="00660340">
      <w:pPr>
        <w:ind w:firstLine="709"/>
        <w:rPr>
          <w:rFonts w:cs="Arial"/>
          <w:sz w:val="20"/>
        </w:rPr>
      </w:pPr>
      <w:r w:rsidRPr="00660340">
        <w:rPr>
          <w:rFonts w:cs="Arial"/>
          <w:sz w:val="20"/>
        </w:rPr>
        <w:t xml:space="preserve">BSP ponúka RE </w:t>
      </w:r>
      <w:r w:rsidRPr="004B5F5E">
        <w:rPr>
          <w:rFonts w:cs="Arial"/>
          <w:sz w:val="20"/>
        </w:rPr>
        <w:t>pre DA na 1 generátore 60</w:t>
      </w:r>
      <w:r w:rsidR="000167A9" w:rsidRPr="004B5F5E">
        <w:rPr>
          <w:rFonts w:cs="Arial"/>
          <w:sz w:val="20"/>
        </w:rPr>
        <w:t xml:space="preserve"> </w:t>
      </w:r>
      <w:r w:rsidRPr="004B5F5E">
        <w:rPr>
          <w:rFonts w:cs="Arial"/>
          <w:sz w:val="20"/>
        </w:rPr>
        <w:t xml:space="preserve">MW ako </w:t>
      </w:r>
      <w:r w:rsidRPr="004B5F5E">
        <w:rPr>
          <w:rFonts w:cs="Arial"/>
          <w:b/>
          <w:sz w:val="20"/>
        </w:rPr>
        <w:t>Bid1</w:t>
      </w:r>
      <w:r w:rsidRPr="004B5F5E">
        <w:rPr>
          <w:rFonts w:cs="Arial"/>
          <w:sz w:val="20"/>
        </w:rPr>
        <w:t xml:space="preserve"> (Q=20</w:t>
      </w:r>
      <w:r w:rsidR="000167A9" w:rsidRPr="004B5F5E">
        <w:rPr>
          <w:rFonts w:cs="Arial"/>
          <w:sz w:val="20"/>
        </w:rPr>
        <w:t xml:space="preserve"> </w:t>
      </w:r>
      <w:r w:rsidRPr="004B5F5E">
        <w:rPr>
          <w:rFonts w:cs="Arial"/>
          <w:sz w:val="20"/>
        </w:rPr>
        <w:t>MW, P=60</w:t>
      </w:r>
      <w:r w:rsidR="00734B57" w:rsidRPr="004B5F5E">
        <w:rPr>
          <w:rFonts w:cs="Arial"/>
          <w:sz w:val="20"/>
        </w:rPr>
        <w:t xml:space="preserve"> </w:t>
      </w:r>
      <w:r w:rsidR="00977C95" w:rsidRPr="004B5F5E">
        <w:rPr>
          <w:rFonts w:cs="Arial"/>
          <w:sz w:val="20"/>
        </w:rPr>
        <w:t>€</w:t>
      </w:r>
      <w:r w:rsidR="00734B57" w:rsidRPr="004B5F5E">
        <w:rPr>
          <w:rFonts w:cs="Arial"/>
          <w:sz w:val="20"/>
        </w:rPr>
        <w:t>/MWh</w:t>
      </w:r>
      <w:r w:rsidRPr="004B5F5E">
        <w:rPr>
          <w:rFonts w:cs="Arial"/>
          <w:sz w:val="20"/>
        </w:rPr>
        <w:t xml:space="preserve">), </w:t>
      </w:r>
      <w:r w:rsidRPr="004B5F5E">
        <w:rPr>
          <w:rFonts w:cs="Arial"/>
          <w:b/>
          <w:sz w:val="20"/>
        </w:rPr>
        <w:t>Bid2</w:t>
      </w:r>
      <w:r w:rsidRPr="004B5F5E">
        <w:rPr>
          <w:rFonts w:cs="Arial"/>
          <w:sz w:val="20"/>
        </w:rPr>
        <w:t xml:space="preserve"> (Q=20</w:t>
      </w:r>
      <w:r w:rsidR="000167A9" w:rsidRPr="004B5F5E">
        <w:rPr>
          <w:rFonts w:cs="Arial"/>
          <w:sz w:val="20"/>
        </w:rPr>
        <w:t xml:space="preserve"> </w:t>
      </w:r>
      <w:r w:rsidRPr="004B5F5E">
        <w:rPr>
          <w:rFonts w:cs="Arial"/>
          <w:sz w:val="20"/>
        </w:rPr>
        <w:t>MW,</w:t>
      </w:r>
      <w:r w:rsidR="000167A9" w:rsidRPr="004B5F5E">
        <w:rPr>
          <w:rFonts w:cs="Arial"/>
          <w:sz w:val="20"/>
        </w:rPr>
        <w:t xml:space="preserve"> </w:t>
      </w:r>
      <w:r w:rsidRPr="004B5F5E">
        <w:rPr>
          <w:rFonts w:cs="Arial"/>
          <w:sz w:val="20"/>
        </w:rPr>
        <w:t>P=70</w:t>
      </w:r>
      <w:r w:rsidR="00734B57" w:rsidRPr="004B5F5E">
        <w:rPr>
          <w:rFonts w:cs="Arial"/>
          <w:sz w:val="20"/>
        </w:rPr>
        <w:t xml:space="preserve"> </w:t>
      </w:r>
      <w:r w:rsidR="00977C95" w:rsidRPr="004B5F5E">
        <w:rPr>
          <w:rFonts w:cs="Arial"/>
          <w:sz w:val="20"/>
        </w:rPr>
        <w:t>€</w:t>
      </w:r>
      <w:r w:rsidR="00734B57" w:rsidRPr="004B5F5E">
        <w:rPr>
          <w:rFonts w:cs="Arial"/>
          <w:sz w:val="20"/>
        </w:rPr>
        <w:t>/MWh</w:t>
      </w:r>
      <w:r w:rsidRPr="004B5F5E">
        <w:rPr>
          <w:rFonts w:cs="Arial"/>
          <w:sz w:val="20"/>
        </w:rPr>
        <w:t xml:space="preserve">), </w:t>
      </w:r>
      <w:r w:rsidRPr="004B5F5E">
        <w:rPr>
          <w:rFonts w:cs="Arial"/>
          <w:b/>
          <w:sz w:val="20"/>
        </w:rPr>
        <w:t>Bid3</w:t>
      </w:r>
      <w:r w:rsidRPr="004B5F5E">
        <w:rPr>
          <w:rFonts w:cs="Arial"/>
          <w:sz w:val="20"/>
        </w:rPr>
        <w:t xml:space="preserve"> (Q=20</w:t>
      </w:r>
      <w:r w:rsidR="000167A9" w:rsidRPr="004B5F5E">
        <w:rPr>
          <w:rFonts w:cs="Arial"/>
          <w:sz w:val="20"/>
        </w:rPr>
        <w:t xml:space="preserve"> </w:t>
      </w:r>
      <w:r w:rsidRPr="004B5F5E">
        <w:rPr>
          <w:rFonts w:cs="Arial"/>
          <w:sz w:val="20"/>
        </w:rPr>
        <w:t>MW, P=</w:t>
      </w:r>
      <w:r w:rsidR="006E68A3" w:rsidRPr="004B5F5E">
        <w:rPr>
          <w:rFonts w:cs="Arial"/>
          <w:sz w:val="20"/>
        </w:rPr>
        <w:t>80</w:t>
      </w:r>
      <w:r w:rsidR="00004464" w:rsidRPr="004B5F5E">
        <w:rPr>
          <w:rFonts w:cs="Arial"/>
          <w:sz w:val="20"/>
        </w:rPr>
        <w:t xml:space="preserve"> </w:t>
      </w:r>
      <w:r w:rsidR="00977C95" w:rsidRPr="004B5F5E">
        <w:rPr>
          <w:rFonts w:cs="Arial"/>
          <w:sz w:val="20"/>
        </w:rPr>
        <w:t>€</w:t>
      </w:r>
      <w:r w:rsidR="00734B57" w:rsidRPr="004B5F5E">
        <w:rPr>
          <w:rFonts w:cs="Arial"/>
          <w:sz w:val="20"/>
        </w:rPr>
        <w:t>/MWh</w:t>
      </w:r>
      <w:r w:rsidRPr="004B5F5E">
        <w:rPr>
          <w:rFonts w:cs="Arial"/>
          <w:sz w:val="20"/>
        </w:rPr>
        <w:t xml:space="preserve">). </w:t>
      </w:r>
      <w:r w:rsidR="00660340" w:rsidRPr="004B5F5E">
        <w:rPr>
          <w:rFonts w:cs="Arial"/>
          <w:sz w:val="20"/>
        </w:rPr>
        <w:t>Ponuky (</w:t>
      </w:r>
      <w:proofErr w:type="spellStart"/>
      <w:r w:rsidR="00660340" w:rsidRPr="004B5F5E">
        <w:rPr>
          <w:rFonts w:cs="Arial"/>
          <w:sz w:val="20"/>
        </w:rPr>
        <w:t>b</w:t>
      </w:r>
      <w:r w:rsidRPr="004B5F5E">
        <w:rPr>
          <w:rFonts w:cs="Arial"/>
          <w:sz w:val="20"/>
        </w:rPr>
        <w:t>ids</w:t>
      </w:r>
      <w:proofErr w:type="spellEnd"/>
      <w:r w:rsidR="00660340" w:rsidRPr="004B5F5E">
        <w:rPr>
          <w:rFonts w:cs="Arial"/>
          <w:sz w:val="20"/>
        </w:rPr>
        <w:t>)</w:t>
      </w:r>
      <w:r w:rsidRPr="004B5F5E">
        <w:rPr>
          <w:rFonts w:cs="Arial"/>
          <w:sz w:val="20"/>
        </w:rPr>
        <w:t xml:space="preserve"> budú aktivované v troch po sebe idúcich cykloch AOF DA za </w:t>
      </w:r>
      <w:proofErr w:type="spellStart"/>
      <w:r w:rsidRPr="004B5F5E">
        <w:rPr>
          <w:rFonts w:cs="Arial"/>
          <w:sz w:val="20"/>
        </w:rPr>
        <w:t>settlement</w:t>
      </w:r>
      <w:proofErr w:type="spellEnd"/>
      <w:r w:rsidRPr="004B5F5E">
        <w:rPr>
          <w:rFonts w:cs="Arial"/>
          <w:sz w:val="20"/>
        </w:rPr>
        <w:t xml:space="preserve"> ceny </w:t>
      </w:r>
      <w:r w:rsidRPr="004B5F5E">
        <w:rPr>
          <w:rFonts w:cs="Arial"/>
          <w:b/>
          <w:sz w:val="20"/>
        </w:rPr>
        <w:t>P</w:t>
      </w:r>
      <w:r w:rsidRPr="004B5F5E">
        <w:rPr>
          <w:rFonts w:cs="Arial"/>
          <w:b/>
          <w:sz w:val="20"/>
          <w:vertAlign w:val="subscript"/>
        </w:rPr>
        <w:t>AOF1</w:t>
      </w:r>
      <w:r w:rsidRPr="004B5F5E">
        <w:rPr>
          <w:rFonts w:cs="Arial"/>
          <w:sz w:val="20"/>
          <w:vertAlign w:val="subscript"/>
        </w:rPr>
        <w:t xml:space="preserve"> </w:t>
      </w:r>
      <w:r w:rsidRPr="004B5F5E">
        <w:rPr>
          <w:rFonts w:cs="Arial"/>
          <w:sz w:val="20"/>
        </w:rPr>
        <w:t>(MTU</w:t>
      </w:r>
      <w:r w:rsidRPr="004B5F5E">
        <w:rPr>
          <w:rFonts w:cs="Arial"/>
          <w:sz w:val="20"/>
          <w:vertAlign w:val="subscript"/>
        </w:rPr>
        <w:t xml:space="preserve">0 </w:t>
      </w:r>
      <w:r w:rsidRPr="004B5F5E">
        <w:rPr>
          <w:rFonts w:cs="Arial"/>
          <w:sz w:val="20"/>
        </w:rPr>
        <w:t>=65</w:t>
      </w:r>
      <w:r w:rsidR="00734B57" w:rsidRPr="004B5F5E">
        <w:rPr>
          <w:rFonts w:cs="Arial"/>
          <w:sz w:val="20"/>
        </w:rPr>
        <w:t xml:space="preserve"> </w:t>
      </w:r>
      <w:r w:rsidR="00977C95" w:rsidRPr="004B5F5E">
        <w:rPr>
          <w:rFonts w:cs="Arial"/>
          <w:sz w:val="20"/>
        </w:rPr>
        <w:t>€</w:t>
      </w:r>
      <w:r w:rsidR="00734B57" w:rsidRPr="004B5F5E">
        <w:rPr>
          <w:rFonts w:cs="Arial"/>
          <w:sz w:val="20"/>
        </w:rPr>
        <w:t>/M</w:t>
      </w:r>
      <w:r w:rsidR="0004752C" w:rsidRPr="004B5F5E">
        <w:rPr>
          <w:rFonts w:cs="Arial"/>
          <w:sz w:val="20"/>
        </w:rPr>
        <w:t>W</w:t>
      </w:r>
      <w:r w:rsidR="00734B57" w:rsidRPr="004B5F5E">
        <w:rPr>
          <w:rFonts w:cs="Arial"/>
          <w:sz w:val="20"/>
        </w:rPr>
        <w:t>h</w:t>
      </w:r>
      <w:r w:rsidRPr="004B5F5E">
        <w:rPr>
          <w:rFonts w:cs="Arial"/>
          <w:sz w:val="20"/>
        </w:rPr>
        <w:t>, MTU</w:t>
      </w:r>
      <w:r w:rsidRPr="004B5F5E">
        <w:rPr>
          <w:rFonts w:cs="Arial"/>
          <w:sz w:val="20"/>
          <w:vertAlign w:val="subscript"/>
        </w:rPr>
        <w:t>1</w:t>
      </w:r>
      <w:r w:rsidRPr="004B5F5E">
        <w:rPr>
          <w:rFonts w:cs="Arial"/>
          <w:sz w:val="20"/>
        </w:rPr>
        <w:t>= 69</w:t>
      </w:r>
      <w:r w:rsidR="00734B57" w:rsidRPr="004B5F5E">
        <w:rPr>
          <w:rFonts w:cs="Arial"/>
          <w:sz w:val="20"/>
        </w:rPr>
        <w:t xml:space="preserve"> </w:t>
      </w:r>
      <w:r w:rsidR="00977C95" w:rsidRPr="004B5F5E">
        <w:rPr>
          <w:rFonts w:cs="Arial"/>
          <w:sz w:val="20"/>
        </w:rPr>
        <w:t>€</w:t>
      </w:r>
      <w:r w:rsidR="00734B57" w:rsidRPr="004B5F5E">
        <w:rPr>
          <w:rFonts w:cs="Arial"/>
          <w:sz w:val="20"/>
        </w:rPr>
        <w:t>/MWh</w:t>
      </w:r>
      <w:r w:rsidRPr="004B5F5E">
        <w:rPr>
          <w:rFonts w:cs="Arial"/>
          <w:sz w:val="20"/>
        </w:rPr>
        <w:t xml:space="preserve">), </w:t>
      </w:r>
      <w:r w:rsidRPr="004B5F5E">
        <w:rPr>
          <w:rFonts w:cs="Arial"/>
          <w:b/>
          <w:sz w:val="20"/>
        </w:rPr>
        <w:t>P</w:t>
      </w:r>
      <w:r w:rsidRPr="004B5F5E">
        <w:rPr>
          <w:rFonts w:cs="Arial"/>
          <w:b/>
          <w:sz w:val="20"/>
          <w:vertAlign w:val="subscript"/>
        </w:rPr>
        <w:t>AOF2</w:t>
      </w:r>
      <w:r w:rsidRPr="004B5F5E">
        <w:rPr>
          <w:rFonts w:cs="Arial"/>
          <w:sz w:val="20"/>
        </w:rPr>
        <w:t>= (MTU</w:t>
      </w:r>
      <w:r w:rsidR="00665462" w:rsidRPr="004B5F5E">
        <w:rPr>
          <w:rFonts w:cs="Arial"/>
          <w:sz w:val="20"/>
          <w:vertAlign w:val="subscript"/>
        </w:rPr>
        <w:t>1</w:t>
      </w:r>
      <w:r w:rsidRPr="004B5F5E">
        <w:rPr>
          <w:rFonts w:cs="Arial"/>
          <w:sz w:val="20"/>
          <w:vertAlign w:val="subscript"/>
        </w:rPr>
        <w:t xml:space="preserve"> </w:t>
      </w:r>
      <w:r w:rsidRPr="004B5F5E">
        <w:rPr>
          <w:rFonts w:cs="Arial"/>
          <w:sz w:val="20"/>
        </w:rPr>
        <w:t>=75</w:t>
      </w:r>
      <w:r w:rsidR="00734B57" w:rsidRPr="004B5F5E">
        <w:rPr>
          <w:rFonts w:cs="Arial"/>
          <w:sz w:val="20"/>
        </w:rPr>
        <w:t xml:space="preserve"> </w:t>
      </w:r>
      <w:r w:rsidR="00977C95" w:rsidRPr="004B5F5E">
        <w:rPr>
          <w:rFonts w:cs="Arial"/>
          <w:sz w:val="20"/>
        </w:rPr>
        <w:t>€</w:t>
      </w:r>
      <w:r w:rsidR="00734B57" w:rsidRPr="004B5F5E">
        <w:rPr>
          <w:rFonts w:cs="Arial"/>
          <w:sz w:val="20"/>
        </w:rPr>
        <w:t>/MWh</w:t>
      </w:r>
      <w:r w:rsidRPr="004B5F5E">
        <w:rPr>
          <w:rFonts w:cs="Arial"/>
          <w:sz w:val="20"/>
        </w:rPr>
        <w:t>, MTU</w:t>
      </w:r>
      <w:r w:rsidR="00665462" w:rsidRPr="004B5F5E">
        <w:rPr>
          <w:rFonts w:cs="Arial"/>
          <w:sz w:val="20"/>
          <w:vertAlign w:val="subscript"/>
        </w:rPr>
        <w:t>2</w:t>
      </w:r>
      <w:r w:rsidRPr="004B5F5E">
        <w:rPr>
          <w:rFonts w:cs="Arial"/>
          <w:sz w:val="20"/>
        </w:rPr>
        <w:t>= 79</w:t>
      </w:r>
      <w:r w:rsidR="00734B57" w:rsidRPr="004B5F5E">
        <w:rPr>
          <w:rFonts w:cs="Arial"/>
          <w:sz w:val="20"/>
        </w:rPr>
        <w:t xml:space="preserve"> </w:t>
      </w:r>
      <w:r w:rsidR="00977C95" w:rsidRPr="004B5F5E">
        <w:rPr>
          <w:rFonts w:cs="Arial"/>
          <w:sz w:val="20"/>
        </w:rPr>
        <w:t>€</w:t>
      </w:r>
      <w:r w:rsidR="00734B57" w:rsidRPr="004B5F5E">
        <w:rPr>
          <w:rFonts w:cs="Arial"/>
          <w:sz w:val="20"/>
        </w:rPr>
        <w:t>/M</w:t>
      </w:r>
      <w:r w:rsidR="00774287" w:rsidRPr="004B5F5E">
        <w:rPr>
          <w:rFonts w:cs="Arial"/>
          <w:sz w:val="20"/>
        </w:rPr>
        <w:t>W</w:t>
      </w:r>
      <w:r w:rsidR="00734B57" w:rsidRPr="004B5F5E">
        <w:rPr>
          <w:rFonts w:cs="Arial"/>
          <w:sz w:val="20"/>
        </w:rPr>
        <w:t>h</w:t>
      </w:r>
      <w:r w:rsidRPr="004B5F5E">
        <w:rPr>
          <w:rFonts w:cs="Arial"/>
          <w:sz w:val="20"/>
        </w:rPr>
        <w:t xml:space="preserve">), </w:t>
      </w:r>
      <w:r w:rsidRPr="004B5F5E">
        <w:rPr>
          <w:rFonts w:cs="Arial"/>
          <w:b/>
          <w:sz w:val="20"/>
        </w:rPr>
        <w:t>P</w:t>
      </w:r>
      <w:r w:rsidRPr="004B5F5E">
        <w:rPr>
          <w:rFonts w:cs="Arial"/>
          <w:b/>
          <w:sz w:val="20"/>
          <w:vertAlign w:val="subscript"/>
        </w:rPr>
        <w:t>AOF3</w:t>
      </w:r>
      <w:r w:rsidRPr="004B5F5E">
        <w:rPr>
          <w:rFonts w:cs="Arial"/>
          <w:sz w:val="20"/>
        </w:rPr>
        <w:t>=(MTU</w:t>
      </w:r>
      <w:r w:rsidR="00665462" w:rsidRPr="004B5F5E">
        <w:rPr>
          <w:rFonts w:cs="Arial"/>
          <w:sz w:val="20"/>
          <w:vertAlign w:val="subscript"/>
        </w:rPr>
        <w:t>2</w:t>
      </w:r>
      <w:r w:rsidRPr="004B5F5E">
        <w:rPr>
          <w:rFonts w:cs="Arial"/>
          <w:sz w:val="20"/>
        </w:rPr>
        <w:t>=</w:t>
      </w:r>
      <w:r w:rsidR="006E68A3" w:rsidRPr="004B5F5E">
        <w:rPr>
          <w:rFonts w:cs="Arial"/>
          <w:sz w:val="20"/>
        </w:rPr>
        <w:t xml:space="preserve">87 </w:t>
      </w:r>
      <w:r w:rsidR="00977C95" w:rsidRPr="004B5F5E">
        <w:rPr>
          <w:rFonts w:cs="Arial"/>
          <w:sz w:val="20"/>
        </w:rPr>
        <w:t>€</w:t>
      </w:r>
      <w:r w:rsidR="00734B57" w:rsidRPr="004B5F5E">
        <w:rPr>
          <w:rFonts w:cs="Arial"/>
          <w:sz w:val="20"/>
        </w:rPr>
        <w:t>/MWh</w:t>
      </w:r>
      <w:r w:rsidRPr="004B5F5E">
        <w:rPr>
          <w:rFonts w:cs="Arial"/>
          <w:sz w:val="20"/>
        </w:rPr>
        <w:t>, MTU</w:t>
      </w:r>
      <w:r w:rsidR="00665462" w:rsidRPr="004B5F5E">
        <w:rPr>
          <w:rFonts w:cs="Arial"/>
          <w:sz w:val="20"/>
          <w:vertAlign w:val="subscript"/>
        </w:rPr>
        <w:t>3</w:t>
      </w:r>
      <w:r w:rsidRPr="004B5F5E">
        <w:rPr>
          <w:rFonts w:cs="Arial"/>
          <w:sz w:val="20"/>
        </w:rPr>
        <w:t xml:space="preserve">= </w:t>
      </w:r>
      <w:r w:rsidR="006E68A3" w:rsidRPr="004B5F5E">
        <w:rPr>
          <w:rFonts w:cs="Arial"/>
          <w:sz w:val="20"/>
        </w:rPr>
        <w:t xml:space="preserve">93 </w:t>
      </w:r>
      <w:r w:rsidR="00977C95" w:rsidRPr="004B5F5E">
        <w:rPr>
          <w:rFonts w:cs="Arial"/>
          <w:sz w:val="20"/>
        </w:rPr>
        <w:t>€</w:t>
      </w:r>
      <w:r w:rsidR="00734B57" w:rsidRPr="004B5F5E">
        <w:rPr>
          <w:rFonts w:cs="Arial"/>
          <w:sz w:val="20"/>
        </w:rPr>
        <w:t>/MWh</w:t>
      </w:r>
      <w:r w:rsidRPr="004B5F5E">
        <w:rPr>
          <w:rFonts w:cs="Arial"/>
          <w:sz w:val="20"/>
        </w:rPr>
        <w:t>)</w:t>
      </w:r>
      <w:r w:rsidR="0019739A">
        <w:rPr>
          <w:rFonts w:cs="Arial"/>
          <w:sz w:val="20"/>
        </w:rPr>
        <w:t>.</w:t>
      </w:r>
    </w:p>
    <w:p w14:paraId="0F441B0A" w14:textId="1BDD72DE" w:rsidR="00B75A9E" w:rsidRDefault="00B75A9E">
      <w:pPr>
        <w:spacing w:after="0" w:line="240" w:lineRule="auto"/>
        <w:jc w:val="left"/>
        <w:rPr>
          <w:rFonts w:cs="Arial"/>
          <w:sz w:val="20"/>
        </w:rPr>
      </w:pPr>
      <w:r>
        <w:rPr>
          <w:rFonts w:cs="Arial"/>
          <w:noProof/>
        </w:rPr>
        <mc:AlternateContent>
          <mc:Choice Requires="wpg">
            <w:drawing>
              <wp:anchor distT="0" distB="0" distL="114300" distR="114300" simplePos="0" relativeHeight="251658240" behindDoc="0" locked="0" layoutInCell="1" allowOverlap="1" wp14:anchorId="34D62620" wp14:editId="7900070C">
                <wp:simplePos x="0" y="0"/>
                <wp:positionH relativeFrom="margin">
                  <wp:posOffset>360045</wp:posOffset>
                </wp:positionH>
                <wp:positionV relativeFrom="paragraph">
                  <wp:posOffset>240030</wp:posOffset>
                </wp:positionV>
                <wp:extent cx="5702300" cy="1962150"/>
                <wp:effectExtent l="0" t="0" r="12700" b="19050"/>
                <wp:wrapTopAndBottom/>
                <wp:docPr id="132" name="Skupina 132"/>
                <wp:cNvGraphicFramePr/>
                <a:graphic xmlns:a="http://schemas.openxmlformats.org/drawingml/2006/main">
                  <a:graphicData uri="http://schemas.microsoft.com/office/word/2010/wordprocessingGroup">
                    <wpg:wgp>
                      <wpg:cNvGrpSpPr/>
                      <wpg:grpSpPr>
                        <a:xfrm>
                          <a:off x="0" y="0"/>
                          <a:ext cx="5702300" cy="1962150"/>
                          <a:chOff x="0" y="0"/>
                          <a:chExt cx="4698527" cy="2186543"/>
                        </a:xfrm>
                      </wpg:grpSpPr>
                      <wpg:grpSp>
                        <wpg:cNvPr id="133" name="Skupina 133"/>
                        <wpg:cNvGrpSpPr/>
                        <wpg:grpSpPr>
                          <a:xfrm>
                            <a:off x="912000" y="866633"/>
                            <a:ext cx="2146691" cy="529836"/>
                            <a:chOff x="104223" y="0"/>
                            <a:chExt cx="2146691" cy="529836"/>
                          </a:xfrm>
                        </wpg:grpSpPr>
                        <wps:wsp>
                          <wps:cNvPr id="134" name="Lichobežník 134"/>
                          <wps:cNvSpPr/>
                          <wps:spPr>
                            <a:xfrm>
                              <a:off x="142843" y="0"/>
                              <a:ext cx="2092160" cy="524510"/>
                            </a:xfrm>
                            <a:prstGeom prst="trapezoid">
                              <a:avLst>
                                <a:gd name="adj" fmla="val 92570"/>
                              </a:avLst>
                            </a:prstGeom>
                            <a:blipFill>
                              <a:blip r:embed="rId16"/>
                              <a:tile tx="0" ty="0" sx="100000" sy="100000" flip="none" algn="tl"/>
                            </a:blipFill>
                            <a:ln w="12700" cap="flat" cmpd="sng" algn="ctr">
                              <a:solidFill>
                                <a:sysClr val="windowText" lastClr="000000"/>
                              </a:solidFill>
                              <a:prstDash val="solid"/>
                              <a:miter lim="800000"/>
                            </a:ln>
                            <a:effectLst/>
                          </wps:spPr>
                          <wps:txbx>
                            <w:txbxContent>
                              <w:p w14:paraId="0248BBD4" w14:textId="77777777" w:rsidR="003425EF" w:rsidRDefault="003425EF" w:rsidP="003425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Pravouhlý trojuholník 135"/>
                          <wps:cNvSpPr/>
                          <wps:spPr>
                            <a:xfrm>
                              <a:off x="2063363" y="244676"/>
                              <a:ext cx="187551" cy="285160"/>
                            </a:xfrm>
                            <a:prstGeom prst="rtTriangle">
                              <a:avLst/>
                            </a:prstGeom>
                            <a:pattFill prst="pct60">
                              <a:fgClr>
                                <a:srgbClr val="FF0000"/>
                              </a:fgClr>
                              <a:bgClr>
                                <a:sysClr val="window" lastClr="FFFFFF"/>
                              </a:bgClr>
                            </a:patt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Pravouhlý trojuholník 136"/>
                          <wps:cNvSpPr/>
                          <wps:spPr>
                            <a:xfrm>
                              <a:off x="104223" y="262043"/>
                              <a:ext cx="197103" cy="264950"/>
                            </a:xfrm>
                            <a:prstGeom prst="rtTriangle">
                              <a:avLst/>
                            </a:prstGeom>
                            <a:pattFill prst="pct60">
                              <a:fgClr>
                                <a:srgbClr val="FF0000"/>
                              </a:fgClr>
                              <a:bgClr>
                                <a:sysClr val="window" lastClr="FFFFFF"/>
                              </a:bgClr>
                            </a:pattFill>
                            <a:ln w="12700" cap="flat" cmpd="sng" algn="ctr">
                              <a:solidFill>
                                <a:srgbClr val="4472C4">
                                  <a:shade val="50000"/>
                                </a:srgbClr>
                              </a:solidFill>
                              <a:prstDash val="solid"/>
                              <a:miter lim="800000"/>
                            </a:ln>
                            <a:effectLst/>
                            <a:scene3d>
                              <a:camera prst="orthographicFront">
                                <a:rot lat="0" lon="1080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7" name="Skupina 137"/>
                        <wpg:cNvGrpSpPr/>
                        <wpg:grpSpPr>
                          <a:xfrm>
                            <a:off x="245660" y="0"/>
                            <a:ext cx="4381500" cy="1391920"/>
                            <a:chOff x="0" y="0"/>
                            <a:chExt cx="4381500" cy="1391968"/>
                          </a:xfrm>
                        </wpg:grpSpPr>
                        <wpg:grpSp>
                          <wpg:cNvPr id="138" name="Skupina 138"/>
                          <wpg:cNvGrpSpPr/>
                          <wpg:grpSpPr>
                            <a:xfrm>
                              <a:off x="0" y="320723"/>
                              <a:ext cx="4381500" cy="1071245"/>
                              <a:chOff x="0" y="0"/>
                              <a:chExt cx="4381500" cy="1071562"/>
                            </a:xfrm>
                          </wpg:grpSpPr>
                          <wpg:grpSp>
                            <wpg:cNvPr id="139" name="Skupina 139"/>
                            <wpg:cNvGrpSpPr/>
                            <wpg:grpSpPr>
                              <a:xfrm>
                                <a:off x="0" y="0"/>
                                <a:ext cx="4381500" cy="1066800"/>
                                <a:chOff x="0" y="0"/>
                                <a:chExt cx="4381500" cy="1066800"/>
                              </a:xfrm>
                            </wpg:grpSpPr>
                            <wps:wsp>
                              <wps:cNvPr id="140" name="Obdĺžnik 140"/>
                              <wps:cNvSpPr/>
                              <wps:spPr>
                                <a:xfrm>
                                  <a:off x="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Obdĺžnik 141"/>
                              <wps:cNvSpPr/>
                              <wps:spPr>
                                <a:xfrm>
                                  <a:off x="175260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Obdĺžnik 142"/>
                              <wps:cNvSpPr/>
                              <wps:spPr>
                                <a:xfrm>
                                  <a:off x="87630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bdĺžnik 143"/>
                              <wps:cNvSpPr/>
                              <wps:spPr>
                                <a:xfrm>
                                  <a:off x="350520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Obdĺžnik 144"/>
                              <wps:cNvSpPr/>
                              <wps:spPr>
                                <a:xfrm>
                                  <a:off x="262890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 name="Rovná spojnica 145"/>
                            <wps:cNvCnPr/>
                            <wps:spPr>
                              <a:xfrm>
                                <a:off x="0" y="1071562"/>
                                <a:ext cx="4381500" cy="0"/>
                              </a:xfrm>
                              <a:prstGeom prst="line">
                                <a:avLst/>
                              </a:prstGeom>
                              <a:noFill/>
                              <a:ln w="15875" cap="flat" cmpd="sng" algn="ctr">
                                <a:solidFill>
                                  <a:sysClr val="windowText" lastClr="000000"/>
                                </a:solidFill>
                                <a:prstDash val="solid"/>
                                <a:miter lim="800000"/>
                              </a:ln>
                              <a:effectLst/>
                            </wps:spPr>
                            <wps:bodyPr/>
                          </wps:wsp>
                        </wpg:grpSp>
                        <wps:wsp>
                          <wps:cNvPr id="146" name="Textové pole 146"/>
                          <wps:cNvSpPr txBox="1"/>
                          <wps:spPr>
                            <a:xfrm>
                              <a:off x="109182" y="34120"/>
                              <a:ext cx="634621" cy="436729"/>
                            </a:xfrm>
                            <a:prstGeom prst="rect">
                              <a:avLst/>
                            </a:prstGeom>
                            <a:noFill/>
                            <a:ln w="6350">
                              <a:noFill/>
                            </a:ln>
                          </wps:spPr>
                          <wps:txbx>
                            <w:txbxContent>
                              <w:p w14:paraId="6B7D909C" w14:textId="77777777" w:rsidR="003425EF" w:rsidRPr="00B91093" w:rsidRDefault="003425EF" w:rsidP="003425EF">
                                <w:r w:rsidRPr="00B91093">
                                  <w:t>MTU</w:t>
                                </w:r>
                                <w:r w:rsidRPr="00B91093">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Textové pole 147"/>
                          <wps:cNvSpPr txBox="1"/>
                          <wps:spPr>
                            <a:xfrm>
                              <a:off x="1050878" y="40944"/>
                              <a:ext cx="634621" cy="436729"/>
                            </a:xfrm>
                            <a:prstGeom prst="rect">
                              <a:avLst/>
                            </a:prstGeom>
                            <a:noFill/>
                            <a:ln w="6350">
                              <a:noFill/>
                            </a:ln>
                          </wps:spPr>
                          <wps:txbx>
                            <w:txbxContent>
                              <w:p w14:paraId="4B21ACC1" w14:textId="77777777" w:rsidR="003425EF" w:rsidRPr="00B91093" w:rsidRDefault="003425EF" w:rsidP="003425EF">
                                <w:r w:rsidRPr="00B91093">
                                  <w:t>MTU</w:t>
                                </w:r>
                                <w:r>
                                  <w:rPr>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Textové pole 148"/>
                          <wps:cNvSpPr txBox="1"/>
                          <wps:spPr>
                            <a:xfrm>
                              <a:off x="1890215" y="27296"/>
                              <a:ext cx="634621" cy="436729"/>
                            </a:xfrm>
                            <a:prstGeom prst="rect">
                              <a:avLst/>
                            </a:prstGeom>
                            <a:noFill/>
                            <a:ln w="6350">
                              <a:noFill/>
                            </a:ln>
                          </wps:spPr>
                          <wps:txbx>
                            <w:txbxContent>
                              <w:p w14:paraId="65ED3A28" w14:textId="77777777" w:rsidR="003425EF" w:rsidRPr="00B91093" w:rsidRDefault="003425EF" w:rsidP="003425EF">
                                <w:r w:rsidRPr="00B91093">
                                  <w:t>MTU</w:t>
                                </w:r>
                                <w:r w:rsidRPr="000F2EAF">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Textové pole 149"/>
                          <wps:cNvSpPr txBox="1"/>
                          <wps:spPr>
                            <a:xfrm>
                              <a:off x="2784144" y="27296"/>
                              <a:ext cx="634621" cy="436729"/>
                            </a:xfrm>
                            <a:prstGeom prst="rect">
                              <a:avLst/>
                            </a:prstGeom>
                            <a:noFill/>
                            <a:ln w="6350">
                              <a:noFill/>
                            </a:ln>
                          </wps:spPr>
                          <wps:txbx>
                            <w:txbxContent>
                              <w:p w14:paraId="58DD0CC3" w14:textId="77777777" w:rsidR="003425EF" w:rsidRPr="00B91093" w:rsidRDefault="003425EF" w:rsidP="003425EF">
                                <w:r w:rsidRPr="00B91093">
                                  <w:t>MTU</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Textové pole 150"/>
                          <wps:cNvSpPr txBox="1"/>
                          <wps:spPr>
                            <a:xfrm>
                              <a:off x="3664424" y="0"/>
                              <a:ext cx="634621" cy="436729"/>
                            </a:xfrm>
                            <a:prstGeom prst="rect">
                              <a:avLst/>
                            </a:prstGeom>
                            <a:noFill/>
                            <a:ln w="6350">
                              <a:noFill/>
                            </a:ln>
                          </wps:spPr>
                          <wps:txbx>
                            <w:txbxContent>
                              <w:p w14:paraId="333F74D3" w14:textId="77777777" w:rsidR="003425EF" w:rsidRPr="00B91093" w:rsidRDefault="003425EF" w:rsidP="003425EF">
                                <w:r w:rsidRPr="00B91093">
                                  <w:t>MTU</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1" name="Bublina reči: obdĺžnik 151"/>
                        <wps:cNvSpPr/>
                        <wps:spPr>
                          <a:xfrm>
                            <a:off x="0" y="1489880"/>
                            <a:ext cx="1110358" cy="614667"/>
                          </a:xfrm>
                          <a:prstGeom prst="wedgeRectCallout">
                            <a:avLst>
                              <a:gd name="adj1" fmla="val 45237"/>
                              <a:gd name="adj2" fmla="val -76391"/>
                            </a:avLst>
                          </a:prstGeom>
                        </wps:spPr>
                        <wps:style>
                          <a:lnRef idx="2">
                            <a:schemeClr val="dk1"/>
                          </a:lnRef>
                          <a:fillRef idx="1">
                            <a:schemeClr val="lt1"/>
                          </a:fillRef>
                          <a:effectRef idx="0">
                            <a:schemeClr val="dk1"/>
                          </a:effectRef>
                          <a:fontRef idx="minor">
                            <a:schemeClr val="dk1"/>
                          </a:fontRef>
                        </wps:style>
                        <wps:txbx>
                          <w:txbxContent>
                            <w:p w14:paraId="24719048" w14:textId="77777777" w:rsidR="003425EF" w:rsidRPr="00774287" w:rsidRDefault="003425EF" w:rsidP="003425EF">
                              <w:pPr>
                                <w:jc w:val="center"/>
                                <w:rPr>
                                  <w:sz w:val="16"/>
                                  <w:szCs w:val="16"/>
                                  <w:vertAlign w:val="subscript"/>
                                </w:rPr>
                              </w:pPr>
                              <w:r w:rsidRPr="00774287">
                                <w:rPr>
                                  <w:sz w:val="16"/>
                                  <w:szCs w:val="16"/>
                                </w:rPr>
                                <w:t>P</w:t>
                              </w:r>
                              <w:r w:rsidRPr="00774287">
                                <w:rPr>
                                  <w:sz w:val="16"/>
                                  <w:szCs w:val="16"/>
                                  <w:vertAlign w:val="subscript"/>
                                </w:rPr>
                                <w:t>Bid1MTU-1 =</w:t>
                              </w:r>
                              <w:r w:rsidRPr="00774287">
                                <w:rPr>
                                  <w:sz w:val="16"/>
                                  <w:szCs w:val="16"/>
                                </w:rPr>
                                <w:t xml:space="preserve"> P</w:t>
                              </w:r>
                              <w:r w:rsidRPr="00774287">
                                <w:rPr>
                                  <w:sz w:val="16"/>
                                  <w:szCs w:val="16"/>
                                  <w:vertAlign w:val="subscript"/>
                                </w:rPr>
                                <w:t>AOF1MTU0</w:t>
                              </w:r>
                            </w:p>
                            <w:p w14:paraId="33B8D487" w14:textId="77777777" w:rsidR="003425EF" w:rsidRPr="00774287" w:rsidRDefault="003425EF" w:rsidP="003425EF">
                              <w:pPr>
                                <w:jc w:val="center"/>
                                <w:rPr>
                                  <w:sz w:val="16"/>
                                  <w:szCs w:val="16"/>
                                  <w:vertAlign w:val="subscript"/>
                                </w:rPr>
                              </w:pPr>
                              <w:r w:rsidRPr="00774287">
                                <w:rPr>
                                  <w:sz w:val="16"/>
                                  <w:szCs w:val="16"/>
                                </w:rPr>
                                <w:t>Q</w:t>
                              </w:r>
                              <w:r w:rsidRPr="00774287">
                                <w:rPr>
                                  <w:sz w:val="16"/>
                                  <w:szCs w:val="16"/>
                                  <w:vertAlign w:val="subscript"/>
                                </w:rPr>
                                <w:t xml:space="preserve">Bid1MTU-1 </w:t>
                              </w:r>
                            </w:p>
                            <w:p w14:paraId="54BE05A0" w14:textId="77777777" w:rsidR="003425EF" w:rsidRDefault="003425EF" w:rsidP="003425EF">
                              <w:pPr>
                                <w:jc w:val="center"/>
                                <w:rPr>
                                  <w:vertAlign w:val="subscript"/>
                                </w:rPr>
                              </w:pPr>
                            </w:p>
                            <w:p w14:paraId="18EAA903" w14:textId="77777777" w:rsidR="003425EF" w:rsidRDefault="003425EF" w:rsidP="003425EF">
                              <w:pPr>
                                <w:jc w:val="center"/>
                              </w:pPr>
                              <w:r>
                                <w:rPr>
                                  <w:vertAlign w:val="sub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Bublina reči: obdĺžnik 152"/>
                        <wps:cNvSpPr/>
                        <wps:spPr>
                          <a:xfrm>
                            <a:off x="1214650" y="1488459"/>
                            <a:ext cx="1033974" cy="698084"/>
                          </a:xfrm>
                          <a:prstGeom prst="wedgeRectCallout">
                            <a:avLst>
                              <a:gd name="adj1" fmla="val -2841"/>
                              <a:gd name="adj2" fmla="val -76372"/>
                            </a:avLst>
                          </a:prstGeom>
                          <a:solidFill>
                            <a:sysClr val="window" lastClr="FFFFFF"/>
                          </a:solidFill>
                          <a:ln w="12700" cap="flat" cmpd="sng" algn="ctr">
                            <a:solidFill>
                              <a:sysClr val="windowText" lastClr="000000"/>
                            </a:solidFill>
                            <a:prstDash val="solid"/>
                            <a:miter lim="800000"/>
                          </a:ln>
                          <a:effectLst/>
                        </wps:spPr>
                        <wps:txbx>
                          <w:txbxContent>
                            <w:p w14:paraId="7D62A26A" w14:textId="77777777" w:rsidR="003425EF" w:rsidRPr="00774287" w:rsidRDefault="003425EF" w:rsidP="003425EF">
                              <w:pPr>
                                <w:jc w:val="center"/>
                                <w:rPr>
                                  <w:sz w:val="16"/>
                                  <w:szCs w:val="16"/>
                                  <w:vertAlign w:val="subscript"/>
                                </w:rPr>
                              </w:pPr>
                              <w:r w:rsidRPr="00774287">
                                <w:rPr>
                                  <w:sz w:val="16"/>
                                  <w:szCs w:val="16"/>
                                </w:rPr>
                                <w:t>P</w:t>
                              </w:r>
                              <w:r w:rsidRPr="00774287">
                                <w:rPr>
                                  <w:sz w:val="16"/>
                                  <w:szCs w:val="16"/>
                                  <w:vertAlign w:val="subscript"/>
                                </w:rPr>
                                <w:t>Bid1MTU0 =</w:t>
                              </w:r>
                              <w:r w:rsidRPr="00774287">
                                <w:rPr>
                                  <w:sz w:val="16"/>
                                  <w:szCs w:val="16"/>
                                </w:rPr>
                                <w:t xml:space="preserve"> P</w:t>
                              </w:r>
                              <w:r w:rsidRPr="00774287">
                                <w:rPr>
                                  <w:sz w:val="16"/>
                                  <w:szCs w:val="16"/>
                                  <w:vertAlign w:val="subscript"/>
                                </w:rPr>
                                <w:t>AOF1MTU0</w:t>
                              </w:r>
                            </w:p>
                            <w:p w14:paraId="4BFDC3E7" w14:textId="77777777" w:rsidR="003425EF" w:rsidRPr="00774287" w:rsidRDefault="003425EF" w:rsidP="003425EF">
                              <w:pPr>
                                <w:jc w:val="center"/>
                                <w:rPr>
                                  <w:sz w:val="16"/>
                                  <w:szCs w:val="16"/>
                                  <w:vertAlign w:val="subscript"/>
                                </w:rPr>
                              </w:pPr>
                              <w:r w:rsidRPr="00774287">
                                <w:rPr>
                                  <w:sz w:val="16"/>
                                  <w:szCs w:val="16"/>
                                </w:rPr>
                                <w:t>Q</w:t>
                              </w:r>
                              <w:r w:rsidRPr="00774287">
                                <w:rPr>
                                  <w:sz w:val="16"/>
                                  <w:szCs w:val="16"/>
                                  <w:vertAlign w:val="subscript"/>
                                </w:rPr>
                                <w:t xml:space="preserve">Bid1MTU0 </w:t>
                              </w:r>
                            </w:p>
                            <w:p w14:paraId="61515772" w14:textId="77777777" w:rsidR="003425EF" w:rsidRPr="00774287" w:rsidRDefault="003425EF" w:rsidP="003425EF">
                              <w:pPr>
                                <w:jc w:val="center"/>
                                <w:rPr>
                                  <w:sz w:val="16"/>
                                  <w:szCs w:val="18"/>
                                  <w:vertAlign w:val="subscript"/>
                                </w:rPr>
                              </w:pPr>
                            </w:p>
                            <w:p w14:paraId="0894AB26" w14:textId="77777777" w:rsidR="003425EF" w:rsidRDefault="003425EF" w:rsidP="003425EF">
                              <w:pPr>
                                <w:jc w:val="center"/>
                              </w:pPr>
                              <w:r>
                                <w:rPr>
                                  <w:vertAlign w:val="sub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Bublina reči: obdĺžnik 173"/>
                        <wps:cNvSpPr/>
                        <wps:spPr>
                          <a:xfrm>
                            <a:off x="2542180" y="1488459"/>
                            <a:ext cx="942929" cy="576580"/>
                          </a:xfrm>
                          <a:prstGeom prst="wedgeRectCallout">
                            <a:avLst>
                              <a:gd name="adj1" fmla="val -59771"/>
                              <a:gd name="adj2" fmla="val -74005"/>
                            </a:avLst>
                          </a:prstGeom>
                          <a:solidFill>
                            <a:sysClr val="window" lastClr="FFFFFF"/>
                          </a:solidFill>
                          <a:ln w="12700" cap="flat" cmpd="sng" algn="ctr">
                            <a:solidFill>
                              <a:sysClr val="windowText" lastClr="000000"/>
                            </a:solidFill>
                            <a:prstDash val="solid"/>
                            <a:miter lim="800000"/>
                          </a:ln>
                          <a:effectLst/>
                        </wps:spPr>
                        <wps:txbx>
                          <w:txbxContent>
                            <w:p w14:paraId="4A769883" w14:textId="77777777" w:rsidR="003425EF" w:rsidRPr="00774287" w:rsidRDefault="003425EF" w:rsidP="003425EF">
                              <w:pPr>
                                <w:jc w:val="center"/>
                                <w:rPr>
                                  <w:sz w:val="16"/>
                                  <w:szCs w:val="16"/>
                                  <w:vertAlign w:val="subscript"/>
                                </w:rPr>
                              </w:pPr>
                              <w:r w:rsidRPr="00774287">
                                <w:rPr>
                                  <w:sz w:val="16"/>
                                  <w:szCs w:val="16"/>
                                </w:rPr>
                                <w:t>P</w:t>
                              </w:r>
                              <w:r w:rsidRPr="00774287">
                                <w:rPr>
                                  <w:sz w:val="16"/>
                                  <w:szCs w:val="16"/>
                                  <w:vertAlign w:val="subscript"/>
                                </w:rPr>
                                <w:t>Bid1MTU1 =</w:t>
                              </w:r>
                              <w:r w:rsidRPr="00774287">
                                <w:rPr>
                                  <w:sz w:val="16"/>
                                  <w:szCs w:val="16"/>
                                </w:rPr>
                                <w:t xml:space="preserve"> P</w:t>
                              </w:r>
                              <w:r w:rsidRPr="00774287">
                                <w:rPr>
                                  <w:sz w:val="16"/>
                                  <w:szCs w:val="16"/>
                                  <w:vertAlign w:val="subscript"/>
                                </w:rPr>
                                <w:t>AOF1MTU1</w:t>
                              </w:r>
                            </w:p>
                            <w:p w14:paraId="42C5ACE9" w14:textId="77777777" w:rsidR="003425EF" w:rsidRPr="00774287" w:rsidRDefault="003425EF" w:rsidP="003425EF">
                              <w:pPr>
                                <w:jc w:val="center"/>
                                <w:rPr>
                                  <w:sz w:val="16"/>
                                  <w:szCs w:val="16"/>
                                  <w:vertAlign w:val="subscript"/>
                                </w:rPr>
                              </w:pPr>
                              <w:r w:rsidRPr="00774287">
                                <w:rPr>
                                  <w:sz w:val="16"/>
                                  <w:szCs w:val="16"/>
                                </w:rPr>
                                <w:t>Q</w:t>
                              </w:r>
                              <w:r w:rsidRPr="00774287">
                                <w:rPr>
                                  <w:sz w:val="16"/>
                                  <w:szCs w:val="16"/>
                                  <w:vertAlign w:val="subscript"/>
                                </w:rPr>
                                <w:t xml:space="preserve">Bid1MTU1 </w:t>
                              </w:r>
                            </w:p>
                            <w:p w14:paraId="34873FE3" w14:textId="77777777" w:rsidR="003425EF" w:rsidRPr="00774287" w:rsidRDefault="003425EF" w:rsidP="003425EF">
                              <w:pPr>
                                <w:jc w:val="center"/>
                                <w:rPr>
                                  <w:sz w:val="16"/>
                                  <w:szCs w:val="18"/>
                                  <w:vertAlign w:val="subscript"/>
                                </w:rPr>
                              </w:pPr>
                            </w:p>
                            <w:p w14:paraId="43AAA7C1" w14:textId="77777777" w:rsidR="003425EF" w:rsidRPr="00774287" w:rsidRDefault="003425EF" w:rsidP="003425EF">
                              <w:pPr>
                                <w:jc w:val="center"/>
                                <w:rPr>
                                  <w:sz w:val="16"/>
                                  <w:szCs w:val="18"/>
                                </w:rPr>
                              </w:pPr>
                              <w:r w:rsidRPr="00774287">
                                <w:rPr>
                                  <w:sz w:val="16"/>
                                  <w:szCs w:val="18"/>
                                  <w:vertAlign w:val="sub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Bublina reči: obdĺžnik 174"/>
                        <wps:cNvSpPr/>
                        <wps:spPr>
                          <a:xfrm>
                            <a:off x="3683474" y="1471968"/>
                            <a:ext cx="1015053" cy="591185"/>
                          </a:xfrm>
                          <a:prstGeom prst="wedgeRectCallout">
                            <a:avLst>
                              <a:gd name="adj1" fmla="val -92394"/>
                              <a:gd name="adj2" fmla="val -77555"/>
                            </a:avLst>
                          </a:prstGeom>
                          <a:solidFill>
                            <a:sysClr val="window" lastClr="FFFFFF"/>
                          </a:solidFill>
                          <a:ln w="12700" cap="flat" cmpd="sng" algn="ctr">
                            <a:solidFill>
                              <a:sysClr val="windowText" lastClr="000000"/>
                            </a:solidFill>
                            <a:prstDash val="solid"/>
                            <a:miter lim="800000"/>
                          </a:ln>
                          <a:effectLst/>
                        </wps:spPr>
                        <wps:txbx>
                          <w:txbxContent>
                            <w:p w14:paraId="04F26B1D" w14:textId="77777777" w:rsidR="003425EF" w:rsidRPr="00774287" w:rsidRDefault="003425EF" w:rsidP="003425EF">
                              <w:pPr>
                                <w:jc w:val="center"/>
                                <w:rPr>
                                  <w:sz w:val="16"/>
                                  <w:szCs w:val="16"/>
                                  <w:vertAlign w:val="subscript"/>
                                </w:rPr>
                              </w:pPr>
                              <w:r w:rsidRPr="00774287">
                                <w:rPr>
                                  <w:sz w:val="16"/>
                                  <w:szCs w:val="16"/>
                                </w:rPr>
                                <w:t>P</w:t>
                              </w:r>
                              <w:r w:rsidRPr="00774287">
                                <w:rPr>
                                  <w:sz w:val="16"/>
                                  <w:szCs w:val="16"/>
                                  <w:vertAlign w:val="subscript"/>
                                </w:rPr>
                                <w:t>Bid1MTU2 =</w:t>
                              </w:r>
                              <w:r w:rsidRPr="00774287">
                                <w:rPr>
                                  <w:sz w:val="16"/>
                                  <w:szCs w:val="16"/>
                                </w:rPr>
                                <w:t xml:space="preserve"> P</w:t>
                              </w:r>
                              <w:r w:rsidRPr="00774287">
                                <w:rPr>
                                  <w:sz w:val="16"/>
                                  <w:szCs w:val="16"/>
                                  <w:vertAlign w:val="subscript"/>
                                </w:rPr>
                                <w:t>AOF1MTU1</w:t>
                              </w:r>
                            </w:p>
                            <w:p w14:paraId="6303DC66" w14:textId="77777777" w:rsidR="003425EF" w:rsidRPr="00774287" w:rsidRDefault="003425EF" w:rsidP="003425EF">
                              <w:pPr>
                                <w:jc w:val="center"/>
                                <w:rPr>
                                  <w:sz w:val="16"/>
                                  <w:szCs w:val="16"/>
                                  <w:vertAlign w:val="subscript"/>
                                </w:rPr>
                              </w:pPr>
                              <w:r w:rsidRPr="00774287">
                                <w:rPr>
                                  <w:sz w:val="16"/>
                                  <w:szCs w:val="16"/>
                                </w:rPr>
                                <w:t>Q</w:t>
                              </w:r>
                              <w:r w:rsidRPr="00774287">
                                <w:rPr>
                                  <w:sz w:val="16"/>
                                  <w:szCs w:val="16"/>
                                  <w:vertAlign w:val="subscript"/>
                                </w:rPr>
                                <w:t xml:space="preserve">Bid1MTU2 </w:t>
                              </w:r>
                            </w:p>
                            <w:p w14:paraId="262B1CFB" w14:textId="77777777" w:rsidR="003425EF" w:rsidRDefault="003425EF" w:rsidP="003425EF">
                              <w:pPr>
                                <w:jc w:val="center"/>
                                <w:rPr>
                                  <w:vertAlign w:val="subscript"/>
                                </w:rPr>
                              </w:pPr>
                            </w:p>
                            <w:p w14:paraId="5F03A08C" w14:textId="77777777" w:rsidR="003425EF" w:rsidRDefault="003425EF" w:rsidP="003425EF">
                              <w:pPr>
                                <w:jc w:val="center"/>
                              </w:pPr>
                              <w:r>
                                <w:rPr>
                                  <w:vertAlign w:val="sub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D62620" id="Skupina 132" o:spid="_x0000_s1096" style="position:absolute;margin-left:28.35pt;margin-top:18.9pt;width:449pt;height:154.5pt;z-index:251658240;mso-position-horizontal-relative:margin;mso-position-vertical-relative:text;mso-width-relative:margin;mso-height-relative:margin" coordsize="46985,21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">
                <v:group id="Skupina 133" o:spid="_x0000_s1097" style="position:absolute;left:9120;top:8666;width:21466;height:5298" coordorigin="1042" coordsize="21466,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Lichobežník 134" o:spid="_x0000_s1098" style="position:absolute;left:1428;width:20922;height:5245;visibility:visible;mso-wrap-style:square;v-text-anchor:middle" coordsize="2092160,524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" adj="-11796480,,5400" path="m,524510l485539,,1606621,r485539,524510l,524510xe" strokecolor="windowText" strokeweight="1pt">
                    <v:fill r:id="rId21" o:title="" recolor="t" rotate="t" type="tile"/>
                    <v:stroke joinstyle="miter"/>
                    <v:formulas/>
                    <v:path arrowok="t" o:connecttype="custom" o:connectlocs="0,524510;485539,0;1606621,0;2092160,524510;0,524510" o:connectangles="0,0,0,0,0" textboxrect="0,0,2092160,524510"/>
                    <v:textbox>
                      <w:txbxContent>
                        <w:p w14:paraId="0248BBD4" w14:textId="77777777" w:rsidR="003425EF" w:rsidRDefault="003425EF" w:rsidP="003425EF">
                          <w:pPr>
                            <w:jc w:val="center"/>
                          </w:pPr>
                        </w:p>
                      </w:txbxContent>
                    </v:textbox>
                  </v:shape>
                  <v:shape id="Pravouhlý trojuholník 135" o:spid="_x0000_s1099" type="#_x0000_t6" style="position:absolute;left:20633;top:2446;width:1876;height:2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" fillcolor="red" strokecolor="#2f528f" strokeweight="1pt">
                    <v:fill r:id="rId22" o:title="" color2="window" type="pattern"/>
                  </v:shape>
                  <v:shape id="Pravouhlý trojuholník 136" o:spid="_x0000_s1100" type="#_x0000_t6" style="position:absolute;left:1042;top:2620;width:1971;height: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" fillcolor="red" strokecolor="#2f528f" strokeweight="1pt">
                    <v:fill r:id="rId22" o:title="" color2="window" type="pattern"/>
                  </v:shape>
                </v:group>
                <v:group id="Skupina 137" o:spid="_x0000_s1101" style="position:absolute;left:2456;width:43815;height:13919" coordsize="43815,1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Skupina 138" o:spid="_x0000_s1102" style="position:absolute;top:3207;width:43815;height:10712" coordsize="43815,1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Skupina 139" o:spid="_x0000_s1103" style="position:absolute;width:43815;height:10668" coordsize="43815,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Obdĺžnik 140" o:spid="_x0000_s1104" style="position:absolute;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" filled="f" strokecolor="#2f528f" strokeweight="1pt">
                        <v:stroke dashstyle="dash"/>
                      </v:rect>
                      <v:rect id="Obdĺžnik 141" o:spid="_x0000_s1105" style="position:absolute;left:17526;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" filled="f" strokecolor="#2f528f" strokeweight="1pt">
                        <v:stroke dashstyle="dash"/>
                      </v:rect>
                      <v:rect id="Obdĺžnik 142" o:spid="_x0000_s1106" style="position:absolute;left:8763;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" filled="f" strokecolor="#2f528f" strokeweight="1pt">
                        <v:stroke dashstyle="dash"/>
                      </v:rect>
                      <v:rect id="Obdĺžnik 143" o:spid="_x0000_s1107" style="position:absolute;left:35052;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" filled="f" strokecolor="#2f528f" strokeweight="1pt">
                        <v:stroke dashstyle="dash"/>
                      </v:rect>
                      <v:rect id="Obdĺžnik 144" o:spid="_x0000_s1108" style="position:absolute;left:26289;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" filled="f" strokecolor="#2f528f" strokeweight="1pt">
                        <v:stroke dashstyle="dash"/>
                      </v:rect>
                    </v:group>
                    <v:line id="Rovná spojnica 145" o:spid="_x0000_s1109" style="position:absolute;visibility:visible;mso-wrap-style:square" from="0,10715" to="43815,10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" strokecolor="windowText" strokeweight="1.25pt">
                      <v:stroke joinstyle="miter"/>
                    </v:line>
                  </v:group>
                  <v:shape id="Textové pole 146" o:spid="_x0000_s1110" type="#_x0000_t202" style="position:absolute;left:1091;top:341;width:6347;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6B7D909C" w14:textId="77777777" w:rsidR="003425EF" w:rsidRPr="00B91093" w:rsidRDefault="003425EF" w:rsidP="003425EF">
                          <w:r w:rsidRPr="00B91093">
                            <w:t>MTU</w:t>
                          </w:r>
                          <w:r w:rsidRPr="00B91093">
                            <w:rPr>
                              <w:vertAlign w:val="subscript"/>
                            </w:rPr>
                            <w:t>-1</w:t>
                          </w:r>
                        </w:p>
                      </w:txbxContent>
                    </v:textbox>
                  </v:shape>
                  <v:shape id="Textové pole 147" o:spid="_x0000_s1111" type="#_x0000_t202" style="position:absolute;left:10508;top:409;width:6346;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4B21ACC1" w14:textId="77777777" w:rsidR="003425EF" w:rsidRPr="00B91093" w:rsidRDefault="003425EF" w:rsidP="003425EF">
                          <w:r w:rsidRPr="00B91093">
                            <w:t>MTU</w:t>
                          </w:r>
                          <w:r>
                            <w:rPr>
                              <w:vertAlign w:val="subscript"/>
                            </w:rPr>
                            <w:t>0</w:t>
                          </w:r>
                        </w:p>
                      </w:txbxContent>
                    </v:textbox>
                  </v:shape>
                  <v:shape id="Textové pole 148" o:spid="_x0000_s1112" type="#_x0000_t202" style="position:absolute;left:18902;top:272;width:6346;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65ED3A28" w14:textId="77777777" w:rsidR="003425EF" w:rsidRPr="00B91093" w:rsidRDefault="003425EF" w:rsidP="003425EF">
                          <w:r w:rsidRPr="00B91093">
                            <w:t>MTU</w:t>
                          </w:r>
                          <w:r w:rsidRPr="000F2EAF">
                            <w:rPr>
                              <w:vertAlign w:val="subscript"/>
                            </w:rPr>
                            <w:t>1</w:t>
                          </w:r>
                        </w:p>
                      </w:txbxContent>
                    </v:textbox>
                  </v:shape>
                  <v:shape id="Textové pole 149" o:spid="_x0000_s1113" type="#_x0000_t202" style="position:absolute;left:27841;top:272;width:6346;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58DD0CC3" w14:textId="77777777" w:rsidR="003425EF" w:rsidRPr="00B91093" w:rsidRDefault="003425EF" w:rsidP="003425EF">
                          <w:r w:rsidRPr="00B91093">
                            <w:t>MTU</w:t>
                          </w:r>
                          <w:r>
                            <w:rPr>
                              <w:vertAlign w:val="subscript"/>
                            </w:rPr>
                            <w:t>2</w:t>
                          </w:r>
                        </w:p>
                      </w:txbxContent>
                    </v:textbox>
                  </v:shape>
                  <v:shape id="Textové pole 150" o:spid="_x0000_s1114" type="#_x0000_t202" style="position:absolute;left:36644;width:6346;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333F74D3" w14:textId="77777777" w:rsidR="003425EF" w:rsidRPr="00B91093" w:rsidRDefault="003425EF" w:rsidP="003425EF">
                          <w:r w:rsidRPr="00B91093">
                            <w:t>MTU</w:t>
                          </w:r>
                          <w:r>
                            <w:rPr>
                              <w:vertAlign w:val="subscript"/>
                            </w:rPr>
                            <w:t>3</w:t>
                          </w:r>
                        </w:p>
                      </w:txbxContent>
                    </v:textbox>
                  </v:shape>
                </v:group>
                <v:shape id="Bublina reči: obdĺžnik 151" o:spid="_x0000_s1115" type="#_x0000_t61" style="position:absolute;top:14898;width:11103;height:6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" adj="20571,-5700" fillcolor="white [3201]" strokecolor="black [3200]" strokeweight="2pt">
                  <v:textbox>
                    <w:txbxContent>
                      <w:p w14:paraId="24719048" w14:textId="77777777" w:rsidR="003425EF" w:rsidRPr="00774287" w:rsidRDefault="003425EF" w:rsidP="003425EF">
                        <w:pPr>
                          <w:jc w:val="center"/>
                          <w:rPr>
                            <w:sz w:val="16"/>
                            <w:szCs w:val="16"/>
                            <w:vertAlign w:val="subscript"/>
                          </w:rPr>
                        </w:pPr>
                        <w:r w:rsidRPr="00774287">
                          <w:rPr>
                            <w:sz w:val="16"/>
                            <w:szCs w:val="16"/>
                          </w:rPr>
                          <w:t>P</w:t>
                        </w:r>
                        <w:r w:rsidRPr="00774287">
                          <w:rPr>
                            <w:sz w:val="16"/>
                            <w:szCs w:val="16"/>
                            <w:vertAlign w:val="subscript"/>
                          </w:rPr>
                          <w:t>Bid1MTU-1 =</w:t>
                        </w:r>
                        <w:r w:rsidRPr="00774287">
                          <w:rPr>
                            <w:sz w:val="16"/>
                            <w:szCs w:val="16"/>
                          </w:rPr>
                          <w:t xml:space="preserve"> P</w:t>
                        </w:r>
                        <w:r w:rsidRPr="00774287">
                          <w:rPr>
                            <w:sz w:val="16"/>
                            <w:szCs w:val="16"/>
                            <w:vertAlign w:val="subscript"/>
                          </w:rPr>
                          <w:t>AOF1MTU0</w:t>
                        </w:r>
                      </w:p>
                      <w:p w14:paraId="33B8D487" w14:textId="77777777" w:rsidR="003425EF" w:rsidRPr="00774287" w:rsidRDefault="003425EF" w:rsidP="003425EF">
                        <w:pPr>
                          <w:jc w:val="center"/>
                          <w:rPr>
                            <w:sz w:val="16"/>
                            <w:szCs w:val="16"/>
                            <w:vertAlign w:val="subscript"/>
                          </w:rPr>
                        </w:pPr>
                        <w:r w:rsidRPr="00774287">
                          <w:rPr>
                            <w:sz w:val="16"/>
                            <w:szCs w:val="16"/>
                          </w:rPr>
                          <w:t>Q</w:t>
                        </w:r>
                        <w:r w:rsidRPr="00774287">
                          <w:rPr>
                            <w:sz w:val="16"/>
                            <w:szCs w:val="16"/>
                            <w:vertAlign w:val="subscript"/>
                          </w:rPr>
                          <w:t xml:space="preserve">Bid1MTU-1 </w:t>
                        </w:r>
                      </w:p>
                      <w:p w14:paraId="54BE05A0" w14:textId="77777777" w:rsidR="003425EF" w:rsidRDefault="003425EF" w:rsidP="003425EF">
                        <w:pPr>
                          <w:jc w:val="center"/>
                          <w:rPr>
                            <w:vertAlign w:val="subscript"/>
                          </w:rPr>
                        </w:pPr>
                      </w:p>
                      <w:p w14:paraId="18EAA903" w14:textId="77777777" w:rsidR="003425EF" w:rsidRDefault="003425EF" w:rsidP="003425EF">
                        <w:pPr>
                          <w:jc w:val="center"/>
                        </w:pPr>
                        <w:r>
                          <w:rPr>
                            <w:vertAlign w:val="subscript"/>
                          </w:rPr>
                          <w:t xml:space="preserve"> </w:t>
                        </w:r>
                      </w:p>
                    </w:txbxContent>
                  </v:textbox>
                </v:shape>
                <v:shape id="Bublina reči: obdĺžnik 152" o:spid="_x0000_s1116" type="#_x0000_t61" style="position:absolute;left:12146;top:14884;width:10340;height:6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" adj="10186,-5696" fillcolor="window" strokecolor="windowText" strokeweight="1pt">
                  <v:textbox>
                    <w:txbxContent>
                      <w:p w14:paraId="7D62A26A" w14:textId="77777777" w:rsidR="003425EF" w:rsidRPr="00774287" w:rsidRDefault="003425EF" w:rsidP="003425EF">
                        <w:pPr>
                          <w:jc w:val="center"/>
                          <w:rPr>
                            <w:sz w:val="16"/>
                            <w:szCs w:val="16"/>
                            <w:vertAlign w:val="subscript"/>
                          </w:rPr>
                        </w:pPr>
                        <w:r w:rsidRPr="00774287">
                          <w:rPr>
                            <w:sz w:val="16"/>
                            <w:szCs w:val="16"/>
                          </w:rPr>
                          <w:t>P</w:t>
                        </w:r>
                        <w:r w:rsidRPr="00774287">
                          <w:rPr>
                            <w:sz w:val="16"/>
                            <w:szCs w:val="16"/>
                            <w:vertAlign w:val="subscript"/>
                          </w:rPr>
                          <w:t>Bid1MTU0 =</w:t>
                        </w:r>
                        <w:r w:rsidRPr="00774287">
                          <w:rPr>
                            <w:sz w:val="16"/>
                            <w:szCs w:val="16"/>
                          </w:rPr>
                          <w:t xml:space="preserve"> P</w:t>
                        </w:r>
                        <w:r w:rsidRPr="00774287">
                          <w:rPr>
                            <w:sz w:val="16"/>
                            <w:szCs w:val="16"/>
                            <w:vertAlign w:val="subscript"/>
                          </w:rPr>
                          <w:t>AOF1MTU0</w:t>
                        </w:r>
                      </w:p>
                      <w:p w14:paraId="4BFDC3E7" w14:textId="77777777" w:rsidR="003425EF" w:rsidRPr="00774287" w:rsidRDefault="003425EF" w:rsidP="003425EF">
                        <w:pPr>
                          <w:jc w:val="center"/>
                          <w:rPr>
                            <w:sz w:val="16"/>
                            <w:szCs w:val="16"/>
                            <w:vertAlign w:val="subscript"/>
                          </w:rPr>
                        </w:pPr>
                        <w:r w:rsidRPr="00774287">
                          <w:rPr>
                            <w:sz w:val="16"/>
                            <w:szCs w:val="16"/>
                          </w:rPr>
                          <w:t>Q</w:t>
                        </w:r>
                        <w:r w:rsidRPr="00774287">
                          <w:rPr>
                            <w:sz w:val="16"/>
                            <w:szCs w:val="16"/>
                            <w:vertAlign w:val="subscript"/>
                          </w:rPr>
                          <w:t xml:space="preserve">Bid1MTU0 </w:t>
                        </w:r>
                      </w:p>
                      <w:p w14:paraId="61515772" w14:textId="77777777" w:rsidR="003425EF" w:rsidRPr="00774287" w:rsidRDefault="003425EF" w:rsidP="003425EF">
                        <w:pPr>
                          <w:jc w:val="center"/>
                          <w:rPr>
                            <w:sz w:val="16"/>
                            <w:szCs w:val="18"/>
                            <w:vertAlign w:val="subscript"/>
                          </w:rPr>
                        </w:pPr>
                      </w:p>
                      <w:p w14:paraId="0894AB26" w14:textId="77777777" w:rsidR="003425EF" w:rsidRDefault="003425EF" w:rsidP="003425EF">
                        <w:pPr>
                          <w:jc w:val="center"/>
                        </w:pPr>
                        <w:r>
                          <w:rPr>
                            <w:vertAlign w:val="subscript"/>
                          </w:rPr>
                          <w:t xml:space="preserve"> </w:t>
                        </w:r>
                      </w:p>
                    </w:txbxContent>
                  </v:textbox>
                </v:shape>
                <v:shape id="Bublina reči: obdĺžnik 173" o:spid="_x0000_s1117" type="#_x0000_t61" style="position:absolute;left:25421;top:14884;width:9430;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" adj="-2111,-5185" fillcolor="window" strokecolor="windowText" strokeweight="1pt">
                  <v:textbox>
                    <w:txbxContent>
                      <w:p w14:paraId="4A769883" w14:textId="77777777" w:rsidR="003425EF" w:rsidRPr="00774287" w:rsidRDefault="003425EF" w:rsidP="003425EF">
                        <w:pPr>
                          <w:jc w:val="center"/>
                          <w:rPr>
                            <w:sz w:val="16"/>
                            <w:szCs w:val="16"/>
                            <w:vertAlign w:val="subscript"/>
                          </w:rPr>
                        </w:pPr>
                        <w:r w:rsidRPr="00774287">
                          <w:rPr>
                            <w:sz w:val="16"/>
                            <w:szCs w:val="16"/>
                          </w:rPr>
                          <w:t>P</w:t>
                        </w:r>
                        <w:r w:rsidRPr="00774287">
                          <w:rPr>
                            <w:sz w:val="16"/>
                            <w:szCs w:val="16"/>
                            <w:vertAlign w:val="subscript"/>
                          </w:rPr>
                          <w:t>Bid1MTU1 =</w:t>
                        </w:r>
                        <w:r w:rsidRPr="00774287">
                          <w:rPr>
                            <w:sz w:val="16"/>
                            <w:szCs w:val="16"/>
                          </w:rPr>
                          <w:t xml:space="preserve"> P</w:t>
                        </w:r>
                        <w:r w:rsidRPr="00774287">
                          <w:rPr>
                            <w:sz w:val="16"/>
                            <w:szCs w:val="16"/>
                            <w:vertAlign w:val="subscript"/>
                          </w:rPr>
                          <w:t>AOF1MTU1</w:t>
                        </w:r>
                      </w:p>
                      <w:p w14:paraId="42C5ACE9" w14:textId="77777777" w:rsidR="003425EF" w:rsidRPr="00774287" w:rsidRDefault="003425EF" w:rsidP="003425EF">
                        <w:pPr>
                          <w:jc w:val="center"/>
                          <w:rPr>
                            <w:sz w:val="16"/>
                            <w:szCs w:val="16"/>
                            <w:vertAlign w:val="subscript"/>
                          </w:rPr>
                        </w:pPr>
                        <w:r w:rsidRPr="00774287">
                          <w:rPr>
                            <w:sz w:val="16"/>
                            <w:szCs w:val="16"/>
                          </w:rPr>
                          <w:t>Q</w:t>
                        </w:r>
                        <w:r w:rsidRPr="00774287">
                          <w:rPr>
                            <w:sz w:val="16"/>
                            <w:szCs w:val="16"/>
                            <w:vertAlign w:val="subscript"/>
                          </w:rPr>
                          <w:t xml:space="preserve">Bid1MTU1 </w:t>
                        </w:r>
                      </w:p>
                      <w:p w14:paraId="34873FE3" w14:textId="77777777" w:rsidR="003425EF" w:rsidRPr="00774287" w:rsidRDefault="003425EF" w:rsidP="003425EF">
                        <w:pPr>
                          <w:jc w:val="center"/>
                          <w:rPr>
                            <w:sz w:val="16"/>
                            <w:szCs w:val="18"/>
                            <w:vertAlign w:val="subscript"/>
                          </w:rPr>
                        </w:pPr>
                      </w:p>
                      <w:p w14:paraId="43AAA7C1" w14:textId="77777777" w:rsidR="003425EF" w:rsidRPr="00774287" w:rsidRDefault="003425EF" w:rsidP="003425EF">
                        <w:pPr>
                          <w:jc w:val="center"/>
                          <w:rPr>
                            <w:sz w:val="16"/>
                            <w:szCs w:val="18"/>
                          </w:rPr>
                        </w:pPr>
                        <w:r w:rsidRPr="00774287">
                          <w:rPr>
                            <w:sz w:val="16"/>
                            <w:szCs w:val="18"/>
                            <w:vertAlign w:val="subscript"/>
                          </w:rPr>
                          <w:t xml:space="preserve"> </w:t>
                        </w:r>
                      </w:p>
                    </w:txbxContent>
                  </v:textbox>
                </v:shape>
                <v:shape id="Bublina reči: obdĺžnik 174" o:spid="_x0000_s1118" type="#_x0000_t61" style="position:absolute;left:36834;top:14719;width:10151;height:5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" adj="-9157,-5952" fillcolor="window" strokecolor="windowText" strokeweight="1pt">
                  <v:textbox>
                    <w:txbxContent>
                      <w:p w14:paraId="04F26B1D" w14:textId="77777777" w:rsidR="003425EF" w:rsidRPr="00774287" w:rsidRDefault="003425EF" w:rsidP="003425EF">
                        <w:pPr>
                          <w:jc w:val="center"/>
                          <w:rPr>
                            <w:sz w:val="16"/>
                            <w:szCs w:val="16"/>
                            <w:vertAlign w:val="subscript"/>
                          </w:rPr>
                        </w:pPr>
                        <w:r w:rsidRPr="00774287">
                          <w:rPr>
                            <w:sz w:val="16"/>
                            <w:szCs w:val="16"/>
                          </w:rPr>
                          <w:t>P</w:t>
                        </w:r>
                        <w:r w:rsidRPr="00774287">
                          <w:rPr>
                            <w:sz w:val="16"/>
                            <w:szCs w:val="16"/>
                            <w:vertAlign w:val="subscript"/>
                          </w:rPr>
                          <w:t>Bid1MTU2 =</w:t>
                        </w:r>
                        <w:r w:rsidRPr="00774287">
                          <w:rPr>
                            <w:sz w:val="16"/>
                            <w:szCs w:val="16"/>
                          </w:rPr>
                          <w:t xml:space="preserve"> P</w:t>
                        </w:r>
                        <w:r w:rsidRPr="00774287">
                          <w:rPr>
                            <w:sz w:val="16"/>
                            <w:szCs w:val="16"/>
                            <w:vertAlign w:val="subscript"/>
                          </w:rPr>
                          <w:t>AOF1MTU1</w:t>
                        </w:r>
                      </w:p>
                      <w:p w14:paraId="6303DC66" w14:textId="77777777" w:rsidR="003425EF" w:rsidRPr="00774287" w:rsidRDefault="003425EF" w:rsidP="003425EF">
                        <w:pPr>
                          <w:jc w:val="center"/>
                          <w:rPr>
                            <w:sz w:val="16"/>
                            <w:szCs w:val="16"/>
                            <w:vertAlign w:val="subscript"/>
                          </w:rPr>
                        </w:pPr>
                        <w:r w:rsidRPr="00774287">
                          <w:rPr>
                            <w:sz w:val="16"/>
                            <w:szCs w:val="16"/>
                          </w:rPr>
                          <w:t>Q</w:t>
                        </w:r>
                        <w:r w:rsidRPr="00774287">
                          <w:rPr>
                            <w:sz w:val="16"/>
                            <w:szCs w:val="16"/>
                            <w:vertAlign w:val="subscript"/>
                          </w:rPr>
                          <w:t xml:space="preserve">Bid1MTU2 </w:t>
                        </w:r>
                      </w:p>
                      <w:p w14:paraId="262B1CFB" w14:textId="77777777" w:rsidR="003425EF" w:rsidRDefault="003425EF" w:rsidP="003425EF">
                        <w:pPr>
                          <w:jc w:val="center"/>
                          <w:rPr>
                            <w:vertAlign w:val="subscript"/>
                          </w:rPr>
                        </w:pPr>
                      </w:p>
                      <w:p w14:paraId="5F03A08C" w14:textId="77777777" w:rsidR="003425EF" w:rsidRDefault="003425EF" w:rsidP="003425EF">
                        <w:pPr>
                          <w:jc w:val="center"/>
                        </w:pPr>
                        <w:r>
                          <w:rPr>
                            <w:vertAlign w:val="subscript"/>
                          </w:rPr>
                          <w:t xml:space="preserve"> </w:t>
                        </w:r>
                      </w:p>
                    </w:txbxContent>
                  </v:textbox>
                </v:shape>
                <w10:wrap type="topAndBottom" anchorx="margin"/>
              </v:group>
            </w:pict>
          </mc:Fallback>
        </mc:AlternateContent>
      </w:r>
    </w:p>
    <w:p w14:paraId="04B74396" w14:textId="198C7E99" w:rsidR="003425EF" w:rsidRPr="00660340" w:rsidRDefault="003425EF" w:rsidP="00B75A9E">
      <w:pPr>
        <w:spacing w:after="0" w:line="240" w:lineRule="auto"/>
        <w:jc w:val="left"/>
        <w:rPr>
          <w:rFonts w:cs="Arial"/>
          <w:sz w:val="20"/>
          <w:vertAlign w:val="subscript"/>
        </w:rPr>
      </w:pPr>
    </w:p>
    <w:p w14:paraId="4D9A799A" w14:textId="77777777" w:rsidR="00B75A9E" w:rsidRDefault="00B75A9E" w:rsidP="00465F5D">
      <w:pPr>
        <w:rPr>
          <w:rFonts w:cs="Arial"/>
        </w:rPr>
      </w:pPr>
    </w:p>
    <w:p w14:paraId="7D6C686C" w14:textId="77D2A49A" w:rsidR="00290D9B" w:rsidRDefault="0004752C" w:rsidP="00290D9B">
      <w:pPr>
        <w:pStyle w:val="Popis"/>
        <w:jc w:val="center"/>
        <w:rPr>
          <w:i w:val="0"/>
          <w:color w:val="1F497D" w:themeColor="text2"/>
        </w:rPr>
      </w:pPr>
      <w:r w:rsidRPr="007848E8">
        <w:rPr>
          <w:b/>
          <w:i w:val="0"/>
          <w:iCs w:val="0"/>
          <w:color w:val="1F497D" w:themeColor="text2"/>
        </w:rPr>
        <w:t xml:space="preserve">Obrázok </w:t>
      </w:r>
      <w:r w:rsidRPr="007848E8">
        <w:rPr>
          <w:b/>
          <w:i w:val="0"/>
          <w:iCs w:val="0"/>
          <w:color w:val="1F497D" w:themeColor="text2"/>
        </w:rPr>
        <w:fldChar w:fldCharType="begin"/>
      </w:r>
      <w:r w:rsidRPr="007848E8">
        <w:rPr>
          <w:b/>
          <w:i w:val="0"/>
          <w:iCs w:val="0"/>
          <w:color w:val="1F497D" w:themeColor="text2"/>
        </w:rPr>
        <w:instrText xml:space="preserve"> SEQ Obrázok \* ARABIC </w:instrText>
      </w:r>
      <w:r w:rsidRPr="007848E8">
        <w:rPr>
          <w:b/>
          <w:i w:val="0"/>
          <w:iCs w:val="0"/>
          <w:color w:val="1F497D" w:themeColor="text2"/>
        </w:rPr>
        <w:fldChar w:fldCharType="separate"/>
      </w:r>
      <w:r w:rsidR="00A50256">
        <w:rPr>
          <w:b/>
          <w:i w:val="0"/>
          <w:iCs w:val="0"/>
          <w:noProof/>
          <w:color w:val="1F497D" w:themeColor="text2"/>
        </w:rPr>
        <w:t>5</w:t>
      </w:r>
      <w:r w:rsidRPr="007848E8">
        <w:rPr>
          <w:b/>
          <w:i w:val="0"/>
          <w:iCs w:val="0"/>
          <w:color w:val="1F497D" w:themeColor="text2"/>
        </w:rPr>
        <w:fldChar w:fldCharType="end"/>
      </w:r>
      <w:r w:rsidR="00EE7A1D" w:rsidRPr="007848E8">
        <w:rPr>
          <w:b/>
          <w:i w:val="0"/>
          <w:iCs w:val="0"/>
          <w:color w:val="1F497D" w:themeColor="text2"/>
        </w:rPr>
        <w:t xml:space="preserve"> </w:t>
      </w:r>
      <w:r w:rsidRPr="007848E8">
        <w:rPr>
          <w:i w:val="0"/>
          <w:iCs w:val="0"/>
          <w:color w:val="1F497D" w:themeColor="text2"/>
        </w:rPr>
        <w:t>O</w:t>
      </w:r>
      <w:r w:rsidR="003C49BA" w:rsidRPr="007848E8">
        <w:rPr>
          <w:i w:val="0"/>
          <w:iCs w:val="0"/>
          <w:color w:val="1F497D" w:themeColor="text2"/>
        </w:rPr>
        <w:t>cenenie</w:t>
      </w:r>
      <w:r w:rsidR="003C49BA" w:rsidRPr="0004752C">
        <w:rPr>
          <w:i w:val="0"/>
          <w:color w:val="1F497D" w:themeColor="text2"/>
        </w:rPr>
        <w:t xml:space="preserve"> RE </w:t>
      </w:r>
      <w:r w:rsidRPr="0004752C">
        <w:rPr>
          <w:i w:val="0"/>
          <w:color w:val="1F497D" w:themeColor="text2"/>
        </w:rPr>
        <w:t>z </w:t>
      </w:r>
      <w:r w:rsidR="003C49BA" w:rsidRPr="0004752C">
        <w:rPr>
          <w:i w:val="0"/>
          <w:color w:val="1F497D" w:themeColor="text2"/>
        </w:rPr>
        <w:t xml:space="preserve">mFRR </w:t>
      </w:r>
      <w:r w:rsidRPr="0004752C">
        <w:rPr>
          <w:i w:val="0"/>
          <w:color w:val="1F497D" w:themeColor="text2"/>
        </w:rPr>
        <w:t>pre BSP</w:t>
      </w:r>
      <w:r w:rsidR="003C49BA" w:rsidRPr="0004752C">
        <w:rPr>
          <w:i w:val="0"/>
          <w:color w:val="1F497D" w:themeColor="text2"/>
        </w:rPr>
        <w:t xml:space="preserve"> pri DA </w:t>
      </w:r>
      <w:r w:rsidRPr="0004752C">
        <w:rPr>
          <w:i w:val="0"/>
          <w:color w:val="1F497D" w:themeColor="text2"/>
        </w:rPr>
        <w:t>(</w:t>
      </w:r>
      <w:proofErr w:type="spellStart"/>
      <w:r w:rsidR="003C49BA" w:rsidRPr="0004752C">
        <w:rPr>
          <w:i w:val="0"/>
          <w:color w:val="1F497D" w:themeColor="text2"/>
        </w:rPr>
        <w:t>bid</w:t>
      </w:r>
      <w:proofErr w:type="spellEnd"/>
      <w:r w:rsidR="003C49BA" w:rsidRPr="0004752C">
        <w:rPr>
          <w:i w:val="0"/>
          <w:color w:val="1F497D" w:themeColor="text2"/>
        </w:rPr>
        <w:t xml:space="preserve"> č.1</w:t>
      </w:r>
      <w:r w:rsidRPr="0004752C">
        <w:rPr>
          <w:i w:val="0"/>
          <w:color w:val="1F497D" w:themeColor="text2"/>
        </w:rPr>
        <w:t>)</w:t>
      </w:r>
    </w:p>
    <w:p w14:paraId="23B66014" w14:textId="67F82616" w:rsidR="00B75A9E" w:rsidRDefault="00B75A9E" w:rsidP="00290D9B">
      <w:pPr>
        <w:pStyle w:val="Popis"/>
        <w:jc w:val="center"/>
        <w:rPr>
          <w:i w:val="0"/>
          <w:color w:val="1F497D" w:themeColor="text2"/>
        </w:rPr>
      </w:pPr>
      <w:r w:rsidRPr="007848E8">
        <w:rPr>
          <w:rFonts w:cs="Arial"/>
          <w:i w:val="0"/>
          <w:iCs w:val="0"/>
          <w:noProof/>
        </w:rPr>
        <mc:AlternateContent>
          <mc:Choice Requires="wpg">
            <w:drawing>
              <wp:anchor distT="0" distB="0" distL="114300" distR="114300" simplePos="0" relativeHeight="251658252" behindDoc="0" locked="0" layoutInCell="1" allowOverlap="1" wp14:anchorId="7C12921C" wp14:editId="25A62318">
                <wp:simplePos x="0" y="0"/>
                <wp:positionH relativeFrom="margin">
                  <wp:posOffset>162560</wp:posOffset>
                </wp:positionH>
                <wp:positionV relativeFrom="paragraph">
                  <wp:posOffset>224155</wp:posOffset>
                </wp:positionV>
                <wp:extent cx="5812155" cy="2035175"/>
                <wp:effectExtent l="0" t="0" r="36195" b="22225"/>
                <wp:wrapTopAndBottom/>
                <wp:docPr id="175" name="Skupina 175"/>
                <wp:cNvGraphicFramePr/>
                <a:graphic xmlns:a="http://schemas.openxmlformats.org/drawingml/2006/main">
                  <a:graphicData uri="http://schemas.microsoft.com/office/word/2010/wordprocessingGroup">
                    <wpg:wgp>
                      <wpg:cNvGrpSpPr/>
                      <wpg:grpSpPr>
                        <a:xfrm>
                          <a:off x="0" y="0"/>
                          <a:ext cx="5812155" cy="2035175"/>
                          <a:chOff x="128056" y="0"/>
                          <a:chExt cx="4690173" cy="2026654"/>
                        </a:xfrm>
                      </wpg:grpSpPr>
                      <wpg:grpSp>
                        <wpg:cNvPr id="176" name="Skupina 176"/>
                        <wpg:cNvGrpSpPr/>
                        <wpg:grpSpPr>
                          <a:xfrm>
                            <a:off x="2017997" y="839337"/>
                            <a:ext cx="2116064" cy="529837"/>
                            <a:chOff x="132047" y="0"/>
                            <a:chExt cx="2116064" cy="529837"/>
                          </a:xfrm>
                        </wpg:grpSpPr>
                        <wps:wsp>
                          <wps:cNvPr id="177" name="Lichobežník 177"/>
                          <wps:cNvSpPr/>
                          <wps:spPr>
                            <a:xfrm>
                              <a:off x="132047" y="0"/>
                              <a:ext cx="2083156" cy="524509"/>
                            </a:xfrm>
                            <a:prstGeom prst="trapezoid">
                              <a:avLst>
                                <a:gd name="adj" fmla="val 92570"/>
                              </a:avLst>
                            </a:prstGeom>
                            <a:blipFill>
                              <a:blip r:embed="rId16"/>
                              <a:tile tx="0" ty="0" sx="100000" sy="100000" flip="none" algn="tl"/>
                            </a:bli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Pravouhlý trojuholník 178"/>
                          <wps:cNvSpPr/>
                          <wps:spPr>
                            <a:xfrm>
                              <a:off x="2051429" y="250814"/>
                              <a:ext cx="196682" cy="279023"/>
                            </a:xfrm>
                            <a:prstGeom prst="rtTriangle">
                              <a:avLst/>
                            </a:prstGeom>
                            <a:pattFill prst="pct60">
                              <a:fgClr>
                                <a:srgbClr val="FF0000"/>
                              </a:fgClr>
                              <a:bgClr>
                                <a:sysClr val="window" lastClr="FFFFFF"/>
                              </a:bgClr>
                            </a:patt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Pravouhlý trojuholník 179"/>
                          <wps:cNvSpPr/>
                          <wps:spPr>
                            <a:xfrm>
                              <a:off x="148029" y="250814"/>
                              <a:ext cx="145341" cy="269355"/>
                            </a:xfrm>
                            <a:prstGeom prst="rtTriangle">
                              <a:avLst/>
                            </a:prstGeom>
                            <a:pattFill prst="pct60">
                              <a:fgClr>
                                <a:srgbClr val="FF0000"/>
                              </a:fgClr>
                              <a:bgClr>
                                <a:sysClr val="window" lastClr="FFFFFF"/>
                              </a:bgClr>
                            </a:pattFill>
                            <a:ln w="12700" cap="flat" cmpd="sng" algn="ctr">
                              <a:solidFill>
                                <a:srgbClr val="4472C4">
                                  <a:shade val="50000"/>
                                </a:srgbClr>
                              </a:solidFill>
                              <a:prstDash val="solid"/>
                              <a:miter lim="800000"/>
                            </a:ln>
                            <a:effectLst/>
                            <a:scene3d>
                              <a:camera prst="orthographicFront">
                                <a:rot lat="0" lon="1080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0" name="Skupina 180"/>
                        <wpg:cNvGrpSpPr/>
                        <wpg:grpSpPr>
                          <a:xfrm>
                            <a:off x="436729" y="0"/>
                            <a:ext cx="4381500" cy="1391920"/>
                            <a:chOff x="0" y="0"/>
                            <a:chExt cx="4381500" cy="1391968"/>
                          </a:xfrm>
                        </wpg:grpSpPr>
                        <wpg:grpSp>
                          <wpg:cNvPr id="181" name="Skupina 181"/>
                          <wpg:cNvGrpSpPr/>
                          <wpg:grpSpPr>
                            <a:xfrm>
                              <a:off x="0" y="320723"/>
                              <a:ext cx="4381500" cy="1071245"/>
                              <a:chOff x="0" y="0"/>
                              <a:chExt cx="4381500" cy="1071562"/>
                            </a:xfrm>
                          </wpg:grpSpPr>
                          <wpg:grpSp>
                            <wpg:cNvPr id="182" name="Skupina 182"/>
                            <wpg:cNvGrpSpPr/>
                            <wpg:grpSpPr>
                              <a:xfrm>
                                <a:off x="0" y="0"/>
                                <a:ext cx="4381500" cy="1066800"/>
                                <a:chOff x="0" y="0"/>
                                <a:chExt cx="4381500" cy="1066800"/>
                              </a:xfrm>
                            </wpg:grpSpPr>
                            <wps:wsp>
                              <wps:cNvPr id="183" name="Obdĺžnik 183"/>
                              <wps:cNvSpPr/>
                              <wps:spPr>
                                <a:xfrm>
                                  <a:off x="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Obdĺžnik 184"/>
                              <wps:cNvSpPr/>
                              <wps:spPr>
                                <a:xfrm>
                                  <a:off x="175260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Obdĺžnik 185"/>
                              <wps:cNvSpPr/>
                              <wps:spPr>
                                <a:xfrm>
                                  <a:off x="87630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Obdĺžnik 186"/>
                              <wps:cNvSpPr/>
                              <wps:spPr>
                                <a:xfrm>
                                  <a:off x="350520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Obdĺžnik 187"/>
                              <wps:cNvSpPr/>
                              <wps:spPr>
                                <a:xfrm>
                                  <a:off x="262890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8" name="Rovná spojnica 188"/>
                            <wps:cNvCnPr/>
                            <wps:spPr>
                              <a:xfrm>
                                <a:off x="0" y="1071562"/>
                                <a:ext cx="4381500" cy="0"/>
                              </a:xfrm>
                              <a:prstGeom prst="line">
                                <a:avLst/>
                              </a:prstGeom>
                              <a:noFill/>
                              <a:ln w="15875" cap="flat" cmpd="sng" algn="ctr">
                                <a:solidFill>
                                  <a:sysClr val="windowText" lastClr="000000"/>
                                </a:solidFill>
                                <a:prstDash val="solid"/>
                                <a:miter lim="800000"/>
                              </a:ln>
                              <a:effectLst/>
                            </wps:spPr>
                            <wps:bodyPr/>
                          </wps:wsp>
                        </wpg:grpSp>
                        <wps:wsp>
                          <wps:cNvPr id="189" name="Textové pole 189"/>
                          <wps:cNvSpPr txBox="1"/>
                          <wps:spPr>
                            <a:xfrm>
                              <a:off x="109182" y="34120"/>
                              <a:ext cx="634621" cy="436729"/>
                            </a:xfrm>
                            <a:prstGeom prst="rect">
                              <a:avLst/>
                            </a:prstGeom>
                            <a:noFill/>
                            <a:ln w="6350">
                              <a:noFill/>
                            </a:ln>
                          </wps:spPr>
                          <wps:txbx>
                            <w:txbxContent>
                              <w:p w14:paraId="41B7C407" w14:textId="77777777" w:rsidR="003425EF" w:rsidRPr="00B91093" w:rsidRDefault="003425EF" w:rsidP="003425EF">
                                <w:r w:rsidRPr="00B91093">
                                  <w:t>MTU</w:t>
                                </w:r>
                                <w:r w:rsidRPr="00B91093">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Textové pole 190"/>
                          <wps:cNvSpPr txBox="1"/>
                          <wps:spPr>
                            <a:xfrm>
                              <a:off x="1050878" y="40944"/>
                              <a:ext cx="634621" cy="436729"/>
                            </a:xfrm>
                            <a:prstGeom prst="rect">
                              <a:avLst/>
                            </a:prstGeom>
                            <a:noFill/>
                            <a:ln w="6350">
                              <a:noFill/>
                            </a:ln>
                          </wps:spPr>
                          <wps:txbx>
                            <w:txbxContent>
                              <w:p w14:paraId="41E80D6B" w14:textId="77777777" w:rsidR="003425EF" w:rsidRPr="00B91093" w:rsidRDefault="003425EF" w:rsidP="003425EF">
                                <w:r w:rsidRPr="00B91093">
                                  <w:t>MTU</w:t>
                                </w:r>
                                <w:r>
                                  <w:rPr>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Textové pole 191"/>
                          <wps:cNvSpPr txBox="1"/>
                          <wps:spPr>
                            <a:xfrm>
                              <a:off x="1890215" y="27296"/>
                              <a:ext cx="634621" cy="436729"/>
                            </a:xfrm>
                            <a:prstGeom prst="rect">
                              <a:avLst/>
                            </a:prstGeom>
                            <a:noFill/>
                            <a:ln w="6350">
                              <a:noFill/>
                            </a:ln>
                          </wps:spPr>
                          <wps:txbx>
                            <w:txbxContent>
                              <w:p w14:paraId="7E57A9A5" w14:textId="77777777" w:rsidR="003425EF" w:rsidRPr="00B91093" w:rsidRDefault="003425EF" w:rsidP="003425EF">
                                <w:r w:rsidRPr="00B91093">
                                  <w:t>MTU</w:t>
                                </w:r>
                                <w:r w:rsidRPr="000F2EAF">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ové pole 192"/>
                          <wps:cNvSpPr txBox="1"/>
                          <wps:spPr>
                            <a:xfrm>
                              <a:off x="2784144" y="27296"/>
                              <a:ext cx="634621" cy="436729"/>
                            </a:xfrm>
                            <a:prstGeom prst="rect">
                              <a:avLst/>
                            </a:prstGeom>
                            <a:noFill/>
                            <a:ln w="6350">
                              <a:noFill/>
                            </a:ln>
                          </wps:spPr>
                          <wps:txbx>
                            <w:txbxContent>
                              <w:p w14:paraId="04140EBD" w14:textId="77777777" w:rsidR="003425EF" w:rsidRPr="00B91093" w:rsidRDefault="003425EF" w:rsidP="003425EF">
                                <w:r w:rsidRPr="00B91093">
                                  <w:t>MTU</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Textové pole 193"/>
                          <wps:cNvSpPr txBox="1"/>
                          <wps:spPr>
                            <a:xfrm>
                              <a:off x="3664424" y="0"/>
                              <a:ext cx="634621" cy="436729"/>
                            </a:xfrm>
                            <a:prstGeom prst="rect">
                              <a:avLst/>
                            </a:prstGeom>
                            <a:noFill/>
                            <a:ln w="6350">
                              <a:noFill/>
                            </a:ln>
                          </wps:spPr>
                          <wps:txbx>
                            <w:txbxContent>
                              <w:p w14:paraId="10861C70" w14:textId="77777777" w:rsidR="003425EF" w:rsidRPr="00B91093" w:rsidRDefault="003425EF" w:rsidP="003425EF">
                                <w:r w:rsidRPr="00B91093">
                                  <w:t>MTU</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4" name="Bublina reči: obdĺžnik 194"/>
                        <wps:cNvSpPr/>
                        <wps:spPr>
                          <a:xfrm>
                            <a:off x="128056" y="1220053"/>
                            <a:ext cx="983829" cy="574675"/>
                          </a:xfrm>
                          <a:prstGeom prst="wedgeRectCallout">
                            <a:avLst>
                              <a:gd name="adj1" fmla="val 140364"/>
                              <a:gd name="adj2" fmla="val -50268"/>
                            </a:avLst>
                          </a:prstGeom>
                          <a:solidFill>
                            <a:sysClr val="window" lastClr="FFFFFF"/>
                          </a:solidFill>
                          <a:ln w="12700" cap="flat" cmpd="sng" algn="ctr">
                            <a:solidFill>
                              <a:sysClr val="windowText" lastClr="000000"/>
                            </a:solidFill>
                            <a:prstDash val="solid"/>
                            <a:miter lim="800000"/>
                          </a:ln>
                          <a:effectLst/>
                        </wps:spPr>
                        <wps:txbx>
                          <w:txbxContent>
                            <w:p w14:paraId="03FDBBE0" w14:textId="2F68D2E6" w:rsidR="003425EF" w:rsidRPr="00774287" w:rsidRDefault="003425EF" w:rsidP="003425EF">
                              <w:pPr>
                                <w:jc w:val="center"/>
                                <w:rPr>
                                  <w:sz w:val="16"/>
                                  <w:szCs w:val="16"/>
                                  <w:vertAlign w:val="subscript"/>
                                </w:rPr>
                              </w:pPr>
                              <w:r w:rsidRPr="00774287">
                                <w:rPr>
                                  <w:sz w:val="16"/>
                                  <w:szCs w:val="16"/>
                                </w:rPr>
                                <w:t>P</w:t>
                              </w:r>
                              <w:r w:rsidRPr="00774287">
                                <w:rPr>
                                  <w:sz w:val="16"/>
                                  <w:szCs w:val="16"/>
                                  <w:vertAlign w:val="subscript"/>
                                </w:rPr>
                                <w:t>Bid2MTU0 =</w:t>
                              </w:r>
                              <w:r w:rsidRPr="00774287">
                                <w:rPr>
                                  <w:sz w:val="16"/>
                                  <w:szCs w:val="16"/>
                                </w:rPr>
                                <w:t xml:space="preserve"> P</w:t>
                              </w:r>
                              <w:r w:rsidRPr="00774287">
                                <w:rPr>
                                  <w:sz w:val="16"/>
                                  <w:szCs w:val="16"/>
                                  <w:vertAlign w:val="subscript"/>
                                </w:rPr>
                                <w:t>AOF2MTU</w:t>
                              </w:r>
                              <w:r w:rsidR="00A56703" w:rsidRPr="00774287">
                                <w:rPr>
                                  <w:sz w:val="16"/>
                                  <w:szCs w:val="16"/>
                                  <w:vertAlign w:val="subscript"/>
                                </w:rPr>
                                <w:t>1</w:t>
                              </w:r>
                            </w:p>
                            <w:p w14:paraId="381D22EB" w14:textId="77777777" w:rsidR="003425EF" w:rsidRPr="00774287" w:rsidRDefault="003425EF" w:rsidP="003425EF">
                              <w:pPr>
                                <w:jc w:val="center"/>
                                <w:rPr>
                                  <w:sz w:val="16"/>
                                  <w:szCs w:val="16"/>
                                  <w:vertAlign w:val="subscript"/>
                                </w:rPr>
                              </w:pPr>
                              <w:r w:rsidRPr="00774287">
                                <w:rPr>
                                  <w:sz w:val="16"/>
                                  <w:szCs w:val="16"/>
                                </w:rPr>
                                <w:t>Q</w:t>
                              </w:r>
                              <w:r w:rsidRPr="00774287">
                                <w:rPr>
                                  <w:sz w:val="16"/>
                                  <w:szCs w:val="16"/>
                                  <w:vertAlign w:val="subscript"/>
                                </w:rPr>
                                <w:t xml:space="preserve">Bid2MTU0 </w:t>
                              </w:r>
                            </w:p>
                            <w:p w14:paraId="50D16118" w14:textId="77777777" w:rsidR="003425EF" w:rsidRDefault="003425EF" w:rsidP="003425EF">
                              <w:pPr>
                                <w:jc w:val="center"/>
                                <w:rPr>
                                  <w:vertAlign w:val="subscript"/>
                                </w:rPr>
                              </w:pPr>
                            </w:p>
                            <w:p w14:paraId="0B86B9C0" w14:textId="77777777" w:rsidR="003425EF" w:rsidRDefault="003425EF" w:rsidP="003425EF">
                              <w:pPr>
                                <w:jc w:val="center"/>
                              </w:pPr>
                              <w:r>
                                <w:rPr>
                                  <w:vertAlign w:val="sub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Bublina reči: obdĺžnik 195"/>
                        <wps:cNvSpPr/>
                        <wps:spPr>
                          <a:xfrm>
                            <a:off x="1139588" y="1450074"/>
                            <a:ext cx="1098550" cy="576580"/>
                          </a:xfrm>
                          <a:prstGeom prst="wedgeRectCallout">
                            <a:avLst>
                              <a:gd name="adj1" fmla="val 84744"/>
                              <a:gd name="adj2" fmla="val -82290"/>
                            </a:avLst>
                          </a:prstGeom>
                          <a:solidFill>
                            <a:sysClr val="window" lastClr="FFFFFF"/>
                          </a:solidFill>
                          <a:ln w="12700" cap="flat" cmpd="sng" algn="ctr">
                            <a:solidFill>
                              <a:sysClr val="windowText" lastClr="000000"/>
                            </a:solidFill>
                            <a:prstDash val="solid"/>
                            <a:miter lim="800000"/>
                          </a:ln>
                          <a:effectLst/>
                        </wps:spPr>
                        <wps:txbx>
                          <w:txbxContent>
                            <w:p w14:paraId="4A90C108" w14:textId="636F9D0A" w:rsidR="003425EF" w:rsidRPr="00774287" w:rsidRDefault="003425EF" w:rsidP="003425EF">
                              <w:pPr>
                                <w:jc w:val="center"/>
                                <w:rPr>
                                  <w:sz w:val="16"/>
                                  <w:szCs w:val="16"/>
                                  <w:vertAlign w:val="subscript"/>
                                </w:rPr>
                              </w:pPr>
                              <w:r w:rsidRPr="00774287">
                                <w:rPr>
                                  <w:sz w:val="16"/>
                                  <w:szCs w:val="16"/>
                                </w:rPr>
                                <w:t>P</w:t>
                              </w:r>
                              <w:r w:rsidRPr="00774287">
                                <w:rPr>
                                  <w:sz w:val="16"/>
                                  <w:szCs w:val="16"/>
                                  <w:vertAlign w:val="subscript"/>
                                </w:rPr>
                                <w:t>Bid2MTU1 =</w:t>
                              </w:r>
                              <w:r w:rsidRPr="00774287">
                                <w:rPr>
                                  <w:sz w:val="16"/>
                                  <w:szCs w:val="16"/>
                                </w:rPr>
                                <w:t xml:space="preserve"> P</w:t>
                              </w:r>
                              <w:r w:rsidRPr="00774287">
                                <w:rPr>
                                  <w:sz w:val="16"/>
                                  <w:szCs w:val="16"/>
                                  <w:vertAlign w:val="subscript"/>
                                </w:rPr>
                                <w:t>AOF2MTU</w:t>
                              </w:r>
                              <w:r w:rsidR="00A56703" w:rsidRPr="00774287">
                                <w:rPr>
                                  <w:sz w:val="16"/>
                                  <w:szCs w:val="16"/>
                                  <w:vertAlign w:val="subscript"/>
                                </w:rPr>
                                <w:t>1</w:t>
                              </w:r>
                            </w:p>
                            <w:p w14:paraId="2E4A3848" w14:textId="77777777" w:rsidR="003425EF" w:rsidRPr="00774287" w:rsidRDefault="003425EF" w:rsidP="003425EF">
                              <w:pPr>
                                <w:jc w:val="center"/>
                                <w:rPr>
                                  <w:sz w:val="16"/>
                                  <w:szCs w:val="16"/>
                                  <w:vertAlign w:val="subscript"/>
                                </w:rPr>
                              </w:pPr>
                              <w:r w:rsidRPr="00774287">
                                <w:rPr>
                                  <w:sz w:val="16"/>
                                  <w:szCs w:val="16"/>
                                </w:rPr>
                                <w:t>Q</w:t>
                              </w:r>
                              <w:r w:rsidRPr="00774287">
                                <w:rPr>
                                  <w:sz w:val="16"/>
                                  <w:szCs w:val="16"/>
                                  <w:vertAlign w:val="subscript"/>
                                </w:rPr>
                                <w:t xml:space="preserve">Bid2MTU1 </w:t>
                              </w:r>
                            </w:p>
                            <w:p w14:paraId="705DFCF7" w14:textId="77777777" w:rsidR="003425EF" w:rsidRDefault="003425EF" w:rsidP="003425EF">
                              <w:pPr>
                                <w:jc w:val="center"/>
                                <w:rPr>
                                  <w:vertAlign w:val="subscript"/>
                                </w:rPr>
                              </w:pPr>
                            </w:p>
                            <w:p w14:paraId="60BE95A0" w14:textId="77777777" w:rsidR="003425EF" w:rsidRDefault="003425EF" w:rsidP="003425EF">
                              <w:pPr>
                                <w:jc w:val="center"/>
                              </w:pPr>
                              <w:r>
                                <w:rPr>
                                  <w:vertAlign w:val="sub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Bublina reči: obdĺžnik 196"/>
                        <wps:cNvSpPr/>
                        <wps:spPr>
                          <a:xfrm>
                            <a:off x="2470245" y="1425622"/>
                            <a:ext cx="1090295" cy="576580"/>
                          </a:xfrm>
                          <a:prstGeom prst="wedgeRectCallout">
                            <a:avLst>
                              <a:gd name="adj1" fmla="val 29729"/>
                              <a:gd name="adj2" fmla="val -79922"/>
                            </a:avLst>
                          </a:prstGeom>
                          <a:solidFill>
                            <a:sysClr val="window" lastClr="FFFFFF"/>
                          </a:solidFill>
                          <a:ln w="12700" cap="flat" cmpd="sng" algn="ctr">
                            <a:solidFill>
                              <a:sysClr val="windowText" lastClr="000000"/>
                            </a:solidFill>
                            <a:prstDash val="solid"/>
                            <a:miter lim="800000"/>
                          </a:ln>
                          <a:effectLst/>
                        </wps:spPr>
                        <wps:txbx>
                          <w:txbxContent>
                            <w:p w14:paraId="0A7F0BBF" w14:textId="4BE88085" w:rsidR="003425EF" w:rsidRPr="00774287" w:rsidRDefault="003425EF" w:rsidP="003425EF">
                              <w:pPr>
                                <w:jc w:val="center"/>
                                <w:rPr>
                                  <w:sz w:val="16"/>
                                  <w:szCs w:val="16"/>
                                  <w:vertAlign w:val="subscript"/>
                                </w:rPr>
                              </w:pPr>
                              <w:r w:rsidRPr="00774287">
                                <w:rPr>
                                  <w:sz w:val="16"/>
                                  <w:szCs w:val="16"/>
                                </w:rPr>
                                <w:t>P</w:t>
                              </w:r>
                              <w:r w:rsidRPr="00774287">
                                <w:rPr>
                                  <w:sz w:val="16"/>
                                  <w:szCs w:val="16"/>
                                  <w:vertAlign w:val="subscript"/>
                                </w:rPr>
                                <w:t>Bid2MTU2 =</w:t>
                              </w:r>
                              <w:r w:rsidRPr="00774287">
                                <w:rPr>
                                  <w:sz w:val="16"/>
                                  <w:szCs w:val="16"/>
                                </w:rPr>
                                <w:t xml:space="preserve"> P</w:t>
                              </w:r>
                              <w:r w:rsidRPr="00774287">
                                <w:rPr>
                                  <w:sz w:val="16"/>
                                  <w:szCs w:val="16"/>
                                  <w:vertAlign w:val="subscript"/>
                                </w:rPr>
                                <w:t>AOF2MTU</w:t>
                              </w:r>
                              <w:r w:rsidR="00A56703" w:rsidRPr="00774287">
                                <w:rPr>
                                  <w:sz w:val="16"/>
                                  <w:szCs w:val="16"/>
                                  <w:vertAlign w:val="subscript"/>
                                </w:rPr>
                                <w:t>2</w:t>
                              </w:r>
                            </w:p>
                            <w:p w14:paraId="46F25216" w14:textId="77777777" w:rsidR="003425EF" w:rsidRPr="00774287" w:rsidRDefault="003425EF" w:rsidP="003425EF">
                              <w:pPr>
                                <w:jc w:val="center"/>
                                <w:rPr>
                                  <w:sz w:val="16"/>
                                  <w:szCs w:val="16"/>
                                  <w:vertAlign w:val="subscript"/>
                                </w:rPr>
                              </w:pPr>
                              <w:r w:rsidRPr="00774287">
                                <w:rPr>
                                  <w:sz w:val="16"/>
                                  <w:szCs w:val="16"/>
                                </w:rPr>
                                <w:t>Q</w:t>
                              </w:r>
                              <w:r w:rsidRPr="00774287">
                                <w:rPr>
                                  <w:sz w:val="16"/>
                                  <w:szCs w:val="16"/>
                                  <w:vertAlign w:val="subscript"/>
                                </w:rPr>
                                <w:t xml:space="preserve">Bid2MTU2 </w:t>
                              </w:r>
                            </w:p>
                            <w:p w14:paraId="5943FC91" w14:textId="77777777" w:rsidR="003425EF" w:rsidRDefault="003425EF" w:rsidP="003425EF">
                              <w:pPr>
                                <w:jc w:val="center"/>
                                <w:rPr>
                                  <w:vertAlign w:val="subscript"/>
                                </w:rPr>
                              </w:pPr>
                            </w:p>
                            <w:p w14:paraId="203D3A11" w14:textId="77777777" w:rsidR="003425EF" w:rsidRDefault="003425EF" w:rsidP="003425EF">
                              <w:pPr>
                                <w:jc w:val="center"/>
                              </w:pPr>
                              <w:r>
                                <w:rPr>
                                  <w:vertAlign w:val="sub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Bublina reči: obdĺžnik 197"/>
                        <wps:cNvSpPr/>
                        <wps:spPr>
                          <a:xfrm>
                            <a:off x="3596185" y="1407994"/>
                            <a:ext cx="1216660" cy="591185"/>
                          </a:xfrm>
                          <a:prstGeom prst="wedgeRectCallout">
                            <a:avLst>
                              <a:gd name="adj1" fmla="val -16677"/>
                              <a:gd name="adj2" fmla="val -72938"/>
                            </a:avLst>
                          </a:prstGeom>
                          <a:solidFill>
                            <a:sysClr val="window" lastClr="FFFFFF"/>
                          </a:solidFill>
                          <a:ln w="12700" cap="flat" cmpd="sng" algn="ctr">
                            <a:solidFill>
                              <a:sysClr val="windowText" lastClr="000000"/>
                            </a:solidFill>
                            <a:prstDash val="solid"/>
                            <a:miter lim="800000"/>
                          </a:ln>
                          <a:effectLst/>
                        </wps:spPr>
                        <wps:txbx>
                          <w:txbxContent>
                            <w:p w14:paraId="67E96D86" w14:textId="319739C5" w:rsidR="003425EF" w:rsidRPr="00774287" w:rsidRDefault="003425EF" w:rsidP="003425EF">
                              <w:pPr>
                                <w:jc w:val="center"/>
                                <w:rPr>
                                  <w:sz w:val="16"/>
                                  <w:szCs w:val="16"/>
                                  <w:vertAlign w:val="subscript"/>
                                </w:rPr>
                              </w:pPr>
                              <w:r w:rsidRPr="00774287">
                                <w:rPr>
                                  <w:sz w:val="16"/>
                                  <w:szCs w:val="16"/>
                                </w:rPr>
                                <w:t>P</w:t>
                              </w:r>
                              <w:r w:rsidRPr="00774287">
                                <w:rPr>
                                  <w:sz w:val="16"/>
                                  <w:szCs w:val="16"/>
                                  <w:vertAlign w:val="subscript"/>
                                </w:rPr>
                                <w:t>Bid2MTU3 =</w:t>
                              </w:r>
                              <w:r w:rsidRPr="00774287">
                                <w:rPr>
                                  <w:sz w:val="16"/>
                                  <w:szCs w:val="16"/>
                                </w:rPr>
                                <w:t xml:space="preserve"> P</w:t>
                              </w:r>
                              <w:r w:rsidRPr="00774287">
                                <w:rPr>
                                  <w:sz w:val="16"/>
                                  <w:szCs w:val="16"/>
                                  <w:vertAlign w:val="subscript"/>
                                </w:rPr>
                                <w:t>AOF2MTU</w:t>
                              </w:r>
                              <w:r w:rsidR="00A56703" w:rsidRPr="00774287">
                                <w:rPr>
                                  <w:sz w:val="16"/>
                                  <w:szCs w:val="16"/>
                                  <w:vertAlign w:val="subscript"/>
                                </w:rPr>
                                <w:t>2</w:t>
                              </w:r>
                            </w:p>
                            <w:p w14:paraId="011B953C" w14:textId="77777777" w:rsidR="003425EF" w:rsidRPr="00774287" w:rsidRDefault="003425EF" w:rsidP="003425EF">
                              <w:pPr>
                                <w:jc w:val="center"/>
                                <w:rPr>
                                  <w:sz w:val="16"/>
                                  <w:szCs w:val="16"/>
                                  <w:vertAlign w:val="subscript"/>
                                </w:rPr>
                              </w:pPr>
                              <w:r w:rsidRPr="00774287">
                                <w:rPr>
                                  <w:sz w:val="16"/>
                                  <w:szCs w:val="16"/>
                                </w:rPr>
                                <w:t>Q</w:t>
                              </w:r>
                              <w:r w:rsidRPr="00774287">
                                <w:rPr>
                                  <w:sz w:val="16"/>
                                  <w:szCs w:val="16"/>
                                  <w:vertAlign w:val="subscript"/>
                                </w:rPr>
                                <w:t xml:space="preserve">Bid2MTU3 </w:t>
                              </w:r>
                            </w:p>
                            <w:p w14:paraId="1A38D353" w14:textId="77777777" w:rsidR="003425EF" w:rsidRDefault="003425EF" w:rsidP="003425EF">
                              <w:pPr>
                                <w:jc w:val="center"/>
                                <w:rPr>
                                  <w:vertAlign w:val="subscript"/>
                                </w:rPr>
                              </w:pPr>
                            </w:p>
                            <w:p w14:paraId="110FD74C" w14:textId="77777777" w:rsidR="003425EF" w:rsidRDefault="003425EF" w:rsidP="003425EF">
                              <w:pPr>
                                <w:jc w:val="center"/>
                              </w:pPr>
                              <w:r>
                                <w:rPr>
                                  <w:vertAlign w:val="sub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12921C" id="Skupina 175" o:spid="_x0000_s1119" style="position:absolute;left:0;text-align:left;margin-left:12.8pt;margin-top:17.65pt;width:457.65pt;height:160.25pt;z-index:251658252;mso-position-horizontal-relative:margin;mso-position-vertical-relative:text;mso-width-relative:margin;mso-height-relative:margin" coordorigin="1280" coordsize="46901,202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">
                <v:group id="Skupina 176" o:spid="_x0000_s1120" style="position:absolute;left:20179;top:8393;width:21161;height:5298" coordorigin="1320" coordsize="21160,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Lichobežník 177" o:spid="_x0000_s1121" style="position:absolute;left:1320;width:20832;height:5245;visibility:visible;mso-wrap-style:square;v-text-anchor:middle" coordsize="2083156,52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" path="m,524509l485538,,1597618,r485538,524509l,524509xe" strokecolor="windowText" strokeweight="1pt">
                    <v:fill r:id="rId21" o:title="" recolor="t" rotate="t" type="tile"/>
                    <v:stroke joinstyle="miter"/>
                    <v:path arrowok="t" o:connecttype="custom" o:connectlocs="0,524509;485538,0;1597618,0;2083156,524509;0,524509" o:connectangles="0,0,0,0,0"/>
                  </v:shape>
                  <v:shape id="Pravouhlý trojuholník 178" o:spid="_x0000_s1122" type="#_x0000_t6" style="position:absolute;left:20514;top:2508;width:1967;height:2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" fillcolor="red" strokecolor="#2f528f" strokeweight="1pt">
                    <v:fill r:id="rId22" o:title="" color2="window" type="pattern"/>
                  </v:shape>
                  <v:shape id="Pravouhlý trojuholník 179" o:spid="_x0000_s1123" type="#_x0000_t6" style="position:absolute;left:1480;top:2508;width:1453;height:2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" fillcolor="red" strokecolor="#2f528f" strokeweight="1pt">
                    <v:fill r:id="rId22" o:title="" color2="window" type="pattern"/>
                  </v:shape>
                </v:group>
                <v:group id="Skupina 180" o:spid="_x0000_s1124" style="position:absolute;left:4367;width:43815;height:13919" coordsize="43815,1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group id="Skupina 181" o:spid="_x0000_s1125" style="position:absolute;top:3207;width:43815;height:10712" coordsize="43815,1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Skupina 182" o:spid="_x0000_s1126" style="position:absolute;width:43815;height:10668" coordsize="43815,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ect id="Obdĺžnik 183" o:spid="_x0000_s1127" style="position:absolute;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" filled="f" strokecolor="#2f528f" strokeweight="1pt">
                        <v:stroke dashstyle="dash"/>
                      </v:rect>
                      <v:rect id="Obdĺžnik 184" o:spid="_x0000_s1128" style="position:absolute;left:17526;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" filled="f" strokecolor="#2f528f" strokeweight="1pt">
                        <v:stroke dashstyle="dash"/>
                      </v:rect>
                      <v:rect id="Obdĺžnik 185" o:spid="_x0000_s1129" style="position:absolute;left:8763;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" filled="f" strokecolor="#2f528f" strokeweight="1pt">
                        <v:stroke dashstyle="dash"/>
                      </v:rect>
                      <v:rect id="Obdĺžnik 186" o:spid="_x0000_s1130" style="position:absolute;left:35052;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" filled="f" strokecolor="#2f528f" strokeweight="1pt">
                        <v:stroke dashstyle="dash"/>
                      </v:rect>
                      <v:rect id="Obdĺžnik 187" o:spid="_x0000_s1131" style="position:absolute;left:26289;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" filled="f" strokecolor="#2f528f" strokeweight="1pt">
                        <v:stroke dashstyle="dash"/>
                      </v:rect>
                    </v:group>
                    <v:line id="Rovná spojnica 188" o:spid="_x0000_s1132" style="position:absolute;visibility:visible;mso-wrap-style:square" from="0,10715" to="43815,10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" strokecolor="windowText" strokeweight="1.25pt">
                      <v:stroke joinstyle="miter"/>
                    </v:line>
                  </v:group>
                  <v:shape id="Textové pole 189" o:spid="_x0000_s1133" type="#_x0000_t202" style="position:absolute;left:1091;top:341;width:6347;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41B7C407" w14:textId="77777777" w:rsidR="003425EF" w:rsidRPr="00B91093" w:rsidRDefault="003425EF" w:rsidP="003425EF">
                          <w:r w:rsidRPr="00B91093">
                            <w:t>MTU</w:t>
                          </w:r>
                          <w:r w:rsidRPr="00B91093">
                            <w:rPr>
                              <w:vertAlign w:val="subscript"/>
                            </w:rPr>
                            <w:t>-1</w:t>
                          </w:r>
                        </w:p>
                      </w:txbxContent>
                    </v:textbox>
                  </v:shape>
                  <v:shape id="Textové pole 190" o:spid="_x0000_s1134" type="#_x0000_t202" style="position:absolute;left:10508;top:409;width:6346;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1E80D6B" w14:textId="77777777" w:rsidR="003425EF" w:rsidRPr="00B91093" w:rsidRDefault="003425EF" w:rsidP="003425EF">
                          <w:r w:rsidRPr="00B91093">
                            <w:t>MTU</w:t>
                          </w:r>
                          <w:r>
                            <w:rPr>
                              <w:vertAlign w:val="subscript"/>
                            </w:rPr>
                            <w:t>0</w:t>
                          </w:r>
                        </w:p>
                      </w:txbxContent>
                    </v:textbox>
                  </v:shape>
                  <v:shape id="Textové pole 191" o:spid="_x0000_s1135" type="#_x0000_t202" style="position:absolute;left:18902;top:272;width:6346;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14:paraId="7E57A9A5" w14:textId="77777777" w:rsidR="003425EF" w:rsidRPr="00B91093" w:rsidRDefault="003425EF" w:rsidP="003425EF">
                          <w:r w:rsidRPr="00B91093">
                            <w:t>MTU</w:t>
                          </w:r>
                          <w:r w:rsidRPr="000F2EAF">
                            <w:rPr>
                              <w:vertAlign w:val="subscript"/>
                            </w:rPr>
                            <w:t>1</w:t>
                          </w:r>
                        </w:p>
                      </w:txbxContent>
                    </v:textbox>
                  </v:shape>
                  <v:shape id="Textové pole 192" o:spid="_x0000_s1136" type="#_x0000_t202" style="position:absolute;left:27841;top:272;width:6346;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04140EBD" w14:textId="77777777" w:rsidR="003425EF" w:rsidRPr="00B91093" w:rsidRDefault="003425EF" w:rsidP="003425EF">
                          <w:r w:rsidRPr="00B91093">
                            <w:t>MTU</w:t>
                          </w:r>
                          <w:r>
                            <w:rPr>
                              <w:vertAlign w:val="subscript"/>
                            </w:rPr>
                            <w:t>2</w:t>
                          </w:r>
                        </w:p>
                      </w:txbxContent>
                    </v:textbox>
                  </v:shape>
                  <v:shape id="Textové pole 193" o:spid="_x0000_s1137" type="#_x0000_t202" style="position:absolute;left:36644;width:6346;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10861C70" w14:textId="77777777" w:rsidR="003425EF" w:rsidRPr="00B91093" w:rsidRDefault="003425EF" w:rsidP="003425EF">
                          <w:r w:rsidRPr="00B91093">
                            <w:t>MTU</w:t>
                          </w:r>
                          <w:r>
                            <w:rPr>
                              <w:vertAlign w:val="subscript"/>
                            </w:rPr>
                            <w:t>3</w:t>
                          </w:r>
                        </w:p>
                      </w:txbxContent>
                    </v:textbox>
                  </v:shape>
                </v:group>
                <v:shape id="Bublina reči: obdĺžnik 194" o:spid="_x0000_s1138" type="#_x0000_t61" style="position:absolute;left:1280;top:12200;width:9838;height:5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" adj="41119,-58" fillcolor="window" strokecolor="windowText" strokeweight="1pt">
                  <v:textbox>
                    <w:txbxContent>
                      <w:p w14:paraId="03FDBBE0" w14:textId="2F68D2E6" w:rsidR="003425EF" w:rsidRPr="00774287" w:rsidRDefault="003425EF" w:rsidP="003425EF">
                        <w:pPr>
                          <w:jc w:val="center"/>
                          <w:rPr>
                            <w:sz w:val="16"/>
                            <w:szCs w:val="16"/>
                            <w:vertAlign w:val="subscript"/>
                          </w:rPr>
                        </w:pPr>
                        <w:r w:rsidRPr="00774287">
                          <w:rPr>
                            <w:sz w:val="16"/>
                            <w:szCs w:val="16"/>
                          </w:rPr>
                          <w:t>P</w:t>
                        </w:r>
                        <w:r w:rsidRPr="00774287">
                          <w:rPr>
                            <w:sz w:val="16"/>
                            <w:szCs w:val="16"/>
                            <w:vertAlign w:val="subscript"/>
                          </w:rPr>
                          <w:t>Bid2MTU0 =</w:t>
                        </w:r>
                        <w:r w:rsidRPr="00774287">
                          <w:rPr>
                            <w:sz w:val="16"/>
                            <w:szCs w:val="16"/>
                          </w:rPr>
                          <w:t xml:space="preserve"> P</w:t>
                        </w:r>
                        <w:r w:rsidRPr="00774287">
                          <w:rPr>
                            <w:sz w:val="16"/>
                            <w:szCs w:val="16"/>
                            <w:vertAlign w:val="subscript"/>
                          </w:rPr>
                          <w:t>AOF2MTU</w:t>
                        </w:r>
                        <w:r w:rsidR="00A56703" w:rsidRPr="00774287">
                          <w:rPr>
                            <w:sz w:val="16"/>
                            <w:szCs w:val="16"/>
                            <w:vertAlign w:val="subscript"/>
                          </w:rPr>
                          <w:t>1</w:t>
                        </w:r>
                      </w:p>
                      <w:p w14:paraId="381D22EB" w14:textId="77777777" w:rsidR="003425EF" w:rsidRPr="00774287" w:rsidRDefault="003425EF" w:rsidP="003425EF">
                        <w:pPr>
                          <w:jc w:val="center"/>
                          <w:rPr>
                            <w:sz w:val="16"/>
                            <w:szCs w:val="16"/>
                            <w:vertAlign w:val="subscript"/>
                          </w:rPr>
                        </w:pPr>
                        <w:r w:rsidRPr="00774287">
                          <w:rPr>
                            <w:sz w:val="16"/>
                            <w:szCs w:val="16"/>
                          </w:rPr>
                          <w:t>Q</w:t>
                        </w:r>
                        <w:r w:rsidRPr="00774287">
                          <w:rPr>
                            <w:sz w:val="16"/>
                            <w:szCs w:val="16"/>
                            <w:vertAlign w:val="subscript"/>
                          </w:rPr>
                          <w:t xml:space="preserve">Bid2MTU0 </w:t>
                        </w:r>
                      </w:p>
                      <w:p w14:paraId="50D16118" w14:textId="77777777" w:rsidR="003425EF" w:rsidRDefault="003425EF" w:rsidP="003425EF">
                        <w:pPr>
                          <w:jc w:val="center"/>
                          <w:rPr>
                            <w:vertAlign w:val="subscript"/>
                          </w:rPr>
                        </w:pPr>
                      </w:p>
                      <w:p w14:paraId="0B86B9C0" w14:textId="77777777" w:rsidR="003425EF" w:rsidRDefault="003425EF" w:rsidP="003425EF">
                        <w:pPr>
                          <w:jc w:val="center"/>
                        </w:pPr>
                        <w:r>
                          <w:rPr>
                            <w:vertAlign w:val="subscript"/>
                          </w:rPr>
                          <w:t xml:space="preserve"> </w:t>
                        </w:r>
                      </w:p>
                    </w:txbxContent>
                  </v:textbox>
                </v:shape>
                <v:shape id="Bublina reči: obdĺžnik 195" o:spid="_x0000_s1139" type="#_x0000_t61" style="position:absolute;left:11395;top:14500;width:10986;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" adj="29105,-6975" fillcolor="window" strokecolor="windowText" strokeweight="1pt">
                  <v:textbox>
                    <w:txbxContent>
                      <w:p w14:paraId="4A90C108" w14:textId="636F9D0A" w:rsidR="003425EF" w:rsidRPr="00774287" w:rsidRDefault="003425EF" w:rsidP="003425EF">
                        <w:pPr>
                          <w:jc w:val="center"/>
                          <w:rPr>
                            <w:sz w:val="16"/>
                            <w:szCs w:val="16"/>
                            <w:vertAlign w:val="subscript"/>
                          </w:rPr>
                        </w:pPr>
                        <w:r w:rsidRPr="00774287">
                          <w:rPr>
                            <w:sz w:val="16"/>
                            <w:szCs w:val="16"/>
                          </w:rPr>
                          <w:t>P</w:t>
                        </w:r>
                        <w:r w:rsidRPr="00774287">
                          <w:rPr>
                            <w:sz w:val="16"/>
                            <w:szCs w:val="16"/>
                            <w:vertAlign w:val="subscript"/>
                          </w:rPr>
                          <w:t>Bid2MTU1 =</w:t>
                        </w:r>
                        <w:r w:rsidRPr="00774287">
                          <w:rPr>
                            <w:sz w:val="16"/>
                            <w:szCs w:val="16"/>
                          </w:rPr>
                          <w:t xml:space="preserve"> P</w:t>
                        </w:r>
                        <w:r w:rsidRPr="00774287">
                          <w:rPr>
                            <w:sz w:val="16"/>
                            <w:szCs w:val="16"/>
                            <w:vertAlign w:val="subscript"/>
                          </w:rPr>
                          <w:t>AOF2MTU</w:t>
                        </w:r>
                        <w:r w:rsidR="00A56703" w:rsidRPr="00774287">
                          <w:rPr>
                            <w:sz w:val="16"/>
                            <w:szCs w:val="16"/>
                            <w:vertAlign w:val="subscript"/>
                          </w:rPr>
                          <w:t>1</w:t>
                        </w:r>
                      </w:p>
                      <w:p w14:paraId="2E4A3848" w14:textId="77777777" w:rsidR="003425EF" w:rsidRPr="00774287" w:rsidRDefault="003425EF" w:rsidP="003425EF">
                        <w:pPr>
                          <w:jc w:val="center"/>
                          <w:rPr>
                            <w:sz w:val="16"/>
                            <w:szCs w:val="16"/>
                            <w:vertAlign w:val="subscript"/>
                          </w:rPr>
                        </w:pPr>
                        <w:r w:rsidRPr="00774287">
                          <w:rPr>
                            <w:sz w:val="16"/>
                            <w:szCs w:val="16"/>
                          </w:rPr>
                          <w:t>Q</w:t>
                        </w:r>
                        <w:r w:rsidRPr="00774287">
                          <w:rPr>
                            <w:sz w:val="16"/>
                            <w:szCs w:val="16"/>
                            <w:vertAlign w:val="subscript"/>
                          </w:rPr>
                          <w:t xml:space="preserve">Bid2MTU1 </w:t>
                        </w:r>
                      </w:p>
                      <w:p w14:paraId="705DFCF7" w14:textId="77777777" w:rsidR="003425EF" w:rsidRDefault="003425EF" w:rsidP="003425EF">
                        <w:pPr>
                          <w:jc w:val="center"/>
                          <w:rPr>
                            <w:vertAlign w:val="subscript"/>
                          </w:rPr>
                        </w:pPr>
                      </w:p>
                      <w:p w14:paraId="60BE95A0" w14:textId="77777777" w:rsidR="003425EF" w:rsidRDefault="003425EF" w:rsidP="003425EF">
                        <w:pPr>
                          <w:jc w:val="center"/>
                        </w:pPr>
                        <w:r>
                          <w:rPr>
                            <w:vertAlign w:val="subscript"/>
                          </w:rPr>
                          <w:t xml:space="preserve"> </w:t>
                        </w:r>
                      </w:p>
                    </w:txbxContent>
                  </v:textbox>
                </v:shape>
                <v:shape id="Bublina reči: obdĺžnik 196" o:spid="_x0000_s1140" type="#_x0000_t61" style="position:absolute;left:24702;top:14256;width:10903;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" adj="17221,-6463" fillcolor="window" strokecolor="windowText" strokeweight="1pt">
                  <v:textbox>
                    <w:txbxContent>
                      <w:p w14:paraId="0A7F0BBF" w14:textId="4BE88085" w:rsidR="003425EF" w:rsidRPr="00774287" w:rsidRDefault="003425EF" w:rsidP="003425EF">
                        <w:pPr>
                          <w:jc w:val="center"/>
                          <w:rPr>
                            <w:sz w:val="16"/>
                            <w:szCs w:val="16"/>
                            <w:vertAlign w:val="subscript"/>
                          </w:rPr>
                        </w:pPr>
                        <w:r w:rsidRPr="00774287">
                          <w:rPr>
                            <w:sz w:val="16"/>
                            <w:szCs w:val="16"/>
                          </w:rPr>
                          <w:t>P</w:t>
                        </w:r>
                        <w:r w:rsidRPr="00774287">
                          <w:rPr>
                            <w:sz w:val="16"/>
                            <w:szCs w:val="16"/>
                            <w:vertAlign w:val="subscript"/>
                          </w:rPr>
                          <w:t>Bid2MTU2 =</w:t>
                        </w:r>
                        <w:r w:rsidRPr="00774287">
                          <w:rPr>
                            <w:sz w:val="16"/>
                            <w:szCs w:val="16"/>
                          </w:rPr>
                          <w:t xml:space="preserve"> P</w:t>
                        </w:r>
                        <w:r w:rsidRPr="00774287">
                          <w:rPr>
                            <w:sz w:val="16"/>
                            <w:szCs w:val="16"/>
                            <w:vertAlign w:val="subscript"/>
                          </w:rPr>
                          <w:t>AOF2MTU</w:t>
                        </w:r>
                        <w:r w:rsidR="00A56703" w:rsidRPr="00774287">
                          <w:rPr>
                            <w:sz w:val="16"/>
                            <w:szCs w:val="16"/>
                            <w:vertAlign w:val="subscript"/>
                          </w:rPr>
                          <w:t>2</w:t>
                        </w:r>
                      </w:p>
                      <w:p w14:paraId="46F25216" w14:textId="77777777" w:rsidR="003425EF" w:rsidRPr="00774287" w:rsidRDefault="003425EF" w:rsidP="003425EF">
                        <w:pPr>
                          <w:jc w:val="center"/>
                          <w:rPr>
                            <w:sz w:val="16"/>
                            <w:szCs w:val="16"/>
                            <w:vertAlign w:val="subscript"/>
                          </w:rPr>
                        </w:pPr>
                        <w:r w:rsidRPr="00774287">
                          <w:rPr>
                            <w:sz w:val="16"/>
                            <w:szCs w:val="16"/>
                          </w:rPr>
                          <w:t>Q</w:t>
                        </w:r>
                        <w:r w:rsidRPr="00774287">
                          <w:rPr>
                            <w:sz w:val="16"/>
                            <w:szCs w:val="16"/>
                            <w:vertAlign w:val="subscript"/>
                          </w:rPr>
                          <w:t xml:space="preserve">Bid2MTU2 </w:t>
                        </w:r>
                      </w:p>
                      <w:p w14:paraId="5943FC91" w14:textId="77777777" w:rsidR="003425EF" w:rsidRDefault="003425EF" w:rsidP="003425EF">
                        <w:pPr>
                          <w:jc w:val="center"/>
                          <w:rPr>
                            <w:vertAlign w:val="subscript"/>
                          </w:rPr>
                        </w:pPr>
                      </w:p>
                      <w:p w14:paraId="203D3A11" w14:textId="77777777" w:rsidR="003425EF" w:rsidRDefault="003425EF" w:rsidP="003425EF">
                        <w:pPr>
                          <w:jc w:val="center"/>
                        </w:pPr>
                        <w:r>
                          <w:rPr>
                            <w:vertAlign w:val="subscript"/>
                          </w:rPr>
                          <w:t xml:space="preserve"> </w:t>
                        </w:r>
                      </w:p>
                    </w:txbxContent>
                  </v:textbox>
                </v:shape>
                <v:shape id="Bublina reči: obdĺžnik 197" o:spid="_x0000_s1141" type="#_x0000_t61" style="position:absolute;left:35961;top:14079;width:12167;height:5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" adj="7198,-4955" fillcolor="window" strokecolor="windowText" strokeweight="1pt">
                  <v:textbox>
                    <w:txbxContent>
                      <w:p w14:paraId="67E96D86" w14:textId="319739C5" w:rsidR="003425EF" w:rsidRPr="00774287" w:rsidRDefault="003425EF" w:rsidP="003425EF">
                        <w:pPr>
                          <w:jc w:val="center"/>
                          <w:rPr>
                            <w:sz w:val="16"/>
                            <w:szCs w:val="16"/>
                            <w:vertAlign w:val="subscript"/>
                          </w:rPr>
                        </w:pPr>
                        <w:r w:rsidRPr="00774287">
                          <w:rPr>
                            <w:sz w:val="16"/>
                            <w:szCs w:val="16"/>
                          </w:rPr>
                          <w:t>P</w:t>
                        </w:r>
                        <w:r w:rsidRPr="00774287">
                          <w:rPr>
                            <w:sz w:val="16"/>
                            <w:szCs w:val="16"/>
                            <w:vertAlign w:val="subscript"/>
                          </w:rPr>
                          <w:t>Bid2MTU3 =</w:t>
                        </w:r>
                        <w:r w:rsidRPr="00774287">
                          <w:rPr>
                            <w:sz w:val="16"/>
                            <w:szCs w:val="16"/>
                          </w:rPr>
                          <w:t xml:space="preserve"> P</w:t>
                        </w:r>
                        <w:r w:rsidRPr="00774287">
                          <w:rPr>
                            <w:sz w:val="16"/>
                            <w:szCs w:val="16"/>
                            <w:vertAlign w:val="subscript"/>
                          </w:rPr>
                          <w:t>AOF2MTU</w:t>
                        </w:r>
                        <w:r w:rsidR="00A56703" w:rsidRPr="00774287">
                          <w:rPr>
                            <w:sz w:val="16"/>
                            <w:szCs w:val="16"/>
                            <w:vertAlign w:val="subscript"/>
                          </w:rPr>
                          <w:t>2</w:t>
                        </w:r>
                      </w:p>
                      <w:p w14:paraId="011B953C" w14:textId="77777777" w:rsidR="003425EF" w:rsidRPr="00774287" w:rsidRDefault="003425EF" w:rsidP="003425EF">
                        <w:pPr>
                          <w:jc w:val="center"/>
                          <w:rPr>
                            <w:sz w:val="16"/>
                            <w:szCs w:val="16"/>
                            <w:vertAlign w:val="subscript"/>
                          </w:rPr>
                        </w:pPr>
                        <w:r w:rsidRPr="00774287">
                          <w:rPr>
                            <w:sz w:val="16"/>
                            <w:szCs w:val="16"/>
                          </w:rPr>
                          <w:t>Q</w:t>
                        </w:r>
                        <w:r w:rsidRPr="00774287">
                          <w:rPr>
                            <w:sz w:val="16"/>
                            <w:szCs w:val="16"/>
                            <w:vertAlign w:val="subscript"/>
                          </w:rPr>
                          <w:t xml:space="preserve">Bid2MTU3 </w:t>
                        </w:r>
                      </w:p>
                      <w:p w14:paraId="1A38D353" w14:textId="77777777" w:rsidR="003425EF" w:rsidRDefault="003425EF" w:rsidP="003425EF">
                        <w:pPr>
                          <w:jc w:val="center"/>
                          <w:rPr>
                            <w:vertAlign w:val="subscript"/>
                          </w:rPr>
                        </w:pPr>
                      </w:p>
                      <w:p w14:paraId="110FD74C" w14:textId="77777777" w:rsidR="003425EF" w:rsidRDefault="003425EF" w:rsidP="003425EF">
                        <w:pPr>
                          <w:jc w:val="center"/>
                        </w:pPr>
                        <w:r>
                          <w:rPr>
                            <w:vertAlign w:val="subscript"/>
                          </w:rPr>
                          <w:t xml:space="preserve"> </w:t>
                        </w:r>
                      </w:p>
                    </w:txbxContent>
                  </v:textbox>
                </v:shape>
                <w10:wrap type="topAndBottom" anchorx="margin"/>
              </v:group>
            </w:pict>
          </mc:Fallback>
        </mc:AlternateContent>
      </w:r>
    </w:p>
    <w:p w14:paraId="6173C82A" w14:textId="296F9990" w:rsidR="00B75A9E" w:rsidRDefault="00B75A9E" w:rsidP="00290D9B">
      <w:pPr>
        <w:pStyle w:val="Popis"/>
        <w:jc w:val="center"/>
        <w:rPr>
          <w:i w:val="0"/>
          <w:color w:val="1F497D" w:themeColor="text2"/>
        </w:rPr>
      </w:pPr>
    </w:p>
    <w:p w14:paraId="3B19C29E" w14:textId="70BFF5C0" w:rsidR="0004752C" w:rsidRDefault="0004752C" w:rsidP="0004752C">
      <w:pPr>
        <w:pStyle w:val="Popis"/>
        <w:jc w:val="center"/>
        <w:rPr>
          <w:i w:val="0"/>
          <w:color w:val="1F497D" w:themeColor="text2"/>
        </w:rPr>
      </w:pPr>
      <w:r w:rsidRPr="0032177F">
        <w:rPr>
          <w:b/>
          <w:i w:val="0"/>
          <w:color w:val="1F497D" w:themeColor="text2"/>
        </w:rPr>
        <w:t xml:space="preserve">Obrázok </w:t>
      </w:r>
      <w:r w:rsidRPr="0032177F">
        <w:rPr>
          <w:b/>
          <w:i w:val="0"/>
          <w:color w:val="1F497D" w:themeColor="text2"/>
        </w:rPr>
        <w:fldChar w:fldCharType="begin"/>
      </w:r>
      <w:r w:rsidRPr="0032177F">
        <w:rPr>
          <w:b/>
          <w:i w:val="0"/>
          <w:color w:val="1F497D" w:themeColor="text2"/>
        </w:rPr>
        <w:instrText xml:space="preserve"> SEQ Obrázok \* ARABIC </w:instrText>
      </w:r>
      <w:r w:rsidRPr="0032177F">
        <w:rPr>
          <w:b/>
          <w:i w:val="0"/>
          <w:color w:val="1F497D" w:themeColor="text2"/>
        </w:rPr>
        <w:fldChar w:fldCharType="separate"/>
      </w:r>
      <w:r w:rsidR="00A50256">
        <w:rPr>
          <w:b/>
          <w:i w:val="0"/>
          <w:noProof/>
          <w:color w:val="1F497D" w:themeColor="text2"/>
        </w:rPr>
        <w:t>6</w:t>
      </w:r>
      <w:r w:rsidRPr="0032177F">
        <w:rPr>
          <w:b/>
          <w:i w:val="0"/>
          <w:color w:val="1F497D" w:themeColor="text2"/>
        </w:rPr>
        <w:fldChar w:fldCharType="end"/>
      </w:r>
      <w:r w:rsidRPr="0032177F">
        <w:rPr>
          <w:i w:val="0"/>
          <w:color w:val="1F497D" w:themeColor="text2"/>
        </w:rPr>
        <w:t xml:space="preserve">  </w:t>
      </w:r>
      <w:r>
        <w:rPr>
          <w:i w:val="0"/>
          <w:color w:val="1F497D" w:themeColor="text2"/>
        </w:rPr>
        <w:t>O</w:t>
      </w:r>
      <w:r w:rsidRPr="0004752C">
        <w:rPr>
          <w:i w:val="0"/>
          <w:color w:val="1F497D" w:themeColor="text2"/>
        </w:rPr>
        <w:t>cenenie RE z mFRR pre BSP pri DA (</w:t>
      </w:r>
      <w:proofErr w:type="spellStart"/>
      <w:r w:rsidRPr="0004752C">
        <w:rPr>
          <w:i w:val="0"/>
          <w:color w:val="1F497D" w:themeColor="text2"/>
        </w:rPr>
        <w:t>bid</w:t>
      </w:r>
      <w:proofErr w:type="spellEnd"/>
      <w:r w:rsidRPr="0004752C">
        <w:rPr>
          <w:i w:val="0"/>
          <w:color w:val="1F497D" w:themeColor="text2"/>
        </w:rPr>
        <w:t xml:space="preserve"> č.</w:t>
      </w:r>
      <w:r>
        <w:rPr>
          <w:i w:val="0"/>
          <w:color w:val="1F497D" w:themeColor="text2"/>
        </w:rPr>
        <w:t>2</w:t>
      </w:r>
      <w:r w:rsidRPr="0004752C">
        <w:rPr>
          <w:i w:val="0"/>
          <w:color w:val="1F497D" w:themeColor="text2"/>
        </w:rPr>
        <w:t>)</w:t>
      </w:r>
    </w:p>
    <w:p w14:paraId="62748B69" w14:textId="47868036" w:rsidR="0004752C" w:rsidRDefault="0004752C" w:rsidP="003C49BA">
      <w:pPr>
        <w:pStyle w:val="Popis"/>
        <w:jc w:val="center"/>
        <w:rPr>
          <w:bCs/>
        </w:rPr>
      </w:pPr>
      <w:r>
        <w:rPr>
          <w:rFonts w:cs="Arial"/>
          <w:i w:val="0"/>
          <w:iCs w:val="0"/>
          <w:noProof/>
        </w:rPr>
        <w:lastRenderedPageBreak/>
        <mc:AlternateContent>
          <mc:Choice Requires="wpg">
            <w:drawing>
              <wp:anchor distT="0" distB="0" distL="114300" distR="114300" simplePos="0" relativeHeight="251658248" behindDoc="0" locked="0" layoutInCell="1" allowOverlap="1" wp14:anchorId="341FD0DC" wp14:editId="739EBC43">
                <wp:simplePos x="0" y="0"/>
                <wp:positionH relativeFrom="margin">
                  <wp:align>center</wp:align>
                </wp:positionH>
                <wp:positionV relativeFrom="paragraph">
                  <wp:posOffset>438150</wp:posOffset>
                </wp:positionV>
                <wp:extent cx="5903595" cy="1567180"/>
                <wp:effectExtent l="0" t="0" r="40005" b="13970"/>
                <wp:wrapTopAndBottom/>
                <wp:docPr id="198" name="Skupina 198"/>
                <wp:cNvGraphicFramePr/>
                <a:graphic xmlns:a="http://schemas.openxmlformats.org/drawingml/2006/main">
                  <a:graphicData uri="http://schemas.microsoft.com/office/word/2010/wordprocessingGroup">
                    <wpg:wgp>
                      <wpg:cNvGrpSpPr/>
                      <wpg:grpSpPr>
                        <a:xfrm>
                          <a:off x="0" y="0"/>
                          <a:ext cx="5903595" cy="1567180"/>
                          <a:chOff x="0" y="0"/>
                          <a:chExt cx="5254957" cy="2114299"/>
                        </a:xfrm>
                      </wpg:grpSpPr>
                      <wpg:grpSp>
                        <wpg:cNvPr id="199" name="Skupina 199"/>
                        <wpg:cNvGrpSpPr/>
                        <wpg:grpSpPr>
                          <a:xfrm>
                            <a:off x="0" y="0"/>
                            <a:ext cx="5254957" cy="1393711"/>
                            <a:chOff x="0" y="0"/>
                            <a:chExt cx="5254957" cy="1393711"/>
                          </a:xfrm>
                        </wpg:grpSpPr>
                        <wps:wsp>
                          <wps:cNvPr id="200" name="Obdĺžnik 200"/>
                          <wps:cNvSpPr/>
                          <wps:spPr>
                            <a:xfrm>
                              <a:off x="0" y="327546"/>
                              <a:ext cx="876300" cy="1066165"/>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1" name="Skupina 201"/>
                          <wpg:cNvGrpSpPr/>
                          <wpg:grpSpPr>
                            <a:xfrm>
                              <a:off x="873457" y="0"/>
                              <a:ext cx="4381500" cy="1391920"/>
                              <a:chOff x="0" y="0"/>
                              <a:chExt cx="4381500" cy="1391968"/>
                            </a:xfrm>
                          </wpg:grpSpPr>
                          <wpg:grpSp>
                            <wpg:cNvPr id="202" name="Skupina 202"/>
                            <wpg:cNvGrpSpPr/>
                            <wpg:grpSpPr>
                              <a:xfrm>
                                <a:off x="0" y="320723"/>
                                <a:ext cx="4381500" cy="1071245"/>
                                <a:chOff x="0" y="0"/>
                                <a:chExt cx="4381500" cy="1071562"/>
                              </a:xfrm>
                            </wpg:grpSpPr>
                            <wpg:grpSp>
                              <wpg:cNvPr id="203" name="Skupina 203"/>
                              <wpg:cNvGrpSpPr/>
                              <wpg:grpSpPr>
                                <a:xfrm>
                                  <a:off x="6512" y="0"/>
                                  <a:ext cx="4374988" cy="1066800"/>
                                  <a:chOff x="6512" y="0"/>
                                  <a:chExt cx="4374988" cy="1066800"/>
                                </a:xfrm>
                              </wpg:grpSpPr>
                              <wps:wsp>
                                <wps:cNvPr id="204" name="Obdĺžnik 204"/>
                                <wps:cNvSpPr/>
                                <wps:spPr>
                                  <a:xfrm>
                                    <a:off x="6512" y="0"/>
                                    <a:ext cx="869789"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Obdĺžnik 205"/>
                                <wps:cNvSpPr/>
                                <wps:spPr>
                                  <a:xfrm>
                                    <a:off x="175260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bdĺžnik 206"/>
                                <wps:cNvSpPr/>
                                <wps:spPr>
                                  <a:xfrm>
                                    <a:off x="87630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bdĺžnik 207"/>
                                <wps:cNvSpPr/>
                                <wps:spPr>
                                  <a:xfrm>
                                    <a:off x="350520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Obdĺžnik 208"/>
                                <wps:cNvSpPr/>
                                <wps:spPr>
                                  <a:xfrm>
                                    <a:off x="2628900" y="0"/>
                                    <a:ext cx="876300" cy="1066800"/>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 name="Rovná spojnica 209"/>
                              <wps:cNvCnPr/>
                              <wps:spPr>
                                <a:xfrm>
                                  <a:off x="0" y="1071562"/>
                                  <a:ext cx="4381500" cy="0"/>
                                </a:xfrm>
                                <a:prstGeom prst="line">
                                  <a:avLst/>
                                </a:prstGeom>
                                <a:noFill/>
                                <a:ln w="15875" cap="flat" cmpd="sng" algn="ctr">
                                  <a:solidFill>
                                    <a:sysClr val="windowText" lastClr="000000"/>
                                  </a:solidFill>
                                  <a:prstDash val="solid"/>
                                  <a:miter lim="800000"/>
                                </a:ln>
                                <a:effectLst/>
                              </wps:spPr>
                              <wps:bodyPr/>
                            </wps:wsp>
                          </wpg:grpSp>
                          <wps:wsp>
                            <wps:cNvPr id="210" name="Textové pole 210"/>
                            <wps:cNvSpPr txBox="1"/>
                            <wps:spPr>
                              <a:xfrm>
                                <a:off x="109182" y="34120"/>
                                <a:ext cx="634621" cy="436729"/>
                              </a:xfrm>
                              <a:prstGeom prst="rect">
                                <a:avLst/>
                              </a:prstGeom>
                              <a:noFill/>
                              <a:ln w="6350">
                                <a:noFill/>
                              </a:ln>
                            </wps:spPr>
                            <wps:txbx>
                              <w:txbxContent>
                                <w:p w14:paraId="27C329CF" w14:textId="77777777" w:rsidR="00EF56E2" w:rsidRPr="00B91093" w:rsidRDefault="00EF56E2" w:rsidP="00EF56E2">
                                  <w:r w:rsidRPr="00B91093">
                                    <w:t>MTU</w:t>
                                  </w:r>
                                  <w:r>
                                    <w:rPr>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Textové pole 211"/>
                            <wps:cNvSpPr txBox="1"/>
                            <wps:spPr>
                              <a:xfrm>
                                <a:off x="1050878" y="40944"/>
                                <a:ext cx="634621" cy="436729"/>
                              </a:xfrm>
                              <a:prstGeom prst="rect">
                                <a:avLst/>
                              </a:prstGeom>
                              <a:noFill/>
                              <a:ln w="6350">
                                <a:noFill/>
                              </a:ln>
                            </wps:spPr>
                            <wps:txbx>
                              <w:txbxContent>
                                <w:p w14:paraId="0527A5F5" w14:textId="77777777" w:rsidR="00EF56E2" w:rsidRPr="00B91093" w:rsidRDefault="00EF56E2" w:rsidP="00EF56E2">
                                  <w:r w:rsidRPr="00B91093">
                                    <w:t>MTU</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extové pole 212"/>
                            <wps:cNvSpPr txBox="1"/>
                            <wps:spPr>
                              <a:xfrm>
                                <a:off x="1890215" y="27296"/>
                                <a:ext cx="634621" cy="436729"/>
                              </a:xfrm>
                              <a:prstGeom prst="rect">
                                <a:avLst/>
                              </a:prstGeom>
                              <a:noFill/>
                              <a:ln w="6350">
                                <a:noFill/>
                              </a:ln>
                            </wps:spPr>
                            <wps:txbx>
                              <w:txbxContent>
                                <w:p w14:paraId="5D16693A" w14:textId="77777777" w:rsidR="00EF56E2" w:rsidRPr="00B91093" w:rsidRDefault="00EF56E2" w:rsidP="00EF56E2">
                                  <w:r w:rsidRPr="00B91093">
                                    <w:t>MTU</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ové pole 213"/>
                            <wps:cNvSpPr txBox="1"/>
                            <wps:spPr>
                              <a:xfrm>
                                <a:off x="2784144" y="27296"/>
                                <a:ext cx="634621" cy="436729"/>
                              </a:xfrm>
                              <a:prstGeom prst="rect">
                                <a:avLst/>
                              </a:prstGeom>
                              <a:noFill/>
                              <a:ln w="6350">
                                <a:noFill/>
                              </a:ln>
                            </wps:spPr>
                            <wps:txbx>
                              <w:txbxContent>
                                <w:p w14:paraId="3FCFC7A0" w14:textId="77777777" w:rsidR="00EF56E2" w:rsidRPr="00B91093" w:rsidRDefault="00EF56E2" w:rsidP="00EF56E2">
                                  <w:r w:rsidRPr="00B91093">
                                    <w:t>MTU</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Textové pole 214"/>
                            <wps:cNvSpPr txBox="1"/>
                            <wps:spPr>
                              <a:xfrm>
                                <a:off x="3664424" y="0"/>
                                <a:ext cx="634621" cy="436729"/>
                              </a:xfrm>
                              <a:prstGeom prst="rect">
                                <a:avLst/>
                              </a:prstGeom>
                              <a:noFill/>
                              <a:ln w="6350">
                                <a:noFill/>
                              </a:ln>
                            </wps:spPr>
                            <wps:txbx>
                              <w:txbxContent>
                                <w:p w14:paraId="212A1659" w14:textId="77777777" w:rsidR="00EF56E2" w:rsidRPr="00B91093" w:rsidRDefault="00EF56E2" w:rsidP="00EF56E2">
                                  <w:r w:rsidRPr="00B91093">
                                    <w:t>MTU</w:t>
                                  </w:r>
                                  <w:r>
                                    <w:rPr>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6" name="Textové pole 216"/>
                          <wps:cNvSpPr txBox="1"/>
                          <wps:spPr>
                            <a:xfrm>
                              <a:off x="109182" y="40943"/>
                              <a:ext cx="634365" cy="436245"/>
                            </a:xfrm>
                            <a:prstGeom prst="rect">
                              <a:avLst/>
                            </a:prstGeom>
                            <a:noFill/>
                            <a:ln w="6350">
                              <a:noFill/>
                            </a:ln>
                          </wps:spPr>
                          <wps:txbx>
                            <w:txbxContent>
                              <w:p w14:paraId="66A82A46" w14:textId="77777777" w:rsidR="00EF56E2" w:rsidRPr="00B91093" w:rsidRDefault="00EF56E2" w:rsidP="00EF56E2">
                                <w:r w:rsidRPr="00B91093">
                                  <w:t>MTU</w:t>
                                </w:r>
                                <w:r w:rsidRPr="00B91093">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7" name="Skupina 217"/>
                        <wpg:cNvGrpSpPr/>
                        <wpg:grpSpPr>
                          <a:xfrm>
                            <a:off x="2435010" y="866633"/>
                            <a:ext cx="2145506" cy="524510"/>
                            <a:chOff x="105508" y="0"/>
                            <a:chExt cx="2145506" cy="524510"/>
                          </a:xfrm>
                        </wpg:grpSpPr>
                        <wps:wsp>
                          <wps:cNvPr id="218" name="Lichobežník 218"/>
                          <wps:cNvSpPr/>
                          <wps:spPr>
                            <a:xfrm>
                              <a:off x="105508" y="0"/>
                              <a:ext cx="2133608" cy="524510"/>
                            </a:xfrm>
                            <a:prstGeom prst="trapezoid">
                              <a:avLst>
                                <a:gd name="adj" fmla="val 92570"/>
                              </a:avLst>
                            </a:prstGeom>
                            <a:blipFill>
                              <a:blip r:embed="rId16"/>
                              <a:tile tx="0" ty="0" sx="100000" sy="100000" flip="none" algn="tl"/>
                            </a:bli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Pravouhlý trojuholník 219"/>
                          <wps:cNvSpPr/>
                          <wps:spPr>
                            <a:xfrm>
                              <a:off x="2045713" y="229524"/>
                              <a:ext cx="205301" cy="293489"/>
                            </a:xfrm>
                            <a:prstGeom prst="rtTriangle">
                              <a:avLst/>
                            </a:prstGeom>
                            <a:pattFill prst="pct60">
                              <a:fgClr>
                                <a:srgbClr val="FF0000"/>
                              </a:fgClr>
                              <a:bgClr>
                                <a:sysClr val="window" lastClr="FFFFFF"/>
                              </a:bgClr>
                            </a:patt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Pravouhlý trojuholník 220"/>
                          <wps:cNvSpPr/>
                          <wps:spPr>
                            <a:xfrm>
                              <a:off x="105508" y="251230"/>
                              <a:ext cx="187862" cy="268939"/>
                            </a:xfrm>
                            <a:prstGeom prst="rtTriangle">
                              <a:avLst/>
                            </a:prstGeom>
                            <a:pattFill prst="pct60">
                              <a:fgClr>
                                <a:srgbClr val="FF0000"/>
                              </a:fgClr>
                              <a:bgClr>
                                <a:sysClr val="window" lastClr="FFFFFF"/>
                              </a:bgClr>
                            </a:pattFill>
                            <a:ln w="12700" cap="flat" cmpd="sng" algn="ctr">
                              <a:solidFill>
                                <a:srgbClr val="4472C4">
                                  <a:shade val="50000"/>
                                </a:srgbClr>
                              </a:solidFill>
                              <a:prstDash val="solid"/>
                              <a:miter lim="800000"/>
                            </a:ln>
                            <a:effectLst/>
                            <a:scene3d>
                              <a:camera prst="orthographicFront">
                                <a:rot lat="0" lon="1080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1" name="Bublina reči: obdĺžnik 221"/>
                        <wps:cNvSpPr/>
                        <wps:spPr>
                          <a:xfrm>
                            <a:off x="20472" y="1349707"/>
                            <a:ext cx="1247509" cy="628446"/>
                          </a:xfrm>
                          <a:prstGeom prst="wedgeRectCallout">
                            <a:avLst>
                              <a:gd name="adj1" fmla="val 140364"/>
                              <a:gd name="adj2" fmla="val -50268"/>
                            </a:avLst>
                          </a:prstGeom>
                          <a:solidFill>
                            <a:sysClr val="window" lastClr="FFFFFF"/>
                          </a:solidFill>
                          <a:ln w="12700" cap="flat" cmpd="sng" algn="ctr">
                            <a:solidFill>
                              <a:sysClr val="windowText" lastClr="000000"/>
                            </a:solidFill>
                            <a:prstDash val="solid"/>
                            <a:miter lim="800000"/>
                          </a:ln>
                          <a:effectLst/>
                        </wps:spPr>
                        <wps:txbx>
                          <w:txbxContent>
                            <w:p w14:paraId="5C6AA661" w14:textId="5EEA5145" w:rsidR="00EF56E2" w:rsidRPr="00774287" w:rsidRDefault="00EF56E2" w:rsidP="00EF56E2">
                              <w:pPr>
                                <w:jc w:val="center"/>
                                <w:rPr>
                                  <w:sz w:val="16"/>
                                  <w:szCs w:val="16"/>
                                  <w:vertAlign w:val="subscript"/>
                                </w:rPr>
                              </w:pPr>
                              <w:r w:rsidRPr="00774287">
                                <w:rPr>
                                  <w:sz w:val="16"/>
                                  <w:szCs w:val="16"/>
                                </w:rPr>
                                <w:t>P</w:t>
                              </w:r>
                              <w:r w:rsidRPr="00774287">
                                <w:rPr>
                                  <w:sz w:val="16"/>
                                  <w:szCs w:val="16"/>
                                  <w:vertAlign w:val="subscript"/>
                                </w:rPr>
                                <w:t>Bid3MTU1 =</w:t>
                              </w:r>
                              <w:r w:rsidRPr="00774287">
                                <w:rPr>
                                  <w:sz w:val="16"/>
                                  <w:szCs w:val="16"/>
                                </w:rPr>
                                <w:t xml:space="preserve"> P</w:t>
                              </w:r>
                              <w:r w:rsidRPr="00774287">
                                <w:rPr>
                                  <w:sz w:val="16"/>
                                  <w:szCs w:val="16"/>
                                  <w:vertAlign w:val="subscript"/>
                                </w:rPr>
                                <w:t>AOF</w:t>
                              </w:r>
                              <w:r w:rsidR="00A56703" w:rsidRPr="00774287">
                                <w:rPr>
                                  <w:sz w:val="16"/>
                                  <w:szCs w:val="16"/>
                                  <w:vertAlign w:val="subscript"/>
                                </w:rPr>
                                <w:t>3</w:t>
                              </w:r>
                              <w:r w:rsidRPr="00774287">
                                <w:rPr>
                                  <w:sz w:val="16"/>
                                  <w:szCs w:val="16"/>
                                  <w:vertAlign w:val="subscript"/>
                                </w:rPr>
                                <w:t>MTU</w:t>
                              </w:r>
                              <w:r w:rsidR="00A56703" w:rsidRPr="00774287">
                                <w:rPr>
                                  <w:sz w:val="16"/>
                                  <w:szCs w:val="16"/>
                                  <w:vertAlign w:val="subscript"/>
                                </w:rPr>
                                <w:t>2</w:t>
                              </w:r>
                            </w:p>
                            <w:p w14:paraId="027DC71C" w14:textId="77777777" w:rsidR="00EF56E2" w:rsidRPr="00774287" w:rsidRDefault="00EF56E2" w:rsidP="00EF56E2">
                              <w:pPr>
                                <w:jc w:val="center"/>
                                <w:rPr>
                                  <w:sz w:val="16"/>
                                  <w:szCs w:val="16"/>
                                  <w:vertAlign w:val="subscript"/>
                                </w:rPr>
                              </w:pPr>
                              <w:r w:rsidRPr="00774287">
                                <w:rPr>
                                  <w:sz w:val="16"/>
                                  <w:szCs w:val="16"/>
                                </w:rPr>
                                <w:t>Q</w:t>
                              </w:r>
                              <w:r w:rsidRPr="00774287">
                                <w:rPr>
                                  <w:sz w:val="16"/>
                                  <w:szCs w:val="16"/>
                                  <w:vertAlign w:val="subscript"/>
                                </w:rPr>
                                <w:t xml:space="preserve">Bid3MTU1 </w:t>
                              </w:r>
                            </w:p>
                            <w:p w14:paraId="2E4C37EB" w14:textId="77777777" w:rsidR="00EF56E2" w:rsidRDefault="00EF56E2" w:rsidP="00EF56E2">
                              <w:pPr>
                                <w:jc w:val="center"/>
                                <w:rPr>
                                  <w:vertAlign w:val="subscript"/>
                                </w:rPr>
                              </w:pPr>
                            </w:p>
                            <w:p w14:paraId="3D09F56F" w14:textId="77777777" w:rsidR="00EF56E2" w:rsidRDefault="00EF56E2" w:rsidP="00EF56E2">
                              <w:pPr>
                                <w:jc w:val="center"/>
                              </w:pPr>
                              <w:r>
                                <w:rPr>
                                  <w:vertAlign w:val="sub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Bublina reči: obdĺžnik 222"/>
                        <wps:cNvSpPr/>
                        <wps:spPr>
                          <a:xfrm>
                            <a:off x="2702257" y="1446094"/>
                            <a:ext cx="1294888" cy="576580"/>
                          </a:xfrm>
                          <a:prstGeom prst="wedgeRectCallout">
                            <a:avLst>
                              <a:gd name="adj1" fmla="val 29729"/>
                              <a:gd name="adj2" fmla="val -79922"/>
                            </a:avLst>
                          </a:prstGeom>
                          <a:solidFill>
                            <a:sysClr val="window" lastClr="FFFFFF"/>
                          </a:solidFill>
                          <a:ln w="12700" cap="flat" cmpd="sng" algn="ctr">
                            <a:solidFill>
                              <a:sysClr val="windowText" lastClr="000000"/>
                            </a:solidFill>
                            <a:prstDash val="solid"/>
                            <a:miter lim="800000"/>
                          </a:ln>
                          <a:effectLst/>
                        </wps:spPr>
                        <wps:txbx>
                          <w:txbxContent>
                            <w:p w14:paraId="4219839B" w14:textId="5B3CC881" w:rsidR="00EF56E2" w:rsidRPr="00774287" w:rsidRDefault="00EF56E2" w:rsidP="00EF56E2">
                              <w:pPr>
                                <w:jc w:val="center"/>
                                <w:rPr>
                                  <w:sz w:val="16"/>
                                  <w:szCs w:val="16"/>
                                  <w:vertAlign w:val="subscript"/>
                                </w:rPr>
                              </w:pPr>
                              <w:r w:rsidRPr="00774287">
                                <w:rPr>
                                  <w:sz w:val="16"/>
                                  <w:szCs w:val="16"/>
                                </w:rPr>
                                <w:t>P</w:t>
                              </w:r>
                              <w:r w:rsidRPr="00774287">
                                <w:rPr>
                                  <w:sz w:val="16"/>
                                  <w:szCs w:val="16"/>
                                  <w:vertAlign w:val="subscript"/>
                                </w:rPr>
                                <w:t>Bid3MTU3 =</w:t>
                              </w:r>
                              <w:r w:rsidRPr="00774287">
                                <w:rPr>
                                  <w:sz w:val="16"/>
                                  <w:szCs w:val="16"/>
                                </w:rPr>
                                <w:t xml:space="preserve"> P</w:t>
                              </w:r>
                              <w:r w:rsidRPr="00774287">
                                <w:rPr>
                                  <w:sz w:val="16"/>
                                  <w:szCs w:val="16"/>
                                  <w:vertAlign w:val="subscript"/>
                                </w:rPr>
                                <w:t>AOF</w:t>
                              </w:r>
                              <w:r w:rsidR="00A56703" w:rsidRPr="00774287">
                                <w:rPr>
                                  <w:sz w:val="16"/>
                                  <w:szCs w:val="16"/>
                                  <w:vertAlign w:val="subscript"/>
                                </w:rPr>
                                <w:t>3</w:t>
                              </w:r>
                              <w:r w:rsidRPr="00774287">
                                <w:rPr>
                                  <w:sz w:val="16"/>
                                  <w:szCs w:val="16"/>
                                  <w:vertAlign w:val="subscript"/>
                                </w:rPr>
                                <w:t>MTU</w:t>
                              </w:r>
                              <w:r w:rsidR="00A56703" w:rsidRPr="00774287">
                                <w:rPr>
                                  <w:sz w:val="16"/>
                                  <w:szCs w:val="16"/>
                                  <w:vertAlign w:val="subscript"/>
                                </w:rPr>
                                <w:t>3</w:t>
                              </w:r>
                            </w:p>
                            <w:p w14:paraId="67DABACE" w14:textId="77777777" w:rsidR="00EF56E2" w:rsidRPr="00774287" w:rsidRDefault="00EF56E2" w:rsidP="00EF56E2">
                              <w:pPr>
                                <w:jc w:val="center"/>
                                <w:rPr>
                                  <w:sz w:val="16"/>
                                  <w:szCs w:val="16"/>
                                  <w:vertAlign w:val="subscript"/>
                                </w:rPr>
                              </w:pPr>
                              <w:r w:rsidRPr="00774287">
                                <w:rPr>
                                  <w:sz w:val="16"/>
                                  <w:szCs w:val="16"/>
                                </w:rPr>
                                <w:t>Q</w:t>
                              </w:r>
                              <w:r w:rsidRPr="00774287">
                                <w:rPr>
                                  <w:sz w:val="16"/>
                                  <w:szCs w:val="16"/>
                                  <w:vertAlign w:val="subscript"/>
                                </w:rPr>
                                <w:t xml:space="preserve">Bid3MTU3 </w:t>
                              </w:r>
                            </w:p>
                            <w:p w14:paraId="4D3D6772" w14:textId="77777777" w:rsidR="00EF56E2" w:rsidRDefault="00EF56E2" w:rsidP="00EF56E2">
                              <w:pPr>
                                <w:jc w:val="center"/>
                                <w:rPr>
                                  <w:vertAlign w:val="subscript"/>
                                </w:rPr>
                              </w:pPr>
                            </w:p>
                            <w:p w14:paraId="47B66EDC" w14:textId="77777777" w:rsidR="00EF56E2" w:rsidRDefault="00EF56E2" w:rsidP="00EF56E2">
                              <w:pPr>
                                <w:jc w:val="center"/>
                              </w:pPr>
                              <w:r>
                                <w:rPr>
                                  <w:vertAlign w:val="sub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Bublina reči: obdĺžnik 223"/>
                        <wps:cNvSpPr/>
                        <wps:spPr>
                          <a:xfrm>
                            <a:off x="4032913" y="1428466"/>
                            <a:ext cx="1216660" cy="591185"/>
                          </a:xfrm>
                          <a:prstGeom prst="wedgeRectCallout">
                            <a:avLst>
                              <a:gd name="adj1" fmla="val -16677"/>
                              <a:gd name="adj2" fmla="val -72938"/>
                            </a:avLst>
                          </a:prstGeom>
                          <a:solidFill>
                            <a:sysClr val="window" lastClr="FFFFFF"/>
                          </a:solidFill>
                          <a:ln w="12700" cap="flat" cmpd="sng" algn="ctr">
                            <a:solidFill>
                              <a:sysClr val="windowText" lastClr="000000"/>
                            </a:solidFill>
                            <a:prstDash val="solid"/>
                            <a:miter lim="800000"/>
                          </a:ln>
                          <a:effectLst/>
                        </wps:spPr>
                        <wps:txbx>
                          <w:txbxContent>
                            <w:p w14:paraId="3CC7BDB9" w14:textId="7B71767E" w:rsidR="00EF56E2" w:rsidRPr="00774287" w:rsidRDefault="00EF56E2" w:rsidP="00EF56E2">
                              <w:pPr>
                                <w:jc w:val="center"/>
                                <w:rPr>
                                  <w:sz w:val="16"/>
                                  <w:szCs w:val="16"/>
                                  <w:vertAlign w:val="subscript"/>
                                </w:rPr>
                              </w:pPr>
                              <w:r w:rsidRPr="00774287">
                                <w:rPr>
                                  <w:sz w:val="16"/>
                                  <w:szCs w:val="16"/>
                                </w:rPr>
                                <w:t>P</w:t>
                              </w:r>
                              <w:r w:rsidRPr="00774287">
                                <w:rPr>
                                  <w:sz w:val="16"/>
                                  <w:szCs w:val="16"/>
                                  <w:vertAlign w:val="subscript"/>
                                </w:rPr>
                                <w:t>Bid3MTU4 =</w:t>
                              </w:r>
                              <w:r w:rsidRPr="00774287">
                                <w:rPr>
                                  <w:sz w:val="16"/>
                                  <w:szCs w:val="16"/>
                                </w:rPr>
                                <w:t xml:space="preserve"> P</w:t>
                              </w:r>
                              <w:r w:rsidRPr="00774287">
                                <w:rPr>
                                  <w:sz w:val="16"/>
                                  <w:szCs w:val="16"/>
                                  <w:vertAlign w:val="subscript"/>
                                </w:rPr>
                                <w:t>AOF</w:t>
                              </w:r>
                              <w:r w:rsidR="00A56703" w:rsidRPr="00774287">
                                <w:rPr>
                                  <w:sz w:val="16"/>
                                  <w:szCs w:val="16"/>
                                  <w:vertAlign w:val="subscript"/>
                                </w:rPr>
                                <w:t>3</w:t>
                              </w:r>
                              <w:r w:rsidRPr="00774287">
                                <w:rPr>
                                  <w:sz w:val="16"/>
                                  <w:szCs w:val="16"/>
                                  <w:vertAlign w:val="subscript"/>
                                </w:rPr>
                                <w:t>MTU</w:t>
                              </w:r>
                              <w:r w:rsidR="00A56703" w:rsidRPr="00774287">
                                <w:rPr>
                                  <w:sz w:val="16"/>
                                  <w:szCs w:val="16"/>
                                  <w:vertAlign w:val="subscript"/>
                                </w:rPr>
                                <w:t>3</w:t>
                              </w:r>
                            </w:p>
                            <w:p w14:paraId="55C626D7" w14:textId="77777777" w:rsidR="00EF56E2" w:rsidRPr="00774287" w:rsidRDefault="00EF56E2" w:rsidP="00EF56E2">
                              <w:pPr>
                                <w:jc w:val="center"/>
                                <w:rPr>
                                  <w:sz w:val="16"/>
                                  <w:szCs w:val="16"/>
                                  <w:vertAlign w:val="subscript"/>
                                </w:rPr>
                              </w:pPr>
                              <w:r w:rsidRPr="00774287">
                                <w:rPr>
                                  <w:sz w:val="16"/>
                                  <w:szCs w:val="16"/>
                                </w:rPr>
                                <w:t>Q</w:t>
                              </w:r>
                              <w:r w:rsidRPr="00774287">
                                <w:rPr>
                                  <w:sz w:val="16"/>
                                  <w:szCs w:val="16"/>
                                  <w:vertAlign w:val="subscript"/>
                                </w:rPr>
                                <w:t xml:space="preserve">Bid3MTU4 </w:t>
                              </w:r>
                            </w:p>
                            <w:p w14:paraId="2DCCEEA2" w14:textId="77777777" w:rsidR="00EF56E2" w:rsidRDefault="00EF56E2" w:rsidP="00EF56E2">
                              <w:pPr>
                                <w:jc w:val="center"/>
                                <w:rPr>
                                  <w:vertAlign w:val="subscript"/>
                                </w:rPr>
                              </w:pPr>
                            </w:p>
                            <w:p w14:paraId="29EB7F3D" w14:textId="77777777" w:rsidR="00EF56E2" w:rsidRDefault="00EF56E2" w:rsidP="00EF56E2">
                              <w:pPr>
                                <w:jc w:val="center"/>
                              </w:pPr>
                              <w:r>
                                <w:rPr>
                                  <w:vertAlign w:val="sub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Bublina reči: obdĺžnik 224"/>
                        <wps:cNvSpPr/>
                        <wps:spPr>
                          <a:xfrm>
                            <a:off x="1357952" y="1484193"/>
                            <a:ext cx="1241851" cy="630106"/>
                          </a:xfrm>
                          <a:prstGeom prst="wedgeRectCallout">
                            <a:avLst>
                              <a:gd name="adj1" fmla="val 84744"/>
                              <a:gd name="adj2" fmla="val -82290"/>
                            </a:avLst>
                          </a:prstGeom>
                          <a:solidFill>
                            <a:sysClr val="window" lastClr="FFFFFF"/>
                          </a:solidFill>
                          <a:ln w="12700" cap="flat" cmpd="sng" algn="ctr">
                            <a:solidFill>
                              <a:sysClr val="windowText" lastClr="000000"/>
                            </a:solidFill>
                            <a:prstDash val="solid"/>
                            <a:miter lim="800000"/>
                          </a:ln>
                          <a:effectLst/>
                        </wps:spPr>
                        <wps:txbx>
                          <w:txbxContent>
                            <w:p w14:paraId="4A7D1E74" w14:textId="6B4C8C65" w:rsidR="00EF56E2" w:rsidRPr="00774287" w:rsidRDefault="00EF56E2" w:rsidP="00EF56E2">
                              <w:pPr>
                                <w:jc w:val="center"/>
                                <w:rPr>
                                  <w:sz w:val="16"/>
                                  <w:szCs w:val="16"/>
                                  <w:vertAlign w:val="subscript"/>
                                </w:rPr>
                              </w:pPr>
                              <w:r w:rsidRPr="00774287">
                                <w:rPr>
                                  <w:sz w:val="16"/>
                                  <w:szCs w:val="16"/>
                                </w:rPr>
                                <w:t>P</w:t>
                              </w:r>
                              <w:r w:rsidRPr="00774287">
                                <w:rPr>
                                  <w:sz w:val="16"/>
                                  <w:szCs w:val="16"/>
                                  <w:vertAlign w:val="subscript"/>
                                </w:rPr>
                                <w:t>Bid3MTU2 =</w:t>
                              </w:r>
                              <w:r w:rsidRPr="00774287">
                                <w:rPr>
                                  <w:sz w:val="16"/>
                                  <w:szCs w:val="16"/>
                                </w:rPr>
                                <w:t xml:space="preserve"> P</w:t>
                              </w:r>
                              <w:r w:rsidRPr="00774287">
                                <w:rPr>
                                  <w:sz w:val="16"/>
                                  <w:szCs w:val="16"/>
                                  <w:vertAlign w:val="subscript"/>
                                </w:rPr>
                                <w:t>AOF</w:t>
                              </w:r>
                              <w:r w:rsidR="00A56703" w:rsidRPr="00774287">
                                <w:rPr>
                                  <w:sz w:val="16"/>
                                  <w:szCs w:val="16"/>
                                  <w:vertAlign w:val="subscript"/>
                                </w:rPr>
                                <w:t>3</w:t>
                              </w:r>
                              <w:r w:rsidRPr="00774287">
                                <w:rPr>
                                  <w:sz w:val="16"/>
                                  <w:szCs w:val="16"/>
                                  <w:vertAlign w:val="subscript"/>
                                </w:rPr>
                                <w:t>MTU</w:t>
                              </w:r>
                              <w:r w:rsidR="00A56703" w:rsidRPr="00774287">
                                <w:rPr>
                                  <w:sz w:val="16"/>
                                  <w:szCs w:val="16"/>
                                  <w:vertAlign w:val="subscript"/>
                                </w:rPr>
                                <w:t>2</w:t>
                              </w:r>
                            </w:p>
                            <w:p w14:paraId="3D061312" w14:textId="77777777" w:rsidR="00EF56E2" w:rsidRPr="00774287" w:rsidRDefault="00EF56E2" w:rsidP="00EF56E2">
                              <w:pPr>
                                <w:jc w:val="center"/>
                                <w:rPr>
                                  <w:sz w:val="16"/>
                                  <w:szCs w:val="16"/>
                                  <w:vertAlign w:val="subscript"/>
                                </w:rPr>
                              </w:pPr>
                              <w:r w:rsidRPr="00774287">
                                <w:rPr>
                                  <w:sz w:val="16"/>
                                  <w:szCs w:val="16"/>
                                </w:rPr>
                                <w:t>Q</w:t>
                              </w:r>
                              <w:r w:rsidRPr="00774287">
                                <w:rPr>
                                  <w:sz w:val="16"/>
                                  <w:szCs w:val="16"/>
                                  <w:vertAlign w:val="subscript"/>
                                </w:rPr>
                                <w:t xml:space="preserve">Bid3MTU2 </w:t>
                              </w:r>
                            </w:p>
                            <w:p w14:paraId="2D166598" w14:textId="77777777" w:rsidR="00EF56E2" w:rsidRDefault="00EF56E2" w:rsidP="00EF56E2">
                              <w:pPr>
                                <w:jc w:val="center"/>
                                <w:rPr>
                                  <w:vertAlign w:val="subscript"/>
                                </w:rPr>
                              </w:pPr>
                            </w:p>
                            <w:p w14:paraId="4F4439B5" w14:textId="77777777" w:rsidR="00EF56E2" w:rsidRDefault="00EF56E2" w:rsidP="00EF56E2">
                              <w:pPr>
                                <w:jc w:val="center"/>
                              </w:pPr>
                              <w:r>
                                <w:rPr>
                                  <w:vertAlign w:val="sub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1FD0DC" id="Skupina 198" o:spid="_x0000_s1142" style="position:absolute;left:0;text-align:left;margin-left:0;margin-top:34.5pt;width:464.85pt;height:123.4pt;z-index:251658248;mso-position-horizontal:center;mso-position-horizontal-relative:margin;mso-position-vertical-relative:text;mso-width-relative:margin;mso-height-relative:margin" coordsize="52549,21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">
                <v:group id="Skupina 199" o:spid="_x0000_s1143" style="position:absolute;width:52549;height:13937" coordsize="52549,1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ect id="Obdĺžnik 200" o:spid="_x0000_s1144" style="position:absolute;top:3275;width:8763;height:10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" filled="f" strokecolor="#2f528f" strokeweight="1pt">
                    <v:stroke dashstyle="dash"/>
                  </v:rect>
                  <v:group id="Skupina 201" o:spid="_x0000_s1145" style="position:absolute;left:8734;width:43815;height:13919" coordsize="43815,1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Skupina 202" o:spid="_x0000_s1146" style="position:absolute;top:3207;width:43815;height:10712" coordsize="43815,1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group id="Skupina 203" o:spid="_x0000_s1147" style="position:absolute;left:65;width:43750;height:10668" coordorigin="65" coordsize="43749,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Obdĺžnik 204" o:spid="_x0000_s1148" style="position:absolute;left:65;width:869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" filled="f" strokecolor="#2f528f" strokeweight="1pt">
                          <v:stroke dashstyle="dash"/>
                        </v:rect>
                        <v:rect id="Obdĺžnik 205" o:spid="_x0000_s1149" style="position:absolute;left:17526;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" filled="f" strokecolor="#2f528f" strokeweight="1pt">
                          <v:stroke dashstyle="dash"/>
                        </v:rect>
                        <v:rect id="Obdĺžnik 206" o:spid="_x0000_s1150" style="position:absolute;left:8763;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" filled="f" strokecolor="#2f528f" strokeweight="1pt">
                          <v:stroke dashstyle="dash"/>
                        </v:rect>
                        <v:rect id="Obdĺžnik 207" o:spid="_x0000_s1151" style="position:absolute;left:35052;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" filled="f" strokecolor="#2f528f" strokeweight="1pt">
                          <v:stroke dashstyle="dash"/>
                        </v:rect>
                        <v:rect id="Obdĺžnik 208" o:spid="_x0000_s1152" style="position:absolute;left:26289;width:876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" filled="f" strokecolor="#2f528f" strokeweight="1pt">
                          <v:stroke dashstyle="dash"/>
                        </v:rect>
                      </v:group>
                      <v:line id="Rovná spojnica 209" o:spid="_x0000_s1153" style="position:absolute;visibility:visible;mso-wrap-style:square" from="0,10715" to="43815,10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" strokecolor="windowText" strokeweight="1.25pt">
                        <v:stroke joinstyle="miter"/>
                      </v:line>
                    </v:group>
                    <v:shape id="Textové pole 210" o:spid="_x0000_s1154" type="#_x0000_t202" style="position:absolute;left:1091;top:341;width:6347;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" filled="f" stroked="f" strokeweight=".5pt">
                      <v:textbox>
                        <w:txbxContent>
                          <w:p w14:paraId="27C329CF" w14:textId="77777777" w:rsidR="00EF56E2" w:rsidRPr="00B91093" w:rsidRDefault="00EF56E2" w:rsidP="00EF56E2">
                            <w:r w:rsidRPr="00B91093">
                              <w:t>MTU</w:t>
                            </w:r>
                            <w:r>
                              <w:rPr>
                                <w:vertAlign w:val="subscript"/>
                              </w:rPr>
                              <w:t>0</w:t>
                            </w:r>
                          </w:p>
                        </w:txbxContent>
                      </v:textbox>
                    </v:shape>
                    <v:shape id="Textové pole 211" o:spid="_x0000_s1155" type="#_x0000_t202" style="position:absolute;left:10508;top:409;width:6346;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0527A5F5" w14:textId="77777777" w:rsidR="00EF56E2" w:rsidRPr="00B91093" w:rsidRDefault="00EF56E2" w:rsidP="00EF56E2">
                            <w:r w:rsidRPr="00B91093">
                              <w:t>MTU</w:t>
                            </w:r>
                            <w:r>
                              <w:rPr>
                                <w:vertAlign w:val="subscript"/>
                              </w:rPr>
                              <w:t>1</w:t>
                            </w:r>
                          </w:p>
                        </w:txbxContent>
                      </v:textbox>
                    </v:shape>
                    <v:shape id="Textové pole 212" o:spid="_x0000_s1156" type="#_x0000_t202" style="position:absolute;left:18902;top:272;width:6346;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5D16693A" w14:textId="77777777" w:rsidR="00EF56E2" w:rsidRPr="00B91093" w:rsidRDefault="00EF56E2" w:rsidP="00EF56E2">
                            <w:r w:rsidRPr="00B91093">
                              <w:t>MTU</w:t>
                            </w:r>
                            <w:r>
                              <w:rPr>
                                <w:vertAlign w:val="subscript"/>
                              </w:rPr>
                              <w:t>2</w:t>
                            </w:r>
                          </w:p>
                        </w:txbxContent>
                      </v:textbox>
                    </v:shape>
                    <v:shape id="Textové pole 213" o:spid="_x0000_s1157" type="#_x0000_t202" style="position:absolute;left:27841;top:272;width:6346;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14:paraId="3FCFC7A0" w14:textId="77777777" w:rsidR="00EF56E2" w:rsidRPr="00B91093" w:rsidRDefault="00EF56E2" w:rsidP="00EF56E2">
                            <w:r w:rsidRPr="00B91093">
                              <w:t>MTU</w:t>
                            </w:r>
                            <w:r>
                              <w:rPr>
                                <w:vertAlign w:val="subscript"/>
                              </w:rPr>
                              <w:t>3</w:t>
                            </w:r>
                          </w:p>
                        </w:txbxContent>
                      </v:textbox>
                    </v:shape>
                    <v:shape id="Textové pole 214" o:spid="_x0000_s1158" type="#_x0000_t202" style="position:absolute;left:36644;width:6346;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hxgAAANwAAAAPAAAAZHJzL2Rvd25yZXYueG1sRI9Ba8JA&#10;FITvQv/D8gq96cbQ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SFP7ocYAAADcAAAA&#10;DwAAAAAAAAAAAAAAAAAHAgAAZHJzL2Rvd25yZXYueG1sUEsFBgAAAAADAAMAtwAAAPoCAAAAAA==&#10;" filled="f" stroked="f" strokeweight=".5pt">
                      <v:textbox>
                        <w:txbxContent>
                          <w:p w14:paraId="212A1659" w14:textId="77777777" w:rsidR="00EF56E2" w:rsidRPr="00B91093" w:rsidRDefault="00EF56E2" w:rsidP="00EF56E2">
                            <w:r w:rsidRPr="00B91093">
                              <w:t>MTU</w:t>
                            </w:r>
                            <w:r>
                              <w:rPr>
                                <w:vertAlign w:val="subscript"/>
                              </w:rPr>
                              <w:t>4</w:t>
                            </w:r>
                          </w:p>
                        </w:txbxContent>
                      </v:textbox>
                    </v:shape>
                  </v:group>
                  <v:shape id="Textové pole 216" o:spid="_x0000_s1159" type="#_x0000_t202" style="position:absolute;left:1091;top:409;width:6344;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" filled="f" stroked="f" strokeweight=".5pt">
                    <v:textbox>
                      <w:txbxContent>
                        <w:p w14:paraId="66A82A46" w14:textId="77777777" w:rsidR="00EF56E2" w:rsidRPr="00B91093" w:rsidRDefault="00EF56E2" w:rsidP="00EF56E2">
                          <w:r w:rsidRPr="00B91093">
                            <w:t>MTU</w:t>
                          </w:r>
                          <w:r w:rsidRPr="00B91093">
                            <w:rPr>
                              <w:vertAlign w:val="subscript"/>
                            </w:rPr>
                            <w:t>-1</w:t>
                          </w:r>
                        </w:p>
                      </w:txbxContent>
                    </v:textbox>
                  </v:shape>
                </v:group>
                <v:group id="Skupina 217" o:spid="_x0000_s1160" style="position:absolute;left:24350;top:8666;width:21455;height:5245" coordorigin="1055" coordsize="21455,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Lichobežník 218" o:spid="_x0000_s1161" style="position:absolute;left:1055;width:21336;height:5245;visibility:visible;mso-wrap-style:square;v-text-anchor:middle" coordsize="2133608,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" path="m,524510l485539,,1648069,r485539,524510l,524510xe" strokecolor="windowText" strokeweight="1pt">
                    <v:fill r:id="rId21" o:title="" recolor="t" rotate="t" type="tile"/>
                    <v:stroke joinstyle="miter"/>
                    <v:path arrowok="t" o:connecttype="custom" o:connectlocs="0,524510;485539,0;1648069,0;2133608,524510;0,524510" o:connectangles="0,0,0,0,0"/>
                  </v:shape>
                  <v:shape id="Pravouhlý trojuholník 219" o:spid="_x0000_s1162" type="#_x0000_t6" style="position:absolute;left:20457;top:2295;width:2053;height:2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" fillcolor="red" strokecolor="#2f528f" strokeweight="1pt">
                    <v:fill r:id="rId22" o:title="" color2="window" type="pattern"/>
                  </v:shape>
                  <v:shape id="Pravouhlý trojuholník 220" o:spid="_x0000_s1163" type="#_x0000_t6" style="position:absolute;left:1055;top:2512;width:1878;height:2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" fillcolor="red" strokecolor="#2f528f" strokeweight="1pt">
                    <v:fill r:id="rId22" o:title="" color2="window" type="pattern"/>
                  </v:shape>
                </v:group>
                <v:shape id="Bublina reči: obdĺžnik 221" o:spid="_x0000_s1164" type="#_x0000_t61" style="position:absolute;left:204;top:13497;width:12475;height:6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" adj="41119,-58" fillcolor="window" strokecolor="windowText" strokeweight="1pt">
                  <v:textbox>
                    <w:txbxContent>
                      <w:p w14:paraId="5C6AA661" w14:textId="5EEA5145" w:rsidR="00EF56E2" w:rsidRPr="00774287" w:rsidRDefault="00EF56E2" w:rsidP="00EF56E2">
                        <w:pPr>
                          <w:jc w:val="center"/>
                          <w:rPr>
                            <w:sz w:val="16"/>
                            <w:szCs w:val="16"/>
                            <w:vertAlign w:val="subscript"/>
                          </w:rPr>
                        </w:pPr>
                        <w:r w:rsidRPr="00774287">
                          <w:rPr>
                            <w:sz w:val="16"/>
                            <w:szCs w:val="16"/>
                          </w:rPr>
                          <w:t>P</w:t>
                        </w:r>
                        <w:r w:rsidRPr="00774287">
                          <w:rPr>
                            <w:sz w:val="16"/>
                            <w:szCs w:val="16"/>
                            <w:vertAlign w:val="subscript"/>
                          </w:rPr>
                          <w:t>Bid3MTU1 =</w:t>
                        </w:r>
                        <w:r w:rsidRPr="00774287">
                          <w:rPr>
                            <w:sz w:val="16"/>
                            <w:szCs w:val="16"/>
                          </w:rPr>
                          <w:t xml:space="preserve"> P</w:t>
                        </w:r>
                        <w:r w:rsidRPr="00774287">
                          <w:rPr>
                            <w:sz w:val="16"/>
                            <w:szCs w:val="16"/>
                            <w:vertAlign w:val="subscript"/>
                          </w:rPr>
                          <w:t>AOF</w:t>
                        </w:r>
                        <w:r w:rsidR="00A56703" w:rsidRPr="00774287">
                          <w:rPr>
                            <w:sz w:val="16"/>
                            <w:szCs w:val="16"/>
                            <w:vertAlign w:val="subscript"/>
                          </w:rPr>
                          <w:t>3</w:t>
                        </w:r>
                        <w:r w:rsidRPr="00774287">
                          <w:rPr>
                            <w:sz w:val="16"/>
                            <w:szCs w:val="16"/>
                            <w:vertAlign w:val="subscript"/>
                          </w:rPr>
                          <w:t>MTU</w:t>
                        </w:r>
                        <w:r w:rsidR="00A56703" w:rsidRPr="00774287">
                          <w:rPr>
                            <w:sz w:val="16"/>
                            <w:szCs w:val="16"/>
                            <w:vertAlign w:val="subscript"/>
                          </w:rPr>
                          <w:t>2</w:t>
                        </w:r>
                      </w:p>
                      <w:p w14:paraId="027DC71C" w14:textId="77777777" w:rsidR="00EF56E2" w:rsidRPr="00774287" w:rsidRDefault="00EF56E2" w:rsidP="00EF56E2">
                        <w:pPr>
                          <w:jc w:val="center"/>
                          <w:rPr>
                            <w:sz w:val="16"/>
                            <w:szCs w:val="16"/>
                            <w:vertAlign w:val="subscript"/>
                          </w:rPr>
                        </w:pPr>
                        <w:r w:rsidRPr="00774287">
                          <w:rPr>
                            <w:sz w:val="16"/>
                            <w:szCs w:val="16"/>
                          </w:rPr>
                          <w:t>Q</w:t>
                        </w:r>
                        <w:r w:rsidRPr="00774287">
                          <w:rPr>
                            <w:sz w:val="16"/>
                            <w:szCs w:val="16"/>
                            <w:vertAlign w:val="subscript"/>
                          </w:rPr>
                          <w:t xml:space="preserve">Bid3MTU1 </w:t>
                        </w:r>
                      </w:p>
                      <w:p w14:paraId="2E4C37EB" w14:textId="77777777" w:rsidR="00EF56E2" w:rsidRDefault="00EF56E2" w:rsidP="00EF56E2">
                        <w:pPr>
                          <w:jc w:val="center"/>
                          <w:rPr>
                            <w:vertAlign w:val="subscript"/>
                          </w:rPr>
                        </w:pPr>
                      </w:p>
                      <w:p w14:paraId="3D09F56F" w14:textId="77777777" w:rsidR="00EF56E2" w:rsidRDefault="00EF56E2" w:rsidP="00EF56E2">
                        <w:pPr>
                          <w:jc w:val="center"/>
                        </w:pPr>
                        <w:r>
                          <w:rPr>
                            <w:vertAlign w:val="subscript"/>
                          </w:rPr>
                          <w:t xml:space="preserve"> </w:t>
                        </w:r>
                      </w:p>
                    </w:txbxContent>
                  </v:textbox>
                </v:shape>
                <v:shape id="Bublina reči: obdĺžnik 222" o:spid="_x0000_s1165" type="#_x0000_t61" style="position:absolute;left:27022;top:14460;width:12949;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" adj="17221,-6463" fillcolor="window" strokecolor="windowText" strokeweight="1pt">
                  <v:textbox>
                    <w:txbxContent>
                      <w:p w14:paraId="4219839B" w14:textId="5B3CC881" w:rsidR="00EF56E2" w:rsidRPr="00774287" w:rsidRDefault="00EF56E2" w:rsidP="00EF56E2">
                        <w:pPr>
                          <w:jc w:val="center"/>
                          <w:rPr>
                            <w:sz w:val="16"/>
                            <w:szCs w:val="16"/>
                            <w:vertAlign w:val="subscript"/>
                          </w:rPr>
                        </w:pPr>
                        <w:r w:rsidRPr="00774287">
                          <w:rPr>
                            <w:sz w:val="16"/>
                            <w:szCs w:val="16"/>
                          </w:rPr>
                          <w:t>P</w:t>
                        </w:r>
                        <w:r w:rsidRPr="00774287">
                          <w:rPr>
                            <w:sz w:val="16"/>
                            <w:szCs w:val="16"/>
                            <w:vertAlign w:val="subscript"/>
                          </w:rPr>
                          <w:t>Bid3MTU3 =</w:t>
                        </w:r>
                        <w:r w:rsidRPr="00774287">
                          <w:rPr>
                            <w:sz w:val="16"/>
                            <w:szCs w:val="16"/>
                          </w:rPr>
                          <w:t xml:space="preserve"> P</w:t>
                        </w:r>
                        <w:r w:rsidRPr="00774287">
                          <w:rPr>
                            <w:sz w:val="16"/>
                            <w:szCs w:val="16"/>
                            <w:vertAlign w:val="subscript"/>
                          </w:rPr>
                          <w:t>AOF</w:t>
                        </w:r>
                        <w:r w:rsidR="00A56703" w:rsidRPr="00774287">
                          <w:rPr>
                            <w:sz w:val="16"/>
                            <w:szCs w:val="16"/>
                            <w:vertAlign w:val="subscript"/>
                          </w:rPr>
                          <w:t>3</w:t>
                        </w:r>
                        <w:r w:rsidRPr="00774287">
                          <w:rPr>
                            <w:sz w:val="16"/>
                            <w:szCs w:val="16"/>
                            <w:vertAlign w:val="subscript"/>
                          </w:rPr>
                          <w:t>MTU</w:t>
                        </w:r>
                        <w:r w:rsidR="00A56703" w:rsidRPr="00774287">
                          <w:rPr>
                            <w:sz w:val="16"/>
                            <w:szCs w:val="16"/>
                            <w:vertAlign w:val="subscript"/>
                          </w:rPr>
                          <w:t>3</w:t>
                        </w:r>
                      </w:p>
                      <w:p w14:paraId="67DABACE" w14:textId="77777777" w:rsidR="00EF56E2" w:rsidRPr="00774287" w:rsidRDefault="00EF56E2" w:rsidP="00EF56E2">
                        <w:pPr>
                          <w:jc w:val="center"/>
                          <w:rPr>
                            <w:sz w:val="16"/>
                            <w:szCs w:val="16"/>
                            <w:vertAlign w:val="subscript"/>
                          </w:rPr>
                        </w:pPr>
                        <w:r w:rsidRPr="00774287">
                          <w:rPr>
                            <w:sz w:val="16"/>
                            <w:szCs w:val="16"/>
                          </w:rPr>
                          <w:t>Q</w:t>
                        </w:r>
                        <w:r w:rsidRPr="00774287">
                          <w:rPr>
                            <w:sz w:val="16"/>
                            <w:szCs w:val="16"/>
                            <w:vertAlign w:val="subscript"/>
                          </w:rPr>
                          <w:t xml:space="preserve">Bid3MTU3 </w:t>
                        </w:r>
                      </w:p>
                      <w:p w14:paraId="4D3D6772" w14:textId="77777777" w:rsidR="00EF56E2" w:rsidRDefault="00EF56E2" w:rsidP="00EF56E2">
                        <w:pPr>
                          <w:jc w:val="center"/>
                          <w:rPr>
                            <w:vertAlign w:val="subscript"/>
                          </w:rPr>
                        </w:pPr>
                      </w:p>
                      <w:p w14:paraId="47B66EDC" w14:textId="77777777" w:rsidR="00EF56E2" w:rsidRDefault="00EF56E2" w:rsidP="00EF56E2">
                        <w:pPr>
                          <w:jc w:val="center"/>
                        </w:pPr>
                        <w:r>
                          <w:rPr>
                            <w:vertAlign w:val="subscript"/>
                          </w:rPr>
                          <w:t xml:space="preserve"> </w:t>
                        </w:r>
                      </w:p>
                    </w:txbxContent>
                  </v:textbox>
                </v:shape>
                <v:shape id="Bublina reči: obdĺžnik 223" o:spid="_x0000_s1166" type="#_x0000_t61" style="position:absolute;left:40329;top:14284;width:12166;height:5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" adj="7198,-4955" fillcolor="window" strokecolor="windowText" strokeweight="1pt">
                  <v:textbox>
                    <w:txbxContent>
                      <w:p w14:paraId="3CC7BDB9" w14:textId="7B71767E" w:rsidR="00EF56E2" w:rsidRPr="00774287" w:rsidRDefault="00EF56E2" w:rsidP="00EF56E2">
                        <w:pPr>
                          <w:jc w:val="center"/>
                          <w:rPr>
                            <w:sz w:val="16"/>
                            <w:szCs w:val="16"/>
                            <w:vertAlign w:val="subscript"/>
                          </w:rPr>
                        </w:pPr>
                        <w:r w:rsidRPr="00774287">
                          <w:rPr>
                            <w:sz w:val="16"/>
                            <w:szCs w:val="16"/>
                          </w:rPr>
                          <w:t>P</w:t>
                        </w:r>
                        <w:r w:rsidRPr="00774287">
                          <w:rPr>
                            <w:sz w:val="16"/>
                            <w:szCs w:val="16"/>
                            <w:vertAlign w:val="subscript"/>
                          </w:rPr>
                          <w:t>Bid3MTU4 =</w:t>
                        </w:r>
                        <w:r w:rsidRPr="00774287">
                          <w:rPr>
                            <w:sz w:val="16"/>
                            <w:szCs w:val="16"/>
                          </w:rPr>
                          <w:t xml:space="preserve"> P</w:t>
                        </w:r>
                        <w:r w:rsidRPr="00774287">
                          <w:rPr>
                            <w:sz w:val="16"/>
                            <w:szCs w:val="16"/>
                            <w:vertAlign w:val="subscript"/>
                          </w:rPr>
                          <w:t>AOF</w:t>
                        </w:r>
                        <w:r w:rsidR="00A56703" w:rsidRPr="00774287">
                          <w:rPr>
                            <w:sz w:val="16"/>
                            <w:szCs w:val="16"/>
                            <w:vertAlign w:val="subscript"/>
                          </w:rPr>
                          <w:t>3</w:t>
                        </w:r>
                        <w:r w:rsidRPr="00774287">
                          <w:rPr>
                            <w:sz w:val="16"/>
                            <w:szCs w:val="16"/>
                            <w:vertAlign w:val="subscript"/>
                          </w:rPr>
                          <w:t>MTU</w:t>
                        </w:r>
                        <w:r w:rsidR="00A56703" w:rsidRPr="00774287">
                          <w:rPr>
                            <w:sz w:val="16"/>
                            <w:szCs w:val="16"/>
                            <w:vertAlign w:val="subscript"/>
                          </w:rPr>
                          <w:t>3</w:t>
                        </w:r>
                      </w:p>
                      <w:p w14:paraId="55C626D7" w14:textId="77777777" w:rsidR="00EF56E2" w:rsidRPr="00774287" w:rsidRDefault="00EF56E2" w:rsidP="00EF56E2">
                        <w:pPr>
                          <w:jc w:val="center"/>
                          <w:rPr>
                            <w:sz w:val="16"/>
                            <w:szCs w:val="16"/>
                            <w:vertAlign w:val="subscript"/>
                          </w:rPr>
                        </w:pPr>
                        <w:r w:rsidRPr="00774287">
                          <w:rPr>
                            <w:sz w:val="16"/>
                            <w:szCs w:val="16"/>
                          </w:rPr>
                          <w:t>Q</w:t>
                        </w:r>
                        <w:r w:rsidRPr="00774287">
                          <w:rPr>
                            <w:sz w:val="16"/>
                            <w:szCs w:val="16"/>
                            <w:vertAlign w:val="subscript"/>
                          </w:rPr>
                          <w:t xml:space="preserve">Bid3MTU4 </w:t>
                        </w:r>
                      </w:p>
                      <w:p w14:paraId="2DCCEEA2" w14:textId="77777777" w:rsidR="00EF56E2" w:rsidRDefault="00EF56E2" w:rsidP="00EF56E2">
                        <w:pPr>
                          <w:jc w:val="center"/>
                          <w:rPr>
                            <w:vertAlign w:val="subscript"/>
                          </w:rPr>
                        </w:pPr>
                      </w:p>
                      <w:p w14:paraId="29EB7F3D" w14:textId="77777777" w:rsidR="00EF56E2" w:rsidRDefault="00EF56E2" w:rsidP="00EF56E2">
                        <w:pPr>
                          <w:jc w:val="center"/>
                        </w:pPr>
                        <w:r>
                          <w:rPr>
                            <w:vertAlign w:val="subscript"/>
                          </w:rPr>
                          <w:t xml:space="preserve"> </w:t>
                        </w:r>
                      </w:p>
                    </w:txbxContent>
                  </v:textbox>
                </v:shape>
                <v:shape id="Bublina reči: obdĺžnik 224" o:spid="_x0000_s1167" type="#_x0000_t61" style="position:absolute;left:13579;top:14841;width:12419;height:6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" adj="29105,-6975" fillcolor="window" strokecolor="windowText" strokeweight="1pt">
                  <v:textbox>
                    <w:txbxContent>
                      <w:p w14:paraId="4A7D1E74" w14:textId="6B4C8C65" w:rsidR="00EF56E2" w:rsidRPr="00774287" w:rsidRDefault="00EF56E2" w:rsidP="00EF56E2">
                        <w:pPr>
                          <w:jc w:val="center"/>
                          <w:rPr>
                            <w:sz w:val="16"/>
                            <w:szCs w:val="16"/>
                            <w:vertAlign w:val="subscript"/>
                          </w:rPr>
                        </w:pPr>
                        <w:r w:rsidRPr="00774287">
                          <w:rPr>
                            <w:sz w:val="16"/>
                            <w:szCs w:val="16"/>
                          </w:rPr>
                          <w:t>P</w:t>
                        </w:r>
                        <w:r w:rsidRPr="00774287">
                          <w:rPr>
                            <w:sz w:val="16"/>
                            <w:szCs w:val="16"/>
                            <w:vertAlign w:val="subscript"/>
                          </w:rPr>
                          <w:t>Bid3MTU2 =</w:t>
                        </w:r>
                        <w:r w:rsidRPr="00774287">
                          <w:rPr>
                            <w:sz w:val="16"/>
                            <w:szCs w:val="16"/>
                          </w:rPr>
                          <w:t xml:space="preserve"> P</w:t>
                        </w:r>
                        <w:r w:rsidRPr="00774287">
                          <w:rPr>
                            <w:sz w:val="16"/>
                            <w:szCs w:val="16"/>
                            <w:vertAlign w:val="subscript"/>
                          </w:rPr>
                          <w:t>AOF</w:t>
                        </w:r>
                        <w:r w:rsidR="00A56703" w:rsidRPr="00774287">
                          <w:rPr>
                            <w:sz w:val="16"/>
                            <w:szCs w:val="16"/>
                            <w:vertAlign w:val="subscript"/>
                          </w:rPr>
                          <w:t>3</w:t>
                        </w:r>
                        <w:r w:rsidRPr="00774287">
                          <w:rPr>
                            <w:sz w:val="16"/>
                            <w:szCs w:val="16"/>
                            <w:vertAlign w:val="subscript"/>
                          </w:rPr>
                          <w:t>MTU</w:t>
                        </w:r>
                        <w:r w:rsidR="00A56703" w:rsidRPr="00774287">
                          <w:rPr>
                            <w:sz w:val="16"/>
                            <w:szCs w:val="16"/>
                            <w:vertAlign w:val="subscript"/>
                          </w:rPr>
                          <w:t>2</w:t>
                        </w:r>
                      </w:p>
                      <w:p w14:paraId="3D061312" w14:textId="77777777" w:rsidR="00EF56E2" w:rsidRPr="00774287" w:rsidRDefault="00EF56E2" w:rsidP="00EF56E2">
                        <w:pPr>
                          <w:jc w:val="center"/>
                          <w:rPr>
                            <w:sz w:val="16"/>
                            <w:szCs w:val="16"/>
                            <w:vertAlign w:val="subscript"/>
                          </w:rPr>
                        </w:pPr>
                        <w:r w:rsidRPr="00774287">
                          <w:rPr>
                            <w:sz w:val="16"/>
                            <w:szCs w:val="16"/>
                          </w:rPr>
                          <w:t>Q</w:t>
                        </w:r>
                        <w:r w:rsidRPr="00774287">
                          <w:rPr>
                            <w:sz w:val="16"/>
                            <w:szCs w:val="16"/>
                            <w:vertAlign w:val="subscript"/>
                          </w:rPr>
                          <w:t xml:space="preserve">Bid3MTU2 </w:t>
                        </w:r>
                      </w:p>
                      <w:p w14:paraId="2D166598" w14:textId="77777777" w:rsidR="00EF56E2" w:rsidRDefault="00EF56E2" w:rsidP="00EF56E2">
                        <w:pPr>
                          <w:jc w:val="center"/>
                          <w:rPr>
                            <w:vertAlign w:val="subscript"/>
                          </w:rPr>
                        </w:pPr>
                      </w:p>
                      <w:p w14:paraId="4F4439B5" w14:textId="77777777" w:rsidR="00EF56E2" w:rsidRDefault="00EF56E2" w:rsidP="00EF56E2">
                        <w:pPr>
                          <w:jc w:val="center"/>
                        </w:pPr>
                        <w:r>
                          <w:rPr>
                            <w:vertAlign w:val="subscript"/>
                          </w:rPr>
                          <w:t xml:space="preserve"> </w:t>
                        </w:r>
                      </w:p>
                    </w:txbxContent>
                  </v:textbox>
                </v:shape>
                <w10:wrap type="topAndBottom" anchorx="margin"/>
              </v:group>
            </w:pict>
          </mc:Fallback>
        </mc:AlternateContent>
      </w:r>
    </w:p>
    <w:p w14:paraId="458FD9A0" w14:textId="77777777" w:rsidR="00B75A9E" w:rsidRDefault="00B75A9E" w:rsidP="0004752C">
      <w:pPr>
        <w:pStyle w:val="Popis"/>
        <w:jc w:val="center"/>
        <w:rPr>
          <w:b/>
          <w:i w:val="0"/>
          <w:color w:val="1F497D" w:themeColor="text2"/>
        </w:rPr>
      </w:pPr>
    </w:p>
    <w:p w14:paraId="01E948C3" w14:textId="7725CDC1" w:rsidR="0004752C" w:rsidRDefault="0004752C" w:rsidP="0004752C">
      <w:pPr>
        <w:pStyle w:val="Popis"/>
        <w:jc w:val="center"/>
        <w:rPr>
          <w:i w:val="0"/>
          <w:color w:val="1F497D" w:themeColor="text2"/>
        </w:rPr>
      </w:pPr>
      <w:r w:rsidRPr="0032177F">
        <w:rPr>
          <w:b/>
          <w:i w:val="0"/>
          <w:color w:val="1F497D" w:themeColor="text2"/>
        </w:rPr>
        <w:t xml:space="preserve">Obrázok </w:t>
      </w:r>
      <w:r w:rsidRPr="0032177F">
        <w:rPr>
          <w:b/>
          <w:i w:val="0"/>
          <w:color w:val="1F497D" w:themeColor="text2"/>
        </w:rPr>
        <w:fldChar w:fldCharType="begin"/>
      </w:r>
      <w:r w:rsidRPr="0032177F">
        <w:rPr>
          <w:b/>
          <w:i w:val="0"/>
          <w:color w:val="1F497D" w:themeColor="text2"/>
        </w:rPr>
        <w:instrText xml:space="preserve"> SEQ Obrázok \* ARABIC </w:instrText>
      </w:r>
      <w:r w:rsidRPr="0032177F">
        <w:rPr>
          <w:b/>
          <w:i w:val="0"/>
          <w:color w:val="1F497D" w:themeColor="text2"/>
        </w:rPr>
        <w:fldChar w:fldCharType="separate"/>
      </w:r>
      <w:r w:rsidR="00A50256">
        <w:rPr>
          <w:b/>
          <w:i w:val="0"/>
          <w:noProof/>
          <w:color w:val="1F497D" w:themeColor="text2"/>
        </w:rPr>
        <w:t>7</w:t>
      </w:r>
      <w:r w:rsidRPr="0032177F">
        <w:rPr>
          <w:b/>
          <w:i w:val="0"/>
          <w:color w:val="1F497D" w:themeColor="text2"/>
        </w:rPr>
        <w:fldChar w:fldCharType="end"/>
      </w:r>
      <w:r w:rsidRPr="0032177F">
        <w:rPr>
          <w:i w:val="0"/>
          <w:color w:val="1F497D" w:themeColor="text2"/>
        </w:rPr>
        <w:t xml:space="preserve">  </w:t>
      </w:r>
      <w:r>
        <w:rPr>
          <w:i w:val="0"/>
          <w:color w:val="1F497D" w:themeColor="text2"/>
        </w:rPr>
        <w:t>O</w:t>
      </w:r>
      <w:r w:rsidRPr="0004752C">
        <w:rPr>
          <w:i w:val="0"/>
          <w:color w:val="1F497D" w:themeColor="text2"/>
        </w:rPr>
        <w:t>cenenie RE z mFRR pre BSP pri DA (</w:t>
      </w:r>
      <w:proofErr w:type="spellStart"/>
      <w:r w:rsidRPr="0004752C">
        <w:rPr>
          <w:i w:val="0"/>
          <w:color w:val="1F497D" w:themeColor="text2"/>
        </w:rPr>
        <w:t>bid</w:t>
      </w:r>
      <w:proofErr w:type="spellEnd"/>
      <w:r w:rsidRPr="0004752C">
        <w:rPr>
          <w:i w:val="0"/>
          <w:color w:val="1F497D" w:themeColor="text2"/>
        </w:rPr>
        <w:t xml:space="preserve"> č.</w:t>
      </w:r>
      <w:r>
        <w:rPr>
          <w:i w:val="0"/>
          <w:color w:val="1F497D" w:themeColor="text2"/>
        </w:rPr>
        <w:t>3</w:t>
      </w:r>
      <w:r w:rsidRPr="0004752C">
        <w:rPr>
          <w:i w:val="0"/>
          <w:color w:val="1F497D" w:themeColor="text2"/>
        </w:rPr>
        <w:t>)</w:t>
      </w:r>
    </w:p>
    <w:p w14:paraId="16407103" w14:textId="1EDBDC5D" w:rsidR="003C49BA" w:rsidRDefault="003C49BA" w:rsidP="003C49BA">
      <w:pPr>
        <w:pStyle w:val="Popis"/>
        <w:jc w:val="center"/>
      </w:pPr>
    </w:p>
    <w:tbl>
      <w:tblPr>
        <w:tblStyle w:val="Mriekatabuky"/>
        <w:tblW w:w="0" w:type="auto"/>
        <w:tblLook w:val="04A0" w:firstRow="1" w:lastRow="0" w:firstColumn="1" w:lastColumn="0" w:noHBand="0" w:noVBand="1"/>
      </w:tblPr>
      <w:tblGrid>
        <w:gridCol w:w="846"/>
        <w:gridCol w:w="8216"/>
      </w:tblGrid>
      <w:tr w:rsidR="003425EF" w14:paraId="2ED6AE13" w14:textId="77777777" w:rsidTr="003F1727">
        <w:tc>
          <w:tcPr>
            <w:tcW w:w="846" w:type="dxa"/>
          </w:tcPr>
          <w:p w14:paraId="7CA07FBC" w14:textId="77777777" w:rsidR="003425EF" w:rsidRPr="0004752C" w:rsidRDefault="003425EF" w:rsidP="003F1727">
            <w:pPr>
              <w:rPr>
                <w:rFonts w:cs="Arial"/>
                <w:b/>
                <w:sz w:val="20"/>
              </w:rPr>
            </w:pPr>
            <w:r w:rsidRPr="0004752C">
              <w:rPr>
                <w:rFonts w:cs="Arial"/>
                <w:b/>
                <w:sz w:val="20"/>
              </w:rPr>
              <w:t>MTU</w:t>
            </w:r>
          </w:p>
        </w:tc>
        <w:tc>
          <w:tcPr>
            <w:tcW w:w="8216" w:type="dxa"/>
          </w:tcPr>
          <w:p w14:paraId="3451527F" w14:textId="57BE1B52" w:rsidR="003425EF" w:rsidRPr="0004752C" w:rsidRDefault="003425EF" w:rsidP="003F1727">
            <w:pPr>
              <w:rPr>
                <w:rFonts w:cs="Arial"/>
                <w:b/>
                <w:sz w:val="20"/>
              </w:rPr>
            </w:pPr>
            <w:r w:rsidRPr="0004752C">
              <w:rPr>
                <w:rFonts w:cs="Arial"/>
                <w:b/>
                <w:sz w:val="20"/>
              </w:rPr>
              <w:t>Peňažná hodnota za RE pre BSP</w:t>
            </w:r>
            <w:r w:rsidR="008E130D" w:rsidRPr="0004752C">
              <w:rPr>
                <w:rFonts w:cs="Arial"/>
                <w:b/>
                <w:sz w:val="20"/>
              </w:rPr>
              <w:t xml:space="preserve"> (náklady na RE [€])</w:t>
            </w:r>
          </w:p>
        </w:tc>
      </w:tr>
      <w:tr w:rsidR="003425EF" w14:paraId="4A20AD3C" w14:textId="77777777" w:rsidTr="003F1727">
        <w:tc>
          <w:tcPr>
            <w:tcW w:w="846" w:type="dxa"/>
          </w:tcPr>
          <w:p w14:paraId="7CE0E3DE" w14:textId="77777777" w:rsidR="003425EF" w:rsidRPr="0004752C" w:rsidRDefault="003425EF" w:rsidP="003F1727">
            <w:pPr>
              <w:rPr>
                <w:rFonts w:cs="Arial"/>
                <w:sz w:val="20"/>
              </w:rPr>
            </w:pPr>
            <w:r w:rsidRPr="0004752C">
              <w:rPr>
                <w:sz w:val="20"/>
              </w:rPr>
              <w:t>MTU</w:t>
            </w:r>
            <w:r w:rsidRPr="0004752C">
              <w:rPr>
                <w:sz w:val="20"/>
                <w:vertAlign w:val="subscript"/>
              </w:rPr>
              <w:t>-1</w:t>
            </w:r>
          </w:p>
        </w:tc>
        <w:tc>
          <w:tcPr>
            <w:tcW w:w="8216" w:type="dxa"/>
          </w:tcPr>
          <w:p w14:paraId="5A92BB1A" w14:textId="10B6543A" w:rsidR="003425EF" w:rsidRPr="0004752C" w:rsidRDefault="003425EF" w:rsidP="003F1727">
            <w:pPr>
              <w:rPr>
                <w:rFonts w:cs="Arial"/>
                <w:sz w:val="20"/>
              </w:rPr>
            </w:pPr>
            <w:r w:rsidRPr="0004752C">
              <w:rPr>
                <w:sz w:val="20"/>
              </w:rPr>
              <w:t>P</w:t>
            </w:r>
            <w:r w:rsidR="003C49BA" w:rsidRPr="0004752C">
              <w:rPr>
                <w:sz w:val="20"/>
                <w:vertAlign w:val="subscript"/>
              </w:rPr>
              <w:t>AOF1</w:t>
            </w:r>
            <w:r w:rsidRPr="0004752C">
              <w:rPr>
                <w:sz w:val="20"/>
                <w:vertAlign w:val="subscript"/>
              </w:rPr>
              <w:t>MTU</w:t>
            </w:r>
            <w:r w:rsidR="003C49BA" w:rsidRPr="0004752C">
              <w:rPr>
                <w:sz w:val="20"/>
                <w:vertAlign w:val="subscript"/>
              </w:rPr>
              <w:t>0</w:t>
            </w:r>
            <w:r w:rsidRPr="0004752C">
              <w:rPr>
                <w:sz w:val="20"/>
                <w:vertAlign w:val="subscript"/>
              </w:rPr>
              <w:t xml:space="preserve"> </w:t>
            </w:r>
            <w:r w:rsidRPr="002B209F">
              <w:rPr>
                <w:sz w:val="20"/>
              </w:rPr>
              <w:t>*</w:t>
            </w:r>
            <w:r w:rsidRPr="0004752C">
              <w:rPr>
                <w:sz w:val="20"/>
              </w:rPr>
              <w:t xml:space="preserve"> Q</w:t>
            </w:r>
            <w:r w:rsidRPr="0004752C">
              <w:rPr>
                <w:sz w:val="20"/>
                <w:vertAlign w:val="subscript"/>
              </w:rPr>
              <w:t>Bid1MTU-1</w:t>
            </w:r>
          </w:p>
        </w:tc>
      </w:tr>
      <w:tr w:rsidR="003425EF" w14:paraId="34F84830" w14:textId="77777777" w:rsidTr="003F1727">
        <w:tc>
          <w:tcPr>
            <w:tcW w:w="846" w:type="dxa"/>
          </w:tcPr>
          <w:p w14:paraId="62A2BA00" w14:textId="77777777" w:rsidR="003425EF" w:rsidRPr="0004752C" w:rsidRDefault="003425EF" w:rsidP="003F1727">
            <w:pPr>
              <w:rPr>
                <w:rFonts w:cs="Arial"/>
                <w:sz w:val="20"/>
              </w:rPr>
            </w:pPr>
            <w:r w:rsidRPr="0004752C">
              <w:rPr>
                <w:sz w:val="20"/>
              </w:rPr>
              <w:t>MTU</w:t>
            </w:r>
            <w:r w:rsidRPr="0004752C">
              <w:rPr>
                <w:sz w:val="20"/>
                <w:vertAlign w:val="subscript"/>
              </w:rPr>
              <w:t>0</w:t>
            </w:r>
          </w:p>
        </w:tc>
        <w:tc>
          <w:tcPr>
            <w:tcW w:w="8216" w:type="dxa"/>
          </w:tcPr>
          <w:p w14:paraId="17C67EB9" w14:textId="74279490" w:rsidR="003425EF" w:rsidRPr="0004752C" w:rsidRDefault="003C49BA" w:rsidP="003F1727">
            <w:pPr>
              <w:rPr>
                <w:rFonts w:cs="Arial"/>
                <w:sz w:val="20"/>
              </w:rPr>
            </w:pPr>
            <w:r w:rsidRPr="0004752C">
              <w:rPr>
                <w:sz w:val="20"/>
              </w:rPr>
              <w:t>P</w:t>
            </w:r>
            <w:r w:rsidRPr="0004752C">
              <w:rPr>
                <w:sz w:val="20"/>
                <w:vertAlign w:val="subscript"/>
              </w:rPr>
              <w:t xml:space="preserve">AOF1MTU0 </w:t>
            </w:r>
            <w:r w:rsidR="003425EF" w:rsidRPr="002B209F">
              <w:rPr>
                <w:sz w:val="20"/>
              </w:rPr>
              <w:t>*</w:t>
            </w:r>
            <w:r w:rsidR="003425EF" w:rsidRPr="0004752C">
              <w:rPr>
                <w:sz w:val="20"/>
              </w:rPr>
              <w:t xml:space="preserve"> Q</w:t>
            </w:r>
            <w:r w:rsidR="003425EF" w:rsidRPr="0004752C">
              <w:rPr>
                <w:sz w:val="20"/>
                <w:vertAlign w:val="subscript"/>
              </w:rPr>
              <w:t xml:space="preserve">Bid1MTU0 </w:t>
            </w:r>
            <w:r w:rsidR="003425EF" w:rsidRPr="002B209F">
              <w:rPr>
                <w:sz w:val="20"/>
              </w:rPr>
              <w:t>+</w:t>
            </w:r>
            <w:r w:rsidR="003425EF" w:rsidRPr="0004752C">
              <w:rPr>
                <w:sz w:val="20"/>
              </w:rPr>
              <w:t xml:space="preserve"> P</w:t>
            </w:r>
            <w:r w:rsidRPr="0004752C">
              <w:rPr>
                <w:sz w:val="20"/>
                <w:vertAlign w:val="subscript"/>
              </w:rPr>
              <w:t>AOF2</w:t>
            </w:r>
            <w:r w:rsidR="003425EF" w:rsidRPr="0004752C">
              <w:rPr>
                <w:sz w:val="20"/>
                <w:vertAlign w:val="subscript"/>
              </w:rPr>
              <w:t>MTU</w:t>
            </w:r>
            <w:r w:rsidR="00A438D9" w:rsidRPr="0004752C">
              <w:rPr>
                <w:sz w:val="20"/>
                <w:vertAlign w:val="subscript"/>
              </w:rPr>
              <w:t>1</w:t>
            </w:r>
            <w:r w:rsidR="003425EF" w:rsidRPr="0004752C">
              <w:rPr>
                <w:sz w:val="20"/>
                <w:vertAlign w:val="subscript"/>
              </w:rPr>
              <w:t xml:space="preserve"> </w:t>
            </w:r>
            <w:r w:rsidR="003425EF" w:rsidRPr="002B209F">
              <w:rPr>
                <w:sz w:val="20"/>
              </w:rPr>
              <w:t>*</w:t>
            </w:r>
            <w:r w:rsidR="003425EF" w:rsidRPr="0004752C">
              <w:rPr>
                <w:sz w:val="20"/>
              </w:rPr>
              <w:t xml:space="preserve"> Q</w:t>
            </w:r>
            <w:r w:rsidR="003425EF" w:rsidRPr="0004752C">
              <w:rPr>
                <w:sz w:val="20"/>
                <w:vertAlign w:val="subscript"/>
              </w:rPr>
              <w:t>Bid2MTU0</w:t>
            </w:r>
          </w:p>
        </w:tc>
      </w:tr>
      <w:tr w:rsidR="003425EF" w14:paraId="7369DB36" w14:textId="77777777" w:rsidTr="003F1727">
        <w:tc>
          <w:tcPr>
            <w:tcW w:w="846" w:type="dxa"/>
          </w:tcPr>
          <w:p w14:paraId="33F63021" w14:textId="77777777" w:rsidR="003425EF" w:rsidRPr="0004752C" w:rsidRDefault="003425EF" w:rsidP="003F1727">
            <w:pPr>
              <w:rPr>
                <w:rFonts w:cs="Arial"/>
                <w:sz w:val="20"/>
              </w:rPr>
            </w:pPr>
            <w:r w:rsidRPr="0004752C">
              <w:rPr>
                <w:sz w:val="20"/>
              </w:rPr>
              <w:t>MTU</w:t>
            </w:r>
            <w:r w:rsidRPr="0004752C">
              <w:rPr>
                <w:sz w:val="20"/>
                <w:vertAlign w:val="subscript"/>
              </w:rPr>
              <w:t>1</w:t>
            </w:r>
          </w:p>
        </w:tc>
        <w:tc>
          <w:tcPr>
            <w:tcW w:w="8216" w:type="dxa"/>
          </w:tcPr>
          <w:p w14:paraId="06A141E6" w14:textId="3DE18627" w:rsidR="003425EF" w:rsidRPr="0004752C" w:rsidRDefault="003C49BA" w:rsidP="003F1727">
            <w:pPr>
              <w:rPr>
                <w:rFonts w:cs="Arial"/>
                <w:sz w:val="20"/>
              </w:rPr>
            </w:pPr>
            <w:r w:rsidRPr="0004752C">
              <w:rPr>
                <w:sz w:val="20"/>
              </w:rPr>
              <w:t>P</w:t>
            </w:r>
            <w:r w:rsidRPr="0004752C">
              <w:rPr>
                <w:sz w:val="20"/>
                <w:vertAlign w:val="subscript"/>
              </w:rPr>
              <w:t>AOF1MTU1</w:t>
            </w:r>
            <w:r w:rsidRPr="002B209F">
              <w:rPr>
                <w:sz w:val="20"/>
              </w:rPr>
              <w:t xml:space="preserve"> </w:t>
            </w:r>
            <w:r w:rsidR="003425EF" w:rsidRPr="002B209F">
              <w:rPr>
                <w:sz w:val="20"/>
              </w:rPr>
              <w:t>*</w:t>
            </w:r>
            <w:r w:rsidR="003425EF" w:rsidRPr="0004752C">
              <w:rPr>
                <w:sz w:val="20"/>
              </w:rPr>
              <w:t xml:space="preserve"> Q</w:t>
            </w:r>
            <w:r w:rsidR="003425EF" w:rsidRPr="0004752C">
              <w:rPr>
                <w:sz w:val="20"/>
                <w:vertAlign w:val="subscript"/>
              </w:rPr>
              <w:t xml:space="preserve">Bid1MTU1 </w:t>
            </w:r>
            <w:r w:rsidR="003425EF" w:rsidRPr="002B209F">
              <w:rPr>
                <w:sz w:val="20"/>
              </w:rPr>
              <w:t>+</w:t>
            </w:r>
            <w:r w:rsidR="003425EF" w:rsidRPr="0004752C">
              <w:rPr>
                <w:sz w:val="20"/>
              </w:rPr>
              <w:t xml:space="preserve"> P</w:t>
            </w:r>
            <w:r w:rsidRPr="0004752C">
              <w:rPr>
                <w:sz w:val="20"/>
                <w:vertAlign w:val="subscript"/>
              </w:rPr>
              <w:t>AOF</w:t>
            </w:r>
            <w:r w:rsidR="003425EF" w:rsidRPr="0004752C">
              <w:rPr>
                <w:sz w:val="20"/>
                <w:vertAlign w:val="subscript"/>
              </w:rPr>
              <w:t>2MTU</w:t>
            </w:r>
            <w:r w:rsidR="00A438D9" w:rsidRPr="0004752C">
              <w:rPr>
                <w:sz w:val="20"/>
                <w:vertAlign w:val="subscript"/>
              </w:rPr>
              <w:t>1</w:t>
            </w:r>
            <w:r w:rsidR="003425EF" w:rsidRPr="0004752C">
              <w:rPr>
                <w:sz w:val="20"/>
                <w:vertAlign w:val="subscript"/>
              </w:rPr>
              <w:t xml:space="preserve"> </w:t>
            </w:r>
            <w:r w:rsidR="003425EF" w:rsidRPr="002B209F">
              <w:rPr>
                <w:sz w:val="20"/>
              </w:rPr>
              <w:t>*</w:t>
            </w:r>
            <w:r w:rsidR="003425EF" w:rsidRPr="0004752C">
              <w:rPr>
                <w:sz w:val="20"/>
              </w:rPr>
              <w:t xml:space="preserve"> Q</w:t>
            </w:r>
            <w:r w:rsidR="003425EF" w:rsidRPr="0004752C">
              <w:rPr>
                <w:sz w:val="20"/>
                <w:vertAlign w:val="subscript"/>
              </w:rPr>
              <w:t>Bid2MTU1</w:t>
            </w:r>
            <w:r w:rsidR="002B209F">
              <w:rPr>
                <w:sz w:val="20"/>
                <w:vertAlign w:val="subscript"/>
              </w:rPr>
              <w:t xml:space="preserve"> </w:t>
            </w:r>
            <w:r w:rsidR="003425EF" w:rsidRPr="002B209F">
              <w:rPr>
                <w:sz w:val="20"/>
              </w:rPr>
              <w:t>+</w:t>
            </w:r>
            <w:r w:rsidR="003425EF" w:rsidRPr="0004752C">
              <w:rPr>
                <w:sz w:val="20"/>
              </w:rPr>
              <w:t xml:space="preserve"> P</w:t>
            </w:r>
            <w:r w:rsidRPr="0004752C">
              <w:rPr>
                <w:sz w:val="20"/>
                <w:vertAlign w:val="subscript"/>
              </w:rPr>
              <w:t>AOF</w:t>
            </w:r>
            <w:r w:rsidR="00A438D9" w:rsidRPr="0004752C">
              <w:rPr>
                <w:sz w:val="20"/>
                <w:vertAlign w:val="subscript"/>
              </w:rPr>
              <w:t>3</w:t>
            </w:r>
            <w:r w:rsidRPr="0004752C">
              <w:rPr>
                <w:sz w:val="20"/>
                <w:vertAlign w:val="subscript"/>
              </w:rPr>
              <w:t>M</w:t>
            </w:r>
            <w:r w:rsidR="003425EF" w:rsidRPr="0004752C">
              <w:rPr>
                <w:sz w:val="20"/>
                <w:vertAlign w:val="subscript"/>
              </w:rPr>
              <w:t>TU</w:t>
            </w:r>
            <w:r w:rsidR="00A438D9" w:rsidRPr="0004752C">
              <w:rPr>
                <w:sz w:val="20"/>
                <w:vertAlign w:val="subscript"/>
              </w:rPr>
              <w:t>2</w:t>
            </w:r>
            <w:r w:rsidR="003425EF" w:rsidRPr="0004752C">
              <w:rPr>
                <w:sz w:val="20"/>
                <w:vertAlign w:val="subscript"/>
              </w:rPr>
              <w:t xml:space="preserve"> </w:t>
            </w:r>
            <w:r w:rsidR="003425EF" w:rsidRPr="002B209F">
              <w:rPr>
                <w:sz w:val="20"/>
              </w:rPr>
              <w:t>*</w:t>
            </w:r>
            <w:r w:rsidR="003425EF" w:rsidRPr="0004752C">
              <w:rPr>
                <w:sz w:val="20"/>
              </w:rPr>
              <w:t xml:space="preserve"> Q</w:t>
            </w:r>
            <w:r w:rsidR="003425EF" w:rsidRPr="0004752C">
              <w:rPr>
                <w:sz w:val="20"/>
                <w:vertAlign w:val="subscript"/>
              </w:rPr>
              <w:t>Bid3MTU</w:t>
            </w:r>
            <w:r w:rsidR="00AD651C">
              <w:rPr>
                <w:sz w:val="20"/>
                <w:vertAlign w:val="subscript"/>
              </w:rPr>
              <w:t>1</w:t>
            </w:r>
          </w:p>
        </w:tc>
      </w:tr>
      <w:tr w:rsidR="003425EF" w14:paraId="46725768" w14:textId="77777777" w:rsidTr="003F1727">
        <w:tc>
          <w:tcPr>
            <w:tcW w:w="846" w:type="dxa"/>
          </w:tcPr>
          <w:p w14:paraId="3F0B8B79" w14:textId="77777777" w:rsidR="003425EF" w:rsidRPr="0004752C" w:rsidRDefault="003425EF" w:rsidP="003F1727">
            <w:pPr>
              <w:rPr>
                <w:rFonts w:cs="Arial"/>
                <w:sz w:val="20"/>
              </w:rPr>
            </w:pPr>
            <w:r w:rsidRPr="0004752C">
              <w:rPr>
                <w:sz w:val="20"/>
              </w:rPr>
              <w:t>MTU</w:t>
            </w:r>
            <w:r w:rsidRPr="0004752C">
              <w:rPr>
                <w:sz w:val="20"/>
                <w:vertAlign w:val="subscript"/>
              </w:rPr>
              <w:t>2</w:t>
            </w:r>
          </w:p>
        </w:tc>
        <w:tc>
          <w:tcPr>
            <w:tcW w:w="8216" w:type="dxa"/>
          </w:tcPr>
          <w:p w14:paraId="38F26751" w14:textId="0A4AC4A6" w:rsidR="003425EF" w:rsidRPr="0004752C" w:rsidRDefault="003425EF" w:rsidP="003F1727">
            <w:pPr>
              <w:rPr>
                <w:rFonts w:cs="Arial"/>
                <w:sz w:val="20"/>
              </w:rPr>
            </w:pPr>
            <w:r w:rsidRPr="0004752C">
              <w:rPr>
                <w:sz w:val="20"/>
              </w:rPr>
              <w:t>P</w:t>
            </w:r>
            <w:r w:rsidR="00A438D9" w:rsidRPr="0004752C">
              <w:rPr>
                <w:sz w:val="20"/>
                <w:vertAlign w:val="subscript"/>
              </w:rPr>
              <w:t>AOF</w:t>
            </w:r>
            <w:r w:rsidRPr="0004752C">
              <w:rPr>
                <w:sz w:val="20"/>
                <w:vertAlign w:val="subscript"/>
              </w:rPr>
              <w:t>1MTU</w:t>
            </w:r>
            <w:r w:rsidR="00A438D9" w:rsidRPr="0004752C">
              <w:rPr>
                <w:sz w:val="20"/>
                <w:vertAlign w:val="subscript"/>
              </w:rPr>
              <w:t>1</w:t>
            </w:r>
            <w:r w:rsidRPr="0004752C">
              <w:rPr>
                <w:sz w:val="20"/>
                <w:vertAlign w:val="subscript"/>
              </w:rPr>
              <w:t xml:space="preserve"> </w:t>
            </w:r>
            <w:r w:rsidRPr="002B209F">
              <w:rPr>
                <w:sz w:val="20"/>
              </w:rPr>
              <w:t>*</w:t>
            </w:r>
            <w:r w:rsidRPr="0004752C">
              <w:rPr>
                <w:sz w:val="20"/>
              </w:rPr>
              <w:t xml:space="preserve"> Q</w:t>
            </w:r>
            <w:r w:rsidRPr="0004752C">
              <w:rPr>
                <w:sz w:val="20"/>
                <w:vertAlign w:val="subscript"/>
              </w:rPr>
              <w:t xml:space="preserve">Bid1MTU2 </w:t>
            </w:r>
            <w:r w:rsidRPr="002B209F">
              <w:rPr>
                <w:sz w:val="20"/>
              </w:rPr>
              <w:t>+</w:t>
            </w:r>
            <w:r w:rsidRPr="0004752C">
              <w:rPr>
                <w:sz w:val="20"/>
              </w:rPr>
              <w:t xml:space="preserve"> </w:t>
            </w:r>
            <w:r w:rsidR="00A438D9" w:rsidRPr="0004752C">
              <w:rPr>
                <w:sz w:val="20"/>
              </w:rPr>
              <w:t>P</w:t>
            </w:r>
            <w:r w:rsidR="00A438D9" w:rsidRPr="0004752C">
              <w:rPr>
                <w:sz w:val="20"/>
                <w:vertAlign w:val="subscript"/>
              </w:rPr>
              <w:t xml:space="preserve">AOF2MTU2 </w:t>
            </w:r>
            <w:r w:rsidRPr="002B209F">
              <w:rPr>
                <w:sz w:val="20"/>
              </w:rPr>
              <w:t>*</w:t>
            </w:r>
            <w:r w:rsidRPr="0004752C">
              <w:rPr>
                <w:sz w:val="20"/>
              </w:rPr>
              <w:t xml:space="preserve"> Q</w:t>
            </w:r>
            <w:r w:rsidRPr="0004752C">
              <w:rPr>
                <w:sz w:val="20"/>
                <w:vertAlign w:val="subscript"/>
              </w:rPr>
              <w:t>Bid2MTU2</w:t>
            </w:r>
            <w:r w:rsidR="002B209F">
              <w:rPr>
                <w:sz w:val="20"/>
                <w:vertAlign w:val="subscript"/>
              </w:rPr>
              <w:t xml:space="preserve"> </w:t>
            </w:r>
            <w:r w:rsidRPr="002B209F">
              <w:rPr>
                <w:sz w:val="20"/>
              </w:rPr>
              <w:t>+</w:t>
            </w:r>
            <w:r w:rsidRPr="0004752C">
              <w:rPr>
                <w:sz w:val="20"/>
              </w:rPr>
              <w:t xml:space="preserve"> </w:t>
            </w:r>
            <w:r w:rsidR="00A438D9" w:rsidRPr="0004752C">
              <w:rPr>
                <w:sz w:val="20"/>
              </w:rPr>
              <w:t>P</w:t>
            </w:r>
            <w:r w:rsidR="00A438D9" w:rsidRPr="0004752C">
              <w:rPr>
                <w:sz w:val="20"/>
                <w:vertAlign w:val="subscript"/>
              </w:rPr>
              <w:t xml:space="preserve">AOF3MTU2 </w:t>
            </w:r>
            <w:r w:rsidRPr="002B209F">
              <w:rPr>
                <w:sz w:val="20"/>
              </w:rPr>
              <w:t>*</w:t>
            </w:r>
            <w:r w:rsidRPr="0004752C">
              <w:rPr>
                <w:sz w:val="20"/>
              </w:rPr>
              <w:t xml:space="preserve"> Q</w:t>
            </w:r>
            <w:r w:rsidRPr="0004752C">
              <w:rPr>
                <w:sz w:val="20"/>
                <w:vertAlign w:val="subscript"/>
              </w:rPr>
              <w:t>Bid</w:t>
            </w:r>
            <w:r w:rsidR="00A438D9" w:rsidRPr="0004752C">
              <w:rPr>
                <w:sz w:val="20"/>
                <w:vertAlign w:val="subscript"/>
              </w:rPr>
              <w:t>3</w:t>
            </w:r>
            <w:r w:rsidRPr="0004752C">
              <w:rPr>
                <w:sz w:val="20"/>
                <w:vertAlign w:val="subscript"/>
              </w:rPr>
              <w:t>MTU2</w:t>
            </w:r>
          </w:p>
        </w:tc>
      </w:tr>
      <w:tr w:rsidR="003425EF" w14:paraId="51D7E74E" w14:textId="77777777" w:rsidTr="003F1727">
        <w:tc>
          <w:tcPr>
            <w:tcW w:w="846" w:type="dxa"/>
          </w:tcPr>
          <w:p w14:paraId="2B90077A" w14:textId="77777777" w:rsidR="003425EF" w:rsidRPr="0004752C" w:rsidRDefault="003425EF" w:rsidP="003F1727">
            <w:pPr>
              <w:rPr>
                <w:sz w:val="20"/>
              </w:rPr>
            </w:pPr>
            <w:r w:rsidRPr="0004752C">
              <w:rPr>
                <w:sz w:val="20"/>
              </w:rPr>
              <w:t>MTU</w:t>
            </w:r>
            <w:r w:rsidRPr="0004752C">
              <w:rPr>
                <w:sz w:val="20"/>
                <w:vertAlign w:val="subscript"/>
              </w:rPr>
              <w:t>3</w:t>
            </w:r>
          </w:p>
        </w:tc>
        <w:tc>
          <w:tcPr>
            <w:tcW w:w="8216" w:type="dxa"/>
          </w:tcPr>
          <w:p w14:paraId="4F7B8CDD" w14:textId="35768286" w:rsidR="003425EF" w:rsidRPr="0004752C" w:rsidRDefault="003425EF" w:rsidP="003F1727">
            <w:pPr>
              <w:rPr>
                <w:sz w:val="20"/>
              </w:rPr>
            </w:pPr>
            <w:r w:rsidRPr="0004752C">
              <w:rPr>
                <w:sz w:val="20"/>
              </w:rPr>
              <w:t>P</w:t>
            </w:r>
            <w:r w:rsidR="00A438D9" w:rsidRPr="0004752C">
              <w:rPr>
                <w:sz w:val="20"/>
                <w:vertAlign w:val="subscript"/>
              </w:rPr>
              <w:t>AOF</w:t>
            </w:r>
            <w:r w:rsidRPr="0004752C">
              <w:rPr>
                <w:sz w:val="20"/>
                <w:vertAlign w:val="subscript"/>
              </w:rPr>
              <w:t>2MTU</w:t>
            </w:r>
            <w:r w:rsidR="00A438D9" w:rsidRPr="0004752C">
              <w:rPr>
                <w:sz w:val="20"/>
                <w:vertAlign w:val="subscript"/>
              </w:rPr>
              <w:t>2</w:t>
            </w:r>
            <w:r w:rsidRPr="0004752C">
              <w:rPr>
                <w:sz w:val="20"/>
                <w:vertAlign w:val="subscript"/>
              </w:rPr>
              <w:t xml:space="preserve"> </w:t>
            </w:r>
            <w:r w:rsidRPr="002B209F">
              <w:rPr>
                <w:sz w:val="20"/>
              </w:rPr>
              <w:t>*</w:t>
            </w:r>
            <w:r w:rsidRPr="0004752C">
              <w:rPr>
                <w:sz w:val="20"/>
              </w:rPr>
              <w:t xml:space="preserve"> Q</w:t>
            </w:r>
            <w:r w:rsidRPr="0004752C">
              <w:rPr>
                <w:sz w:val="20"/>
                <w:vertAlign w:val="subscript"/>
              </w:rPr>
              <w:t>Bid2MTU3</w:t>
            </w:r>
            <w:r w:rsidR="000104A2">
              <w:rPr>
                <w:sz w:val="20"/>
                <w:vertAlign w:val="subscript"/>
              </w:rPr>
              <w:t xml:space="preserve"> </w:t>
            </w:r>
            <w:r w:rsidRPr="002B209F">
              <w:rPr>
                <w:sz w:val="20"/>
              </w:rPr>
              <w:t>+</w:t>
            </w:r>
            <w:r w:rsidRPr="0004752C">
              <w:rPr>
                <w:sz w:val="20"/>
              </w:rPr>
              <w:t xml:space="preserve"> </w:t>
            </w:r>
            <w:r w:rsidR="00A438D9" w:rsidRPr="0004752C">
              <w:rPr>
                <w:sz w:val="20"/>
              </w:rPr>
              <w:t>P</w:t>
            </w:r>
            <w:r w:rsidR="00A438D9" w:rsidRPr="0004752C">
              <w:rPr>
                <w:sz w:val="20"/>
                <w:vertAlign w:val="subscript"/>
              </w:rPr>
              <w:t xml:space="preserve">AOF3MTU3 </w:t>
            </w:r>
            <w:r w:rsidRPr="002B209F">
              <w:rPr>
                <w:sz w:val="20"/>
              </w:rPr>
              <w:t>*</w:t>
            </w:r>
            <w:r w:rsidRPr="0004752C">
              <w:rPr>
                <w:sz w:val="20"/>
              </w:rPr>
              <w:t xml:space="preserve"> Q</w:t>
            </w:r>
            <w:r w:rsidRPr="0004752C">
              <w:rPr>
                <w:sz w:val="20"/>
                <w:vertAlign w:val="subscript"/>
              </w:rPr>
              <w:t>Bid3MTU3</w:t>
            </w:r>
          </w:p>
        </w:tc>
      </w:tr>
      <w:tr w:rsidR="003425EF" w14:paraId="2FCD9422" w14:textId="77777777" w:rsidTr="003F1727">
        <w:tc>
          <w:tcPr>
            <w:tcW w:w="846" w:type="dxa"/>
          </w:tcPr>
          <w:p w14:paraId="62D18030" w14:textId="77777777" w:rsidR="003425EF" w:rsidRPr="0004752C" w:rsidRDefault="003425EF" w:rsidP="003F1727">
            <w:pPr>
              <w:rPr>
                <w:rFonts w:cs="Arial"/>
                <w:sz w:val="20"/>
              </w:rPr>
            </w:pPr>
            <w:r w:rsidRPr="0004752C">
              <w:rPr>
                <w:sz w:val="20"/>
              </w:rPr>
              <w:t>MTU</w:t>
            </w:r>
            <w:r w:rsidRPr="0004752C">
              <w:rPr>
                <w:sz w:val="20"/>
                <w:vertAlign w:val="subscript"/>
              </w:rPr>
              <w:t>4</w:t>
            </w:r>
          </w:p>
        </w:tc>
        <w:tc>
          <w:tcPr>
            <w:tcW w:w="8216" w:type="dxa"/>
          </w:tcPr>
          <w:p w14:paraId="1A2F9E03" w14:textId="268782DF" w:rsidR="003425EF" w:rsidRPr="0004752C" w:rsidRDefault="00A438D9" w:rsidP="003F1727">
            <w:pPr>
              <w:rPr>
                <w:rFonts w:cs="Arial"/>
                <w:sz w:val="20"/>
              </w:rPr>
            </w:pPr>
            <w:r w:rsidRPr="0004752C">
              <w:rPr>
                <w:sz w:val="20"/>
              </w:rPr>
              <w:t>P</w:t>
            </w:r>
            <w:r w:rsidRPr="0004752C">
              <w:rPr>
                <w:sz w:val="20"/>
                <w:vertAlign w:val="subscript"/>
              </w:rPr>
              <w:t xml:space="preserve">AOF3MTU3 </w:t>
            </w:r>
            <w:r w:rsidR="003425EF" w:rsidRPr="002B209F">
              <w:rPr>
                <w:sz w:val="20"/>
              </w:rPr>
              <w:t>*</w:t>
            </w:r>
            <w:r w:rsidR="003425EF" w:rsidRPr="0004752C">
              <w:rPr>
                <w:sz w:val="20"/>
              </w:rPr>
              <w:t xml:space="preserve"> Q</w:t>
            </w:r>
            <w:r w:rsidR="003425EF" w:rsidRPr="0004752C">
              <w:rPr>
                <w:sz w:val="20"/>
                <w:vertAlign w:val="subscript"/>
              </w:rPr>
              <w:t>Bid3MTU</w:t>
            </w:r>
            <w:r w:rsidRPr="0004752C">
              <w:rPr>
                <w:sz w:val="20"/>
                <w:vertAlign w:val="subscript"/>
              </w:rPr>
              <w:t>4</w:t>
            </w:r>
          </w:p>
        </w:tc>
      </w:tr>
    </w:tbl>
    <w:p w14:paraId="4BAFD6BF" w14:textId="33CE3CD9" w:rsidR="00671FD6" w:rsidRDefault="00671FD6" w:rsidP="003425EF">
      <w:pPr>
        <w:rPr>
          <w:rFonts w:cs="Arial"/>
        </w:rPr>
      </w:pPr>
    </w:p>
    <w:p w14:paraId="52F794E7" w14:textId="77777777" w:rsidR="00E82C3E" w:rsidRDefault="00E82C3E" w:rsidP="003425EF">
      <w:pPr>
        <w:rPr>
          <w:rFonts w:cs="Arial"/>
        </w:rPr>
      </w:pPr>
    </w:p>
    <w:p w14:paraId="6ACD2016" w14:textId="268C93D3" w:rsidR="003425EF" w:rsidRDefault="003425EF" w:rsidP="006B226A">
      <w:pPr>
        <w:rPr>
          <w:b/>
          <w:sz w:val="20"/>
        </w:rPr>
      </w:pPr>
      <w:proofErr w:type="spellStart"/>
      <w:r w:rsidRPr="00E82C3E">
        <w:rPr>
          <w:b/>
          <w:sz w:val="20"/>
        </w:rPr>
        <w:t>Use</w:t>
      </w:r>
      <w:proofErr w:type="spellEnd"/>
      <w:r w:rsidRPr="00E82C3E">
        <w:rPr>
          <w:b/>
          <w:sz w:val="20"/>
        </w:rPr>
        <w:t xml:space="preserve"> </w:t>
      </w:r>
      <w:proofErr w:type="spellStart"/>
      <w:r w:rsidRPr="00E82C3E">
        <w:rPr>
          <w:b/>
          <w:sz w:val="20"/>
        </w:rPr>
        <w:t>Case</w:t>
      </w:r>
      <w:proofErr w:type="spellEnd"/>
      <w:r w:rsidRPr="00E82C3E">
        <w:rPr>
          <w:b/>
          <w:sz w:val="20"/>
        </w:rPr>
        <w:t xml:space="preserve"> 4 – ocenenie RE</w:t>
      </w:r>
      <w:r w:rsidR="00D25EE4" w:rsidRPr="00E82C3E">
        <w:rPr>
          <w:b/>
          <w:sz w:val="20"/>
        </w:rPr>
        <w:t xml:space="preserve"> z</w:t>
      </w:r>
      <w:r w:rsidR="00E82C3E" w:rsidRPr="00E82C3E">
        <w:rPr>
          <w:b/>
          <w:sz w:val="20"/>
        </w:rPr>
        <w:t> </w:t>
      </w:r>
      <w:r w:rsidR="00B43BF1" w:rsidRPr="00E82C3E">
        <w:rPr>
          <w:b/>
          <w:sz w:val="20"/>
        </w:rPr>
        <w:t xml:space="preserve">platformy </w:t>
      </w:r>
      <w:r w:rsidR="00D25EE4" w:rsidRPr="00E82C3E">
        <w:rPr>
          <w:b/>
          <w:sz w:val="20"/>
        </w:rPr>
        <w:t>mFRR</w:t>
      </w:r>
      <w:r w:rsidRPr="00E82C3E">
        <w:rPr>
          <w:b/>
          <w:sz w:val="20"/>
        </w:rPr>
        <w:t xml:space="preserve"> pre</w:t>
      </w:r>
      <w:r w:rsidR="00B43BF1" w:rsidRPr="00E82C3E">
        <w:rPr>
          <w:b/>
          <w:sz w:val="20"/>
        </w:rPr>
        <w:t xml:space="preserve"> </w:t>
      </w:r>
      <w:r w:rsidRPr="00E82C3E">
        <w:rPr>
          <w:b/>
          <w:sz w:val="20"/>
        </w:rPr>
        <w:t>regulačnú oblasť SEPS</w:t>
      </w:r>
      <w:r w:rsidR="009B3C29" w:rsidRPr="00E82C3E">
        <w:rPr>
          <w:b/>
          <w:sz w:val="20"/>
        </w:rPr>
        <w:t xml:space="preserve"> pri DA</w:t>
      </w:r>
    </w:p>
    <w:p w14:paraId="4EF643A2" w14:textId="2B89B115" w:rsidR="00D848D9" w:rsidRDefault="00D848D9" w:rsidP="00D848D9">
      <w:pPr>
        <w:ind w:firstLine="709"/>
        <w:rPr>
          <w:rFonts w:cs="Arial"/>
          <w:sz w:val="20"/>
        </w:rPr>
      </w:pPr>
      <w:r w:rsidRPr="00E82C3E">
        <w:rPr>
          <w:rFonts w:cs="Arial"/>
          <w:sz w:val="20"/>
        </w:rPr>
        <w:t xml:space="preserve">DA ocenenie RE pre celú regulačnú oblasť SEPS prebieha analogicky ako </w:t>
      </w:r>
      <w:proofErr w:type="spellStart"/>
      <w:r w:rsidRPr="00E82C3E">
        <w:rPr>
          <w:rFonts w:cs="Arial"/>
          <w:sz w:val="20"/>
        </w:rPr>
        <w:t>Use</w:t>
      </w:r>
      <w:proofErr w:type="spellEnd"/>
      <w:r w:rsidRPr="00E82C3E">
        <w:rPr>
          <w:rFonts w:cs="Arial"/>
          <w:sz w:val="20"/>
        </w:rPr>
        <w:t xml:space="preserve"> </w:t>
      </w:r>
      <w:proofErr w:type="spellStart"/>
      <w:r w:rsidRPr="00E82C3E">
        <w:rPr>
          <w:rFonts w:cs="Arial"/>
          <w:sz w:val="20"/>
        </w:rPr>
        <w:t>Case</w:t>
      </w:r>
      <w:proofErr w:type="spellEnd"/>
      <w:r w:rsidRPr="00E82C3E">
        <w:rPr>
          <w:rFonts w:cs="Arial"/>
          <w:sz w:val="20"/>
        </w:rPr>
        <w:t xml:space="preserve"> 3 (ocenenie RE pre BSP platformou mFRR pri DA) s rozdielom, že pre výpočet nákladov na RE (resp. peňažnej hodnoty RE) sa nepoužívajú aktivované ponuky (</w:t>
      </w:r>
      <w:proofErr w:type="spellStart"/>
      <w:r w:rsidRPr="00E82C3E">
        <w:rPr>
          <w:rFonts w:cs="Arial"/>
          <w:sz w:val="20"/>
        </w:rPr>
        <w:t>Bid</w:t>
      </w:r>
      <w:proofErr w:type="spellEnd"/>
      <w:r w:rsidRPr="00E82C3E">
        <w:rPr>
          <w:rFonts w:cs="Arial"/>
          <w:sz w:val="20"/>
        </w:rPr>
        <w:t>) ale uspokojené požiadavky (</w:t>
      </w:r>
      <w:proofErr w:type="spellStart"/>
      <w:r w:rsidRPr="00E82C3E">
        <w:rPr>
          <w:rFonts w:cs="Arial"/>
          <w:sz w:val="20"/>
        </w:rPr>
        <w:t>satisfied</w:t>
      </w:r>
      <w:proofErr w:type="spellEnd"/>
      <w:r w:rsidRPr="00E82C3E">
        <w:rPr>
          <w:rFonts w:cs="Arial"/>
          <w:sz w:val="20"/>
        </w:rPr>
        <w:t xml:space="preserve"> </w:t>
      </w:r>
      <w:proofErr w:type="spellStart"/>
      <w:r w:rsidRPr="00E82C3E">
        <w:rPr>
          <w:rFonts w:cs="Arial"/>
          <w:sz w:val="20"/>
        </w:rPr>
        <w:t>demands</w:t>
      </w:r>
      <w:proofErr w:type="spellEnd"/>
      <w:r w:rsidR="00BD2118">
        <w:rPr>
          <w:rFonts w:cs="Arial"/>
          <w:sz w:val="20"/>
        </w:rPr>
        <w:t>)</w:t>
      </w:r>
      <w:r w:rsidRPr="008D7F72">
        <w:rPr>
          <w:sz w:val="20"/>
        </w:rPr>
        <w:t xml:space="preserve">. </w:t>
      </w:r>
      <w:r w:rsidRPr="00E82C3E">
        <w:rPr>
          <w:rFonts w:cs="Arial"/>
          <w:sz w:val="20"/>
        </w:rPr>
        <w:t>Toto vyhodnotenie bude jedným zo vstupov pre stanovenie veľkosti systémovej odchýlky</w:t>
      </w:r>
      <w:r w:rsidR="008D7F72">
        <w:rPr>
          <w:rFonts w:cs="Arial"/>
          <w:sz w:val="20"/>
        </w:rPr>
        <w:t>.</w:t>
      </w:r>
    </w:p>
    <w:p w14:paraId="24516273" w14:textId="77777777" w:rsidR="00D848D9" w:rsidRPr="00E82C3E" w:rsidRDefault="00D848D9" w:rsidP="00D848D9">
      <w:pPr>
        <w:ind w:firstLine="709"/>
        <w:rPr>
          <w:b/>
          <w:sz w:val="20"/>
        </w:rPr>
      </w:pPr>
    </w:p>
    <w:p w14:paraId="1F294EA6" w14:textId="34AB739D" w:rsidR="009511D9" w:rsidRPr="00114A9D" w:rsidRDefault="009511D9" w:rsidP="009511D9">
      <w:pPr>
        <w:pStyle w:val="Nadpis2"/>
        <w:tabs>
          <w:tab w:val="clear" w:pos="851"/>
          <w:tab w:val="left" w:pos="0"/>
        </w:tabs>
      </w:pPr>
      <w:bookmarkStart w:id="658" w:name="_Toc133108224"/>
      <w:bookmarkStart w:id="659" w:name="_Toc133108283"/>
      <w:bookmarkStart w:id="660" w:name="_Toc133108827"/>
      <w:bookmarkStart w:id="661" w:name="_Toc133108225"/>
      <w:bookmarkStart w:id="662" w:name="_Toc133108284"/>
      <w:bookmarkStart w:id="663" w:name="_Toc133108828"/>
      <w:bookmarkStart w:id="664" w:name="_Toc133108226"/>
      <w:bookmarkStart w:id="665" w:name="_Toc133108285"/>
      <w:bookmarkStart w:id="666" w:name="_Toc133108829"/>
      <w:bookmarkStart w:id="667" w:name="_Toc131370870"/>
      <w:bookmarkStart w:id="668" w:name="_Toc131371027"/>
      <w:bookmarkStart w:id="669" w:name="_Toc131371186"/>
      <w:bookmarkStart w:id="670" w:name="_Toc131371344"/>
      <w:bookmarkStart w:id="671" w:name="_Toc131415113"/>
      <w:bookmarkStart w:id="672" w:name="_Toc131415270"/>
      <w:bookmarkStart w:id="673" w:name="_Toc131415428"/>
      <w:bookmarkStart w:id="674" w:name="_Toc131429444"/>
      <w:bookmarkStart w:id="675" w:name="_Toc131429677"/>
      <w:bookmarkStart w:id="676" w:name="_Toc131429601"/>
      <w:bookmarkStart w:id="677" w:name="_Toc131429959"/>
      <w:bookmarkStart w:id="678" w:name="_Toc131370871"/>
      <w:bookmarkStart w:id="679" w:name="_Toc131371028"/>
      <w:bookmarkStart w:id="680" w:name="_Toc131371187"/>
      <w:bookmarkStart w:id="681" w:name="_Toc131371345"/>
      <w:bookmarkStart w:id="682" w:name="_Toc131415114"/>
      <w:bookmarkStart w:id="683" w:name="_Toc131415271"/>
      <w:bookmarkStart w:id="684" w:name="_Toc131415429"/>
      <w:bookmarkStart w:id="685" w:name="_Toc131429445"/>
      <w:bookmarkStart w:id="686" w:name="_Toc131429678"/>
      <w:bookmarkStart w:id="687" w:name="_Toc131429602"/>
      <w:bookmarkStart w:id="688" w:name="_Toc131429960"/>
      <w:bookmarkStart w:id="689" w:name="_Toc131370872"/>
      <w:bookmarkStart w:id="690" w:name="_Toc131371029"/>
      <w:bookmarkStart w:id="691" w:name="_Toc131371188"/>
      <w:bookmarkStart w:id="692" w:name="_Toc131371346"/>
      <w:bookmarkStart w:id="693" w:name="_Toc131415115"/>
      <w:bookmarkStart w:id="694" w:name="_Toc131415272"/>
      <w:bookmarkStart w:id="695" w:name="_Toc131415430"/>
      <w:bookmarkStart w:id="696" w:name="_Toc131429446"/>
      <w:bookmarkStart w:id="697" w:name="_Toc131429679"/>
      <w:bookmarkStart w:id="698" w:name="_Toc131429603"/>
      <w:bookmarkStart w:id="699" w:name="_Toc131429961"/>
      <w:bookmarkStart w:id="700" w:name="_Toc131370873"/>
      <w:bookmarkStart w:id="701" w:name="_Toc131371030"/>
      <w:bookmarkStart w:id="702" w:name="_Toc131371189"/>
      <w:bookmarkStart w:id="703" w:name="_Toc131371347"/>
      <w:bookmarkStart w:id="704" w:name="_Toc131415116"/>
      <w:bookmarkStart w:id="705" w:name="_Toc131415273"/>
      <w:bookmarkStart w:id="706" w:name="_Toc131415431"/>
      <w:bookmarkStart w:id="707" w:name="_Toc131429447"/>
      <w:bookmarkStart w:id="708" w:name="_Toc131429680"/>
      <w:bookmarkStart w:id="709" w:name="_Toc131429604"/>
      <w:bookmarkStart w:id="710" w:name="_Toc131429962"/>
      <w:bookmarkStart w:id="711" w:name="_Toc131370874"/>
      <w:bookmarkStart w:id="712" w:name="_Toc131371031"/>
      <w:bookmarkStart w:id="713" w:name="_Toc131371190"/>
      <w:bookmarkStart w:id="714" w:name="_Toc131371348"/>
      <w:bookmarkStart w:id="715" w:name="_Toc131415117"/>
      <w:bookmarkStart w:id="716" w:name="_Toc131415274"/>
      <w:bookmarkStart w:id="717" w:name="_Toc131415432"/>
      <w:bookmarkStart w:id="718" w:name="_Toc131429448"/>
      <w:bookmarkStart w:id="719" w:name="_Toc131429681"/>
      <w:bookmarkStart w:id="720" w:name="_Toc131429605"/>
      <w:bookmarkStart w:id="721" w:name="_Toc131429963"/>
      <w:bookmarkStart w:id="722" w:name="_Toc131370875"/>
      <w:bookmarkStart w:id="723" w:name="_Toc131371032"/>
      <w:bookmarkStart w:id="724" w:name="_Toc131371191"/>
      <w:bookmarkStart w:id="725" w:name="_Toc131371349"/>
      <w:bookmarkStart w:id="726" w:name="_Toc131415118"/>
      <w:bookmarkStart w:id="727" w:name="_Toc131415275"/>
      <w:bookmarkStart w:id="728" w:name="_Toc131415433"/>
      <w:bookmarkStart w:id="729" w:name="_Toc131429449"/>
      <w:bookmarkStart w:id="730" w:name="_Toc131429682"/>
      <w:bookmarkStart w:id="731" w:name="_Toc131429606"/>
      <w:bookmarkStart w:id="732" w:name="_Toc131429964"/>
      <w:bookmarkStart w:id="733" w:name="_Toc131430082"/>
      <w:bookmarkStart w:id="734" w:name="_Toc131370876"/>
      <w:bookmarkStart w:id="735" w:name="_Toc131371033"/>
      <w:bookmarkStart w:id="736" w:name="_Toc131371192"/>
      <w:bookmarkStart w:id="737" w:name="_Toc131371350"/>
      <w:bookmarkStart w:id="738" w:name="_Toc131415119"/>
      <w:bookmarkStart w:id="739" w:name="_Toc131415276"/>
      <w:bookmarkStart w:id="740" w:name="_Toc131415434"/>
      <w:bookmarkStart w:id="741" w:name="_Toc131429450"/>
      <w:bookmarkStart w:id="742" w:name="_Toc131429683"/>
      <w:bookmarkStart w:id="743" w:name="_Toc131429607"/>
      <w:bookmarkStart w:id="744" w:name="_Toc131429965"/>
      <w:bookmarkStart w:id="745" w:name="_Toc131370877"/>
      <w:bookmarkStart w:id="746" w:name="_Toc131371034"/>
      <w:bookmarkStart w:id="747" w:name="_Toc131371193"/>
      <w:bookmarkStart w:id="748" w:name="_Toc131371351"/>
      <w:bookmarkStart w:id="749" w:name="_Toc131415120"/>
      <w:bookmarkStart w:id="750" w:name="_Toc131415277"/>
      <w:bookmarkStart w:id="751" w:name="_Toc131415435"/>
      <w:bookmarkStart w:id="752" w:name="_Toc131429451"/>
      <w:bookmarkStart w:id="753" w:name="_Toc131429684"/>
      <w:bookmarkStart w:id="754" w:name="_Toc131429608"/>
      <w:bookmarkStart w:id="755" w:name="_Toc131429966"/>
      <w:bookmarkStart w:id="756" w:name="_Toc131370878"/>
      <w:bookmarkStart w:id="757" w:name="_Toc131371035"/>
      <w:bookmarkStart w:id="758" w:name="_Toc131371194"/>
      <w:bookmarkStart w:id="759" w:name="_Toc131371352"/>
      <w:bookmarkStart w:id="760" w:name="_Toc131415121"/>
      <w:bookmarkStart w:id="761" w:name="_Toc131415278"/>
      <w:bookmarkStart w:id="762" w:name="_Toc131415436"/>
      <w:bookmarkStart w:id="763" w:name="_Toc131429452"/>
      <w:bookmarkStart w:id="764" w:name="_Toc131429685"/>
      <w:bookmarkStart w:id="765" w:name="_Toc131429609"/>
      <w:bookmarkStart w:id="766" w:name="_Toc131429967"/>
      <w:bookmarkStart w:id="767" w:name="_Toc131370879"/>
      <w:bookmarkStart w:id="768" w:name="_Toc131371036"/>
      <w:bookmarkStart w:id="769" w:name="_Toc131371195"/>
      <w:bookmarkStart w:id="770" w:name="_Toc131371353"/>
      <w:bookmarkStart w:id="771" w:name="_Toc131415122"/>
      <w:bookmarkStart w:id="772" w:name="_Toc131415279"/>
      <w:bookmarkStart w:id="773" w:name="_Toc131415437"/>
      <w:bookmarkStart w:id="774" w:name="_Toc131429453"/>
      <w:bookmarkStart w:id="775" w:name="_Toc131429686"/>
      <w:bookmarkStart w:id="776" w:name="_Toc131429610"/>
      <w:bookmarkStart w:id="777" w:name="_Toc131429968"/>
      <w:bookmarkStart w:id="778" w:name="_Toc131370880"/>
      <w:bookmarkStart w:id="779" w:name="_Toc131371037"/>
      <w:bookmarkStart w:id="780" w:name="_Toc131371196"/>
      <w:bookmarkStart w:id="781" w:name="_Toc131371354"/>
      <w:bookmarkStart w:id="782" w:name="_Toc131415123"/>
      <w:bookmarkStart w:id="783" w:name="_Toc131415280"/>
      <w:bookmarkStart w:id="784" w:name="_Toc131415438"/>
      <w:bookmarkStart w:id="785" w:name="_Toc131429454"/>
      <w:bookmarkStart w:id="786" w:name="_Toc131429687"/>
      <w:bookmarkStart w:id="787" w:name="_Toc131429611"/>
      <w:bookmarkStart w:id="788" w:name="_Toc131429969"/>
      <w:bookmarkStart w:id="789" w:name="_Toc131370881"/>
      <w:bookmarkStart w:id="790" w:name="_Toc131371038"/>
      <w:bookmarkStart w:id="791" w:name="_Toc131371197"/>
      <w:bookmarkStart w:id="792" w:name="_Toc131371355"/>
      <w:bookmarkStart w:id="793" w:name="_Toc131415124"/>
      <w:bookmarkStart w:id="794" w:name="_Toc131415281"/>
      <w:bookmarkStart w:id="795" w:name="_Toc131415439"/>
      <w:bookmarkStart w:id="796" w:name="_Toc131429455"/>
      <w:bookmarkStart w:id="797" w:name="_Toc131429688"/>
      <w:bookmarkStart w:id="798" w:name="_Toc131429612"/>
      <w:bookmarkStart w:id="799" w:name="_Toc131429970"/>
      <w:bookmarkStart w:id="800" w:name="_Toc131370882"/>
      <w:bookmarkStart w:id="801" w:name="_Toc131371039"/>
      <w:bookmarkStart w:id="802" w:name="_Toc131371198"/>
      <w:bookmarkStart w:id="803" w:name="_Toc131371356"/>
      <w:bookmarkStart w:id="804" w:name="_Toc131415125"/>
      <w:bookmarkStart w:id="805" w:name="_Toc131415282"/>
      <w:bookmarkStart w:id="806" w:name="_Toc131415440"/>
      <w:bookmarkStart w:id="807" w:name="_Toc131429456"/>
      <w:bookmarkStart w:id="808" w:name="_Toc131429689"/>
      <w:bookmarkStart w:id="809" w:name="_Toc131429770"/>
      <w:bookmarkStart w:id="810" w:name="_Toc131429971"/>
      <w:bookmarkStart w:id="811" w:name="_Toc131370883"/>
      <w:bookmarkStart w:id="812" w:name="_Toc131371040"/>
      <w:bookmarkStart w:id="813" w:name="_Toc131371199"/>
      <w:bookmarkStart w:id="814" w:name="_Toc131371357"/>
      <w:bookmarkStart w:id="815" w:name="_Toc131415126"/>
      <w:bookmarkStart w:id="816" w:name="_Toc131415283"/>
      <w:bookmarkStart w:id="817" w:name="_Toc131415441"/>
      <w:bookmarkStart w:id="818" w:name="_Toc131429457"/>
      <w:bookmarkStart w:id="819" w:name="_Toc131429690"/>
      <w:bookmarkStart w:id="820" w:name="_Toc131429771"/>
      <w:bookmarkStart w:id="821" w:name="_Toc131429972"/>
      <w:bookmarkStart w:id="822" w:name="_Toc131370884"/>
      <w:bookmarkStart w:id="823" w:name="_Toc131371041"/>
      <w:bookmarkStart w:id="824" w:name="_Toc131371200"/>
      <w:bookmarkStart w:id="825" w:name="_Toc131371358"/>
      <w:bookmarkStart w:id="826" w:name="_Toc131415127"/>
      <w:bookmarkStart w:id="827" w:name="_Toc131415284"/>
      <w:bookmarkStart w:id="828" w:name="_Toc131415442"/>
      <w:bookmarkStart w:id="829" w:name="_Toc131429458"/>
      <w:bookmarkStart w:id="830" w:name="_Toc131429691"/>
      <w:bookmarkStart w:id="831" w:name="_Toc131429772"/>
      <w:bookmarkStart w:id="832" w:name="_Toc131429973"/>
      <w:bookmarkStart w:id="833" w:name="_Toc131370885"/>
      <w:bookmarkStart w:id="834" w:name="_Toc131371042"/>
      <w:bookmarkStart w:id="835" w:name="_Toc131371201"/>
      <w:bookmarkStart w:id="836" w:name="_Toc131371359"/>
      <w:bookmarkStart w:id="837" w:name="_Toc131415128"/>
      <w:bookmarkStart w:id="838" w:name="_Toc131415285"/>
      <w:bookmarkStart w:id="839" w:name="_Toc131415443"/>
      <w:bookmarkStart w:id="840" w:name="_Toc131429459"/>
      <w:bookmarkStart w:id="841" w:name="_Toc131429692"/>
      <w:bookmarkStart w:id="842" w:name="_Toc131429773"/>
      <w:bookmarkStart w:id="843" w:name="_Toc131429974"/>
      <w:bookmarkStart w:id="844" w:name="_Toc131370886"/>
      <w:bookmarkStart w:id="845" w:name="_Toc131371043"/>
      <w:bookmarkStart w:id="846" w:name="_Toc131371202"/>
      <w:bookmarkStart w:id="847" w:name="_Toc131371360"/>
      <w:bookmarkStart w:id="848" w:name="_Toc131415129"/>
      <w:bookmarkStart w:id="849" w:name="_Toc131415286"/>
      <w:bookmarkStart w:id="850" w:name="_Toc131415444"/>
      <w:bookmarkStart w:id="851" w:name="_Toc131429460"/>
      <w:bookmarkStart w:id="852" w:name="_Toc131429693"/>
      <w:bookmarkStart w:id="853" w:name="_Toc131429774"/>
      <w:bookmarkStart w:id="854" w:name="_Toc131429975"/>
      <w:bookmarkStart w:id="855" w:name="_Toc131370887"/>
      <w:bookmarkStart w:id="856" w:name="_Toc131371044"/>
      <w:bookmarkStart w:id="857" w:name="_Toc131371203"/>
      <w:bookmarkStart w:id="858" w:name="_Toc131371361"/>
      <w:bookmarkStart w:id="859" w:name="_Toc131415130"/>
      <w:bookmarkStart w:id="860" w:name="_Toc131415287"/>
      <w:bookmarkStart w:id="861" w:name="_Toc131415445"/>
      <w:bookmarkStart w:id="862" w:name="_Toc131429461"/>
      <w:bookmarkStart w:id="863" w:name="_Toc131429775"/>
      <w:bookmarkStart w:id="864" w:name="_Toc131429976"/>
      <w:bookmarkStart w:id="865" w:name="_Toc137208317"/>
      <w:bookmarkStart w:id="866" w:name="_Hlk132905882"/>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r w:rsidRPr="00114A9D">
        <w:t xml:space="preserve">Uvažovanie </w:t>
      </w:r>
      <w:proofErr w:type="spellStart"/>
      <w:r w:rsidRPr="00114A9D">
        <w:t>freebidu</w:t>
      </w:r>
      <w:proofErr w:type="spellEnd"/>
      <w:r w:rsidRPr="00114A9D">
        <w:t xml:space="preserve"> </w:t>
      </w:r>
      <w:proofErr w:type="spellStart"/>
      <w:r w:rsidRPr="00114A9D">
        <w:t>mFRR</w:t>
      </w:r>
      <w:proofErr w:type="spellEnd"/>
      <w:r w:rsidRPr="00114A9D">
        <w:t xml:space="preserve"> pri oceňovaní a</w:t>
      </w:r>
      <w:r w:rsidR="00E82C3E">
        <w:t> </w:t>
      </w:r>
      <w:r w:rsidRPr="00114A9D">
        <w:t>vyhodnotení</w:t>
      </w:r>
      <w:r w:rsidR="007F50CC" w:rsidRPr="007F50CC">
        <w:t xml:space="preserve"> </w:t>
      </w:r>
      <w:r w:rsidR="007F50CC" w:rsidRPr="00114A9D">
        <w:t>RE</w:t>
      </w:r>
      <w:bookmarkEnd w:id="865"/>
    </w:p>
    <w:p w14:paraId="143CB117" w14:textId="0DC1A679" w:rsidR="00EA698C" w:rsidRPr="00E82C3E" w:rsidRDefault="009511D9" w:rsidP="00E82C3E">
      <w:pPr>
        <w:pStyle w:val="Zkladntext"/>
        <w:ind w:firstLine="709"/>
        <w:rPr>
          <w:sz w:val="20"/>
        </w:rPr>
      </w:pPr>
      <w:proofErr w:type="spellStart"/>
      <w:r w:rsidRPr="00E82C3E">
        <w:rPr>
          <w:sz w:val="20"/>
        </w:rPr>
        <w:t>Freebid</w:t>
      </w:r>
      <w:proofErr w:type="spellEnd"/>
      <w:r w:rsidRPr="00E82C3E">
        <w:rPr>
          <w:sz w:val="20"/>
        </w:rPr>
        <w:t xml:space="preserve"> je ponuka na RE bez zmluvného zabezpečenia disponibility</w:t>
      </w:r>
      <w:r w:rsidR="003A42E5">
        <w:rPr>
          <w:sz w:val="20"/>
        </w:rPr>
        <w:t>, resp. nad rámec disponibility</w:t>
      </w:r>
      <w:r w:rsidR="00A267C2" w:rsidRPr="00E82C3E">
        <w:rPr>
          <w:sz w:val="20"/>
        </w:rPr>
        <w:t xml:space="preserve">. </w:t>
      </w:r>
      <w:r w:rsidRPr="00E82C3E">
        <w:rPr>
          <w:sz w:val="20"/>
        </w:rPr>
        <w:t xml:space="preserve">V rámci prípravy prevádzky SEPS bude umožnené zadávanie </w:t>
      </w:r>
      <w:proofErr w:type="spellStart"/>
      <w:r w:rsidRPr="00E82C3E">
        <w:rPr>
          <w:sz w:val="20"/>
        </w:rPr>
        <w:t>freebidov</w:t>
      </w:r>
      <w:proofErr w:type="spellEnd"/>
      <w:r w:rsidRPr="00E82C3E">
        <w:rPr>
          <w:sz w:val="20"/>
        </w:rPr>
        <w:t xml:space="preserve"> pre štandardné produkty</w:t>
      </w:r>
      <w:r w:rsidR="00957235">
        <w:rPr>
          <w:sz w:val="20"/>
        </w:rPr>
        <w:t xml:space="preserve"> mFRR</w:t>
      </w:r>
      <w:r w:rsidRPr="00E82C3E">
        <w:rPr>
          <w:sz w:val="20"/>
        </w:rPr>
        <w:t xml:space="preserve"> </w:t>
      </w:r>
      <w:r w:rsidR="00A267C2" w:rsidRPr="00E82C3E">
        <w:rPr>
          <w:sz w:val="20"/>
        </w:rPr>
        <w:t xml:space="preserve">typu SA alebo DA. </w:t>
      </w:r>
      <w:proofErr w:type="spellStart"/>
      <w:r w:rsidR="00EA698C" w:rsidRPr="00E82C3E">
        <w:rPr>
          <w:sz w:val="20"/>
        </w:rPr>
        <w:t>Freebidy</w:t>
      </w:r>
      <w:proofErr w:type="spellEnd"/>
      <w:r w:rsidR="00EA698C" w:rsidRPr="00E82C3E">
        <w:rPr>
          <w:sz w:val="20"/>
        </w:rPr>
        <w:t xml:space="preserve"> budú umožnené v režime connected aj v režime </w:t>
      </w:r>
      <w:proofErr w:type="spellStart"/>
      <w:r w:rsidR="00EA698C" w:rsidRPr="00E82C3E">
        <w:rPr>
          <w:sz w:val="20"/>
        </w:rPr>
        <w:t>disconnected</w:t>
      </w:r>
      <w:proofErr w:type="spellEnd"/>
      <w:r w:rsidR="00EA698C" w:rsidRPr="00E82C3E">
        <w:rPr>
          <w:sz w:val="20"/>
        </w:rPr>
        <w:t>.</w:t>
      </w:r>
    </w:p>
    <w:p w14:paraId="376945B5" w14:textId="6FC53DCA" w:rsidR="009511D9" w:rsidRDefault="00E82C3E" w:rsidP="00A267C2">
      <w:pPr>
        <w:pStyle w:val="Zkladntext"/>
        <w:rPr>
          <w:sz w:val="20"/>
        </w:rPr>
      </w:pPr>
      <w:r w:rsidRPr="00E82C3E">
        <w:rPr>
          <w:sz w:val="20"/>
        </w:rPr>
        <w:tab/>
      </w:r>
      <w:r w:rsidR="009511D9" w:rsidRPr="00E82C3E">
        <w:rPr>
          <w:sz w:val="20"/>
        </w:rPr>
        <w:t xml:space="preserve">Z pohľadu uvažovania </w:t>
      </w:r>
      <w:proofErr w:type="spellStart"/>
      <w:r w:rsidR="009511D9" w:rsidRPr="00E82C3E">
        <w:rPr>
          <w:sz w:val="20"/>
        </w:rPr>
        <w:t>freebidu</w:t>
      </w:r>
      <w:proofErr w:type="spellEnd"/>
      <w:r w:rsidR="009511D9" w:rsidRPr="00E82C3E">
        <w:rPr>
          <w:sz w:val="20"/>
        </w:rPr>
        <w:t xml:space="preserve"> pri oceňovaní RE platformou mFRR a lokálnom oceňovaní </w:t>
      </w:r>
      <w:r w:rsidR="001378F0" w:rsidRPr="00E82C3E">
        <w:rPr>
          <w:sz w:val="20"/>
        </w:rPr>
        <w:t>(</w:t>
      </w:r>
      <w:proofErr w:type="spellStart"/>
      <w:r w:rsidR="001378F0" w:rsidRPr="00E82C3E">
        <w:rPr>
          <w:sz w:val="20"/>
        </w:rPr>
        <w:t>disconnected</w:t>
      </w:r>
      <w:proofErr w:type="spellEnd"/>
      <w:r w:rsidR="001378F0" w:rsidRPr="00E82C3E">
        <w:rPr>
          <w:sz w:val="20"/>
        </w:rPr>
        <w:t xml:space="preserve"> </w:t>
      </w:r>
      <w:proofErr w:type="spellStart"/>
      <w:r w:rsidR="001378F0" w:rsidRPr="00E82C3E">
        <w:rPr>
          <w:sz w:val="20"/>
        </w:rPr>
        <w:t>mode</w:t>
      </w:r>
      <w:proofErr w:type="spellEnd"/>
      <w:r w:rsidR="001378F0" w:rsidRPr="00E82C3E">
        <w:rPr>
          <w:sz w:val="20"/>
        </w:rPr>
        <w:t>)</w:t>
      </w:r>
      <w:r w:rsidR="009511D9" w:rsidRPr="00E82C3E">
        <w:rPr>
          <w:sz w:val="20"/>
        </w:rPr>
        <w:t xml:space="preserve"> nie je rozdiel medzi štandardným </w:t>
      </w:r>
      <w:proofErr w:type="spellStart"/>
      <w:r w:rsidR="009511D9" w:rsidRPr="00E82C3E">
        <w:rPr>
          <w:sz w:val="20"/>
        </w:rPr>
        <w:t>bidom</w:t>
      </w:r>
      <w:proofErr w:type="spellEnd"/>
      <w:r w:rsidR="009511D9" w:rsidRPr="00E82C3E">
        <w:rPr>
          <w:sz w:val="20"/>
        </w:rPr>
        <w:t xml:space="preserve"> a </w:t>
      </w:r>
      <w:proofErr w:type="spellStart"/>
      <w:r w:rsidR="009511D9" w:rsidRPr="00E82C3E">
        <w:rPr>
          <w:sz w:val="20"/>
        </w:rPr>
        <w:t>freebidom</w:t>
      </w:r>
      <w:proofErr w:type="spellEnd"/>
      <w:r w:rsidR="009511D9" w:rsidRPr="00E82C3E">
        <w:rPr>
          <w:sz w:val="20"/>
        </w:rPr>
        <w:t>.</w:t>
      </w:r>
      <w:r w:rsidR="00EA698C" w:rsidRPr="00E82C3E">
        <w:rPr>
          <w:sz w:val="20"/>
        </w:rPr>
        <w:t xml:space="preserve"> </w:t>
      </w:r>
    </w:p>
    <w:p w14:paraId="486409E4" w14:textId="3B5EB726" w:rsidR="00F86886" w:rsidRPr="001406ED" w:rsidRDefault="004A72F7" w:rsidP="004A72F7">
      <w:pPr>
        <w:ind w:firstLine="709"/>
        <w:rPr>
          <w:b/>
          <w:bCs/>
        </w:rPr>
      </w:pPr>
      <w:proofErr w:type="spellStart"/>
      <w:r w:rsidRPr="004A72F7">
        <w:rPr>
          <w:sz w:val="20"/>
          <w:szCs w:val="22"/>
        </w:rPr>
        <w:t>Freebidy</w:t>
      </w:r>
      <w:proofErr w:type="spellEnd"/>
      <w:r w:rsidRPr="004A72F7">
        <w:rPr>
          <w:sz w:val="20"/>
          <w:szCs w:val="22"/>
        </w:rPr>
        <w:t xml:space="preserve"> budú povolené aj pre aFRR, tzn. subjekt bude môcť zadať vyššiu hodnotu </w:t>
      </w:r>
      <w:r w:rsidR="007F50CC">
        <w:rPr>
          <w:sz w:val="20"/>
          <w:szCs w:val="22"/>
        </w:rPr>
        <w:t>ponuky</w:t>
      </w:r>
      <w:r w:rsidRPr="004A72F7">
        <w:rPr>
          <w:sz w:val="20"/>
          <w:szCs w:val="22"/>
        </w:rPr>
        <w:t xml:space="preserve"> RE</w:t>
      </w:r>
      <w:r w:rsidR="007F50CC">
        <w:rPr>
          <w:sz w:val="20"/>
          <w:szCs w:val="22"/>
        </w:rPr>
        <w:t xml:space="preserve"> </w:t>
      </w:r>
      <w:r w:rsidRPr="004A72F7">
        <w:rPr>
          <w:sz w:val="20"/>
          <w:szCs w:val="22"/>
        </w:rPr>
        <w:t>ako je</w:t>
      </w:r>
      <w:r w:rsidR="0008762F">
        <w:rPr>
          <w:sz w:val="20"/>
          <w:szCs w:val="22"/>
        </w:rPr>
        <w:t xml:space="preserve"> jeho</w:t>
      </w:r>
      <w:r w:rsidRPr="004A72F7">
        <w:rPr>
          <w:sz w:val="20"/>
          <w:szCs w:val="22"/>
        </w:rPr>
        <w:t xml:space="preserve"> </w:t>
      </w:r>
      <w:r w:rsidR="007F50CC">
        <w:rPr>
          <w:sz w:val="20"/>
          <w:szCs w:val="22"/>
        </w:rPr>
        <w:t xml:space="preserve">zmluvne dohodnutá </w:t>
      </w:r>
      <w:proofErr w:type="spellStart"/>
      <w:r w:rsidRPr="004A72F7">
        <w:rPr>
          <w:sz w:val="20"/>
          <w:szCs w:val="22"/>
        </w:rPr>
        <w:t>disponibilta</w:t>
      </w:r>
      <w:proofErr w:type="spellEnd"/>
      <w:r w:rsidRPr="004A72F7">
        <w:rPr>
          <w:sz w:val="20"/>
          <w:szCs w:val="22"/>
        </w:rPr>
        <w:t xml:space="preserve">. </w:t>
      </w:r>
      <w:bookmarkStart w:id="867" w:name="_Toc132753481"/>
      <w:bookmarkEnd w:id="866"/>
      <w:bookmarkEnd w:id="867"/>
    </w:p>
    <w:p w14:paraId="284B8EA0" w14:textId="32D10AEB" w:rsidR="00661F30" w:rsidRDefault="00661F30" w:rsidP="00661F30">
      <w:pPr>
        <w:pStyle w:val="Nadpis1"/>
      </w:pPr>
      <w:bookmarkStart w:id="868" w:name="_Toc130915955"/>
      <w:bookmarkStart w:id="869" w:name="_Toc131328435"/>
      <w:bookmarkStart w:id="870" w:name="_Toc131328692"/>
      <w:bookmarkStart w:id="871" w:name="_Toc131370889"/>
      <w:bookmarkStart w:id="872" w:name="_Toc131371046"/>
      <w:bookmarkStart w:id="873" w:name="_Toc131371205"/>
      <w:bookmarkStart w:id="874" w:name="_Toc131371363"/>
      <w:bookmarkStart w:id="875" w:name="_Toc131415132"/>
      <w:bookmarkStart w:id="876" w:name="_Toc131415289"/>
      <w:bookmarkStart w:id="877" w:name="_Toc131415447"/>
      <w:bookmarkStart w:id="878" w:name="_Toc131429463"/>
      <w:bookmarkStart w:id="879" w:name="_Toc131429777"/>
      <w:bookmarkStart w:id="880" w:name="_Toc131429978"/>
      <w:bookmarkStart w:id="881" w:name="_Toc130915956"/>
      <w:bookmarkStart w:id="882" w:name="_Toc131328436"/>
      <w:bookmarkStart w:id="883" w:name="_Toc131328693"/>
      <w:bookmarkStart w:id="884" w:name="_Toc131370890"/>
      <w:bookmarkStart w:id="885" w:name="_Toc131371047"/>
      <w:bookmarkStart w:id="886" w:name="_Toc131371206"/>
      <w:bookmarkStart w:id="887" w:name="_Toc131371364"/>
      <w:bookmarkStart w:id="888" w:name="_Toc131415133"/>
      <w:bookmarkStart w:id="889" w:name="_Toc131415290"/>
      <w:bookmarkStart w:id="890" w:name="_Toc131415448"/>
      <w:bookmarkStart w:id="891" w:name="_Toc131429464"/>
      <w:bookmarkStart w:id="892" w:name="_Toc131429697"/>
      <w:bookmarkStart w:id="893" w:name="_Toc131429778"/>
      <w:bookmarkStart w:id="894" w:name="_Toc131429979"/>
      <w:bookmarkStart w:id="895" w:name="_Toc130915957"/>
      <w:bookmarkStart w:id="896" w:name="_Toc131328437"/>
      <w:bookmarkStart w:id="897" w:name="_Toc131328694"/>
      <w:bookmarkStart w:id="898" w:name="_Toc131370891"/>
      <w:bookmarkStart w:id="899" w:name="_Toc131371048"/>
      <w:bookmarkStart w:id="900" w:name="_Toc131371207"/>
      <w:bookmarkStart w:id="901" w:name="_Toc131371365"/>
      <w:bookmarkStart w:id="902" w:name="_Toc131415134"/>
      <w:bookmarkStart w:id="903" w:name="_Toc131415291"/>
      <w:bookmarkStart w:id="904" w:name="_Toc131415449"/>
      <w:bookmarkStart w:id="905" w:name="_Toc131429465"/>
      <w:bookmarkStart w:id="906" w:name="_Toc131429779"/>
      <w:bookmarkStart w:id="907" w:name="_Toc131429980"/>
      <w:bookmarkStart w:id="908" w:name="_Toc130915958"/>
      <w:bookmarkStart w:id="909" w:name="_Toc131328438"/>
      <w:bookmarkStart w:id="910" w:name="_Toc131328695"/>
      <w:bookmarkStart w:id="911" w:name="_Toc131370892"/>
      <w:bookmarkStart w:id="912" w:name="_Toc131371049"/>
      <w:bookmarkStart w:id="913" w:name="_Toc131371208"/>
      <w:bookmarkStart w:id="914" w:name="_Toc131371366"/>
      <w:bookmarkStart w:id="915" w:name="_Toc131415135"/>
      <w:bookmarkStart w:id="916" w:name="_Toc131415292"/>
      <w:bookmarkStart w:id="917" w:name="_Toc131415450"/>
      <w:bookmarkStart w:id="918" w:name="_Toc131429466"/>
      <w:bookmarkStart w:id="919" w:name="_Toc131429699"/>
      <w:bookmarkStart w:id="920" w:name="_Toc131429780"/>
      <w:bookmarkStart w:id="921" w:name="_Toc131429981"/>
      <w:bookmarkStart w:id="922" w:name="_Toc130915959"/>
      <w:bookmarkStart w:id="923" w:name="_Toc131328439"/>
      <w:bookmarkStart w:id="924" w:name="_Toc131328696"/>
      <w:bookmarkStart w:id="925" w:name="_Toc131370893"/>
      <w:bookmarkStart w:id="926" w:name="_Toc131371050"/>
      <w:bookmarkStart w:id="927" w:name="_Toc131371209"/>
      <w:bookmarkStart w:id="928" w:name="_Toc131371367"/>
      <w:bookmarkStart w:id="929" w:name="_Toc131415136"/>
      <w:bookmarkStart w:id="930" w:name="_Toc131415293"/>
      <w:bookmarkStart w:id="931" w:name="_Toc131415451"/>
      <w:bookmarkStart w:id="932" w:name="_Toc131429467"/>
      <w:bookmarkStart w:id="933" w:name="_Toc131429700"/>
      <w:bookmarkStart w:id="934" w:name="_Toc131429781"/>
      <w:bookmarkStart w:id="935" w:name="_Toc131429982"/>
      <w:bookmarkStart w:id="936" w:name="_Toc130915960"/>
      <w:bookmarkStart w:id="937" w:name="_Toc131328440"/>
      <w:bookmarkStart w:id="938" w:name="_Toc131328697"/>
      <w:bookmarkStart w:id="939" w:name="_Toc131370894"/>
      <w:bookmarkStart w:id="940" w:name="_Toc131371051"/>
      <w:bookmarkStart w:id="941" w:name="_Toc131371210"/>
      <w:bookmarkStart w:id="942" w:name="_Toc131371368"/>
      <w:bookmarkStart w:id="943" w:name="_Toc131415137"/>
      <w:bookmarkStart w:id="944" w:name="_Toc131415294"/>
      <w:bookmarkStart w:id="945" w:name="_Toc131415452"/>
      <w:bookmarkStart w:id="946" w:name="_Toc131429468"/>
      <w:bookmarkStart w:id="947" w:name="_Toc131429782"/>
      <w:bookmarkStart w:id="948" w:name="_Toc131429983"/>
      <w:bookmarkStart w:id="949" w:name="_Toc130915961"/>
      <w:bookmarkStart w:id="950" w:name="_Toc131328441"/>
      <w:bookmarkStart w:id="951" w:name="_Toc131328698"/>
      <w:bookmarkStart w:id="952" w:name="_Toc131370895"/>
      <w:bookmarkStart w:id="953" w:name="_Toc131371052"/>
      <w:bookmarkStart w:id="954" w:name="_Toc131371211"/>
      <w:bookmarkStart w:id="955" w:name="_Toc131371369"/>
      <w:bookmarkStart w:id="956" w:name="_Toc131415138"/>
      <w:bookmarkStart w:id="957" w:name="_Toc131415295"/>
      <w:bookmarkStart w:id="958" w:name="_Toc131415453"/>
      <w:bookmarkStart w:id="959" w:name="_Toc131429469"/>
      <w:bookmarkStart w:id="960" w:name="_Toc131429783"/>
      <w:bookmarkStart w:id="961" w:name="_Toc131429984"/>
      <w:bookmarkStart w:id="962" w:name="_Toc137208318"/>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r>
        <w:lastRenderedPageBreak/>
        <w:t>Metodika pre lokálne oceňovanie RE na základe výstupov platformy aFRR</w:t>
      </w:r>
      <w:bookmarkEnd w:id="962"/>
    </w:p>
    <w:p w14:paraId="09D6337E" w14:textId="77777777" w:rsidR="00EB2265" w:rsidRPr="00CA2228" w:rsidRDefault="00EB2265" w:rsidP="00EB2265">
      <w:pPr>
        <w:rPr>
          <w:sz w:val="20"/>
        </w:rPr>
      </w:pPr>
    </w:p>
    <w:p w14:paraId="21F48F5D" w14:textId="42BAF39C" w:rsidR="00EB2265" w:rsidRPr="00CA2228" w:rsidRDefault="00CA2228" w:rsidP="00EB2265">
      <w:pPr>
        <w:rPr>
          <w:sz w:val="20"/>
        </w:rPr>
      </w:pPr>
      <w:r w:rsidRPr="00CA2228">
        <w:rPr>
          <w:b/>
          <w:bCs/>
          <w:sz w:val="20"/>
        </w:rPr>
        <w:tab/>
      </w:r>
      <w:r w:rsidR="00EB2265" w:rsidRPr="00CA2228">
        <w:rPr>
          <w:sz w:val="20"/>
        </w:rPr>
        <w:t xml:space="preserve">Pri prevádzke </w:t>
      </w:r>
      <w:r w:rsidR="0060284E" w:rsidRPr="00CA2228">
        <w:rPr>
          <w:sz w:val="20"/>
        </w:rPr>
        <w:t>rozlišujeme z</w:t>
      </w:r>
      <w:r w:rsidR="00EB2265" w:rsidRPr="00CA2228">
        <w:rPr>
          <w:sz w:val="20"/>
        </w:rPr>
        <w:t xml:space="preserve">  pohľadu pripojenia SEPS do aFRR platformy dva stavy. SEPS môže byť pripojený do aFRR platformy (stav </w:t>
      </w:r>
      <w:r w:rsidR="00D87A46" w:rsidRPr="00CA2228">
        <w:rPr>
          <w:sz w:val="20"/>
        </w:rPr>
        <w:t>„</w:t>
      </w:r>
      <w:r w:rsidR="00EB2265" w:rsidRPr="00CA2228">
        <w:rPr>
          <w:sz w:val="20"/>
        </w:rPr>
        <w:t>connected</w:t>
      </w:r>
      <w:r w:rsidR="00D87A46" w:rsidRPr="00CA2228">
        <w:rPr>
          <w:sz w:val="20"/>
        </w:rPr>
        <w:t>“</w:t>
      </w:r>
      <w:r w:rsidR="00EB2265" w:rsidRPr="00CA2228">
        <w:rPr>
          <w:sz w:val="20"/>
        </w:rPr>
        <w:t xml:space="preserve">), alebo odpojený (stav </w:t>
      </w:r>
      <w:r w:rsidR="00D87A46" w:rsidRPr="00CA2228">
        <w:rPr>
          <w:sz w:val="20"/>
        </w:rPr>
        <w:t>„</w:t>
      </w:r>
      <w:proofErr w:type="spellStart"/>
      <w:r w:rsidR="00EB2265" w:rsidRPr="00CA2228">
        <w:rPr>
          <w:sz w:val="20"/>
        </w:rPr>
        <w:t>disconnected</w:t>
      </w:r>
      <w:proofErr w:type="spellEnd"/>
      <w:r w:rsidR="00D87A46" w:rsidRPr="00CA2228">
        <w:rPr>
          <w:sz w:val="20"/>
        </w:rPr>
        <w:t>“</w:t>
      </w:r>
      <w:r w:rsidR="00EB2265" w:rsidRPr="00CA2228">
        <w:rPr>
          <w:sz w:val="20"/>
        </w:rPr>
        <w:t xml:space="preserve">). Podľa </w:t>
      </w:r>
      <w:r w:rsidR="00D87A46" w:rsidRPr="00CA2228">
        <w:rPr>
          <w:sz w:val="20"/>
        </w:rPr>
        <w:t xml:space="preserve">príslušného </w:t>
      </w:r>
      <w:r w:rsidR="00EB2265" w:rsidRPr="00CA2228">
        <w:rPr>
          <w:sz w:val="20"/>
        </w:rPr>
        <w:t xml:space="preserve">stavu bude </w:t>
      </w:r>
      <w:r w:rsidR="00D87A46" w:rsidRPr="00CA2228">
        <w:rPr>
          <w:sz w:val="20"/>
        </w:rPr>
        <w:t>realizovaný</w:t>
      </w:r>
      <w:r w:rsidR="00EB2265" w:rsidRPr="00CA2228">
        <w:rPr>
          <w:sz w:val="20"/>
        </w:rPr>
        <w:t xml:space="preserve"> </w:t>
      </w:r>
      <w:r w:rsidR="00D87A46" w:rsidRPr="00CA2228">
        <w:rPr>
          <w:sz w:val="20"/>
        </w:rPr>
        <w:t>výpočet</w:t>
      </w:r>
      <w:r w:rsidR="00EB2265" w:rsidRPr="00CA2228">
        <w:rPr>
          <w:sz w:val="20"/>
        </w:rPr>
        <w:t xml:space="preserve"> </w:t>
      </w:r>
      <w:r w:rsidR="00D87A46" w:rsidRPr="00CA2228">
        <w:rPr>
          <w:sz w:val="20"/>
        </w:rPr>
        <w:t xml:space="preserve">ocenenia </w:t>
      </w:r>
      <w:r w:rsidR="00EB2265" w:rsidRPr="00CA2228">
        <w:rPr>
          <w:sz w:val="20"/>
        </w:rPr>
        <w:t xml:space="preserve">RE pre poskytovateľov </w:t>
      </w:r>
      <w:proofErr w:type="spellStart"/>
      <w:r w:rsidR="00EB2265" w:rsidRPr="00CA2228">
        <w:rPr>
          <w:sz w:val="20"/>
        </w:rPr>
        <w:t>PpS</w:t>
      </w:r>
      <w:proofErr w:type="spellEnd"/>
      <w:r w:rsidR="00EB2265" w:rsidRPr="00CA2228">
        <w:rPr>
          <w:sz w:val="20"/>
        </w:rPr>
        <w:t xml:space="preserve"> ako aj RE importovanej alebo exportovanej </w:t>
      </w:r>
      <w:r w:rsidR="00D87A46" w:rsidRPr="00CA2228">
        <w:rPr>
          <w:sz w:val="20"/>
        </w:rPr>
        <w:t>z LFC oblasti SR</w:t>
      </w:r>
      <w:r w:rsidR="00EB2265" w:rsidRPr="00CA2228">
        <w:rPr>
          <w:sz w:val="20"/>
        </w:rPr>
        <w:t xml:space="preserve"> z/do </w:t>
      </w:r>
      <w:r w:rsidR="00D87A46" w:rsidRPr="00CA2228">
        <w:rPr>
          <w:sz w:val="20"/>
        </w:rPr>
        <w:t>platformy aFRR</w:t>
      </w:r>
      <w:r w:rsidR="00EB2265" w:rsidRPr="00CA2228">
        <w:rPr>
          <w:sz w:val="20"/>
        </w:rPr>
        <w:t>.</w:t>
      </w:r>
      <w:r w:rsidR="001D78CF" w:rsidRPr="00CA2228">
        <w:rPr>
          <w:sz w:val="20"/>
        </w:rPr>
        <w:t xml:space="preserve"> </w:t>
      </w:r>
      <w:r w:rsidR="00EB2265" w:rsidRPr="00CA2228">
        <w:rPr>
          <w:sz w:val="20"/>
        </w:rPr>
        <w:t>SEPS</w:t>
      </w:r>
      <w:r w:rsidR="001D78CF" w:rsidRPr="00CA2228">
        <w:rPr>
          <w:sz w:val="20"/>
        </w:rPr>
        <w:t xml:space="preserve"> </w:t>
      </w:r>
      <w:r w:rsidR="00EB2265" w:rsidRPr="00CA2228">
        <w:rPr>
          <w:sz w:val="20"/>
        </w:rPr>
        <w:t>môže </w:t>
      </w:r>
      <w:r w:rsidR="00D87A46" w:rsidRPr="00CA2228">
        <w:rPr>
          <w:sz w:val="20"/>
        </w:rPr>
        <w:t>byť z tohto pohľadu v pozícii</w:t>
      </w:r>
      <w:r w:rsidR="00EB2265" w:rsidRPr="00CA2228">
        <w:rPr>
          <w:sz w:val="20"/>
        </w:rPr>
        <w:t xml:space="preserve"> dodávateľa</w:t>
      </w:r>
      <w:r w:rsidR="00D87A46" w:rsidRPr="00CA2228">
        <w:rPr>
          <w:sz w:val="20"/>
        </w:rPr>
        <w:t xml:space="preserve"> alebo </w:t>
      </w:r>
      <w:r w:rsidR="00EB2265" w:rsidRPr="00CA2228">
        <w:rPr>
          <w:sz w:val="20"/>
        </w:rPr>
        <w:t xml:space="preserve">odberateľa RE </w:t>
      </w:r>
      <w:r w:rsidR="00D87A46" w:rsidRPr="00CA2228">
        <w:rPr>
          <w:sz w:val="20"/>
        </w:rPr>
        <w:t xml:space="preserve">do/z </w:t>
      </w:r>
      <w:r w:rsidR="00EB2265" w:rsidRPr="00CA2228">
        <w:rPr>
          <w:sz w:val="20"/>
        </w:rPr>
        <w:t>LFC oblasti</w:t>
      </w:r>
      <w:r w:rsidR="00D87A46" w:rsidRPr="00CA2228">
        <w:rPr>
          <w:sz w:val="20"/>
        </w:rPr>
        <w:t xml:space="preserve"> SR</w:t>
      </w:r>
      <w:r w:rsidR="00EB2265" w:rsidRPr="00CA2228">
        <w:rPr>
          <w:sz w:val="20"/>
        </w:rPr>
        <w:t>.</w:t>
      </w:r>
    </w:p>
    <w:p w14:paraId="3E2CB6DB" w14:textId="052BA3B9" w:rsidR="00EB2265" w:rsidRPr="00CA2228" w:rsidRDefault="00A51AC5" w:rsidP="00A51AC5">
      <w:pPr>
        <w:ind w:firstLine="709"/>
        <w:rPr>
          <w:sz w:val="20"/>
        </w:rPr>
      </w:pPr>
      <w:r>
        <w:rPr>
          <w:sz w:val="20"/>
        </w:rPr>
        <w:t>a</w:t>
      </w:r>
      <w:r w:rsidR="00EB2265" w:rsidRPr="00CA2228">
        <w:rPr>
          <w:sz w:val="20"/>
        </w:rPr>
        <w:t>FRR platforma pracuje v 4 sekundovom operačnom cykle (ďalej OC), to znamená</w:t>
      </w:r>
      <w:r w:rsidR="0008762F">
        <w:rPr>
          <w:sz w:val="20"/>
        </w:rPr>
        <w:t>,</w:t>
      </w:r>
      <w:r w:rsidR="00EB2265" w:rsidRPr="00CA2228">
        <w:rPr>
          <w:sz w:val="20"/>
        </w:rPr>
        <w:t xml:space="preserve"> že každé 4 sekundy prebehne výpočet, ktorý vypočíta všetky hodnoty potrebné pre prevádzku</w:t>
      </w:r>
      <w:r>
        <w:rPr>
          <w:sz w:val="20"/>
        </w:rPr>
        <w:t>,</w:t>
      </w:r>
      <w:r w:rsidR="00EB2265" w:rsidRPr="00CA2228">
        <w:rPr>
          <w:sz w:val="20"/>
        </w:rPr>
        <w:t xml:space="preserve"> ako aj pre zúčtovanie (</w:t>
      </w:r>
      <w:proofErr w:type="spellStart"/>
      <w:r w:rsidR="00EB2265" w:rsidRPr="00CA2228">
        <w:rPr>
          <w:sz w:val="20"/>
        </w:rPr>
        <w:t>settlement</w:t>
      </w:r>
      <w:proofErr w:type="spellEnd"/>
      <w:r w:rsidR="00EB2265" w:rsidRPr="00CA2228">
        <w:rPr>
          <w:sz w:val="20"/>
        </w:rPr>
        <w:t>), tak smerom do zahraničia</w:t>
      </w:r>
      <w:r>
        <w:rPr>
          <w:sz w:val="20"/>
        </w:rPr>
        <w:t xml:space="preserve"> (</w:t>
      </w:r>
      <w:r w:rsidR="00EB2265" w:rsidRPr="00CA2228">
        <w:rPr>
          <w:sz w:val="20"/>
        </w:rPr>
        <w:t xml:space="preserve">TSO-TSO </w:t>
      </w:r>
      <w:proofErr w:type="spellStart"/>
      <w:r w:rsidR="00EB2265" w:rsidRPr="00CA2228">
        <w:rPr>
          <w:sz w:val="20"/>
        </w:rPr>
        <w:t>settlement</w:t>
      </w:r>
      <w:proofErr w:type="spellEnd"/>
      <w:r>
        <w:rPr>
          <w:sz w:val="20"/>
        </w:rPr>
        <w:t>)</w:t>
      </w:r>
      <w:r w:rsidR="00ED09F0" w:rsidRPr="00CA2228">
        <w:rPr>
          <w:sz w:val="20"/>
        </w:rPr>
        <w:t xml:space="preserve">, </w:t>
      </w:r>
      <w:r w:rsidR="00EB2265" w:rsidRPr="00CA2228">
        <w:rPr>
          <w:sz w:val="20"/>
        </w:rPr>
        <w:t xml:space="preserve">ako aj vnútroštátne zúčtovanie SEPS-poskytovatelia </w:t>
      </w:r>
      <w:proofErr w:type="spellStart"/>
      <w:r w:rsidR="00EB2265" w:rsidRPr="00CA2228">
        <w:rPr>
          <w:sz w:val="20"/>
        </w:rPr>
        <w:t>PpS</w:t>
      </w:r>
      <w:proofErr w:type="spellEnd"/>
      <w:r w:rsidR="00EB2265" w:rsidRPr="00CA2228">
        <w:rPr>
          <w:sz w:val="20"/>
        </w:rPr>
        <w:t xml:space="preserve"> (</w:t>
      </w:r>
      <w:r>
        <w:rPr>
          <w:sz w:val="20"/>
        </w:rPr>
        <w:t>TSO-</w:t>
      </w:r>
      <w:r w:rsidR="00EB2265" w:rsidRPr="00CA2228">
        <w:rPr>
          <w:sz w:val="20"/>
        </w:rPr>
        <w:t>BSP</w:t>
      </w:r>
      <w:r>
        <w:rPr>
          <w:sz w:val="20"/>
        </w:rPr>
        <w:t xml:space="preserve"> </w:t>
      </w:r>
      <w:proofErr w:type="spellStart"/>
      <w:r>
        <w:rPr>
          <w:sz w:val="20"/>
        </w:rPr>
        <w:t>settlement</w:t>
      </w:r>
      <w:proofErr w:type="spellEnd"/>
      <w:r w:rsidR="00EB2265" w:rsidRPr="00CA2228">
        <w:rPr>
          <w:sz w:val="20"/>
        </w:rPr>
        <w:t>) a SEPS-OKTE.</w:t>
      </w:r>
      <w:r w:rsidR="00E925A6" w:rsidRPr="00CA2228">
        <w:rPr>
          <w:sz w:val="20"/>
        </w:rPr>
        <w:t xml:space="preserve"> aFRR </w:t>
      </w:r>
      <w:r w:rsidR="00EB2265" w:rsidRPr="00CA2228">
        <w:rPr>
          <w:sz w:val="20"/>
        </w:rPr>
        <w:t>platforma</w:t>
      </w:r>
      <w:r w:rsidR="00E925A6" w:rsidRPr="00CA2228">
        <w:rPr>
          <w:sz w:val="20"/>
        </w:rPr>
        <w:t xml:space="preserve"> </w:t>
      </w:r>
      <w:r w:rsidR="00EB2265" w:rsidRPr="00CA2228">
        <w:rPr>
          <w:sz w:val="20"/>
        </w:rPr>
        <w:t xml:space="preserve">je </w:t>
      </w:r>
      <w:r w:rsidR="00E925A6" w:rsidRPr="00CA2228">
        <w:rPr>
          <w:sz w:val="20"/>
        </w:rPr>
        <w:t xml:space="preserve">previazaná </w:t>
      </w:r>
      <w:r w:rsidR="00EB2265" w:rsidRPr="00CA2228">
        <w:rPr>
          <w:sz w:val="20"/>
        </w:rPr>
        <w:t>s</w:t>
      </w:r>
      <w:r w:rsidR="00E925A6" w:rsidRPr="00CA2228">
        <w:rPr>
          <w:sz w:val="20"/>
        </w:rPr>
        <w:t xml:space="preserve"> </w:t>
      </w:r>
      <w:r w:rsidR="00EB2265" w:rsidRPr="00CA2228">
        <w:rPr>
          <w:sz w:val="20"/>
        </w:rPr>
        <w:t>IN platformou</w:t>
      </w:r>
      <w:r w:rsidR="00DF0C46">
        <w:rPr>
          <w:sz w:val="20"/>
        </w:rPr>
        <w:t>/</w:t>
      </w:r>
      <w:r w:rsidR="00EB2265" w:rsidDel="002C3370">
        <w:rPr>
          <w:sz w:val="20"/>
        </w:rPr>
        <w:t>IGCC</w:t>
      </w:r>
      <w:r w:rsidR="00EB2265" w:rsidRPr="00CA2228">
        <w:rPr>
          <w:sz w:val="20"/>
        </w:rPr>
        <w:t>.</w:t>
      </w:r>
      <w:r w:rsidR="00E925A6" w:rsidRPr="00CA2228">
        <w:rPr>
          <w:sz w:val="20"/>
        </w:rPr>
        <w:t xml:space="preserve"> </w:t>
      </w:r>
      <w:r w:rsidR="00EB2265" w:rsidRPr="00CA2228">
        <w:rPr>
          <w:sz w:val="20"/>
        </w:rPr>
        <w:t>Obe platformy</w:t>
      </w:r>
      <w:r w:rsidR="00E925A6" w:rsidRPr="00CA2228">
        <w:rPr>
          <w:sz w:val="20"/>
        </w:rPr>
        <w:t xml:space="preserve"> </w:t>
      </w:r>
      <w:r w:rsidR="00EB2265" w:rsidRPr="00CA2228">
        <w:rPr>
          <w:sz w:val="20"/>
        </w:rPr>
        <w:t>pracujú</w:t>
      </w:r>
      <w:r w:rsidR="00E925A6" w:rsidRPr="00CA2228">
        <w:rPr>
          <w:sz w:val="20"/>
        </w:rPr>
        <w:t xml:space="preserve"> </w:t>
      </w:r>
      <w:r w:rsidR="00EB2265" w:rsidRPr="00CA2228">
        <w:rPr>
          <w:sz w:val="20"/>
        </w:rPr>
        <w:t>v rámci jedného softvérového a hardvérového systému. Výpočty aFRR</w:t>
      </w:r>
      <w:r w:rsidR="00E925A6" w:rsidRPr="00CA2228">
        <w:rPr>
          <w:sz w:val="20"/>
        </w:rPr>
        <w:t xml:space="preserve"> </w:t>
      </w:r>
      <w:r w:rsidR="00EB2265" w:rsidRPr="00CA2228">
        <w:rPr>
          <w:sz w:val="20"/>
        </w:rPr>
        <w:t>platformy sú previazané s výpočtami IN platformy a naopak.</w:t>
      </w:r>
    </w:p>
    <w:p w14:paraId="546FC1C1" w14:textId="27E6B74C" w:rsidR="00EB2265" w:rsidRPr="00CA2228" w:rsidRDefault="00EB2265" w:rsidP="00427595">
      <w:pPr>
        <w:ind w:firstLine="709"/>
        <w:rPr>
          <w:sz w:val="20"/>
        </w:rPr>
      </w:pPr>
      <w:r w:rsidRPr="00CA2228">
        <w:rPr>
          <w:sz w:val="20"/>
        </w:rPr>
        <w:t xml:space="preserve">Zúčtovacia perióda aFRR platformy je </w:t>
      </w:r>
      <w:r w:rsidR="004A72F7">
        <w:rPr>
          <w:sz w:val="20"/>
        </w:rPr>
        <w:t>15 minút</w:t>
      </w:r>
      <w:r w:rsidRPr="00CA2228">
        <w:rPr>
          <w:sz w:val="20"/>
        </w:rPr>
        <w:t>.</w:t>
      </w:r>
      <w:r w:rsidR="00D56523">
        <w:rPr>
          <w:sz w:val="20"/>
        </w:rPr>
        <w:t xml:space="preserve"> </w:t>
      </w:r>
      <w:r w:rsidRPr="00CA2228">
        <w:rPr>
          <w:sz w:val="20"/>
        </w:rPr>
        <w:t xml:space="preserve">To znamená, že zúčtovanie TSO-TSO, </w:t>
      </w:r>
      <w:r w:rsidR="00427595">
        <w:rPr>
          <w:sz w:val="20"/>
        </w:rPr>
        <w:t>TSO-</w:t>
      </w:r>
      <w:r w:rsidRPr="00CA2228">
        <w:rPr>
          <w:sz w:val="20"/>
        </w:rPr>
        <w:t>BSP</w:t>
      </w:r>
      <w:r w:rsidR="00B55A8A" w:rsidRPr="00CA2228">
        <w:rPr>
          <w:sz w:val="20"/>
        </w:rPr>
        <w:t xml:space="preserve"> a </w:t>
      </w:r>
      <w:r w:rsidRPr="00CA2228">
        <w:rPr>
          <w:sz w:val="20"/>
        </w:rPr>
        <w:t xml:space="preserve">SEPS-OKTE je potrebné primárne vypočítať v 4 sekundových </w:t>
      </w:r>
      <w:proofErr w:type="spellStart"/>
      <w:r w:rsidRPr="00CA2228">
        <w:rPr>
          <w:sz w:val="20"/>
        </w:rPr>
        <w:t>MTU</w:t>
      </w:r>
      <w:r w:rsidR="00ED09F0" w:rsidRPr="00CA2228">
        <w:rPr>
          <w:sz w:val="20"/>
        </w:rPr>
        <w:t>s</w:t>
      </w:r>
      <w:proofErr w:type="spellEnd"/>
      <w:r w:rsidRPr="00CA2228">
        <w:rPr>
          <w:sz w:val="20"/>
        </w:rPr>
        <w:t xml:space="preserve"> a následne zúčtovanie prepočítať na štandardnú 15 minútovú zúčtovaciu periódu (ďalej len QH).</w:t>
      </w:r>
    </w:p>
    <w:p w14:paraId="28E31DB2" w14:textId="0CAB4C12" w:rsidR="0045181C" w:rsidRPr="00CA2228" w:rsidRDefault="00EB2265" w:rsidP="00F960CA">
      <w:pPr>
        <w:ind w:firstLine="709"/>
        <w:rPr>
          <w:sz w:val="20"/>
          <w:lang w:val="en-US"/>
        </w:rPr>
      </w:pPr>
      <w:r w:rsidRPr="00CA2228">
        <w:rPr>
          <w:sz w:val="20"/>
        </w:rPr>
        <w:t xml:space="preserve">V prípade stavu connected sa pre ocenenie RE bude používať </w:t>
      </w:r>
      <w:proofErr w:type="spellStart"/>
      <w:r w:rsidRPr="00CA2228">
        <w:rPr>
          <w:sz w:val="20"/>
        </w:rPr>
        <w:t>Cross-Brorder</w:t>
      </w:r>
      <w:proofErr w:type="spellEnd"/>
      <w:r w:rsidRPr="00CA2228">
        <w:rPr>
          <w:sz w:val="20"/>
        </w:rPr>
        <w:t xml:space="preserve"> </w:t>
      </w:r>
      <w:proofErr w:type="spellStart"/>
      <w:r w:rsidRPr="00CA2228">
        <w:rPr>
          <w:sz w:val="20"/>
        </w:rPr>
        <w:t>Marginal</w:t>
      </w:r>
      <w:proofErr w:type="spellEnd"/>
      <w:r w:rsidRPr="00CA2228">
        <w:rPr>
          <w:sz w:val="20"/>
        </w:rPr>
        <w:t xml:space="preserve"> </w:t>
      </w:r>
      <w:proofErr w:type="spellStart"/>
      <w:r w:rsidRPr="00CA2228">
        <w:rPr>
          <w:sz w:val="20"/>
        </w:rPr>
        <w:t>Price</w:t>
      </w:r>
      <w:proofErr w:type="spellEnd"/>
      <w:r w:rsidRPr="00CA2228">
        <w:rPr>
          <w:sz w:val="20"/>
        </w:rPr>
        <w:t xml:space="preserve"> (CBMP). CBMP je vypočítaná</w:t>
      </w:r>
      <w:r w:rsidR="00E925A6" w:rsidRPr="00CA2228">
        <w:rPr>
          <w:sz w:val="20"/>
        </w:rPr>
        <w:t xml:space="preserve"> a</w:t>
      </w:r>
      <w:r w:rsidRPr="00CA2228">
        <w:rPr>
          <w:sz w:val="20"/>
        </w:rPr>
        <w:t xml:space="preserve"> zasielaná </w:t>
      </w:r>
      <w:r w:rsidR="00ED09F0" w:rsidRPr="00CA2228">
        <w:rPr>
          <w:sz w:val="20"/>
        </w:rPr>
        <w:t>a</w:t>
      </w:r>
      <w:r w:rsidRPr="00CA2228">
        <w:rPr>
          <w:sz w:val="20"/>
        </w:rPr>
        <w:t>FRR platformou v každej MTU pre každého TSO použitím komunikácie v reálnom čase. CBMP</w:t>
      </w:r>
      <w:r w:rsidR="00ED67F2" w:rsidRPr="00CA2228">
        <w:rPr>
          <w:sz w:val="20"/>
        </w:rPr>
        <w:t xml:space="preserve"> </w:t>
      </w:r>
      <w:r w:rsidRPr="00CA2228">
        <w:rPr>
          <w:sz w:val="20"/>
        </w:rPr>
        <w:t>pre SEPS predstavuje marginálnu cenu RE v rámci aFRR platformy pre nepreťaženú oblasť</w:t>
      </w:r>
      <w:r w:rsidR="00427595">
        <w:rPr>
          <w:rStyle w:val="Odkaznapoznmkupodiarou"/>
          <w:sz w:val="20"/>
        </w:rPr>
        <w:footnoteReference w:id="3"/>
      </w:r>
      <w:r w:rsidRPr="00CA2228">
        <w:rPr>
          <w:sz w:val="20"/>
        </w:rPr>
        <w:t xml:space="preserve"> (</w:t>
      </w:r>
      <w:proofErr w:type="spellStart"/>
      <w:r w:rsidRPr="00CA2228">
        <w:rPr>
          <w:sz w:val="20"/>
        </w:rPr>
        <w:t>uncongested</w:t>
      </w:r>
      <w:proofErr w:type="spellEnd"/>
      <w:r w:rsidRPr="00CA2228">
        <w:rPr>
          <w:sz w:val="20"/>
        </w:rPr>
        <w:t xml:space="preserve"> </w:t>
      </w:r>
      <w:proofErr w:type="spellStart"/>
      <w:r w:rsidRPr="00CA2228">
        <w:rPr>
          <w:sz w:val="20"/>
        </w:rPr>
        <w:t>area</w:t>
      </w:r>
      <w:proofErr w:type="spellEnd"/>
      <w:r w:rsidRPr="00CA2228">
        <w:rPr>
          <w:sz w:val="20"/>
        </w:rPr>
        <w:t>) v ktorej sa LFC blok SEPS v danom MTU nachádza.</w:t>
      </w:r>
      <w:r w:rsidR="00FC0728" w:rsidRPr="00CA2228">
        <w:rPr>
          <w:sz w:val="20"/>
        </w:rPr>
        <w:t xml:space="preserve"> Stav connected je indikovaný </w:t>
      </w:r>
      <w:r w:rsidR="00C11C30">
        <w:rPr>
          <w:sz w:val="20"/>
        </w:rPr>
        <w:t xml:space="preserve">príslušným </w:t>
      </w:r>
      <w:proofErr w:type="spellStart"/>
      <w:r w:rsidR="00FC0728" w:rsidRPr="00CA2228">
        <w:rPr>
          <w:sz w:val="20"/>
        </w:rPr>
        <w:t>real-time</w:t>
      </w:r>
      <w:proofErr w:type="spellEnd"/>
      <w:r w:rsidR="00FC0728" w:rsidRPr="00CA2228">
        <w:rPr>
          <w:sz w:val="20"/>
        </w:rPr>
        <w:t xml:space="preserve"> signálom</w:t>
      </w:r>
      <w:r w:rsidR="00C11C30">
        <w:rPr>
          <w:sz w:val="20"/>
        </w:rPr>
        <w:t>.</w:t>
      </w:r>
      <w:r w:rsidR="00FC0728" w:rsidRPr="00CA2228">
        <w:rPr>
          <w:sz w:val="20"/>
        </w:rPr>
        <w:t xml:space="preserve"> Keď je signál v stave „on“, tak je </w:t>
      </w:r>
      <w:r w:rsidR="006E4A94">
        <w:rPr>
          <w:sz w:val="20"/>
        </w:rPr>
        <w:t>PPS</w:t>
      </w:r>
      <w:r w:rsidR="006E4A94" w:rsidRPr="00CA2228">
        <w:rPr>
          <w:sz w:val="20"/>
        </w:rPr>
        <w:t xml:space="preserve"> </w:t>
      </w:r>
      <w:r w:rsidR="00FC0728" w:rsidRPr="00CA2228">
        <w:rPr>
          <w:sz w:val="20"/>
        </w:rPr>
        <w:t>v stave connected. K</w:t>
      </w:r>
      <w:r w:rsidR="00C8151F" w:rsidRPr="00CA2228">
        <w:rPr>
          <w:sz w:val="20"/>
        </w:rPr>
        <w:t>eď</w:t>
      </w:r>
      <w:r w:rsidR="00FC0728" w:rsidRPr="00CA2228">
        <w:rPr>
          <w:sz w:val="20"/>
        </w:rPr>
        <w:t xml:space="preserve"> je </w:t>
      </w:r>
      <w:r w:rsidR="00B55A8A" w:rsidRPr="00CA2228">
        <w:rPr>
          <w:sz w:val="20"/>
        </w:rPr>
        <w:t xml:space="preserve">signál </w:t>
      </w:r>
      <w:r w:rsidR="00FC0728" w:rsidRPr="00CA2228">
        <w:rPr>
          <w:sz w:val="20"/>
        </w:rPr>
        <w:t>v stave „</w:t>
      </w:r>
      <w:proofErr w:type="spellStart"/>
      <w:r w:rsidR="00FC0728" w:rsidRPr="00CA2228">
        <w:rPr>
          <w:sz w:val="20"/>
        </w:rPr>
        <w:t>off</w:t>
      </w:r>
      <w:proofErr w:type="spellEnd"/>
      <w:r w:rsidR="00FC0728" w:rsidRPr="00CA2228">
        <w:rPr>
          <w:sz w:val="20"/>
        </w:rPr>
        <w:t xml:space="preserve">“ </w:t>
      </w:r>
      <w:r w:rsidR="00B55A8A" w:rsidRPr="00CA2228">
        <w:rPr>
          <w:sz w:val="20"/>
        </w:rPr>
        <w:t xml:space="preserve">tak </w:t>
      </w:r>
      <w:r w:rsidR="006E4A94">
        <w:rPr>
          <w:sz w:val="20"/>
        </w:rPr>
        <w:t>PPS</w:t>
      </w:r>
      <w:r w:rsidR="00B55A8A" w:rsidRPr="00CA2228">
        <w:rPr>
          <w:sz w:val="20"/>
        </w:rPr>
        <w:t xml:space="preserve"> je </w:t>
      </w:r>
      <w:r w:rsidR="00FC0728" w:rsidRPr="00CA2228">
        <w:rPr>
          <w:sz w:val="20"/>
        </w:rPr>
        <w:t xml:space="preserve">v stave </w:t>
      </w:r>
      <w:proofErr w:type="spellStart"/>
      <w:r w:rsidR="00FC0728" w:rsidRPr="00CA2228">
        <w:rPr>
          <w:sz w:val="20"/>
        </w:rPr>
        <w:t>disconnected</w:t>
      </w:r>
      <w:proofErr w:type="spellEnd"/>
      <w:r w:rsidR="00FC0728" w:rsidRPr="00CA2228">
        <w:rPr>
          <w:sz w:val="20"/>
        </w:rPr>
        <w:t>.</w:t>
      </w:r>
    </w:p>
    <w:p w14:paraId="7A55CB1C" w14:textId="33FD427B" w:rsidR="00EB2265" w:rsidRDefault="00EB2265" w:rsidP="00DF0C46">
      <w:pPr>
        <w:ind w:firstLine="709"/>
        <w:rPr>
          <w:sz w:val="20"/>
        </w:rPr>
      </w:pPr>
      <w:r w:rsidRPr="00CA2228">
        <w:rPr>
          <w:sz w:val="20"/>
        </w:rPr>
        <w:t xml:space="preserve">V prípade stavu </w:t>
      </w:r>
      <w:proofErr w:type="spellStart"/>
      <w:r w:rsidRPr="00CA2228">
        <w:rPr>
          <w:sz w:val="20"/>
        </w:rPr>
        <w:t>disconnected</w:t>
      </w:r>
      <w:proofErr w:type="spellEnd"/>
      <w:r w:rsidRPr="00CA2228">
        <w:rPr>
          <w:sz w:val="20"/>
        </w:rPr>
        <w:t xml:space="preserve"> sa </w:t>
      </w:r>
      <w:r w:rsidR="00321D49" w:rsidRPr="00CA2228">
        <w:rPr>
          <w:sz w:val="20"/>
        </w:rPr>
        <w:t xml:space="preserve">pre </w:t>
      </w:r>
      <w:r w:rsidRPr="00CA2228">
        <w:rPr>
          <w:sz w:val="20"/>
        </w:rPr>
        <w:t>ocenenie RE</w:t>
      </w:r>
      <w:r w:rsidR="00ED09F0" w:rsidRPr="00CA2228">
        <w:rPr>
          <w:sz w:val="20"/>
        </w:rPr>
        <w:t xml:space="preserve"> bude používať</w:t>
      </w:r>
      <w:r w:rsidRPr="00CA2228">
        <w:rPr>
          <w:sz w:val="20"/>
        </w:rPr>
        <w:t xml:space="preserve"> lokálna marginálna cena (ďalej len LMP). V prípade stavu </w:t>
      </w:r>
      <w:proofErr w:type="spellStart"/>
      <w:r w:rsidRPr="00CA2228">
        <w:rPr>
          <w:sz w:val="20"/>
        </w:rPr>
        <w:t>disconnected</w:t>
      </w:r>
      <w:proofErr w:type="spellEnd"/>
      <w:r w:rsidRPr="00CA2228">
        <w:rPr>
          <w:sz w:val="20"/>
        </w:rPr>
        <w:t xml:space="preserve"> sa bude </w:t>
      </w:r>
      <w:r w:rsidR="00321D49" w:rsidRPr="00CA2228">
        <w:rPr>
          <w:sz w:val="20"/>
        </w:rPr>
        <w:t xml:space="preserve">RE </w:t>
      </w:r>
      <w:r w:rsidRPr="00CA2228">
        <w:rPr>
          <w:sz w:val="20"/>
        </w:rPr>
        <w:t xml:space="preserve">oceňovať v 4 sekundových MTU vzhľadom na to, že v QH </w:t>
      </w:r>
      <w:r w:rsidR="00321D49" w:rsidRPr="00CA2228">
        <w:rPr>
          <w:sz w:val="20"/>
        </w:rPr>
        <w:t xml:space="preserve">sa </w:t>
      </w:r>
      <w:r w:rsidRPr="00CA2228">
        <w:rPr>
          <w:sz w:val="20"/>
        </w:rPr>
        <w:t xml:space="preserve">môže pripojenie na </w:t>
      </w:r>
      <w:r w:rsidR="00321D49" w:rsidRPr="00CA2228">
        <w:rPr>
          <w:sz w:val="20"/>
        </w:rPr>
        <w:t>platformu aFRR</w:t>
      </w:r>
      <w:r w:rsidRPr="00CA2228">
        <w:rPr>
          <w:sz w:val="20"/>
        </w:rPr>
        <w:t xml:space="preserve"> nachádzať v niektorých MTU v stave connected a v niektorých </w:t>
      </w:r>
      <w:r w:rsidR="00321D49" w:rsidRPr="00CA2228">
        <w:rPr>
          <w:sz w:val="20"/>
        </w:rPr>
        <w:t xml:space="preserve">MTU </w:t>
      </w:r>
      <w:r w:rsidRPr="00CA2228">
        <w:rPr>
          <w:sz w:val="20"/>
        </w:rPr>
        <w:t xml:space="preserve">v stave </w:t>
      </w:r>
      <w:proofErr w:type="spellStart"/>
      <w:r w:rsidRPr="00CA2228">
        <w:rPr>
          <w:sz w:val="20"/>
        </w:rPr>
        <w:t>disconnected</w:t>
      </w:r>
      <w:proofErr w:type="spellEnd"/>
      <w:r w:rsidRPr="00CA2228">
        <w:rPr>
          <w:sz w:val="20"/>
        </w:rPr>
        <w:t>.</w:t>
      </w:r>
    </w:p>
    <w:p w14:paraId="04DE02FC" w14:textId="77777777" w:rsidR="00DF0C46" w:rsidRPr="00CA2228" w:rsidRDefault="00DF0C46" w:rsidP="00DF0C46">
      <w:pPr>
        <w:ind w:firstLine="709"/>
        <w:rPr>
          <w:sz w:val="20"/>
        </w:rPr>
      </w:pPr>
    </w:p>
    <w:p w14:paraId="485DE5E9" w14:textId="2292053D" w:rsidR="00EB2265" w:rsidRPr="00CA2228" w:rsidRDefault="00EB2265" w:rsidP="00EB2265">
      <w:pPr>
        <w:rPr>
          <w:sz w:val="20"/>
        </w:rPr>
      </w:pPr>
      <w:r w:rsidRPr="00CA2228">
        <w:rPr>
          <w:sz w:val="20"/>
        </w:rPr>
        <w:t>Z pohľadu vyhodnotenia RE z aFRR vznikajú štyri úlohy pre vyhodnotenie množstva a platby:</w:t>
      </w:r>
    </w:p>
    <w:p w14:paraId="5549F57C" w14:textId="025D2244" w:rsidR="00EB2265" w:rsidRPr="00DF0C46" w:rsidRDefault="00EB2265" w:rsidP="00D92BBB">
      <w:pPr>
        <w:pStyle w:val="Odsekzoznamu"/>
        <w:numPr>
          <w:ilvl w:val="0"/>
          <w:numId w:val="23"/>
        </w:numPr>
        <w:rPr>
          <w:sz w:val="20"/>
        </w:rPr>
      </w:pPr>
      <w:r w:rsidRPr="00DF0C46">
        <w:rPr>
          <w:sz w:val="20"/>
        </w:rPr>
        <w:t xml:space="preserve">RE dodaná poskytovateľmi </w:t>
      </w:r>
      <w:proofErr w:type="spellStart"/>
      <w:r w:rsidRPr="00DF0C46">
        <w:rPr>
          <w:sz w:val="20"/>
        </w:rPr>
        <w:t>PpS</w:t>
      </w:r>
      <w:proofErr w:type="spellEnd"/>
      <w:r w:rsidR="00DF0C46">
        <w:rPr>
          <w:sz w:val="20"/>
        </w:rPr>
        <w:t xml:space="preserve"> pre LFC </w:t>
      </w:r>
      <w:r w:rsidR="0094316F">
        <w:rPr>
          <w:sz w:val="20"/>
        </w:rPr>
        <w:t>oblasť</w:t>
      </w:r>
      <w:r w:rsidR="00DF0C46">
        <w:rPr>
          <w:sz w:val="20"/>
        </w:rPr>
        <w:t xml:space="preserve"> SEPS (režim </w:t>
      </w:r>
      <w:proofErr w:type="spellStart"/>
      <w:r w:rsidR="00DF0C46">
        <w:rPr>
          <w:sz w:val="20"/>
        </w:rPr>
        <w:t>disconnected</w:t>
      </w:r>
      <w:proofErr w:type="spellEnd"/>
      <w:r w:rsidR="0063572D">
        <w:rPr>
          <w:sz w:val="20"/>
        </w:rPr>
        <w:t xml:space="preserve"> aj režim </w:t>
      </w:r>
      <w:proofErr w:type="spellStart"/>
      <w:r w:rsidR="0063572D">
        <w:rPr>
          <w:sz w:val="20"/>
        </w:rPr>
        <w:t>connected</w:t>
      </w:r>
      <w:proofErr w:type="spellEnd"/>
      <w:r w:rsidR="00DF0C46">
        <w:rPr>
          <w:sz w:val="20"/>
        </w:rPr>
        <w:t>)</w:t>
      </w:r>
      <w:r w:rsidR="00321D49" w:rsidRPr="00DF0C46">
        <w:rPr>
          <w:sz w:val="20"/>
        </w:rPr>
        <w:t>,</w:t>
      </w:r>
    </w:p>
    <w:p w14:paraId="115B67B9" w14:textId="232B6A3A" w:rsidR="00EB2265" w:rsidRPr="00DF0C46" w:rsidRDefault="00DF0C46" w:rsidP="00D92BBB">
      <w:pPr>
        <w:pStyle w:val="Odsekzoznamu"/>
        <w:numPr>
          <w:ilvl w:val="0"/>
          <w:numId w:val="23"/>
        </w:numPr>
        <w:rPr>
          <w:sz w:val="20"/>
        </w:rPr>
      </w:pPr>
      <w:r>
        <w:rPr>
          <w:sz w:val="20"/>
        </w:rPr>
        <w:t>V</w:t>
      </w:r>
      <w:r w:rsidR="00EB2265" w:rsidRPr="00DF0C46">
        <w:rPr>
          <w:sz w:val="20"/>
        </w:rPr>
        <w:t xml:space="preserve">yhodnotenie RE dodanej z IN platformy </w:t>
      </w:r>
      <w:r w:rsidR="00CD1987" w:rsidRPr="00DF0C46">
        <w:rPr>
          <w:sz w:val="20"/>
        </w:rPr>
        <w:t xml:space="preserve">(IGCC) </w:t>
      </w:r>
      <w:r w:rsidR="00EB2265" w:rsidRPr="00DF0C46">
        <w:rPr>
          <w:sz w:val="20"/>
        </w:rPr>
        <w:t>prostredníctvom SEPS do LFC oblasti SEPS</w:t>
      </w:r>
      <w:r w:rsidR="00321D49" w:rsidRPr="00DF0C46">
        <w:rPr>
          <w:sz w:val="20"/>
        </w:rPr>
        <w:t>,</w:t>
      </w:r>
    </w:p>
    <w:p w14:paraId="7AA6D73B" w14:textId="63CF8C33" w:rsidR="00EB2265" w:rsidRPr="00DF0C46" w:rsidRDefault="00DF0C46" w:rsidP="00D92BBB">
      <w:pPr>
        <w:pStyle w:val="Odsekzoznamu"/>
        <w:numPr>
          <w:ilvl w:val="0"/>
          <w:numId w:val="23"/>
        </w:numPr>
        <w:rPr>
          <w:sz w:val="20"/>
        </w:rPr>
      </w:pPr>
      <w:r>
        <w:rPr>
          <w:sz w:val="20"/>
        </w:rPr>
        <w:t>V</w:t>
      </w:r>
      <w:r w:rsidR="00EB2265" w:rsidRPr="00DF0C46">
        <w:rPr>
          <w:sz w:val="20"/>
        </w:rPr>
        <w:t xml:space="preserve">yhodnotenie RE </w:t>
      </w:r>
      <w:r w:rsidR="00191E39" w:rsidRPr="00DF0C46">
        <w:rPr>
          <w:sz w:val="20"/>
        </w:rPr>
        <w:t>d</w:t>
      </w:r>
      <w:r w:rsidR="00EB2265" w:rsidRPr="00DF0C46">
        <w:rPr>
          <w:sz w:val="20"/>
        </w:rPr>
        <w:t xml:space="preserve">odanej z aFRR platformy </w:t>
      </w:r>
      <w:r w:rsidR="00CD1987" w:rsidRPr="00DF0C46">
        <w:rPr>
          <w:sz w:val="20"/>
        </w:rPr>
        <w:t>(</w:t>
      </w:r>
      <w:r w:rsidR="000361DA" w:rsidRPr="00DF0C46">
        <w:rPr>
          <w:sz w:val="20"/>
        </w:rPr>
        <w:t>Picasso</w:t>
      </w:r>
      <w:r w:rsidR="00CD1987" w:rsidRPr="00DF0C46">
        <w:rPr>
          <w:sz w:val="20"/>
        </w:rPr>
        <w:t>)</w:t>
      </w:r>
      <w:r w:rsidR="00EB2265" w:rsidRPr="00DF0C46">
        <w:rPr>
          <w:sz w:val="20"/>
        </w:rPr>
        <w:t xml:space="preserve"> prostredníctvom SEPS do LFC oblasti SEPS</w:t>
      </w:r>
      <w:r w:rsidR="00321D49" w:rsidRPr="00DF0C46">
        <w:rPr>
          <w:sz w:val="20"/>
        </w:rPr>
        <w:t>,</w:t>
      </w:r>
    </w:p>
    <w:p w14:paraId="6D9BE705" w14:textId="09A4601F" w:rsidR="00EB2265" w:rsidRPr="00DF0C46" w:rsidRDefault="00EB2265" w:rsidP="00D92BBB">
      <w:pPr>
        <w:pStyle w:val="Odsekzoznamu"/>
        <w:numPr>
          <w:ilvl w:val="0"/>
          <w:numId w:val="23"/>
        </w:numPr>
        <w:rPr>
          <w:sz w:val="20"/>
        </w:rPr>
      </w:pPr>
      <w:r w:rsidRPr="00DF0C46">
        <w:rPr>
          <w:sz w:val="20"/>
        </w:rPr>
        <w:t>RE</w:t>
      </w:r>
      <w:r w:rsidR="00191E39" w:rsidRPr="00DF0C46">
        <w:rPr>
          <w:sz w:val="20"/>
        </w:rPr>
        <w:t xml:space="preserve"> </w:t>
      </w:r>
      <w:r w:rsidRPr="00DF0C46">
        <w:rPr>
          <w:sz w:val="20"/>
        </w:rPr>
        <w:t>odobranej z LFC oblasti SEPS a dodanej prostredníctvom SEPS do aFRR platformy.</w:t>
      </w:r>
    </w:p>
    <w:p w14:paraId="0C26673B" w14:textId="5544AE35" w:rsidR="0031212B" w:rsidRPr="00A23ECC" w:rsidRDefault="0031212B" w:rsidP="00671F64">
      <w:pPr>
        <w:pStyle w:val="Zkladntext"/>
        <w:rPr>
          <w:highlight w:val="yellow"/>
        </w:rPr>
      </w:pPr>
    </w:p>
    <w:p w14:paraId="00B2AC70" w14:textId="02084627" w:rsidR="0098692A" w:rsidRPr="00CD1987" w:rsidRDefault="0098692A" w:rsidP="006037E1">
      <w:pPr>
        <w:pStyle w:val="Nadpis2"/>
        <w:tabs>
          <w:tab w:val="clear" w:pos="851"/>
          <w:tab w:val="left" w:pos="993"/>
        </w:tabs>
      </w:pPr>
      <w:bookmarkStart w:id="963" w:name="_Toc137208319"/>
      <w:r w:rsidRPr="00CD1987">
        <w:t xml:space="preserve">Postup výpočtu dodanej RE pre poskytovateľa </w:t>
      </w:r>
      <w:proofErr w:type="spellStart"/>
      <w:r w:rsidRPr="00CD1987">
        <w:t>PpS</w:t>
      </w:r>
      <w:proofErr w:type="spellEnd"/>
      <w:r w:rsidR="00F620A9" w:rsidRPr="00C8151F">
        <w:t xml:space="preserve"> </w:t>
      </w:r>
      <w:r w:rsidR="006037E1">
        <w:t>v režime</w:t>
      </w:r>
      <w:r w:rsidR="00F620A9" w:rsidRPr="00C8151F">
        <w:t xml:space="preserve"> </w:t>
      </w:r>
      <w:proofErr w:type="spellStart"/>
      <w:r w:rsidR="00F620A9" w:rsidRPr="00C8151F">
        <w:t>connected</w:t>
      </w:r>
      <w:bookmarkEnd w:id="963"/>
      <w:proofErr w:type="spellEnd"/>
    </w:p>
    <w:p w14:paraId="5572E37D" w14:textId="6BE7BB58" w:rsidR="0098692A" w:rsidRPr="006037E1" w:rsidRDefault="006037E1" w:rsidP="00D92BBB">
      <w:pPr>
        <w:pStyle w:val="Nadpis3"/>
        <w:numPr>
          <w:ilvl w:val="2"/>
          <w:numId w:val="20"/>
        </w:numPr>
        <w:tabs>
          <w:tab w:val="clear" w:pos="851"/>
          <w:tab w:val="num" w:pos="426"/>
        </w:tabs>
        <w:ind w:left="0"/>
      </w:pPr>
      <w:bookmarkStart w:id="964" w:name="_Toc137208320"/>
      <w:r w:rsidRPr="006037E1">
        <w:t>Oceňovanie RE platformou aFRR</w:t>
      </w:r>
      <w:bookmarkEnd w:id="964"/>
    </w:p>
    <w:p w14:paraId="765DBA32" w14:textId="56DFBF90" w:rsidR="0098692A" w:rsidRDefault="0098692A" w:rsidP="006037E1">
      <w:pPr>
        <w:ind w:firstLine="709"/>
        <w:rPr>
          <w:sz w:val="20"/>
        </w:rPr>
      </w:pPr>
      <w:r w:rsidRPr="006037E1">
        <w:rPr>
          <w:sz w:val="20"/>
        </w:rPr>
        <w:t xml:space="preserve">Na platforme </w:t>
      </w:r>
      <w:r w:rsidR="00C07B9D" w:rsidRPr="006037E1">
        <w:rPr>
          <w:sz w:val="20"/>
        </w:rPr>
        <w:t xml:space="preserve">aFRR </w:t>
      </w:r>
      <w:r w:rsidRPr="006037E1">
        <w:rPr>
          <w:sz w:val="20"/>
        </w:rPr>
        <w:t>je aktivovaná RE oceňovaná marginálnou cenou</w:t>
      </w:r>
      <w:r w:rsidR="00627132">
        <w:rPr>
          <w:sz w:val="20"/>
        </w:rPr>
        <w:t xml:space="preserve"> CBMP</w:t>
      </w:r>
      <w:r w:rsidRPr="006037E1">
        <w:rPr>
          <w:sz w:val="20"/>
        </w:rPr>
        <w:t xml:space="preserve"> v rámci celej platformy</w:t>
      </w:r>
      <w:r w:rsidR="00C07B9D" w:rsidRPr="006037E1">
        <w:rPr>
          <w:sz w:val="20"/>
        </w:rPr>
        <w:t>,</w:t>
      </w:r>
      <w:r w:rsidRPr="006037E1">
        <w:rPr>
          <w:sz w:val="20"/>
        </w:rPr>
        <w:t xml:space="preserve"> resp. v </w:t>
      </w:r>
      <w:proofErr w:type="spellStart"/>
      <w:r w:rsidRPr="006037E1">
        <w:rPr>
          <w:sz w:val="20"/>
        </w:rPr>
        <w:t>uncongested</w:t>
      </w:r>
      <w:proofErr w:type="spellEnd"/>
      <w:r w:rsidRPr="006037E1">
        <w:rPr>
          <w:sz w:val="20"/>
        </w:rPr>
        <w:t xml:space="preserve"> </w:t>
      </w:r>
      <w:proofErr w:type="spellStart"/>
      <w:r w:rsidRPr="006037E1">
        <w:rPr>
          <w:sz w:val="20"/>
        </w:rPr>
        <w:t>area</w:t>
      </w:r>
      <w:proofErr w:type="spellEnd"/>
      <w:r w:rsidRPr="006037E1">
        <w:rPr>
          <w:sz w:val="20"/>
        </w:rPr>
        <w:t xml:space="preserve"> v rámci platformy</w:t>
      </w:r>
      <w:r w:rsidR="00627132">
        <w:rPr>
          <w:sz w:val="20"/>
        </w:rPr>
        <w:t xml:space="preserve"> </w:t>
      </w:r>
      <w:r w:rsidRPr="006037E1">
        <w:rPr>
          <w:sz w:val="20"/>
        </w:rPr>
        <w:t>pre každú MTU.</w:t>
      </w:r>
      <w:r w:rsidR="00C07B9D" w:rsidRPr="006037E1">
        <w:rPr>
          <w:sz w:val="20"/>
        </w:rPr>
        <w:t xml:space="preserve"> </w:t>
      </w:r>
      <w:r w:rsidRPr="006037E1">
        <w:rPr>
          <w:sz w:val="20"/>
        </w:rPr>
        <w:t>CBMP je zasielaná z platformy v reálnom čase na dvoch dátových bodoch</w:t>
      </w:r>
      <w:r w:rsidR="00F620A9" w:rsidRPr="006037E1">
        <w:rPr>
          <w:sz w:val="20"/>
        </w:rPr>
        <w:t xml:space="preserve"> s časovou značkou</w:t>
      </w:r>
      <w:r w:rsidRPr="006037E1">
        <w:rPr>
          <w:sz w:val="20"/>
        </w:rPr>
        <w:t xml:space="preserve">. Na jednom dátovom bode sú zasielané hodnoty CBMP </w:t>
      </w:r>
      <w:proofErr w:type="spellStart"/>
      <w:r w:rsidRPr="006037E1">
        <w:rPr>
          <w:sz w:val="20"/>
        </w:rPr>
        <w:t>upward</w:t>
      </w:r>
      <w:proofErr w:type="spellEnd"/>
      <w:r w:rsidRPr="006037E1">
        <w:rPr>
          <w:sz w:val="20"/>
        </w:rPr>
        <w:t xml:space="preserve"> </w:t>
      </w:r>
      <w:r w:rsidR="00386B76" w:rsidRPr="006037E1">
        <w:rPr>
          <w:sz w:val="20"/>
        </w:rPr>
        <w:t xml:space="preserve">použité </w:t>
      </w:r>
      <w:r w:rsidRPr="006037E1">
        <w:rPr>
          <w:sz w:val="20"/>
        </w:rPr>
        <w:t xml:space="preserve">pre ocenenie aktivovaných ponúk smerom hore. Na druhom dátovom bode </w:t>
      </w:r>
      <w:r w:rsidR="00386B76" w:rsidRPr="006037E1">
        <w:rPr>
          <w:sz w:val="20"/>
        </w:rPr>
        <w:t xml:space="preserve">sú hodnoty </w:t>
      </w:r>
      <w:r w:rsidRPr="006037E1">
        <w:rPr>
          <w:sz w:val="20"/>
        </w:rPr>
        <w:t xml:space="preserve">CBMP </w:t>
      </w:r>
      <w:proofErr w:type="spellStart"/>
      <w:r w:rsidRPr="006037E1">
        <w:rPr>
          <w:sz w:val="20"/>
        </w:rPr>
        <w:t>downward</w:t>
      </w:r>
      <w:proofErr w:type="spellEnd"/>
      <w:r w:rsidRPr="006037E1">
        <w:rPr>
          <w:sz w:val="20"/>
        </w:rPr>
        <w:t xml:space="preserve"> </w:t>
      </w:r>
      <w:r w:rsidR="00386B76" w:rsidRPr="006037E1">
        <w:rPr>
          <w:sz w:val="20"/>
        </w:rPr>
        <w:t>použité</w:t>
      </w:r>
      <w:r w:rsidRPr="006037E1">
        <w:rPr>
          <w:sz w:val="20"/>
        </w:rPr>
        <w:t xml:space="preserve"> pre ocenenie aktivovaných ponúk smerom dole</w:t>
      </w:r>
      <w:r w:rsidR="00386B76" w:rsidRPr="006037E1">
        <w:rPr>
          <w:sz w:val="20"/>
        </w:rPr>
        <w:t>.</w:t>
      </w:r>
      <w:r w:rsidRPr="006037E1">
        <w:rPr>
          <w:sz w:val="20"/>
        </w:rPr>
        <w:t xml:space="preserve"> V prípade, že LFC blok SEPS je súčasťou </w:t>
      </w:r>
      <w:proofErr w:type="spellStart"/>
      <w:r w:rsidRPr="006037E1">
        <w:rPr>
          <w:sz w:val="20"/>
        </w:rPr>
        <w:t>uncongested</w:t>
      </w:r>
      <w:proofErr w:type="spellEnd"/>
      <w:r w:rsidRPr="006037E1">
        <w:rPr>
          <w:sz w:val="20"/>
        </w:rPr>
        <w:t xml:space="preserve"> </w:t>
      </w:r>
      <w:proofErr w:type="spellStart"/>
      <w:r w:rsidRPr="006037E1">
        <w:rPr>
          <w:sz w:val="20"/>
        </w:rPr>
        <w:t>area</w:t>
      </w:r>
      <w:proofErr w:type="spellEnd"/>
      <w:r w:rsidRPr="006037E1">
        <w:rPr>
          <w:sz w:val="20"/>
        </w:rPr>
        <w:t xml:space="preserve"> (oblasť s rovnakou CBMP) a v tejto </w:t>
      </w:r>
      <w:proofErr w:type="spellStart"/>
      <w:r w:rsidRPr="006037E1">
        <w:rPr>
          <w:sz w:val="20"/>
        </w:rPr>
        <w:t>uncongested</w:t>
      </w:r>
      <w:proofErr w:type="spellEnd"/>
      <w:r w:rsidRPr="006037E1">
        <w:rPr>
          <w:sz w:val="20"/>
        </w:rPr>
        <w:t xml:space="preserve"> </w:t>
      </w:r>
      <w:proofErr w:type="spellStart"/>
      <w:r w:rsidRPr="006037E1">
        <w:rPr>
          <w:sz w:val="20"/>
        </w:rPr>
        <w:t>area</w:t>
      </w:r>
      <w:proofErr w:type="spellEnd"/>
      <w:r w:rsidRPr="006037E1">
        <w:rPr>
          <w:sz w:val="20"/>
        </w:rPr>
        <w:t xml:space="preserve"> nie je aktivovaný žiaden </w:t>
      </w:r>
      <w:proofErr w:type="spellStart"/>
      <w:r w:rsidRPr="006037E1">
        <w:rPr>
          <w:sz w:val="20"/>
        </w:rPr>
        <w:t>bid</w:t>
      </w:r>
      <w:proofErr w:type="spellEnd"/>
      <w:r w:rsidRPr="006037E1">
        <w:rPr>
          <w:sz w:val="20"/>
        </w:rPr>
        <w:t xml:space="preserve"> tak v dátovom bode pre CBMP </w:t>
      </w:r>
      <w:proofErr w:type="spellStart"/>
      <w:r w:rsidRPr="006037E1">
        <w:rPr>
          <w:sz w:val="20"/>
        </w:rPr>
        <w:t>upward</w:t>
      </w:r>
      <w:proofErr w:type="spellEnd"/>
      <w:r w:rsidRPr="006037E1">
        <w:rPr>
          <w:sz w:val="20"/>
        </w:rPr>
        <w:t xml:space="preserve"> a</w:t>
      </w:r>
      <w:r w:rsidR="00386B76" w:rsidRPr="006037E1" w:rsidDel="00386B76">
        <w:rPr>
          <w:sz w:val="20"/>
        </w:rPr>
        <w:t xml:space="preserve"> </w:t>
      </w:r>
      <w:r w:rsidRPr="006037E1">
        <w:rPr>
          <w:sz w:val="20"/>
        </w:rPr>
        <w:t xml:space="preserve">dátovom bode CBMP </w:t>
      </w:r>
      <w:proofErr w:type="spellStart"/>
      <w:r w:rsidRPr="006037E1">
        <w:rPr>
          <w:sz w:val="20"/>
        </w:rPr>
        <w:t>downward</w:t>
      </w:r>
      <w:proofErr w:type="spellEnd"/>
      <w:r w:rsidRPr="006037E1">
        <w:rPr>
          <w:sz w:val="20"/>
        </w:rPr>
        <w:t xml:space="preserve"> </w:t>
      </w:r>
      <w:r w:rsidR="00386B76" w:rsidRPr="006037E1">
        <w:rPr>
          <w:sz w:val="20"/>
        </w:rPr>
        <w:t xml:space="preserve">bude uvedená </w:t>
      </w:r>
      <w:r w:rsidRPr="006037E1">
        <w:rPr>
          <w:sz w:val="20"/>
        </w:rPr>
        <w:t>rovnaká hodnota.</w:t>
      </w:r>
    </w:p>
    <w:p w14:paraId="65283E90" w14:textId="3CA1DEAF" w:rsidR="006541FF" w:rsidRPr="00313760" w:rsidRDefault="006541FF" w:rsidP="00D92BBB">
      <w:pPr>
        <w:pStyle w:val="Nadpis3"/>
        <w:numPr>
          <w:ilvl w:val="2"/>
          <w:numId w:val="20"/>
        </w:numPr>
        <w:tabs>
          <w:tab w:val="clear" w:pos="851"/>
          <w:tab w:val="num" w:pos="426"/>
        </w:tabs>
        <w:ind w:left="0"/>
      </w:pPr>
      <w:bookmarkStart w:id="965" w:name="_Toc131370899"/>
      <w:bookmarkStart w:id="966" w:name="_Toc131371056"/>
      <w:bookmarkStart w:id="967" w:name="_Toc131371215"/>
      <w:bookmarkStart w:id="968" w:name="_Toc131371373"/>
      <w:bookmarkStart w:id="969" w:name="_Toc131415142"/>
      <w:bookmarkStart w:id="970" w:name="_Toc131415299"/>
      <w:bookmarkStart w:id="971" w:name="_Toc131415457"/>
      <w:bookmarkStart w:id="972" w:name="_Toc131429473"/>
      <w:bookmarkStart w:id="973" w:name="_Toc131429787"/>
      <w:bookmarkStart w:id="974" w:name="_Toc131429988"/>
      <w:bookmarkStart w:id="975" w:name="_Toc137208321"/>
      <w:bookmarkEnd w:id="965"/>
      <w:bookmarkEnd w:id="966"/>
      <w:bookmarkEnd w:id="967"/>
      <w:bookmarkEnd w:id="968"/>
      <w:bookmarkEnd w:id="969"/>
      <w:bookmarkEnd w:id="970"/>
      <w:bookmarkEnd w:id="971"/>
      <w:bookmarkEnd w:id="972"/>
      <w:bookmarkEnd w:id="973"/>
      <w:bookmarkEnd w:id="974"/>
      <w:r w:rsidRPr="00313760">
        <w:lastRenderedPageBreak/>
        <w:t>Cen</w:t>
      </w:r>
      <w:r w:rsidR="00313760">
        <w:t>y</w:t>
      </w:r>
      <w:r w:rsidRPr="00313760">
        <w:t xml:space="preserve"> pon</w:t>
      </w:r>
      <w:r w:rsidR="00313760">
        <w:t>ú</w:t>
      </w:r>
      <w:r w:rsidRPr="00313760">
        <w:t xml:space="preserve">k </w:t>
      </w:r>
      <w:r w:rsidR="00313760" w:rsidRPr="00313760">
        <w:t>jednotliv</w:t>
      </w:r>
      <w:r w:rsidR="00313760">
        <w:t xml:space="preserve">ých </w:t>
      </w:r>
      <w:r w:rsidRPr="00313760">
        <w:t>poskytovateľ</w:t>
      </w:r>
      <w:r w:rsidR="00313760">
        <w:t>ov</w:t>
      </w:r>
      <w:r w:rsidRPr="00313760">
        <w:t xml:space="preserve"> </w:t>
      </w:r>
      <w:proofErr w:type="spellStart"/>
      <w:r w:rsidRPr="00313760">
        <w:t>PpS</w:t>
      </w:r>
      <w:bookmarkEnd w:id="975"/>
      <w:proofErr w:type="spellEnd"/>
    </w:p>
    <w:p w14:paraId="53F50EFA" w14:textId="7FA9A4DE" w:rsidR="006541FF" w:rsidRPr="006037E1" w:rsidRDefault="006541FF" w:rsidP="00313760">
      <w:pPr>
        <w:ind w:firstLine="709"/>
        <w:rPr>
          <w:sz w:val="20"/>
        </w:rPr>
      </w:pPr>
      <w:r w:rsidRPr="006037E1">
        <w:rPr>
          <w:sz w:val="20"/>
        </w:rPr>
        <w:t>Jednotliv</w:t>
      </w:r>
      <w:r w:rsidR="0008762F">
        <w:rPr>
          <w:sz w:val="20"/>
        </w:rPr>
        <w:t>í</w:t>
      </w:r>
      <w:r w:rsidRPr="006037E1">
        <w:rPr>
          <w:sz w:val="20"/>
        </w:rPr>
        <w:t xml:space="preserve"> poskytovatelia </w:t>
      </w:r>
      <w:proofErr w:type="spellStart"/>
      <w:r w:rsidRPr="006037E1">
        <w:rPr>
          <w:sz w:val="20"/>
        </w:rPr>
        <w:t>PpS</w:t>
      </w:r>
      <w:proofErr w:type="spellEnd"/>
      <w:r w:rsidRPr="006037E1">
        <w:rPr>
          <w:sz w:val="20"/>
        </w:rPr>
        <w:t xml:space="preserve"> v</w:t>
      </w:r>
      <w:r w:rsidR="00313760">
        <w:rPr>
          <w:sz w:val="20"/>
        </w:rPr>
        <w:t xml:space="preserve"> LFC oblasti SR </w:t>
      </w:r>
      <w:r w:rsidRPr="006037E1">
        <w:rPr>
          <w:sz w:val="20"/>
        </w:rPr>
        <w:t xml:space="preserve">zasielajú </w:t>
      </w:r>
      <w:r w:rsidR="00313760" w:rsidRPr="006037E1">
        <w:rPr>
          <w:sz w:val="20"/>
        </w:rPr>
        <w:t xml:space="preserve">SEPS </w:t>
      </w:r>
      <w:r w:rsidRPr="006037E1">
        <w:rPr>
          <w:sz w:val="20"/>
        </w:rPr>
        <w:t>svoje ponuky</w:t>
      </w:r>
      <w:r>
        <w:rPr>
          <w:sz w:val="20"/>
        </w:rPr>
        <w:t xml:space="preserve"> </w:t>
      </w:r>
      <w:r w:rsidR="00313760" w:rsidRPr="00D56523">
        <w:rPr>
          <w:sz w:val="20"/>
        </w:rPr>
        <w:t>do</w:t>
      </w:r>
      <w:r w:rsidRPr="00D56523">
        <w:rPr>
          <w:sz w:val="20"/>
        </w:rPr>
        <w:t xml:space="preserve"> </w:t>
      </w:r>
      <w:r w:rsidR="00313760" w:rsidRPr="00D56523">
        <w:rPr>
          <w:sz w:val="20"/>
        </w:rPr>
        <w:t>obchodného systému SEPS</w:t>
      </w:r>
      <w:r w:rsidR="00D56523" w:rsidRPr="00D56523">
        <w:rPr>
          <w:sz w:val="20"/>
        </w:rPr>
        <w:t xml:space="preserve"> </w:t>
      </w:r>
      <w:r w:rsidRPr="00D56523">
        <w:rPr>
          <w:sz w:val="20"/>
        </w:rPr>
        <w:t>v rá</w:t>
      </w:r>
      <w:r w:rsidRPr="006037E1">
        <w:rPr>
          <w:sz w:val="20"/>
        </w:rPr>
        <w:t>mci prípravy prevádzky</w:t>
      </w:r>
      <w:r>
        <w:rPr>
          <w:sz w:val="20"/>
        </w:rPr>
        <w:t xml:space="preserve"> </w:t>
      </w:r>
      <w:r w:rsidRPr="006037E1">
        <w:rPr>
          <w:sz w:val="20"/>
        </w:rPr>
        <w:t>zvlášť do kladného smeru a zvlášť do záporného smeru. Ponuky sú charakterizované ponúknutým výkonom a cenou na 15 minútovej báze. Tieto sú v SEPS použité na vytvorenie lokálneho cenového rebríčka LMOL</w:t>
      </w:r>
      <w:r w:rsidR="00313760">
        <w:rPr>
          <w:sz w:val="20"/>
        </w:rPr>
        <w:t xml:space="preserve">. </w:t>
      </w:r>
      <w:r w:rsidRPr="006037E1">
        <w:rPr>
          <w:sz w:val="20"/>
        </w:rPr>
        <w:t>LMOL</w:t>
      </w:r>
      <w:r w:rsidR="002E6D54" w:rsidRPr="006037E1">
        <w:rPr>
          <w:sz w:val="20"/>
        </w:rPr>
        <w:t xml:space="preserve"> </w:t>
      </w:r>
      <w:r w:rsidRPr="006037E1">
        <w:rPr>
          <w:sz w:val="20"/>
        </w:rPr>
        <w:t xml:space="preserve">je </w:t>
      </w:r>
      <w:r w:rsidRPr="00D56523">
        <w:rPr>
          <w:sz w:val="20"/>
        </w:rPr>
        <w:t xml:space="preserve">zasielaný z obchodného systému </w:t>
      </w:r>
      <w:r w:rsidR="00313760" w:rsidRPr="00D56523">
        <w:rPr>
          <w:sz w:val="20"/>
        </w:rPr>
        <w:t xml:space="preserve">SEPS </w:t>
      </w:r>
      <w:r w:rsidRPr="00D56523">
        <w:rPr>
          <w:sz w:val="20"/>
        </w:rPr>
        <w:t>na</w:t>
      </w:r>
      <w:r w:rsidRPr="006037E1">
        <w:rPr>
          <w:sz w:val="20"/>
        </w:rPr>
        <w:t xml:space="preserve"> aFRR platformu a je platný </w:t>
      </w:r>
      <w:r w:rsidR="00313760" w:rsidRPr="006037E1">
        <w:rPr>
          <w:sz w:val="20"/>
        </w:rPr>
        <w:t xml:space="preserve">na </w:t>
      </w:r>
      <w:r w:rsidRPr="006037E1">
        <w:rPr>
          <w:sz w:val="20"/>
        </w:rPr>
        <w:t>príslušnú 15 minútovú periódu. Platforma vytvorí spojením LMOL-</w:t>
      </w:r>
      <w:proofErr w:type="spellStart"/>
      <w:r w:rsidRPr="006037E1">
        <w:rPr>
          <w:sz w:val="20"/>
        </w:rPr>
        <w:t>ov</w:t>
      </w:r>
      <w:proofErr w:type="spellEnd"/>
      <w:r w:rsidRPr="006037E1">
        <w:rPr>
          <w:sz w:val="20"/>
        </w:rPr>
        <w:t xml:space="preserve"> zaslaných jednotlivými </w:t>
      </w:r>
      <w:proofErr w:type="spellStart"/>
      <w:r w:rsidRPr="006037E1">
        <w:rPr>
          <w:sz w:val="20"/>
        </w:rPr>
        <w:t>TSOs</w:t>
      </w:r>
      <w:proofErr w:type="spellEnd"/>
      <w:r w:rsidRPr="006037E1">
        <w:rPr>
          <w:sz w:val="20"/>
        </w:rPr>
        <w:t xml:space="preserve"> spoločný cenový rebríček CMOL, ktorý sa používa na aktiváciu ponúk  v rámci  aFRR platformy.</w:t>
      </w:r>
    </w:p>
    <w:p w14:paraId="12F6864A" w14:textId="77777777" w:rsidR="00FD358D" w:rsidRPr="00D56523" w:rsidRDefault="00FD358D" w:rsidP="00D92BBB">
      <w:pPr>
        <w:pStyle w:val="Nadpis3"/>
        <w:numPr>
          <w:ilvl w:val="2"/>
          <w:numId w:val="20"/>
        </w:numPr>
        <w:tabs>
          <w:tab w:val="clear" w:pos="851"/>
          <w:tab w:val="num" w:pos="426"/>
        </w:tabs>
        <w:ind w:left="0"/>
        <w:rPr>
          <w:b w:val="0"/>
          <w:bCs w:val="0"/>
        </w:rPr>
      </w:pPr>
      <w:bookmarkStart w:id="976" w:name="_Toc133108232"/>
      <w:bookmarkStart w:id="977" w:name="_Toc133108291"/>
      <w:bookmarkStart w:id="978" w:name="_Toc133108835"/>
      <w:bookmarkStart w:id="979" w:name="_Toc137208322"/>
      <w:bookmarkEnd w:id="976"/>
      <w:bookmarkEnd w:id="977"/>
      <w:bookmarkEnd w:id="978"/>
      <w:r w:rsidRPr="00D56523">
        <w:t>Činnosť aFRR platformy</w:t>
      </w:r>
      <w:bookmarkEnd w:id="979"/>
    </w:p>
    <w:p w14:paraId="4C63263E" w14:textId="18593865" w:rsidR="004168DB" w:rsidRPr="00D56523" w:rsidRDefault="00FD358D" w:rsidP="004168DB">
      <w:pPr>
        <w:ind w:firstLine="709"/>
        <w:rPr>
          <w:sz w:val="20"/>
        </w:rPr>
      </w:pPr>
      <w:r w:rsidRPr="00D56523">
        <w:rPr>
          <w:sz w:val="20"/>
        </w:rPr>
        <w:t>Na základe CMOL,</w:t>
      </w:r>
      <w:r w:rsidR="00B142FF" w:rsidRPr="00D56523">
        <w:rPr>
          <w:sz w:val="20"/>
        </w:rPr>
        <w:t xml:space="preserve"> </w:t>
      </w:r>
      <w:r w:rsidRPr="00D56523">
        <w:rPr>
          <w:sz w:val="20"/>
        </w:rPr>
        <w:t xml:space="preserve">požiadaviek na aktiváciu </w:t>
      </w:r>
      <w:proofErr w:type="spellStart"/>
      <w:r w:rsidRPr="00D56523">
        <w:rPr>
          <w:sz w:val="20"/>
        </w:rPr>
        <w:t>aFRR</w:t>
      </w:r>
      <w:proofErr w:type="spellEnd"/>
      <w:r w:rsidRPr="00D56523">
        <w:rPr>
          <w:sz w:val="20"/>
        </w:rPr>
        <w:t xml:space="preserve"> jednotlivých </w:t>
      </w:r>
      <w:proofErr w:type="spellStart"/>
      <w:r w:rsidRPr="00D56523">
        <w:rPr>
          <w:sz w:val="20"/>
        </w:rPr>
        <w:t>TSOs</w:t>
      </w:r>
      <w:proofErr w:type="spellEnd"/>
      <w:r w:rsidRPr="00D56523">
        <w:rPr>
          <w:sz w:val="20"/>
        </w:rPr>
        <w:t xml:space="preserve"> </w:t>
      </w:r>
      <w:proofErr w:type="spellStart"/>
      <w:r w:rsidRPr="00D56523">
        <w:rPr>
          <w:sz w:val="20"/>
        </w:rPr>
        <w:t>P</w:t>
      </w:r>
      <w:r w:rsidRPr="00D56523">
        <w:rPr>
          <w:sz w:val="20"/>
          <w:vertAlign w:val="subscript"/>
        </w:rPr>
        <w:t>demand</w:t>
      </w:r>
      <w:proofErr w:type="spellEnd"/>
      <w:r w:rsidRPr="00D56523">
        <w:rPr>
          <w:sz w:val="20"/>
        </w:rPr>
        <w:t xml:space="preserve"> a dostupnej cezhraničnej prenosovej kapacity na jednotlivých cezhraničných profiloch (</w:t>
      </w:r>
      <w:proofErr w:type="spellStart"/>
      <w:r w:rsidRPr="00D56523">
        <w:rPr>
          <w:sz w:val="20"/>
        </w:rPr>
        <w:t>Cross-Border</w:t>
      </w:r>
      <w:proofErr w:type="spellEnd"/>
      <w:r w:rsidRPr="00D56523">
        <w:rPr>
          <w:sz w:val="20"/>
        </w:rPr>
        <w:t xml:space="preserve"> </w:t>
      </w:r>
      <w:proofErr w:type="spellStart"/>
      <w:r w:rsidRPr="00D56523">
        <w:rPr>
          <w:sz w:val="20"/>
        </w:rPr>
        <w:t>Capacity</w:t>
      </w:r>
      <w:proofErr w:type="spellEnd"/>
      <w:r w:rsidRPr="00D56523">
        <w:rPr>
          <w:sz w:val="20"/>
        </w:rPr>
        <w:t xml:space="preserve"> </w:t>
      </w:r>
      <w:proofErr w:type="spellStart"/>
      <w:r w:rsidRPr="00D56523">
        <w:rPr>
          <w:sz w:val="20"/>
        </w:rPr>
        <w:t>Limits</w:t>
      </w:r>
      <w:proofErr w:type="spellEnd"/>
      <w:r w:rsidR="004B1B3B" w:rsidRPr="00D56523">
        <w:rPr>
          <w:sz w:val="20"/>
        </w:rPr>
        <w:t xml:space="preserve"> – </w:t>
      </w:r>
      <w:proofErr w:type="spellStart"/>
      <w:r w:rsidRPr="00D56523">
        <w:rPr>
          <w:sz w:val="20"/>
        </w:rPr>
        <w:t>CBCLs</w:t>
      </w:r>
      <w:proofErr w:type="spellEnd"/>
      <w:r w:rsidRPr="00D56523">
        <w:rPr>
          <w:sz w:val="20"/>
        </w:rPr>
        <w:t xml:space="preserve">) </w:t>
      </w:r>
      <w:proofErr w:type="spellStart"/>
      <w:r w:rsidRPr="00D56523">
        <w:rPr>
          <w:sz w:val="20"/>
        </w:rPr>
        <w:t>aFRR</w:t>
      </w:r>
      <w:proofErr w:type="spellEnd"/>
      <w:r w:rsidRPr="00D56523">
        <w:rPr>
          <w:sz w:val="20"/>
        </w:rPr>
        <w:t xml:space="preserve"> platforma aktivuje ponuky</w:t>
      </w:r>
      <w:r w:rsidR="00491402" w:rsidRPr="00D56523">
        <w:rPr>
          <w:sz w:val="20"/>
        </w:rPr>
        <w:t xml:space="preserve"> (cena </w:t>
      </w:r>
      <w:proofErr w:type="spellStart"/>
      <w:r w:rsidR="00491402" w:rsidRPr="00D56523">
        <w:rPr>
          <w:sz w:val="20"/>
        </w:rPr>
        <w:t>bidu</w:t>
      </w:r>
      <w:proofErr w:type="spellEnd"/>
      <w:r w:rsidR="00491402" w:rsidRPr="00D56523">
        <w:rPr>
          <w:sz w:val="20"/>
        </w:rPr>
        <w:t>)</w:t>
      </w:r>
      <w:r w:rsidRPr="00D56523">
        <w:rPr>
          <w:sz w:val="20"/>
        </w:rPr>
        <w:t xml:space="preserve"> </w:t>
      </w:r>
      <w:r w:rsidR="00077E1A" w:rsidRPr="00D56523">
        <w:rPr>
          <w:sz w:val="20"/>
        </w:rPr>
        <w:t>s najnižšou cenou</w:t>
      </w:r>
      <w:r w:rsidRPr="00D56523">
        <w:rPr>
          <w:sz w:val="20"/>
        </w:rPr>
        <w:t xml:space="preserve"> z CMOL pre kladný smer resp. </w:t>
      </w:r>
      <w:r w:rsidR="00491402" w:rsidRPr="00D56523">
        <w:rPr>
          <w:sz w:val="20"/>
        </w:rPr>
        <w:t>ceny</w:t>
      </w:r>
      <w:r w:rsidRPr="00D56523">
        <w:rPr>
          <w:sz w:val="20"/>
        </w:rPr>
        <w:t xml:space="preserve"> ponuky</w:t>
      </w:r>
      <w:r w:rsidR="00491402" w:rsidRPr="00D56523">
        <w:rPr>
          <w:sz w:val="20"/>
        </w:rPr>
        <w:t xml:space="preserve"> (cena </w:t>
      </w:r>
      <w:proofErr w:type="spellStart"/>
      <w:r w:rsidR="00491402" w:rsidRPr="00D56523">
        <w:rPr>
          <w:sz w:val="20"/>
        </w:rPr>
        <w:t>bidu</w:t>
      </w:r>
      <w:proofErr w:type="spellEnd"/>
      <w:r w:rsidR="00491402" w:rsidRPr="00D56523">
        <w:rPr>
          <w:sz w:val="20"/>
        </w:rPr>
        <w:t>)</w:t>
      </w:r>
      <w:r w:rsidR="00077E1A" w:rsidRPr="00D56523">
        <w:rPr>
          <w:sz w:val="20"/>
        </w:rPr>
        <w:t xml:space="preserve"> s najvyššou cenou</w:t>
      </w:r>
      <w:r w:rsidRPr="00D56523">
        <w:rPr>
          <w:sz w:val="20"/>
        </w:rPr>
        <w:t xml:space="preserve"> pre záporný smer pre každý OC</w:t>
      </w:r>
      <w:r w:rsidR="001E4A42" w:rsidRPr="00D56523">
        <w:rPr>
          <w:rStyle w:val="Odkaznapoznmkupodiarou"/>
          <w:sz w:val="20"/>
        </w:rPr>
        <w:footnoteReference w:id="4"/>
      </w:r>
      <w:r w:rsidRPr="00D56523">
        <w:rPr>
          <w:sz w:val="20"/>
        </w:rPr>
        <w:t xml:space="preserve"> vypočítaním a zasielaním korekčných hodnôt </w:t>
      </w:r>
      <w:proofErr w:type="spellStart"/>
      <w:r w:rsidRPr="00D56523">
        <w:rPr>
          <w:sz w:val="20"/>
        </w:rPr>
        <w:t>P</w:t>
      </w:r>
      <w:r w:rsidRPr="00D56523">
        <w:rPr>
          <w:sz w:val="20"/>
          <w:vertAlign w:val="subscript"/>
        </w:rPr>
        <w:t>corr</w:t>
      </w:r>
      <w:proofErr w:type="spellEnd"/>
      <w:r w:rsidRPr="00D56523">
        <w:rPr>
          <w:sz w:val="20"/>
        </w:rPr>
        <w:t xml:space="preserve"> CMO a </w:t>
      </w:r>
      <w:proofErr w:type="spellStart"/>
      <w:r w:rsidRPr="00D56523">
        <w:rPr>
          <w:sz w:val="20"/>
        </w:rPr>
        <w:t>P</w:t>
      </w:r>
      <w:r w:rsidRPr="00D56523">
        <w:rPr>
          <w:sz w:val="20"/>
          <w:vertAlign w:val="subscript"/>
        </w:rPr>
        <w:t>corr</w:t>
      </w:r>
      <w:proofErr w:type="spellEnd"/>
      <w:r w:rsidRPr="00D56523">
        <w:rPr>
          <w:sz w:val="20"/>
        </w:rPr>
        <w:t xml:space="preserve"> IN do LFC jednotlivých TSOs. Výpočet </w:t>
      </w:r>
      <w:proofErr w:type="spellStart"/>
      <w:r w:rsidRPr="00D56523">
        <w:rPr>
          <w:sz w:val="20"/>
        </w:rPr>
        <w:t>P</w:t>
      </w:r>
      <w:r w:rsidRPr="00D56523">
        <w:rPr>
          <w:sz w:val="20"/>
          <w:vertAlign w:val="subscript"/>
        </w:rPr>
        <w:t>corr</w:t>
      </w:r>
      <w:proofErr w:type="spellEnd"/>
      <w:r w:rsidRPr="00D56523">
        <w:rPr>
          <w:sz w:val="20"/>
        </w:rPr>
        <w:t xml:space="preserve"> CMO a </w:t>
      </w:r>
      <w:proofErr w:type="spellStart"/>
      <w:r w:rsidRPr="00D56523">
        <w:rPr>
          <w:sz w:val="20"/>
        </w:rPr>
        <w:t>P</w:t>
      </w:r>
      <w:r w:rsidRPr="00D56523">
        <w:rPr>
          <w:sz w:val="20"/>
          <w:vertAlign w:val="subscript"/>
        </w:rPr>
        <w:t>corr</w:t>
      </w:r>
      <w:proofErr w:type="spellEnd"/>
      <w:r w:rsidRPr="00D56523">
        <w:rPr>
          <w:sz w:val="20"/>
        </w:rPr>
        <w:t xml:space="preserve"> IN je previazaný. Platforma zároveň zasiela celkovú korekčnú hodnotu </w:t>
      </w:r>
      <w:proofErr w:type="spellStart"/>
      <w:r w:rsidRPr="00D56523">
        <w:rPr>
          <w:sz w:val="20"/>
        </w:rPr>
        <w:t>P</w:t>
      </w:r>
      <w:r w:rsidRPr="00D56523">
        <w:rPr>
          <w:sz w:val="20"/>
          <w:vertAlign w:val="subscript"/>
        </w:rPr>
        <w:t>corr</w:t>
      </w:r>
      <w:proofErr w:type="spellEnd"/>
      <w:r w:rsidR="002E6D54" w:rsidRPr="00D56523">
        <w:rPr>
          <w:sz w:val="20"/>
        </w:rPr>
        <w:t xml:space="preserve"> </w:t>
      </w:r>
      <w:r w:rsidRPr="00D56523">
        <w:rPr>
          <w:sz w:val="20"/>
        </w:rPr>
        <w:t>=</w:t>
      </w:r>
      <w:r w:rsidR="002E6D54" w:rsidRPr="00D56523">
        <w:rPr>
          <w:sz w:val="20"/>
        </w:rPr>
        <w:t xml:space="preserve"> </w:t>
      </w:r>
      <w:proofErr w:type="spellStart"/>
      <w:r w:rsidRPr="00D56523">
        <w:rPr>
          <w:sz w:val="20"/>
        </w:rPr>
        <w:t>P</w:t>
      </w:r>
      <w:r w:rsidRPr="00D56523">
        <w:rPr>
          <w:sz w:val="20"/>
          <w:vertAlign w:val="subscript"/>
        </w:rPr>
        <w:t>corr</w:t>
      </w:r>
      <w:proofErr w:type="spellEnd"/>
      <w:r w:rsidRPr="00D56523">
        <w:rPr>
          <w:sz w:val="20"/>
        </w:rPr>
        <w:t xml:space="preserve"> CMO</w:t>
      </w:r>
      <w:r w:rsidR="002749FF" w:rsidRPr="00D56523">
        <w:rPr>
          <w:sz w:val="20"/>
        </w:rPr>
        <w:t xml:space="preserve"> </w:t>
      </w:r>
      <w:r w:rsidRPr="00D56523">
        <w:rPr>
          <w:sz w:val="20"/>
        </w:rPr>
        <w:t>+</w:t>
      </w:r>
      <w:r w:rsidR="002749FF" w:rsidRPr="00D56523">
        <w:rPr>
          <w:sz w:val="20"/>
        </w:rPr>
        <w:t xml:space="preserve"> </w:t>
      </w:r>
      <w:proofErr w:type="spellStart"/>
      <w:r w:rsidRPr="00D56523">
        <w:rPr>
          <w:sz w:val="20"/>
        </w:rPr>
        <w:t>P</w:t>
      </w:r>
      <w:r w:rsidRPr="00D56523">
        <w:rPr>
          <w:sz w:val="20"/>
          <w:vertAlign w:val="subscript"/>
        </w:rPr>
        <w:t>corr</w:t>
      </w:r>
      <w:proofErr w:type="spellEnd"/>
      <w:r w:rsidRPr="00D56523">
        <w:rPr>
          <w:sz w:val="20"/>
          <w:vertAlign w:val="subscript"/>
        </w:rPr>
        <w:t xml:space="preserve"> </w:t>
      </w:r>
      <w:r w:rsidRPr="00D56523">
        <w:rPr>
          <w:sz w:val="20"/>
        </w:rPr>
        <w:t>IN</w:t>
      </w:r>
      <w:r w:rsidR="002E6D54" w:rsidRPr="00D56523">
        <w:rPr>
          <w:sz w:val="20"/>
        </w:rPr>
        <w:t>.</w:t>
      </w:r>
      <w:r w:rsidRPr="00D56523">
        <w:rPr>
          <w:sz w:val="20"/>
        </w:rPr>
        <w:t xml:space="preserve"> Aktivácia je vždy buď smerom hore</w:t>
      </w:r>
      <w:r w:rsidR="004168DB" w:rsidRPr="00D56523">
        <w:rPr>
          <w:sz w:val="20"/>
        </w:rPr>
        <w:t xml:space="preserve"> (</w:t>
      </w:r>
      <w:proofErr w:type="spellStart"/>
      <w:r w:rsidR="004168DB" w:rsidRPr="00D56523">
        <w:rPr>
          <w:sz w:val="20"/>
        </w:rPr>
        <w:t>upward</w:t>
      </w:r>
      <w:proofErr w:type="spellEnd"/>
      <w:r w:rsidR="004168DB" w:rsidRPr="00D56523">
        <w:rPr>
          <w:sz w:val="20"/>
        </w:rPr>
        <w:t>)</w:t>
      </w:r>
      <w:r w:rsidRPr="00D56523">
        <w:rPr>
          <w:sz w:val="20"/>
        </w:rPr>
        <w:t xml:space="preserve"> alebo smerom dole</w:t>
      </w:r>
      <w:r w:rsidR="004168DB" w:rsidRPr="00D56523">
        <w:rPr>
          <w:sz w:val="20"/>
        </w:rPr>
        <w:t xml:space="preserve"> (</w:t>
      </w:r>
      <w:proofErr w:type="spellStart"/>
      <w:r w:rsidR="004168DB" w:rsidRPr="00D56523">
        <w:rPr>
          <w:sz w:val="20"/>
        </w:rPr>
        <w:t>downward</w:t>
      </w:r>
      <w:proofErr w:type="spellEnd"/>
      <w:r w:rsidR="004168DB" w:rsidRPr="00D56523">
        <w:rPr>
          <w:sz w:val="20"/>
        </w:rPr>
        <w:t>)</w:t>
      </w:r>
      <w:r w:rsidR="002E6D54" w:rsidRPr="00D56523">
        <w:rPr>
          <w:sz w:val="20"/>
        </w:rPr>
        <w:t>,</w:t>
      </w:r>
      <w:r w:rsidRPr="00D56523">
        <w:rPr>
          <w:sz w:val="20"/>
        </w:rPr>
        <w:t xml:space="preserve"> </w:t>
      </w:r>
      <w:r w:rsidR="004168DB" w:rsidRPr="00D56523">
        <w:rPr>
          <w:sz w:val="20"/>
        </w:rPr>
        <w:t>teda</w:t>
      </w:r>
      <w:r w:rsidRPr="00D56523">
        <w:rPr>
          <w:sz w:val="20"/>
        </w:rPr>
        <w:t xml:space="preserve"> nie oboma smermi naraz. </w:t>
      </w:r>
    </w:p>
    <w:p w14:paraId="2D5005F5" w14:textId="57B19855" w:rsidR="004168DB" w:rsidRPr="00D56523" w:rsidRDefault="00FD358D" w:rsidP="004168DB">
      <w:pPr>
        <w:ind w:firstLine="709"/>
        <w:rPr>
          <w:sz w:val="20"/>
        </w:rPr>
      </w:pPr>
      <w:r w:rsidRPr="00D56523">
        <w:rPr>
          <w:sz w:val="20"/>
        </w:rPr>
        <w:t>OC aFRR platformy obsahuje 3 kroky</w:t>
      </w:r>
      <w:r w:rsidR="004168DB" w:rsidRPr="00D56523">
        <w:rPr>
          <w:sz w:val="20"/>
        </w:rPr>
        <w:t>:</w:t>
      </w:r>
    </w:p>
    <w:p w14:paraId="36CCF5A0" w14:textId="238A8083" w:rsidR="004168DB" w:rsidRPr="00D56523" w:rsidRDefault="00647D3F" w:rsidP="00D92BBB">
      <w:pPr>
        <w:pStyle w:val="Odsekzoznamu"/>
        <w:numPr>
          <w:ilvl w:val="0"/>
          <w:numId w:val="24"/>
        </w:numPr>
        <w:rPr>
          <w:sz w:val="20"/>
        </w:rPr>
      </w:pPr>
      <w:r w:rsidRPr="00D56523">
        <w:rPr>
          <w:sz w:val="20"/>
        </w:rPr>
        <w:t xml:space="preserve"> </w:t>
      </w:r>
      <w:r w:rsidR="00FD358D" w:rsidRPr="00D56523">
        <w:rPr>
          <w:sz w:val="20"/>
        </w:rPr>
        <w:t>krok implicitný netting aFRR platformy</w:t>
      </w:r>
      <w:r w:rsidRPr="00D56523">
        <w:rPr>
          <w:sz w:val="20"/>
        </w:rPr>
        <w:t>,</w:t>
      </w:r>
    </w:p>
    <w:p w14:paraId="5E2A5086" w14:textId="3855EBBF" w:rsidR="004168DB" w:rsidRPr="00D56523" w:rsidRDefault="0086336F" w:rsidP="00D92BBB">
      <w:pPr>
        <w:pStyle w:val="Odsekzoznamu"/>
        <w:numPr>
          <w:ilvl w:val="0"/>
          <w:numId w:val="24"/>
        </w:numPr>
        <w:rPr>
          <w:sz w:val="20"/>
        </w:rPr>
      </w:pPr>
      <w:r w:rsidRPr="00D56523">
        <w:rPr>
          <w:sz w:val="20"/>
        </w:rPr>
        <w:t xml:space="preserve"> </w:t>
      </w:r>
      <w:r w:rsidR="00FD358D" w:rsidRPr="00D56523">
        <w:rPr>
          <w:sz w:val="20"/>
        </w:rPr>
        <w:t xml:space="preserve">krok explicitný netting IN platformy </w:t>
      </w:r>
      <w:r w:rsidR="00647D3F" w:rsidRPr="00D56523">
        <w:rPr>
          <w:sz w:val="20"/>
        </w:rPr>
        <w:t>a</w:t>
      </w:r>
    </w:p>
    <w:p w14:paraId="0395FCE5" w14:textId="603A4D9A" w:rsidR="004168DB" w:rsidRPr="00D56523" w:rsidRDefault="0086336F" w:rsidP="00D92BBB">
      <w:pPr>
        <w:pStyle w:val="Odsekzoznamu"/>
        <w:numPr>
          <w:ilvl w:val="0"/>
          <w:numId w:val="24"/>
        </w:numPr>
        <w:rPr>
          <w:sz w:val="20"/>
        </w:rPr>
      </w:pPr>
      <w:r w:rsidRPr="00D56523">
        <w:rPr>
          <w:sz w:val="20"/>
        </w:rPr>
        <w:t xml:space="preserve"> </w:t>
      </w:r>
      <w:r w:rsidR="00FD358D" w:rsidRPr="00D56523">
        <w:rPr>
          <w:sz w:val="20"/>
        </w:rPr>
        <w:t xml:space="preserve">aktivácia ponúk aFRR platformy. </w:t>
      </w:r>
    </w:p>
    <w:p w14:paraId="168A7704" w14:textId="77DF805F" w:rsidR="00FD358D" w:rsidRPr="006037E1" w:rsidRDefault="00BB0D7C" w:rsidP="004168DB">
      <w:pPr>
        <w:ind w:firstLine="709"/>
        <w:rPr>
          <w:sz w:val="20"/>
        </w:rPr>
      </w:pPr>
      <w:r w:rsidRPr="00D56523">
        <w:rPr>
          <w:sz w:val="20"/>
        </w:rPr>
        <w:t>a</w:t>
      </w:r>
      <w:r w:rsidR="00FD358D" w:rsidRPr="00D56523">
        <w:rPr>
          <w:sz w:val="20"/>
        </w:rPr>
        <w:t xml:space="preserve">FRR platforma zasiela zároveň s korekčnými hodnotami aj cenu CBMP </w:t>
      </w:r>
      <w:proofErr w:type="spellStart"/>
      <w:r w:rsidR="00FD358D" w:rsidRPr="00D56523">
        <w:rPr>
          <w:sz w:val="20"/>
        </w:rPr>
        <w:t>upward</w:t>
      </w:r>
      <w:proofErr w:type="spellEnd"/>
      <w:r w:rsidR="0008762F">
        <w:rPr>
          <w:sz w:val="20"/>
        </w:rPr>
        <w:t>,</w:t>
      </w:r>
      <w:r w:rsidR="00FD358D" w:rsidRPr="00D56523">
        <w:rPr>
          <w:sz w:val="20"/>
        </w:rPr>
        <w:t xml:space="preserve"> resp. CBMP </w:t>
      </w:r>
      <w:proofErr w:type="spellStart"/>
      <w:r w:rsidR="00FD358D" w:rsidRPr="00D56523">
        <w:rPr>
          <w:sz w:val="20"/>
        </w:rPr>
        <w:t>downward</w:t>
      </w:r>
      <w:proofErr w:type="spellEnd"/>
      <w:r w:rsidR="00FD358D" w:rsidRPr="00D56523">
        <w:rPr>
          <w:sz w:val="20"/>
        </w:rPr>
        <w:t xml:space="preserve"> platnú pre daný OC.</w:t>
      </w:r>
      <w:r w:rsidR="00FD358D" w:rsidRPr="006037E1">
        <w:rPr>
          <w:sz w:val="20"/>
        </w:rPr>
        <w:t xml:space="preserve">  </w:t>
      </w:r>
    </w:p>
    <w:p w14:paraId="74CA07A1" w14:textId="0F540C99" w:rsidR="002F60CD" w:rsidRPr="00313760" w:rsidRDefault="002F60CD" w:rsidP="00D92BBB">
      <w:pPr>
        <w:pStyle w:val="Nadpis3"/>
        <w:numPr>
          <w:ilvl w:val="2"/>
          <w:numId w:val="20"/>
        </w:numPr>
        <w:tabs>
          <w:tab w:val="clear" w:pos="851"/>
          <w:tab w:val="num" w:pos="426"/>
        </w:tabs>
        <w:ind w:left="0"/>
      </w:pPr>
      <w:bookmarkStart w:id="980" w:name="_Toc133108234"/>
      <w:bookmarkStart w:id="981" w:name="_Toc133108293"/>
      <w:bookmarkStart w:id="982" w:name="_Toc133108837"/>
      <w:bookmarkStart w:id="983" w:name="_Toc137208323"/>
      <w:bookmarkEnd w:id="980"/>
      <w:bookmarkEnd w:id="981"/>
      <w:bookmarkEnd w:id="982"/>
      <w:r w:rsidRPr="00313760">
        <w:t xml:space="preserve">Lokálna aktivácia poskytovateľov </w:t>
      </w:r>
      <w:proofErr w:type="spellStart"/>
      <w:r w:rsidRPr="00313760">
        <w:t>PpS</w:t>
      </w:r>
      <w:proofErr w:type="spellEnd"/>
      <w:r w:rsidRPr="00313760">
        <w:t xml:space="preserve"> </w:t>
      </w:r>
      <w:r w:rsidR="00AF145D">
        <w:t>v rámci LFC oblasti</w:t>
      </w:r>
      <w:bookmarkEnd w:id="983"/>
    </w:p>
    <w:p w14:paraId="71121188" w14:textId="5F6B26DF" w:rsidR="00B142FF" w:rsidRDefault="00BB0D7C" w:rsidP="00C83B6D">
      <w:pPr>
        <w:ind w:firstLine="709"/>
      </w:pPr>
      <w:r w:rsidRPr="006037E1">
        <w:rPr>
          <w:sz w:val="20"/>
        </w:rPr>
        <w:t>aFRR</w:t>
      </w:r>
      <w:r w:rsidR="002F60CD" w:rsidRPr="006037E1">
        <w:rPr>
          <w:sz w:val="20"/>
        </w:rPr>
        <w:t xml:space="preserve"> </w:t>
      </w:r>
      <w:r w:rsidR="00647D3F" w:rsidRPr="006037E1">
        <w:rPr>
          <w:sz w:val="20"/>
        </w:rPr>
        <w:t>p</w:t>
      </w:r>
      <w:r w:rsidR="002F60CD" w:rsidRPr="006037E1">
        <w:rPr>
          <w:sz w:val="20"/>
        </w:rPr>
        <w:t xml:space="preserve">latforma využíva tzv. </w:t>
      </w:r>
      <w:proofErr w:type="spellStart"/>
      <w:r w:rsidR="002F60CD" w:rsidRPr="006037E1">
        <w:rPr>
          <w:sz w:val="20"/>
        </w:rPr>
        <w:t>demand</w:t>
      </w:r>
      <w:proofErr w:type="spellEnd"/>
      <w:r w:rsidR="002F60CD" w:rsidRPr="006037E1">
        <w:rPr>
          <w:sz w:val="20"/>
        </w:rPr>
        <w:t xml:space="preserve"> model na aktiváciu ponúk u jednotlivých TSOs.</w:t>
      </w:r>
      <w:r w:rsidR="00647D3F" w:rsidRPr="006037E1">
        <w:rPr>
          <w:sz w:val="20"/>
        </w:rPr>
        <w:t xml:space="preserve"> </w:t>
      </w:r>
      <w:r w:rsidR="005970F7">
        <w:rPr>
          <w:sz w:val="20"/>
        </w:rPr>
        <w:t>a</w:t>
      </w:r>
      <w:r w:rsidR="005970F7" w:rsidRPr="006037E1">
        <w:rPr>
          <w:sz w:val="20"/>
        </w:rPr>
        <w:t>FRR</w:t>
      </w:r>
      <w:r w:rsidR="002F60CD" w:rsidRPr="006037E1">
        <w:rPr>
          <w:sz w:val="20"/>
        </w:rPr>
        <w:t xml:space="preserve"> </w:t>
      </w:r>
      <w:r w:rsidR="00647D3F" w:rsidRPr="006037E1">
        <w:rPr>
          <w:sz w:val="20"/>
        </w:rPr>
        <w:t>p</w:t>
      </w:r>
      <w:r w:rsidR="002F60CD" w:rsidRPr="006037E1">
        <w:rPr>
          <w:sz w:val="20"/>
        </w:rPr>
        <w:t xml:space="preserve">latforma neaktivuje vybrané ponuky explicitne priamo, ale implicitne nepriamo korigovaním vstupu </w:t>
      </w:r>
      <w:r w:rsidR="00AF145D">
        <w:rPr>
          <w:sz w:val="20"/>
        </w:rPr>
        <w:t>pre</w:t>
      </w:r>
      <w:r w:rsidR="002F60CD" w:rsidRPr="006037E1">
        <w:rPr>
          <w:sz w:val="20"/>
        </w:rPr>
        <w:t xml:space="preserve"> LFC</w:t>
      </w:r>
      <w:r w:rsidR="002F60CD">
        <w:rPr>
          <w:sz w:val="20"/>
        </w:rPr>
        <w:t xml:space="preserve"> </w:t>
      </w:r>
      <w:r w:rsidR="00AF145D">
        <w:rPr>
          <w:sz w:val="20"/>
        </w:rPr>
        <w:t>oblasť</w:t>
      </w:r>
      <w:r w:rsidR="002F60CD" w:rsidRPr="006037E1">
        <w:rPr>
          <w:sz w:val="20"/>
        </w:rPr>
        <w:t xml:space="preserve"> korekčnými hodnotami </w:t>
      </w:r>
      <w:proofErr w:type="spellStart"/>
      <w:r w:rsidR="002F60CD" w:rsidRPr="006037E1">
        <w:rPr>
          <w:sz w:val="20"/>
        </w:rPr>
        <w:t>P</w:t>
      </w:r>
      <w:r w:rsidR="002F60CD" w:rsidRPr="006037E1">
        <w:rPr>
          <w:sz w:val="20"/>
          <w:vertAlign w:val="subscript"/>
        </w:rPr>
        <w:t>corr</w:t>
      </w:r>
      <w:proofErr w:type="spellEnd"/>
      <w:r w:rsidR="002F60CD" w:rsidRPr="006037E1">
        <w:rPr>
          <w:sz w:val="20"/>
        </w:rPr>
        <w:t xml:space="preserve"> CMO a </w:t>
      </w:r>
      <w:proofErr w:type="spellStart"/>
      <w:r w:rsidR="002F60CD" w:rsidRPr="006037E1">
        <w:rPr>
          <w:sz w:val="20"/>
        </w:rPr>
        <w:t>P</w:t>
      </w:r>
      <w:r w:rsidR="002F60CD" w:rsidRPr="006037E1">
        <w:rPr>
          <w:sz w:val="20"/>
          <w:vertAlign w:val="subscript"/>
        </w:rPr>
        <w:t>corr</w:t>
      </w:r>
      <w:proofErr w:type="spellEnd"/>
      <w:r w:rsidR="002F60CD" w:rsidRPr="006037E1">
        <w:rPr>
          <w:sz w:val="20"/>
        </w:rPr>
        <w:t xml:space="preserve"> IN. Samotnú lokálnu aktiváciu vybraných ponúk vykoná lokálne centrálny regulátor LFC.</w:t>
      </w:r>
      <w:r w:rsidR="00647D3F" w:rsidRPr="006037E1">
        <w:rPr>
          <w:sz w:val="20"/>
        </w:rPr>
        <w:t xml:space="preserve"> </w:t>
      </w:r>
      <w:r w:rsidR="00EF0575">
        <w:rPr>
          <w:sz w:val="20"/>
        </w:rPr>
        <w:t>a</w:t>
      </w:r>
      <w:r w:rsidR="002F60CD" w:rsidRPr="006037E1">
        <w:rPr>
          <w:sz w:val="20"/>
        </w:rPr>
        <w:t xml:space="preserve">FRR </w:t>
      </w:r>
      <w:r w:rsidR="00647D3F" w:rsidRPr="006037E1">
        <w:rPr>
          <w:sz w:val="20"/>
        </w:rPr>
        <w:t>p</w:t>
      </w:r>
      <w:r w:rsidR="002F60CD" w:rsidRPr="006037E1">
        <w:rPr>
          <w:sz w:val="20"/>
        </w:rPr>
        <w:t>latforma pri výpočte aktivácie zasiela každý OC diskrétne korekčné hodnoty</w:t>
      </w:r>
      <w:r w:rsidR="00647D3F" w:rsidRPr="006037E1">
        <w:rPr>
          <w:sz w:val="20"/>
        </w:rPr>
        <w:t xml:space="preserve">, konkrétne </w:t>
      </w:r>
      <w:r w:rsidR="002F60CD" w:rsidRPr="006037E1">
        <w:rPr>
          <w:sz w:val="20"/>
        </w:rPr>
        <w:t> </w:t>
      </w:r>
      <w:r w:rsidR="00647D3F" w:rsidRPr="006037E1">
        <w:rPr>
          <w:sz w:val="20"/>
        </w:rPr>
        <w:t xml:space="preserve">hodnoty </w:t>
      </w:r>
      <w:proofErr w:type="spellStart"/>
      <w:r w:rsidR="002F60CD" w:rsidRPr="006037E1">
        <w:rPr>
          <w:sz w:val="20"/>
        </w:rPr>
        <w:t>P</w:t>
      </w:r>
      <w:r w:rsidR="002F60CD" w:rsidRPr="006037E1">
        <w:rPr>
          <w:sz w:val="20"/>
          <w:vertAlign w:val="subscript"/>
        </w:rPr>
        <w:t>corr</w:t>
      </w:r>
      <w:proofErr w:type="spellEnd"/>
      <w:r w:rsidR="002F60CD" w:rsidRPr="006037E1">
        <w:rPr>
          <w:sz w:val="20"/>
        </w:rPr>
        <w:t xml:space="preserve"> CMOL a </w:t>
      </w:r>
      <w:proofErr w:type="spellStart"/>
      <w:r w:rsidR="002F60CD" w:rsidRPr="006037E1">
        <w:rPr>
          <w:sz w:val="20"/>
        </w:rPr>
        <w:t>P</w:t>
      </w:r>
      <w:r w:rsidR="002F60CD" w:rsidRPr="006037E1">
        <w:rPr>
          <w:sz w:val="20"/>
          <w:vertAlign w:val="subscript"/>
        </w:rPr>
        <w:t>corr</w:t>
      </w:r>
      <w:proofErr w:type="spellEnd"/>
      <w:r w:rsidR="002F60CD" w:rsidRPr="006037E1">
        <w:rPr>
          <w:sz w:val="20"/>
        </w:rPr>
        <w:t xml:space="preserve"> IN</w:t>
      </w:r>
      <w:r w:rsidR="00647D3F" w:rsidRPr="006037E1">
        <w:rPr>
          <w:sz w:val="20"/>
        </w:rPr>
        <w:t>.</w:t>
      </w:r>
      <w:r w:rsidR="002F60CD" w:rsidRPr="006037E1">
        <w:rPr>
          <w:sz w:val="20"/>
        </w:rPr>
        <w:t xml:space="preserve"> </w:t>
      </w:r>
      <w:r w:rsidR="00647D3F" w:rsidRPr="006037E1">
        <w:rPr>
          <w:sz w:val="20"/>
        </w:rPr>
        <w:t>N</w:t>
      </w:r>
      <w:r w:rsidR="002F60CD" w:rsidRPr="006037E1">
        <w:rPr>
          <w:sz w:val="20"/>
        </w:rPr>
        <w:t xml:space="preserve">eberie do úvahy technické nastavenia lokálnych LFC, ani technické oneskorenia spôsobené </w:t>
      </w:r>
      <w:r w:rsidR="00647D3F" w:rsidRPr="006037E1">
        <w:rPr>
          <w:sz w:val="20"/>
        </w:rPr>
        <w:t xml:space="preserve">komunikačným </w:t>
      </w:r>
      <w:r w:rsidR="002F60CD" w:rsidRPr="006037E1">
        <w:rPr>
          <w:sz w:val="20"/>
        </w:rPr>
        <w:t xml:space="preserve">oneskorením signálov, procesným časom LFC a obmedzením </w:t>
      </w:r>
      <w:proofErr w:type="spellStart"/>
      <w:r w:rsidR="002F60CD" w:rsidRPr="006037E1">
        <w:rPr>
          <w:sz w:val="20"/>
        </w:rPr>
        <w:t>rampovania</w:t>
      </w:r>
      <w:proofErr w:type="spellEnd"/>
      <w:r w:rsidR="002F60CD" w:rsidRPr="006037E1">
        <w:rPr>
          <w:sz w:val="20"/>
        </w:rPr>
        <w:t xml:space="preserve"> jednotlivých ponúk pri aktivácii. Toto zanedbanie spôsobuje rozdiel medzi žiadanou aktiváciou ponúk aFRR platformou a skutočnou lokálnou aktiváciou  ponúk lokálnym centrálnym regulátorom LFC</w:t>
      </w:r>
      <w:r w:rsidR="002D79A6" w:rsidRPr="006037E1">
        <w:rPr>
          <w:sz w:val="20"/>
        </w:rPr>
        <w:t>,</w:t>
      </w:r>
      <w:r w:rsidR="002F60CD" w:rsidRPr="006037E1">
        <w:rPr>
          <w:sz w:val="20"/>
        </w:rPr>
        <w:t xml:space="preserve"> </w:t>
      </w:r>
      <w:r w:rsidR="004D6D5E" w:rsidRPr="006037E1">
        <w:rPr>
          <w:sz w:val="20"/>
        </w:rPr>
        <w:t>čo</w:t>
      </w:r>
      <w:r w:rsidR="002F60CD" w:rsidRPr="006037E1">
        <w:rPr>
          <w:sz w:val="20"/>
        </w:rPr>
        <w:t xml:space="preserve"> spôso</w:t>
      </w:r>
      <w:r w:rsidR="004D6D5E" w:rsidRPr="006037E1">
        <w:rPr>
          <w:sz w:val="20"/>
        </w:rPr>
        <w:t>bí</w:t>
      </w:r>
      <w:r w:rsidR="002F60CD" w:rsidRPr="006037E1">
        <w:rPr>
          <w:sz w:val="20"/>
        </w:rPr>
        <w:t xml:space="preserve"> rozdiel medzi vyhodnotením RE na aFRR platforme pre zúčtovanie TSO-TSO a lokálnym vyhodnotením TSO</w:t>
      </w:r>
      <w:r w:rsidR="002D79A6" w:rsidRPr="006037E1">
        <w:rPr>
          <w:sz w:val="20"/>
        </w:rPr>
        <w:t>-</w:t>
      </w:r>
      <w:r w:rsidR="00AF145D">
        <w:rPr>
          <w:sz w:val="20"/>
        </w:rPr>
        <w:t>BSP</w:t>
      </w:r>
      <w:r w:rsidR="002F60CD" w:rsidRPr="006037E1">
        <w:rPr>
          <w:sz w:val="20"/>
        </w:rPr>
        <w:t>.</w:t>
      </w:r>
    </w:p>
    <w:p w14:paraId="2C84AD32" w14:textId="44158A90" w:rsidR="00EB7A9B" w:rsidRPr="00313760" w:rsidRDefault="00EB7A9B" w:rsidP="00D92BBB">
      <w:pPr>
        <w:pStyle w:val="Nadpis3"/>
        <w:numPr>
          <w:ilvl w:val="2"/>
          <w:numId w:val="20"/>
        </w:numPr>
        <w:tabs>
          <w:tab w:val="clear" w:pos="851"/>
          <w:tab w:val="num" w:pos="426"/>
        </w:tabs>
        <w:ind w:left="0"/>
      </w:pPr>
      <w:bookmarkStart w:id="984" w:name="_Toc137208324"/>
      <w:r w:rsidRPr="00313760">
        <w:t xml:space="preserve">Navrhované riešenie lokálneho vyhodnotenia objemu aFRR RE pre jednotlivé jednotky poskytujúce </w:t>
      </w:r>
      <w:proofErr w:type="spellStart"/>
      <w:r w:rsidRPr="00313760">
        <w:t>PpS</w:t>
      </w:r>
      <w:proofErr w:type="spellEnd"/>
      <w:r w:rsidR="00F620A9" w:rsidRPr="00313760">
        <w:t xml:space="preserve"> v </w:t>
      </w:r>
      <w:r w:rsidR="00AF145D">
        <w:t>režime</w:t>
      </w:r>
      <w:r w:rsidR="00AF145D" w:rsidRPr="00313760">
        <w:t xml:space="preserve"> </w:t>
      </w:r>
      <w:proofErr w:type="spellStart"/>
      <w:r w:rsidR="00F620A9" w:rsidRPr="00313760">
        <w:t>connected</w:t>
      </w:r>
      <w:bookmarkEnd w:id="984"/>
      <w:proofErr w:type="spellEnd"/>
    </w:p>
    <w:p w14:paraId="7B97A36C" w14:textId="469BBC28" w:rsidR="00CA4AD0" w:rsidRDefault="002D79A6" w:rsidP="00CA4AD0">
      <w:pPr>
        <w:ind w:firstLine="709"/>
        <w:rPr>
          <w:sz w:val="20"/>
        </w:rPr>
      </w:pPr>
      <w:r w:rsidRPr="006037E1">
        <w:rPr>
          <w:sz w:val="20"/>
        </w:rPr>
        <w:t>Ak</w:t>
      </w:r>
      <w:r w:rsidR="00F620A9" w:rsidRPr="006037E1">
        <w:rPr>
          <w:sz w:val="20"/>
        </w:rPr>
        <w:t xml:space="preserve"> je SEP</w:t>
      </w:r>
      <w:r w:rsidRPr="006037E1">
        <w:rPr>
          <w:sz w:val="20"/>
        </w:rPr>
        <w:t xml:space="preserve">S </w:t>
      </w:r>
      <w:r w:rsidR="00F620A9" w:rsidRPr="006037E1">
        <w:rPr>
          <w:sz w:val="20"/>
        </w:rPr>
        <w:t>v stave connected</w:t>
      </w:r>
      <w:r w:rsidR="00BB0D7C" w:rsidRPr="006037E1">
        <w:rPr>
          <w:sz w:val="20"/>
        </w:rPr>
        <w:t xml:space="preserve"> tak</w:t>
      </w:r>
      <w:r w:rsidR="00F620A9" w:rsidRPr="006037E1">
        <w:rPr>
          <w:sz w:val="20"/>
        </w:rPr>
        <w:t xml:space="preserve"> </w:t>
      </w:r>
      <w:r w:rsidR="00EB7A9B" w:rsidRPr="006037E1">
        <w:rPr>
          <w:sz w:val="20"/>
        </w:rPr>
        <w:t>aFRR RE</w:t>
      </w:r>
      <w:r w:rsidRPr="006037E1">
        <w:rPr>
          <w:sz w:val="20"/>
        </w:rPr>
        <w:t xml:space="preserve"> </w:t>
      </w:r>
      <w:r w:rsidR="00EB7A9B" w:rsidRPr="006037E1">
        <w:rPr>
          <w:sz w:val="20"/>
        </w:rPr>
        <w:t xml:space="preserve">bude vypočítaná na základe rozdielu </w:t>
      </w:r>
      <w:r w:rsidR="00294B4D" w:rsidRPr="006037E1">
        <w:rPr>
          <w:sz w:val="20"/>
        </w:rPr>
        <w:t>4 sekundového priemeru</w:t>
      </w:r>
      <w:r w:rsidR="00EB7A9B" w:rsidRPr="006037E1">
        <w:rPr>
          <w:sz w:val="20"/>
        </w:rPr>
        <w:t xml:space="preserve"> žiadanej </w:t>
      </w:r>
      <w:r w:rsidR="00EB7A9B" w:rsidRPr="00D56523">
        <w:rPr>
          <w:sz w:val="20"/>
        </w:rPr>
        <w:t xml:space="preserve">hodnoty </w:t>
      </w:r>
      <w:proofErr w:type="spellStart"/>
      <w:r w:rsidR="00EB7A9B" w:rsidRPr="00D56523">
        <w:rPr>
          <w:sz w:val="20"/>
        </w:rPr>
        <w:t>Pžiad</w:t>
      </w:r>
      <w:proofErr w:type="spellEnd"/>
      <w:r w:rsidR="00EB7A9B" w:rsidRPr="00D56523">
        <w:rPr>
          <w:sz w:val="20"/>
        </w:rPr>
        <w:t xml:space="preserve"> z regulátora LFC</w:t>
      </w:r>
      <w:r w:rsidR="00EB7A9B" w:rsidRPr="006037E1">
        <w:rPr>
          <w:sz w:val="20"/>
        </w:rPr>
        <w:t xml:space="preserve"> a</w:t>
      </w:r>
      <w:r w:rsidR="00EB7A9B" w:rsidRPr="006037E1" w:rsidDel="00294B4D">
        <w:rPr>
          <w:sz w:val="20"/>
        </w:rPr>
        <w:t> </w:t>
      </w:r>
      <w:r w:rsidR="00294B4D" w:rsidRPr="006037E1">
        <w:rPr>
          <w:sz w:val="20"/>
        </w:rPr>
        <w:t xml:space="preserve">4 sekundového priemeru </w:t>
      </w:r>
      <w:r w:rsidR="00EB7A9B" w:rsidRPr="006037E1">
        <w:rPr>
          <w:sz w:val="20"/>
        </w:rPr>
        <w:t xml:space="preserve">aktuálne nastaveného bázového bodu Pb s tým, že sa skráti MTU pre vyhodnotenie na 4 sekundy, aby vyhodnotenie bolo zosúladené s OC platformy. </w:t>
      </w:r>
      <w:r w:rsidR="00EB7A9B" w:rsidRPr="00B75A9E">
        <w:rPr>
          <w:sz w:val="20"/>
        </w:rPr>
        <w:t>Poskytnutá aFRR RE pre jedno zariadenie sa vyhodnotí za MTU v MWh podľa vzorca (</w:t>
      </w:r>
      <w:proofErr w:type="spellStart"/>
      <w:r w:rsidR="00EB7A9B" w:rsidRPr="00B75A9E">
        <w:rPr>
          <w:sz w:val="20"/>
        </w:rPr>
        <w:t>P</w:t>
      </w:r>
      <w:r w:rsidR="00EB7A9B" w:rsidRPr="00B75A9E">
        <w:rPr>
          <w:sz w:val="20"/>
          <w:vertAlign w:val="subscript"/>
        </w:rPr>
        <w:t>žiad</w:t>
      </w:r>
      <w:proofErr w:type="spellEnd"/>
      <w:r w:rsidR="002749FF" w:rsidRPr="00B75A9E">
        <w:rPr>
          <w:sz w:val="20"/>
        </w:rPr>
        <w:t xml:space="preserve"> </w:t>
      </w:r>
      <w:r w:rsidR="00EB7A9B" w:rsidRPr="00B75A9E">
        <w:rPr>
          <w:sz w:val="20"/>
        </w:rPr>
        <w:t>-</w:t>
      </w:r>
      <w:r w:rsidR="002749FF" w:rsidRPr="00B75A9E">
        <w:rPr>
          <w:sz w:val="20"/>
        </w:rPr>
        <w:t xml:space="preserve"> </w:t>
      </w:r>
      <w:r w:rsidR="00EB7A9B" w:rsidRPr="00B75A9E">
        <w:rPr>
          <w:sz w:val="20"/>
        </w:rPr>
        <w:t>P</w:t>
      </w:r>
      <w:r w:rsidR="00EB7A9B" w:rsidRPr="00B75A9E">
        <w:rPr>
          <w:sz w:val="20"/>
          <w:vertAlign w:val="subscript"/>
        </w:rPr>
        <w:t>b</w:t>
      </w:r>
      <w:r w:rsidR="00EB7A9B" w:rsidRPr="00B75A9E">
        <w:rPr>
          <w:sz w:val="20"/>
        </w:rPr>
        <w:t>)*4/3600</w:t>
      </w:r>
      <w:r w:rsidR="00BB0D7C" w:rsidRPr="00B75A9E">
        <w:rPr>
          <w:sz w:val="20"/>
        </w:rPr>
        <w:t xml:space="preserve">. </w:t>
      </w:r>
      <w:r w:rsidR="00B849AA" w:rsidRPr="00B75A9E">
        <w:rPr>
          <w:sz w:val="20"/>
        </w:rPr>
        <w:t>P</w:t>
      </w:r>
      <w:r w:rsidR="00C17390" w:rsidRPr="00B75A9E">
        <w:rPr>
          <w:sz w:val="20"/>
        </w:rPr>
        <w:t>eriód</w:t>
      </w:r>
      <w:r w:rsidR="00B849AA" w:rsidRPr="00B75A9E">
        <w:rPr>
          <w:sz w:val="20"/>
        </w:rPr>
        <w:t>a</w:t>
      </w:r>
      <w:r w:rsidR="00C17390" w:rsidRPr="00B75A9E">
        <w:rPr>
          <w:sz w:val="20"/>
        </w:rPr>
        <w:t xml:space="preserve"> zúčtovania odchýlok </w:t>
      </w:r>
      <w:r w:rsidR="00B849AA" w:rsidRPr="00B75A9E">
        <w:rPr>
          <w:sz w:val="20"/>
        </w:rPr>
        <w:t xml:space="preserve">v SR je 15 minút </w:t>
      </w:r>
      <w:r w:rsidR="00C17390" w:rsidRPr="00B75A9E">
        <w:rPr>
          <w:sz w:val="20"/>
        </w:rPr>
        <w:t xml:space="preserve">a </w:t>
      </w:r>
      <w:r w:rsidR="00EB7A9B" w:rsidRPr="00B75A9E">
        <w:rPr>
          <w:sz w:val="20"/>
        </w:rPr>
        <w:t xml:space="preserve">obsahuje 225 </w:t>
      </w:r>
      <w:r w:rsidR="00BB0D7C" w:rsidRPr="00B75A9E">
        <w:rPr>
          <w:sz w:val="20"/>
        </w:rPr>
        <w:t xml:space="preserve">hodnôt </w:t>
      </w:r>
      <w:r w:rsidR="00EB7A9B" w:rsidRPr="00B75A9E">
        <w:rPr>
          <w:sz w:val="20"/>
        </w:rPr>
        <w:t>vyhodnoten</w:t>
      </w:r>
      <w:r w:rsidR="00BB0D7C" w:rsidRPr="00B75A9E">
        <w:rPr>
          <w:sz w:val="20"/>
        </w:rPr>
        <w:t>ých</w:t>
      </w:r>
      <w:r w:rsidR="00B849AA" w:rsidRPr="00B75A9E">
        <w:rPr>
          <w:sz w:val="20"/>
        </w:rPr>
        <w:t xml:space="preserve"> </w:t>
      </w:r>
      <w:r w:rsidR="00EB7A9B" w:rsidRPr="00B75A9E">
        <w:rPr>
          <w:sz w:val="20"/>
        </w:rPr>
        <w:t xml:space="preserve">za </w:t>
      </w:r>
      <w:r w:rsidR="00B849AA" w:rsidRPr="00B75A9E">
        <w:rPr>
          <w:sz w:val="20"/>
        </w:rPr>
        <w:t>danú periódu</w:t>
      </w:r>
      <w:r w:rsidR="00B75A9E" w:rsidRPr="00B75A9E">
        <w:rPr>
          <w:sz w:val="20"/>
        </w:rPr>
        <w:t xml:space="preserve"> (225 MTU)</w:t>
      </w:r>
      <w:r w:rsidR="00EB7A9B" w:rsidRPr="00B75A9E">
        <w:rPr>
          <w:sz w:val="20"/>
        </w:rPr>
        <w:t>. aFRR</w:t>
      </w:r>
      <w:r w:rsidR="00EB7A9B" w:rsidRPr="006037E1">
        <w:rPr>
          <w:sz w:val="20"/>
        </w:rPr>
        <w:t xml:space="preserve"> RE môže byť v danom MTU kladná alebo záporná. </w:t>
      </w:r>
    </w:p>
    <w:p w14:paraId="78F510C8" w14:textId="5F8E1216" w:rsidR="00EB7A9B" w:rsidRPr="006037E1" w:rsidRDefault="00EB7A9B" w:rsidP="00CA4AD0">
      <w:pPr>
        <w:ind w:firstLine="709"/>
        <w:rPr>
          <w:sz w:val="20"/>
        </w:rPr>
      </w:pPr>
      <w:r w:rsidRPr="006037E1">
        <w:rPr>
          <w:sz w:val="20"/>
        </w:rPr>
        <w:t xml:space="preserve">Pre určenie  objemu aFRR RE pre jedno zariadenie za 15 minútový interval </w:t>
      </w:r>
      <w:r w:rsidR="00F620A9" w:rsidRPr="006037E1">
        <w:rPr>
          <w:sz w:val="20"/>
        </w:rPr>
        <w:t>v</w:t>
      </w:r>
      <w:r w:rsidR="00BB0D7C" w:rsidRPr="006037E1">
        <w:rPr>
          <w:sz w:val="20"/>
        </w:rPr>
        <w:t> </w:t>
      </w:r>
      <w:r w:rsidR="00F620A9" w:rsidRPr="006037E1">
        <w:rPr>
          <w:sz w:val="20"/>
        </w:rPr>
        <w:t>stave</w:t>
      </w:r>
      <w:r w:rsidR="00BB0D7C" w:rsidRPr="006037E1">
        <w:rPr>
          <w:sz w:val="20"/>
        </w:rPr>
        <w:t xml:space="preserve"> </w:t>
      </w:r>
      <w:r w:rsidR="00F620A9" w:rsidRPr="006037E1">
        <w:rPr>
          <w:sz w:val="20"/>
        </w:rPr>
        <w:t>connected</w:t>
      </w:r>
      <w:r w:rsidRPr="006037E1">
        <w:rPr>
          <w:sz w:val="20"/>
        </w:rPr>
        <w:t xml:space="preserve"> </w:t>
      </w:r>
      <w:r w:rsidR="00BB0D7C" w:rsidRPr="006037E1">
        <w:rPr>
          <w:sz w:val="20"/>
        </w:rPr>
        <w:t>sú vypočítané</w:t>
      </w:r>
      <w:r w:rsidRPr="006037E1">
        <w:rPr>
          <w:sz w:val="20"/>
        </w:rPr>
        <w:t xml:space="preserve"> sumy aFRR RE v jednotlivých MTU</w:t>
      </w:r>
      <w:r w:rsidR="00F620A9" w:rsidRPr="006037E1">
        <w:rPr>
          <w:sz w:val="20"/>
        </w:rPr>
        <w:t>, keď SEPS bol v stave connected</w:t>
      </w:r>
      <w:r w:rsidR="00BB0D7C" w:rsidRPr="006037E1">
        <w:rPr>
          <w:sz w:val="20"/>
        </w:rPr>
        <w:t xml:space="preserve">, </w:t>
      </w:r>
      <w:r w:rsidRPr="006037E1">
        <w:rPr>
          <w:sz w:val="20"/>
        </w:rPr>
        <w:t xml:space="preserve">zvlášť pre kladnú RE a zvlášť pre zápornú RE. </w:t>
      </w:r>
    </w:p>
    <w:p w14:paraId="2485DAAC" w14:textId="63B9F22A" w:rsidR="00CA4AD0" w:rsidRPr="00CA4AD0" w:rsidRDefault="009738AA" w:rsidP="00CA4AD0">
      <w:pPr>
        <w:pStyle w:val="Nadpis3"/>
        <w:tabs>
          <w:tab w:val="clear" w:pos="851"/>
          <w:tab w:val="clear" w:pos="992"/>
          <w:tab w:val="left" w:pos="993"/>
        </w:tabs>
        <w:ind w:left="0"/>
      </w:pPr>
      <w:bookmarkStart w:id="985" w:name="_Toc131430091"/>
      <w:bookmarkStart w:id="986" w:name="_Toc137208325"/>
      <w:bookmarkEnd w:id="985"/>
      <w:r w:rsidRPr="00CA4AD0">
        <w:lastRenderedPageBreak/>
        <w:t xml:space="preserve">Navrhované riešenie ocenenia dodanej RE </w:t>
      </w:r>
      <w:r w:rsidR="002116A6" w:rsidRPr="00CA4AD0">
        <w:t xml:space="preserve">poskytovateľmi </w:t>
      </w:r>
      <w:proofErr w:type="spellStart"/>
      <w:r w:rsidR="002116A6" w:rsidRPr="00CA4AD0">
        <w:t>PpS</w:t>
      </w:r>
      <w:proofErr w:type="spellEnd"/>
      <w:r w:rsidRPr="00CA4AD0">
        <w:t xml:space="preserve"> pre 4-sekundovú MTU</w:t>
      </w:r>
      <w:r w:rsidR="00F620A9" w:rsidRPr="00CA4AD0">
        <w:t xml:space="preserve"> v</w:t>
      </w:r>
      <w:r w:rsidR="00313760" w:rsidRPr="00CA4AD0">
        <w:t> režime</w:t>
      </w:r>
      <w:r w:rsidR="00F620A9" w:rsidRPr="00CA4AD0">
        <w:t xml:space="preserve"> </w:t>
      </w:r>
      <w:r w:rsidR="00554625">
        <w:t>connected</w:t>
      </w:r>
      <w:bookmarkStart w:id="987" w:name="_Toc131415463"/>
      <w:bookmarkEnd w:id="986"/>
      <w:bookmarkEnd w:id="987"/>
    </w:p>
    <w:p w14:paraId="591DEFBC" w14:textId="1E6E6F39" w:rsidR="009738AA" w:rsidRPr="0067056E" w:rsidRDefault="009738AA" w:rsidP="00CA4AD0">
      <w:pPr>
        <w:ind w:firstLine="709"/>
        <w:rPr>
          <w:sz w:val="20"/>
        </w:rPr>
      </w:pPr>
      <w:r w:rsidRPr="006037E1">
        <w:rPr>
          <w:sz w:val="20"/>
        </w:rPr>
        <w:t xml:space="preserve">Logika pre vyhodnotenie a ocenenie lokálnej aktivácie jednotlivých </w:t>
      </w:r>
      <w:r w:rsidR="008C2176" w:rsidRPr="006037E1">
        <w:rPr>
          <w:sz w:val="20"/>
        </w:rPr>
        <w:t xml:space="preserve">poskytovateľov </w:t>
      </w:r>
      <w:proofErr w:type="spellStart"/>
      <w:r w:rsidR="008C2176" w:rsidRPr="006037E1">
        <w:rPr>
          <w:sz w:val="20"/>
        </w:rPr>
        <w:t>PpS</w:t>
      </w:r>
      <w:proofErr w:type="spellEnd"/>
      <w:r w:rsidR="008C2176" w:rsidRPr="006037E1">
        <w:rPr>
          <w:sz w:val="20"/>
        </w:rPr>
        <w:t xml:space="preserve"> </w:t>
      </w:r>
      <w:r w:rsidRPr="006037E1">
        <w:rPr>
          <w:sz w:val="20"/>
        </w:rPr>
        <w:t xml:space="preserve">vychádza z oceňovania </w:t>
      </w:r>
      <w:proofErr w:type="spellStart"/>
      <w:r w:rsidRPr="006037E1">
        <w:rPr>
          <w:sz w:val="20"/>
        </w:rPr>
        <w:t>aFRR</w:t>
      </w:r>
      <w:proofErr w:type="spellEnd"/>
      <w:r w:rsidRPr="006037E1">
        <w:rPr>
          <w:sz w:val="20"/>
        </w:rPr>
        <w:t xml:space="preserve"> RE na aFRR platforme. Oceňovanie na aFRR </w:t>
      </w:r>
      <w:r w:rsidR="008C2176" w:rsidRPr="006037E1">
        <w:rPr>
          <w:sz w:val="20"/>
        </w:rPr>
        <w:t>platforme</w:t>
      </w:r>
      <w:r w:rsidRPr="006037E1">
        <w:rPr>
          <w:sz w:val="20"/>
        </w:rPr>
        <w:t xml:space="preserve"> rešpektuje</w:t>
      </w:r>
      <w:r w:rsidR="008C2176" w:rsidRPr="006037E1">
        <w:rPr>
          <w:sz w:val="20"/>
        </w:rPr>
        <w:t xml:space="preserve"> r</w:t>
      </w:r>
      <w:r w:rsidRPr="006037E1">
        <w:rPr>
          <w:sz w:val="20"/>
        </w:rPr>
        <w:t xml:space="preserve">ozhodnutie ACER </w:t>
      </w:r>
      <w:r w:rsidRPr="00CA4AD0">
        <w:rPr>
          <w:i/>
          <w:sz w:val="20"/>
        </w:rPr>
        <w:t>„</w:t>
      </w:r>
      <w:proofErr w:type="spellStart"/>
      <w:r w:rsidRPr="00CA4AD0">
        <w:rPr>
          <w:i/>
          <w:sz w:val="20"/>
        </w:rPr>
        <w:t>Common</w:t>
      </w:r>
      <w:proofErr w:type="spellEnd"/>
      <w:r w:rsidRPr="00CA4AD0">
        <w:rPr>
          <w:i/>
          <w:sz w:val="20"/>
        </w:rPr>
        <w:t xml:space="preserve"> </w:t>
      </w:r>
      <w:proofErr w:type="spellStart"/>
      <w:r w:rsidRPr="00CA4AD0">
        <w:rPr>
          <w:i/>
          <w:sz w:val="20"/>
        </w:rPr>
        <w:t>settlement</w:t>
      </w:r>
      <w:proofErr w:type="spellEnd"/>
      <w:r w:rsidRPr="00CA4AD0">
        <w:rPr>
          <w:i/>
          <w:sz w:val="20"/>
        </w:rPr>
        <w:t xml:space="preserve"> </w:t>
      </w:r>
      <w:proofErr w:type="spellStart"/>
      <w:r w:rsidRPr="00CA4AD0">
        <w:rPr>
          <w:i/>
          <w:sz w:val="20"/>
        </w:rPr>
        <w:t>rules</w:t>
      </w:r>
      <w:proofErr w:type="spellEnd"/>
      <w:r w:rsidRPr="00CA4AD0">
        <w:rPr>
          <w:i/>
          <w:sz w:val="20"/>
        </w:rPr>
        <w:t xml:space="preserve"> </w:t>
      </w:r>
      <w:proofErr w:type="spellStart"/>
      <w:r w:rsidRPr="00CA4AD0">
        <w:rPr>
          <w:i/>
          <w:sz w:val="20"/>
        </w:rPr>
        <w:t>applicable</w:t>
      </w:r>
      <w:proofErr w:type="spellEnd"/>
      <w:r w:rsidRPr="00CA4AD0">
        <w:rPr>
          <w:i/>
          <w:sz w:val="20"/>
        </w:rPr>
        <w:t xml:space="preserve"> to </w:t>
      </w:r>
      <w:proofErr w:type="spellStart"/>
      <w:r w:rsidRPr="00CA4AD0">
        <w:rPr>
          <w:i/>
          <w:sz w:val="20"/>
        </w:rPr>
        <w:t>all</w:t>
      </w:r>
      <w:proofErr w:type="spellEnd"/>
      <w:r w:rsidRPr="00CA4AD0">
        <w:rPr>
          <w:i/>
          <w:sz w:val="20"/>
        </w:rPr>
        <w:t xml:space="preserve"> </w:t>
      </w:r>
      <w:proofErr w:type="spellStart"/>
      <w:r w:rsidRPr="00CA4AD0">
        <w:rPr>
          <w:i/>
          <w:sz w:val="20"/>
        </w:rPr>
        <w:t>intended</w:t>
      </w:r>
      <w:proofErr w:type="spellEnd"/>
      <w:r w:rsidRPr="00CA4AD0">
        <w:rPr>
          <w:i/>
          <w:sz w:val="20"/>
        </w:rPr>
        <w:t xml:space="preserve"> </w:t>
      </w:r>
      <w:proofErr w:type="spellStart"/>
      <w:r w:rsidRPr="00CA4AD0">
        <w:rPr>
          <w:i/>
          <w:sz w:val="20"/>
        </w:rPr>
        <w:t>exchanges</w:t>
      </w:r>
      <w:proofErr w:type="spellEnd"/>
      <w:r w:rsidRPr="00CA4AD0">
        <w:rPr>
          <w:i/>
          <w:sz w:val="20"/>
        </w:rPr>
        <w:t xml:space="preserve"> of </w:t>
      </w:r>
      <w:proofErr w:type="spellStart"/>
      <w:r w:rsidRPr="00CA4AD0">
        <w:rPr>
          <w:i/>
          <w:sz w:val="20"/>
        </w:rPr>
        <w:t>energy</w:t>
      </w:r>
      <w:proofErr w:type="spellEnd"/>
      <w:r w:rsidRPr="00CA4AD0">
        <w:rPr>
          <w:i/>
          <w:sz w:val="20"/>
        </w:rPr>
        <w:t xml:space="preserve"> as a </w:t>
      </w:r>
      <w:proofErr w:type="spellStart"/>
      <w:r w:rsidRPr="00CA4AD0">
        <w:rPr>
          <w:i/>
          <w:sz w:val="20"/>
        </w:rPr>
        <w:t>result</w:t>
      </w:r>
      <w:proofErr w:type="spellEnd"/>
      <w:r w:rsidRPr="00CA4AD0">
        <w:rPr>
          <w:i/>
          <w:sz w:val="20"/>
        </w:rPr>
        <w:t xml:space="preserve"> of </w:t>
      </w:r>
      <w:proofErr w:type="spellStart"/>
      <w:r w:rsidRPr="00CA4AD0">
        <w:rPr>
          <w:i/>
          <w:sz w:val="20"/>
        </w:rPr>
        <w:t>the</w:t>
      </w:r>
      <w:proofErr w:type="spellEnd"/>
      <w:r w:rsidRPr="00CA4AD0">
        <w:rPr>
          <w:i/>
          <w:sz w:val="20"/>
        </w:rPr>
        <w:t xml:space="preserve"> </w:t>
      </w:r>
      <w:proofErr w:type="spellStart"/>
      <w:r w:rsidRPr="00CA4AD0">
        <w:rPr>
          <w:i/>
          <w:sz w:val="20"/>
        </w:rPr>
        <w:t>reserve</w:t>
      </w:r>
      <w:proofErr w:type="spellEnd"/>
      <w:r w:rsidRPr="00CA4AD0">
        <w:rPr>
          <w:i/>
          <w:sz w:val="20"/>
        </w:rPr>
        <w:t xml:space="preserve"> </w:t>
      </w:r>
      <w:proofErr w:type="spellStart"/>
      <w:r w:rsidRPr="00CA4AD0">
        <w:rPr>
          <w:i/>
          <w:sz w:val="20"/>
        </w:rPr>
        <w:t>replacement</w:t>
      </w:r>
      <w:proofErr w:type="spellEnd"/>
      <w:r w:rsidRPr="00CA4AD0">
        <w:rPr>
          <w:i/>
          <w:sz w:val="20"/>
        </w:rPr>
        <w:t xml:space="preserve"> </w:t>
      </w:r>
      <w:proofErr w:type="spellStart"/>
      <w:r w:rsidRPr="00CA4AD0">
        <w:rPr>
          <w:i/>
          <w:sz w:val="20"/>
        </w:rPr>
        <w:t>process</w:t>
      </w:r>
      <w:proofErr w:type="spellEnd"/>
      <w:r w:rsidRPr="00CA4AD0">
        <w:rPr>
          <w:i/>
          <w:sz w:val="20"/>
        </w:rPr>
        <w:t xml:space="preserve">, </w:t>
      </w:r>
      <w:proofErr w:type="spellStart"/>
      <w:r w:rsidRPr="00CA4AD0">
        <w:rPr>
          <w:i/>
          <w:sz w:val="20"/>
        </w:rPr>
        <w:t>the</w:t>
      </w:r>
      <w:proofErr w:type="spellEnd"/>
      <w:r w:rsidRPr="00CA4AD0">
        <w:rPr>
          <w:i/>
          <w:sz w:val="20"/>
        </w:rPr>
        <w:t xml:space="preserve"> </w:t>
      </w:r>
      <w:proofErr w:type="spellStart"/>
      <w:r w:rsidRPr="00CA4AD0">
        <w:rPr>
          <w:i/>
          <w:sz w:val="20"/>
        </w:rPr>
        <w:t>frequency</w:t>
      </w:r>
      <w:proofErr w:type="spellEnd"/>
      <w:r w:rsidRPr="00CA4AD0">
        <w:rPr>
          <w:i/>
          <w:sz w:val="20"/>
        </w:rPr>
        <w:t xml:space="preserve"> </w:t>
      </w:r>
      <w:proofErr w:type="spellStart"/>
      <w:r w:rsidRPr="00CA4AD0">
        <w:rPr>
          <w:i/>
          <w:sz w:val="20"/>
        </w:rPr>
        <w:t>restoration</w:t>
      </w:r>
      <w:proofErr w:type="spellEnd"/>
      <w:r w:rsidRPr="00CA4AD0">
        <w:rPr>
          <w:i/>
          <w:sz w:val="20"/>
        </w:rPr>
        <w:t xml:space="preserve"> </w:t>
      </w:r>
      <w:proofErr w:type="spellStart"/>
      <w:r w:rsidRPr="00CA4AD0">
        <w:rPr>
          <w:i/>
          <w:sz w:val="20"/>
        </w:rPr>
        <w:t>process</w:t>
      </w:r>
      <w:proofErr w:type="spellEnd"/>
      <w:r w:rsidRPr="00CA4AD0">
        <w:rPr>
          <w:i/>
          <w:sz w:val="20"/>
        </w:rPr>
        <w:t xml:space="preserve"> </w:t>
      </w:r>
      <w:proofErr w:type="spellStart"/>
      <w:r w:rsidRPr="00CA4AD0">
        <w:rPr>
          <w:i/>
          <w:sz w:val="20"/>
        </w:rPr>
        <w:t>with</w:t>
      </w:r>
      <w:proofErr w:type="spellEnd"/>
      <w:r w:rsidRPr="00CA4AD0">
        <w:rPr>
          <w:i/>
          <w:sz w:val="20"/>
        </w:rPr>
        <w:t xml:space="preserve"> </w:t>
      </w:r>
      <w:proofErr w:type="spellStart"/>
      <w:r w:rsidRPr="00CA4AD0">
        <w:rPr>
          <w:i/>
          <w:sz w:val="20"/>
        </w:rPr>
        <w:t>manual</w:t>
      </w:r>
      <w:proofErr w:type="spellEnd"/>
      <w:r w:rsidRPr="00CA4AD0">
        <w:rPr>
          <w:i/>
          <w:sz w:val="20"/>
        </w:rPr>
        <w:t xml:space="preserve"> and </w:t>
      </w:r>
      <w:proofErr w:type="spellStart"/>
      <w:r w:rsidRPr="00CA4AD0">
        <w:rPr>
          <w:i/>
          <w:sz w:val="20"/>
        </w:rPr>
        <w:t>automatic</w:t>
      </w:r>
      <w:proofErr w:type="spellEnd"/>
      <w:r w:rsidRPr="00CA4AD0">
        <w:rPr>
          <w:i/>
          <w:sz w:val="20"/>
        </w:rPr>
        <w:t xml:space="preserve"> </w:t>
      </w:r>
      <w:proofErr w:type="spellStart"/>
      <w:r w:rsidRPr="00CA4AD0">
        <w:rPr>
          <w:i/>
          <w:sz w:val="20"/>
        </w:rPr>
        <w:t>activation</w:t>
      </w:r>
      <w:proofErr w:type="spellEnd"/>
      <w:r w:rsidRPr="00CA4AD0">
        <w:rPr>
          <w:i/>
          <w:sz w:val="20"/>
        </w:rPr>
        <w:t xml:space="preserve"> and </w:t>
      </w:r>
      <w:proofErr w:type="spellStart"/>
      <w:r w:rsidRPr="00CA4AD0">
        <w:rPr>
          <w:i/>
          <w:sz w:val="20"/>
        </w:rPr>
        <w:t>the</w:t>
      </w:r>
      <w:proofErr w:type="spellEnd"/>
      <w:r w:rsidRPr="00CA4AD0">
        <w:rPr>
          <w:i/>
          <w:sz w:val="20"/>
        </w:rPr>
        <w:t xml:space="preserve"> </w:t>
      </w:r>
      <w:proofErr w:type="spellStart"/>
      <w:r w:rsidRPr="00CA4AD0">
        <w:rPr>
          <w:i/>
          <w:sz w:val="20"/>
        </w:rPr>
        <w:t>imbalance</w:t>
      </w:r>
      <w:proofErr w:type="spellEnd"/>
      <w:r w:rsidRPr="00CA4AD0">
        <w:rPr>
          <w:i/>
          <w:sz w:val="20"/>
        </w:rPr>
        <w:t xml:space="preserve"> </w:t>
      </w:r>
      <w:proofErr w:type="spellStart"/>
      <w:r w:rsidRPr="00CA4AD0">
        <w:rPr>
          <w:i/>
          <w:sz w:val="20"/>
        </w:rPr>
        <w:t>netting</w:t>
      </w:r>
      <w:proofErr w:type="spellEnd"/>
      <w:r w:rsidRPr="00CA4AD0">
        <w:rPr>
          <w:i/>
          <w:sz w:val="20"/>
        </w:rPr>
        <w:t xml:space="preserve"> </w:t>
      </w:r>
      <w:proofErr w:type="spellStart"/>
      <w:r w:rsidRPr="00CA4AD0">
        <w:rPr>
          <w:i/>
          <w:sz w:val="20"/>
        </w:rPr>
        <w:t>process</w:t>
      </w:r>
      <w:proofErr w:type="spellEnd"/>
      <w:r w:rsidRPr="00CA4AD0">
        <w:rPr>
          <w:i/>
          <w:sz w:val="20"/>
        </w:rPr>
        <w:t xml:space="preserve"> in </w:t>
      </w:r>
      <w:proofErr w:type="spellStart"/>
      <w:r w:rsidRPr="00CA4AD0">
        <w:rPr>
          <w:i/>
          <w:sz w:val="20"/>
        </w:rPr>
        <w:t>accordance</w:t>
      </w:r>
      <w:proofErr w:type="spellEnd"/>
      <w:r w:rsidRPr="00CA4AD0">
        <w:rPr>
          <w:i/>
          <w:sz w:val="20"/>
        </w:rPr>
        <w:t xml:space="preserve"> </w:t>
      </w:r>
      <w:proofErr w:type="spellStart"/>
      <w:r w:rsidRPr="00CA4AD0">
        <w:rPr>
          <w:i/>
          <w:sz w:val="20"/>
        </w:rPr>
        <w:t>with</w:t>
      </w:r>
      <w:proofErr w:type="spellEnd"/>
      <w:r w:rsidRPr="00CA4AD0">
        <w:rPr>
          <w:i/>
          <w:sz w:val="20"/>
        </w:rPr>
        <w:t xml:space="preserve"> </w:t>
      </w:r>
      <w:proofErr w:type="spellStart"/>
      <w:r w:rsidRPr="00CA4AD0">
        <w:rPr>
          <w:i/>
          <w:sz w:val="20"/>
        </w:rPr>
        <w:t>Article</w:t>
      </w:r>
      <w:proofErr w:type="spellEnd"/>
      <w:r w:rsidRPr="00CA4AD0">
        <w:rPr>
          <w:i/>
          <w:sz w:val="20"/>
        </w:rPr>
        <w:t xml:space="preserve"> 50(1) of </w:t>
      </w:r>
      <w:proofErr w:type="spellStart"/>
      <w:r w:rsidRPr="00CA4AD0">
        <w:rPr>
          <w:i/>
          <w:sz w:val="20"/>
        </w:rPr>
        <w:t>the</w:t>
      </w:r>
      <w:proofErr w:type="spellEnd"/>
      <w:r w:rsidRPr="00CA4AD0">
        <w:rPr>
          <w:i/>
          <w:sz w:val="20"/>
        </w:rPr>
        <w:t xml:space="preserve"> </w:t>
      </w:r>
      <w:proofErr w:type="spellStart"/>
      <w:r w:rsidRPr="00CA4AD0">
        <w:rPr>
          <w:i/>
          <w:sz w:val="20"/>
        </w:rPr>
        <w:t>Commission</w:t>
      </w:r>
      <w:proofErr w:type="spellEnd"/>
      <w:r w:rsidRPr="00CA4AD0">
        <w:rPr>
          <w:i/>
          <w:sz w:val="20"/>
        </w:rPr>
        <w:t xml:space="preserve"> </w:t>
      </w:r>
      <w:proofErr w:type="spellStart"/>
      <w:r w:rsidRPr="00CA4AD0">
        <w:rPr>
          <w:i/>
          <w:sz w:val="20"/>
        </w:rPr>
        <w:t>Regulation</w:t>
      </w:r>
      <w:proofErr w:type="spellEnd"/>
      <w:r w:rsidRPr="00CA4AD0">
        <w:rPr>
          <w:i/>
          <w:sz w:val="20"/>
        </w:rPr>
        <w:t xml:space="preserve"> (EU) 2017/</w:t>
      </w:r>
      <w:r w:rsidRPr="00CA4AD0">
        <w:rPr>
          <w:i/>
          <w:iCs/>
          <w:sz w:val="20"/>
        </w:rPr>
        <w:t>2195</w:t>
      </w:r>
      <w:r w:rsidR="00CA4AD0">
        <w:rPr>
          <w:i/>
          <w:iCs/>
          <w:sz w:val="20"/>
        </w:rPr>
        <w:t xml:space="preserve"> </w:t>
      </w:r>
      <w:r w:rsidRPr="00CA4AD0">
        <w:rPr>
          <w:i/>
          <w:iCs/>
          <w:sz w:val="20"/>
        </w:rPr>
        <w:t>of</w:t>
      </w:r>
      <w:r w:rsidRPr="00CA4AD0">
        <w:rPr>
          <w:i/>
          <w:sz w:val="20"/>
        </w:rPr>
        <w:t xml:space="preserve"> 23 November 2017 </w:t>
      </w:r>
      <w:proofErr w:type="spellStart"/>
      <w:r w:rsidRPr="00CA4AD0">
        <w:rPr>
          <w:i/>
          <w:sz w:val="20"/>
        </w:rPr>
        <w:t>establishing</w:t>
      </w:r>
      <w:proofErr w:type="spellEnd"/>
      <w:r w:rsidRPr="00CA4AD0">
        <w:rPr>
          <w:i/>
          <w:sz w:val="20"/>
        </w:rPr>
        <w:t xml:space="preserve"> a </w:t>
      </w:r>
      <w:proofErr w:type="spellStart"/>
      <w:r w:rsidRPr="00CA4AD0">
        <w:rPr>
          <w:i/>
          <w:sz w:val="20"/>
        </w:rPr>
        <w:t>guideline</w:t>
      </w:r>
      <w:proofErr w:type="spellEnd"/>
      <w:r w:rsidRPr="00CA4AD0">
        <w:rPr>
          <w:i/>
          <w:sz w:val="20"/>
        </w:rPr>
        <w:t xml:space="preserve"> </w:t>
      </w:r>
      <w:r w:rsidRPr="0067056E">
        <w:rPr>
          <w:i/>
          <w:sz w:val="20"/>
        </w:rPr>
        <w:t xml:space="preserve">on </w:t>
      </w:r>
      <w:proofErr w:type="spellStart"/>
      <w:r w:rsidRPr="0067056E">
        <w:rPr>
          <w:i/>
          <w:sz w:val="20"/>
        </w:rPr>
        <w:t>electricity</w:t>
      </w:r>
      <w:proofErr w:type="spellEnd"/>
      <w:r w:rsidR="008C2176" w:rsidRPr="0067056E">
        <w:rPr>
          <w:i/>
          <w:sz w:val="20"/>
        </w:rPr>
        <w:t>.</w:t>
      </w:r>
      <w:r w:rsidRPr="0067056E">
        <w:rPr>
          <w:i/>
          <w:sz w:val="20"/>
        </w:rPr>
        <w:t>“</w:t>
      </w:r>
      <w:r w:rsidR="00EF0575" w:rsidRPr="0067056E">
        <w:rPr>
          <w:i/>
          <w:sz w:val="20"/>
        </w:rPr>
        <w:t xml:space="preserve">, </w:t>
      </w:r>
      <w:r w:rsidR="008C2176" w:rsidRPr="0067056E">
        <w:rPr>
          <w:i/>
          <w:sz w:val="20"/>
        </w:rPr>
        <w:t xml:space="preserve"> </w:t>
      </w:r>
      <w:r w:rsidR="00CA4AD0" w:rsidRPr="0067056E">
        <w:rPr>
          <w:sz w:val="20"/>
        </w:rPr>
        <w:t>kde</w:t>
      </w:r>
      <w:r w:rsidR="008C2176" w:rsidRPr="0067056E">
        <w:rPr>
          <w:sz w:val="20"/>
        </w:rPr>
        <w:t xml:space="preserve"> </w:t>
      </w:r>
      <w:proofErr w:type="spellStart"/>
      <w:r w:rsidR="008C2176" w:rsidRPr="0067056E">
        <w:rPr>
          <w:sz w:val="20"/>
        </w:rPr>
        <w:t>a</w:t>
      </w:r>
      <w:r w:rsidRPr="0067056E">
        <w:rPr>
          <w:sz w:val="20"/>
        </w:rPr>
        <w:t>FRR</w:t>
      </w:r>
      <w:proofErr w:type="spellEnd"/>
      <w:r w:rsidRPr="0067056E">
        <w:rPr>
          <w:sz w:val="20"/>
        </w:rPr>
        <w:t xml:space="preserve"> RE je ocenená marginálnou cenou v rámci </w:t>
      </w:r>
      <w:proofErr w:type="spellStart"/>
      <w:r w:rsidRPr="0067056E">
        <w:rPr>
          <w:sz w:val="20"/>
        </w:rPr>
        <w:t>aFRR</w:t>
      </w:r>
      <w:proofErr w:type="spellEnd"/>
      <w:r w:rsidRPr="0067056E">
        <w:rPr>
          <w:sz w:val="20"/>
        </w:rPr>
        <w:t xml:space="preserve"> platformy – </w:t>
      </w:r>
      <w:proofErr w:type="spellStart"/>
      <w:r w:rsidRPr="0067056E">
        <w:rPr>
          <w:sz w:val="20"/>
        </w:rPr>
        <w:t>Cross</w:t>
      </w:r>
      <w:proofErr w:type="spellEnd"/>
      <w:r w:rsidRPr="0067056E">
        <w:rPr>
          <w:sz w:val="20"/>
        </w:rPr>
        <w:t xml:space="preserve"> </w:t>
      </w:r>
      <w:proofErr w:type="spellStart"/>
      <w:r w:rsidRPr="0067056E">
        <w:rPr>
          <w:sz w:val="20"/>
        </w:rPr>
        <w:t>border</w:t>
      </w:r>
      <w:proofErr w:type="spellEnd"/>
      <w:r w:rsidRPr="0067056E">
        <w:rPr>
          <w:sz w:val="20"/>
        </w:rPr>
        <w:t xml:space="preserve"> </w:t>
      </w:r>
      <w:proofErr w:type="spellStart"/>
      <w:r w:rsidRPr="0067056E">
        <w:rPr>
          <w:sz w:val="20"/>
        </w:rPr>
        <w:t>Marginal</w:t>
      </w:r>
      <w:proofErr w:type="spellEnd"/>
      <w:r w:rsidRPr="0067056E">
        <w:rPr>
          <w:sz w:val="20"/>
        </w:rPr>
        <w:t xml:space="preserve"> </w:t>
      </w:r>
      <w:proofErr w:type="spellStart"/>
      <w:r w:rsidRPr="0067056E">
        <w:rPr>
          <w:sz w:val="20"/>
        </w:rPr>
        <w:t>Price</w:t>
      </w:r>
      <w:proofErr w:type="spellEnd"/>
      <w:r w:rsidRPr="0067056E">
        <w:rPr>
          <w:sz w:val="20"/>
        </w:rPr>
        <w:t xml:space="preserve">. </w:t>
      </w:r>
    </w:p>
    <w:p w14:paraId="6C82D922" w14:textId="2C0FBAE9" w:rsidR="009738AA" w:rsidRPr="006037E1" w:rsidRDefault="009738AA" w:rsidP="00CA4AD0">
      <w:pPr>
        <w:ind w:firstLine="709"/>
        <w:rPr>
          <w:sz w:val="20"/>
        </w:rPr>
      </w:pPr>
      <w:r w:rsidRPr="0067056E">
        <w:rPr>
          <w:sz w:val="20"/>
        </w:rPr>
        <w:t xml:space="preserve">Vzhľadom na to, že skutočná lokálna aktivácia nie je </w:t>
      </w:r>
      <w:r w:rsidR="00CA4AD0" w:rsidRPr="0067056E">
        <w:rPr>
          <w:sz w:val="20"/>
        </w:rPr>
        <w:t xml:space="preserve">plne </w:t>
      </w:r>
      <w:r w:rsidRPr="0067056E">
        <w:rPr>
          <w:sz w:val="20"/>
        </w:rPr>
        <w:t>v súlade so žiadanou aktiváciou podľa aFRR platformy</w:t>
      </w:r>
      <w:r w:rsidR="00CA4AD0" w:rsidRPr="0067056E">
        <w:rPr>
          <w:sz w:val="20"/>
        </w:rPr>
        <w:t>,</w:t>
      </w:r>
      <w:r w:rsidRPr="0067056E">
        <w:rPr>
          <w:sz w:val="20"/>
        </w:rPr>
        <w:t xml:space="preserve"> pre aktiváciu v kladnom smere je časť ponúk aktivovaná s ponukovou cenou nižšou ako je CBMP </w:t>
      </w:r>
      <w:proofErr w:type="spellStart"/>
      <w:r w:rsidRPr="0067056E">
        <w:rPr>
          <w:sz w:val="20"/>
        </w:rPr>
        <w:t>upward</w:t>
      </w:r>
      <w:proofErr w:type="spellEnd"/>
      <w:r w:rsidR="00B142FF" w:rsidRPr="0067056E">
        <w:rPr>
          <w:sz w:val="20"/>
        </w:rPr>
        <w:t xml:space="preserve"> a</w:t>
      </w:r>
      <w:r w:rsidRPr="0067056E">
        <w:rPr>
          <w:sz w:val="20"/>
        </w:rPr>
        <w:t xml:space="preserve"> časť ponúk aktivovaná s ponukovou cenou vyššou ako je CBMP </w:t>
      </w:r>
      <w:proofErr w:type="spellStart"/>
      <w:r w:rsidRPr="0067056E">
        <w:rPr>
          <w:sz w:val="20"/>
        </w:rPr>
        <w:t>upward</w:t>
      </w:r>
      <w:proofErr w:type="spellEnd"/>
      <w:r w:rsidRPr="0067056E">
        <w:rPr>
          <w:sz w:val="20"/>
        </w:rPr>
        <w:t>. Pre prípad ponukovej ceny nižšej ako CBMP</w:t>
      </w:r>
      <w:r w:rsidR="00644473" w:rsidRPr="0067056E">
        <w:rPr>
          <w:sz w:val="20"/>
        </w:rPr>
        <w:t xml:space="preserve"> </w:t>
      </w:r>
      <w:proofErr w:type="spellStart"/>
      <w:r w:rsidRPr="0067056E">
        <w:rPr>
          <w:sz w:val="20"/>
        </w:rPr>
        <w:t>upward</w:t>
      </w:r>
      <w:proofErr w:type="spellEnd"/>
      <w:r w:rsidRPr="0067056E">
        <w:rPr>
          <w:sz w:val="20"/>
        </w:rPr>
        <w:t xml:space="preserve"> je </w:t>
      </w:r>
      <w:proofErr w:type="spellStart"/>
      <w:r w:rsidRPr="0067056E">
        <w:rPr>
          <w:sz w:val="20"/>
        </w:rPr>
        <w:t>aFRR</w:t>
      </w:r>
      <w:proofErr w:type="spellEnd"/>
      <w:r w:rsidRPr="0067056E">
        <w:rPr>
          <w:sz w:val="20"/>
        </w:rPr>
        <w:t xml:space="preserve"> RE ocenená s CBMP</w:t>
      </w:r>
      <w:r w:rsidR="00644473" w:rsidRPr="0067056E">
        <w:rPr>
          <w:sz w:val="20"/>
        </w:rPr>
        <w:t xml:space="preserve"> </w:t>
      </w:r>
      <w:proofErr w:type="spellStart"/>
      <w:r w:rsidRPr="0067056E">
        <w:rPr>
          <w:sz w:val="20"/>
        </w:rPr>
        <w:t>upward</w:t>
      </w:r>
      <w:proofErr w:type="spellEnd"/>
      <w:r w:rsidRPr="0067056E">
        <w:rPr>
          <w:sz w:val="20"/>
        </w:rPr>
        <w:t>. Pre prípad, že je aktivovaná ponuka s ponukovou cenou vyššou ako je CBMP</w:t>
      </w:r>
      <w:r w:rsidR="00644473" w:rsidRPr="0067056E">
        <w:rPr>
          <w:sz w:val="20"/>
        </w:rPr>
        <w:t xml:space="preserve"> </w:t>
      </w:r>
      <w:proofErr w:type="spellStart"/>
      <w:r w:rsidRPr="0067056E">
        <w:rPr>
          <w:sz w:val="20"/>
        </w:rPr>
        <w:t>upward</w:t>
      </w:r>
      <w:proofErr w:type="spellEnd"/>
      <w:r w:rsidRPr="0067056E">
        <w:rPr>
          <w:sz w:val="20"/>
        </w:rPr>
        <w:t xml:space="preserve"> ocení </w:t>
      </w:r>
      <w:r w:rsidR="0063763C" w:rsidRPr="0067056E">
        <w:rPr>
          <w:sz w:val="20"/>
        </w:rPr>
        <w:t xml:space="preserve">sa </w:t>
      </w:r>
      <w:r w:rsidRPr="0067056E">
        <w:rPr>
          <w:sz w:val="20"/>
        </w:rPr>
        <w:t>ponukovou cenou</w:t>
      </w:r>
      <w:r w:rsidR="00B142FF" w:rsidRPr="0067056E">
        <w:rPr>
          <w:sz w:val="20"/>
        </w:rPr>
        <w:t xml:space="preserve"> (</w:t>
      </w:r>
      <w:proofErr w:type="spellStart"/>
      <w:r w:rsidR="00B142FF" w:rsidRPr="0067056E">
        <w:rPr>
          <w:sz w:val="20"/>
        </w:rPr>
        <w:t>pay</w:t>
      </w:r>
      <w:proofErr w:type="spellEnd"/>
      <w:r w:rsidR="00B142FF" w:rsidRPr="0067056E">
        <w:rPr>
          <w:sz w:val="20"/>
        </w:rPr>
        <w:t>-as-</w:t>
      </w:r>
      <w:proofErr w:type="spellStart"/>
      <w:r w:rsidR="00B142FF" w:rsidRPr="0067056E">
        <w:rPr>
          <w:sz w:val="20"/>
        </w:rPr>
        <w:t>bid</w:t>
      </w:r>
      <w:proofErr w:type="spellEnd"/>
      <w:r w:rsidR="00B142FF" w:rsidRPr="0067056E">
        <w:rPr>
          <w:sz w:val="20"/>
        </w:rPr>
        <w:t>)</w:t>
      </w:r>
      <w:r w:rsidR="005D32DE" w:rsidRPr="0067056E">
        <w:rPr>
          <w:rStyle w:val="Odkaznapoznmkupodiarou"/>
          <w:sz w:val="20"/>
        </w:rPr>
        <w:footnoteReference w:id="5"/>
      </w:r>
      <w:r w:rsidRPr="0067056E">
        <w:rPr>
          <w:sz w:val="20"/>
        </w:rPr>
        <w:t xml:space="preserve">. Pri </w:t>
      </w:r>
      <w:r w:rsidR="0063763C" w:rsidRPr="0067056E">
        <w:rPr>
          <w:sz w:val="20"/>
        </w:rPr>
        <w:t>aktivácii</w:t>
      </w:r>
      <w:r w:rsidRPr="0067056E">
        <w:rPr>
          <w:sz w:val="20"/>
        </w:rPr>
        <w:t xml:space="preserve"> v zápornom smere je ocenená aktivovaná ponuka s ponukovou cenou vyššou ako CBMP </w:t>
      </w:r>
      <w:proofErr w:type="spellStart"/>
      <w:r w:rsidRPr="0067056E">
        <w:rPr>
          <w:sz w:val="20"/>
        </w:rPr>
        <w:t>downward</w:t>
      </w:r>
      <w:proofErr w:type="spellEnd"/>
      <w:r w:rsidRPr="0067056E">
        <w:rPr>
          <w:sz w:val="20"/>
        </w:rPr>
        <w:t xml:space="preserve"> s</w:t>
      </w:r>
      <w:r w:rsidR="0063763C" w:rsidRPr="0067056E">
        <w:rPr>
          <w:sz w:val="20"/>
        </w:rPr>
        <w:t> </w:t>
      </w:r>
      <w:r w:rsidRPr="0067056E">
        <w:rPr>
          <w:sz w:val="20"/>
        </w:rPr>
        <w:t>CBMP</w:t>
      </w:r>
      <w:r w:rsidR="0063763C" w:rsidRPr="0067056E">
        <w:rPr>
          <w:sz w:val="20"/>
        </w:rPr>
        <w:t xml:space="preserve"> </w:t>
      </w:r>
      <w:proofErr w:type="spellStart"/>
      <w:r w:rsidRPr="0067056E">
        <w:rPr>
          <w:sz w:val="20"/>
        </w:rPr>
        <w:t>downward</w:t>
      </w:r>
      <w:proofErr w:type="spellEnd"/>
      <w:r w:rsidR="0008762F">
        <w:rPr>
          <w:sz w:val="20"/>
        </w:rPr>
        <w:t>.</w:t>
      </w:r>
      <w:r w:rsidR="0063763C" w:rsidRPr="0067056E">
        <w:rPr>
          <w:sz w:val="20"/>
        </w:rPr>
        <w:t xml:space="preserve"> </w:t>
      </w:r>
      <w:r w:rsidRPr="0067056E">
        <w:rPr>
          <w:sz w:val="20"/>
        </w:rPr>
        <w:t>V</w:t>
      </w:r>
      <w:r w:rsidR="0063763C" w:rsidRPr="0067056E">
        <w:rPr>
          <w:sz w:val="20"/>
        </w:rPr>
        <w:t> </w:t>
      </w:r>
      <w:r w:rsidRPr="0067056E">
        <w:rPr>
          <w:sz w:val="20"/>
        </w:rPr>
        <w:t>prípade</w:t>
      </w:r>
      <w:r w:rsidR="0063763C" w:rsidRPr="0067056E">
        <w:rPr>
          <w:sz w:val="20"/>
        </w:rPr>
        <w:t>,</w:t>
      </w:r>
      <w:r w:rsidRPr="0067056E">
        <w:rPr>
          <w:sz w:val="20"/>
        </w:rPr>
        <w:t xml:space="preserve"> že ponuková cena aktivovanej ponuky je nižšia ako CBMP</w:t>
      </w:r>
      <w:r w:rsidR="0063763C" w:rsidRPr="0067056E">
        <w:rPr>
          <w:sz w:val="20"/>
        </w:rPr>
        <w:t xml:space="preserve"> </w:t>
      </w:r>
      <w:proofErr w:type="spellStart"/>
      <w:r w:rsidRPr="0067056E">
        <w:rPr>
          <w:sz w:val="20"/>
        </w:rPr>
        <w:t>dow</w:t>
      </w:r>
      <w:r w:rsidR="0063763C" w:rsidRPr="0067056E">
        <w:rPr>
          <w:sz w:val="20"/>
        </w:rPr>
        <w:t>n</w:t>
      </w:r>
      <w:r w:rsidRPr="0067056E">
        <w:rPr>
          <w:sz w:val="20"/>
        </w:rPr>
        <w:t>w</w:t>
      </w:r>
      <w:r w:rsidR="0063763C" w:rsidRPr="0067056E">
        <w:rPr>
          <w:sz w:val="20"/>
        </w:rPr>
        <w:t>a</w:t>
      </w:r>
      <w:r w:rsidRPr="0067056E">
        <w:rPr>
          <w:sz w:val="20"/>
        </w:rPr>
        <w:t>rd</w:t>
      </w:r>
      <w:proofErr w:type="spellEnd"/>
      <w:r w:rsidR="0008762F">
        <w:rPr>
          <w:sz w:val="20"/>
        </w:rPr>
        <w:t>,</w:t>
      </w:r>
      <w:r w:rsidRPr="0067056E">
        <w:rPr>
          <w:sz w:val="20"/>
        </w:rPr>
        <w:t xml:space="preserve"> ocení sa ponukovou cenou</w:t>
      </w:r>
      <w:r w:rsidR="00B142FF" w:rsidRPr="0067056E">
        <w:rPr>
          <w:sz w:val="20"/>
        </w:rPr>
        <w:t xml:space="preserve"> (</w:t>
      </w:r>
      <w:proofErr w:type="spellStart"/>
      <w:r w:rsidR="00B142FF" w:rsidRPr="0067056E">
        <w:rPr>
          <w:sz w:val="20"/>
        </w:rPr>
        <w:t>pay</w:t>
      </w:r>
      <w:proofErr w:type="spellEnd"/>
      <w:r w:rsidR="00B142FF" w:rsidRPr="0067056E">
        <w:rPr>
          <w:sz w:val="20"/>
        </w:rPr>
        <w:t>-as-</w:t>
      </w:r>
      <w:proofErr w:type="spellStart"/>
      <w:r w:rsidR="00B142FF" w:rsidRPr="0067056E">
        <w:rPr>
          <w:sz w:val="20"/>
        </w:rPr>
        <w:t>bid</w:t>
      </w:r>
      <w:proofErr w:type="spellEnd"/>
      <w:r w:rsidR="00B142FF" w:rsidRPr="0067056E">
        <w:rPr>
          <w:sz w:val="20"/>
        </w:rPr>
        <w:t>)</w:t>
      </w:r>
      <w:r w:rsidRPr="0067056E">
        <w:rPr>
          <w:sz w:val="20"/>
        </w:rPr>
        <w:t xml:space="preserve">. </w:t>
      </w:r>
    </w:p>
    <w:p w14:paraId="72D0E562" w14:textId="2E46CF45" w:rsidR="009738AA" w:rsidRDefault="009738AA" w:rsidP="00CA4AD0">
      <w:pPr>
        <w:ind w:firstLine="709"/>
        <w:rPr>
          <w:sz w:val="20"/>
        </w:rPr>
      </w:pPr>
      <w:r w:rsidRPr="006037E1">
        <w:rPr>
          <w:sz w:val="20"/>
        </w:rPr>
        <w:t xml:space="preserve">Pre prípad, že aktivovaná lokálna ponuka je v opačnom smere ako je požadovaný smer žiadaný aFRR platformou, </w:t>
      </w:r>
      <w:r w:rsidR="00DB262A" w:rsidRPr="006037E1">
        <w:rPr>
          <w:sz w:val="20"/>
        </w:rPr>
        <w:t>p</w:t>
      </w:r>
      <w:r w:rsidRPr="006037E1">
        <w:rPr>
          <w:sz w:val="20"/>
        </w:rPr>
        <w:t xml:space="preserve">rejaví </w:t>
      </w:r>
      <w:r w:rsidR="00DB262A" w:rsidRPr="006037E1">
        <w:rPr>
          <w:sz w:val="20"/>
        </w:rPr>
        <w:t>sa to tak</w:t>
      </w:r>
      <w:r w:rsidRPr="006037E1">
        <w:rPr>
          <w:sz w:val="20"/>
        </w:rPr>
        <w:t xml:space="preserve">, že na aFRR platforme je marginálna cena CBMP </w:t>
      </w:r>
      <w:proofErr w:type="spellStart"/>
      <w:r w:rsidRPr="006037E1">
        <w:rPr>
          <w:sz w:val="20"/>
        </w:rPr>
        <w:t>upward</w:t>
      </w:r>
      <w:proofErr w:type="spellEnd"/>
      <w:r w:rsidRPr="006037E1">
        <w:rPr>
          <w:sz w:val="20"/>
        </w:rPr>
        <w:t xml:space="preserve"> a lokálne je aktivovaná  ponuka v zápornom smere, vtedy sa RE ocení ponukovou cenou. Pre prípad, že marginálna cena na aFRR platforme je CBMP </w:t>
      </w:r>
      <w:proofErr w:type="spellStart"/>
      <w:r w:rsidRPr="006037E1">
        <w:rPr>
          <w:sz w:val="20"/>
        </w:rPr>
        <w:t>downward</w:t>
      </w:r>
      <w:proofErr w:type="spellEnd"/>
      <w:r w:rsidRPr="006037E1">
        <w:rPr>
          <w:sz w:val="20"/>
        </w:rPr>
        <w:t xml:space="preserve"> a lokálne j</w:t>
      </w:r>
      <w:r w:rsidR="0008762F">
        <w:rPr>
          <w:sz w:val="20"/>
        </w:rPr>
        <w:t>e</w:t>
      </w:r>
      <w:r w:rsidRPr="006037E1">
        <w:rPr>
          <w:sz w:val="20"/>
        </w:rPr>
        <w:t xml:space="preserve"> aktivovaná ponuka v kladnom smere, vtedy sa RE ocení ponukovou cenou. V prípade, že v</w:t>
      </w:r>
      <w:r w:rsidR="00024BC4">
        <w:rPr>
          <w:sz w:val="20"/>
        </w:rPr>
        <w:t> nepreťaženej oblasti</w:t>
      </w:r>
      <w:r w:rsidRPr="006037E1">
        <w:rPr>
          <w:sz w:val="20"/>
        </w:rPr>
        <w:t xml:space="preserve"> nie je na aFRR platform</w:t>
      </w:r>
      <w:r w:rsidR="003D4C8F">
        <w:rPr>
          <w:sz w:val="20"/>
        </w:rPr>
        <w:t>e</w:t>
      </w:r>
      <w:r w:rsidRPr="006037E1">
        <w:rPr>
          <w:sz w:val="20"/>
        </w:rPr>
        <w:t xml:space="preserve"> aktivovaná žiadna ponuka, </w:t>
      </w:r>
      <w:r w:rsidR="00DB262A" w:rsidRPr="006037E1">
        <w:rPr>
          <w:sz w:val="20"/>
        </w:rPr>
        <w:t>prejaví sa to tým</w:t>
      </w:r>
      <w:r w:rsidRPr="006037E1">
        <w:rPr>
          <w:sz w:val="20"/>
        </w:rPr>
        <w:t>, že CBMP</w:t>
      </w:r>
      <w:r w:rsidR="00DB262A" w:rsidRPr="006037E1">
        <w:rPr>
          <w:sz w:val="20"/>
        </w:rPr>
        <w:t xml:space="preserve"> </w:t>
      </w:r>
      <w:proofErr w:type="spellStart"/>
      <w:r w:rsidRPr="006037E1">
        <w:rPr>
          <w:sz w:val="20"/>
        </w:rPr>
        <w:t>upward</w:t>
      </w:r>
      <w:proofErr w:type="spellEnd"/>
      <w:r w:rsidR="00DB262A" w:rsidRPr="006037E1">
        <w:rPr>
          <w:sz w:val="20"/>
        </w:rPr>
        <w:t xml:space="preserve"> </w:t>
      </w:r>
      <w:r w:rsidRPr="006037E1">
        <w:rPr>
          <w:sz w:val="20"/>
        </w:rPr>
        <w:t>=</w:t>
      </w:r>
      <w:r w:rsidR="00DB262A" w:rsidRPr="006037E1">
        <w:rPr>
          <w:sz w:val="20"/>
        </w:rPr>
        <w:t xml:space="preserve"> </w:t>
      </w:r>
      <w:r w:rsidRPr="006037E1">
        <w:rPr>
          <w:sz w:val="20"/>
        </w:rPr>
        <w:t>CBMP</w:t>
      </w:r>
      <w:r w:rsidR="00DB262A" w:rsidRPr="006037E1">
        <w:rPr>
          <w:sz w:val="20"/>
        </w:rPr>
        <w:t xml:space="preserve"> </w:t>
      </w:r>
      <w:proofErr w:type="spellStart"/>
      <w:r w:rsidRPr="006037E1">
        <w:rPr>
          <w:sz w:val="20"/>
        </w:rPr>
        <w:t>downward</w:t>
      </w:r>
      <w:proofErr w:type="spellEnd"/>
      <w:r w:rsidRPr="006037E1">
        <w:rPr>
          <w:sz w:val="20"/>
        </w:rPr>
        <w:t>. Vtedy sa lokálne aktivovaná ponuka ocení ponukovou cenou aktivovanej ponuky.</w:t>
      </w:r>
    </w:p>
    <w:p w14:paraId="01E37673" w14:textId="77777777" w:rsidR="00330666" w:rsidRDefault="00330666" w:rsidP="00330666">
      <w:pPr>
        <w:ind w:firstLine="709"/>
        <w:rPr>
          <w:sz w:val="20"/>
        </w:rPr>
      </w:pPr>
      <w:r w:rsidRPr="00330666">
        <w:rPr>
          <w:sz w:val="20"/>
        </w:rPr>
        <w:t>V súlade s technickým a procesným riešením platformy aFRR nie sú z objektívnych príčin procesy TSO-BSP plne harmonizované.</w:t>
      </w:r>
      <w:r>
        <w:rPr>
          <w:sz w:val="20"/>
        </w:rPr>
        <w:t xml:space="preserve"> </w:t>
      </w:r>
      <w:r w:rsidRPr="00330666">
        <w:rPr>
          <w:sz w:val="20"/>
        </w:rPr>
        <w:t xml:space="preserve">Hlavnými dôvodmi pre neharmonizované prístupy sú najmä: </w:t>
      </w:r>
    </w:p>
    <w:p w14:paraId="4B3A8727" w14:textId="2111531D" w:rsidR="00330666" w:rsidRPr="00330666" w:rsidRDefault="00330666" w:rsidP="00330666">
      <w:pPr>
        <w:pStyle w:val="Odsekzoznamu"/>
        <w:numPr>
          <w:ilvl w:val="0"/>
          <w:numId w:val="51"/>
        </w:numPr>
        <w:rPr>
          <w:sz w:val="20"/>
        </w:rPr>
      </w:pPr>
      <w:r w:rsidRPr="00330666">
        <w:rPr>
          <w:sz w:val="20"/>
        </w:rPr>
        <w:t>Nariadenie Komisie (EÚ) 2017/2195 z 23. novembra 2017, ktorým sa stanovuje usmernenie o zabezpečovaní rovnováhy v elektrizačnej sústave nevyžaduje harmonizáciu zúčtovania TSO-BSP;</w:t>
      </w:r>
    </w:p>
    <w:p w14:paraId="0B3EF4F7" w14:textId="77777777" w:rsidR="00330666" w:rsidRPr="00330666" w:rsidRDefault="00330666" w:rsidP="00330666">
      <w:pPr>
        <w:pStyle w:val="Odsekzoznamu"/>
        <w:numPr>
          <w:ilvl w:val="0"/>
          <w:numId w:val="51"/>
        </w:numPr>
        <w:rPr>
          <w:sz w:val="20"/>
        </w:rPr>
      </w:pPr>
      <w:r w:rsidRPr="00330666">
        <w:rPr>
          <w:sz w:val="20"/>
        </w:rPr>
        <w:t>Rozdielne aktivačné stratégie - TSO v rámci PICASSO využívajú rozdielne „lokálne“ stratégie aktivácie služby aFRR;</w:t>
      </w:r>
    </w:p>
    <w:p w14:paraId="6D8A5A89" w14:textId="5D1BB6C1" w:rsidR="00330666" w:rsidRPr="00330666" w:rsidRDefault="00330666" w:rsidP="00330666">
      <w:pPr>
        <w:pStyle w:val="Odsekzoznamu"/>
        <w:numPr>
          <w:ilvl w:val="0"/>
          <w:numId w:val="51"/>
        </w:numPr>
        <w:rPr>
          <w:sz w:val="20"/>
        </w:rPr>
      </w:pPr>
      <w:r w:rsidRPr="00330666">
        <w:rPr>
          <w:sz w:val="20"/>
        </w:rPr>
        <w:t>Rozdielne „lokálne“ prístupy TSO pri vyhodnotení objemov aktivovanej aFRR.</w:t>
      </w:r>
    </w:p>
    <w:p w14:paraId="78FCE683" w14:textId="77777777" w:rsidR="00365A40" w:rsidRPr="006037E1" w:rsidRDefault="00365A40" w:rsidP="00CA4AD0">
      <w:pPr>
        <w:ind w:firstLine="709"/>
        <w:rPr>
          <w:sz w:val="20"/>
        </w:rPr>
      </w:pPr>
    </w:p>
    <w:p w14:paraId="4F10E5ED" w14:textId="53549C18" w:rsidR="00A12557" w:rsidRPr="0072296E" w:rsidRDefault="0072296E" w:rsidP="00FA771B">
      <w:pPr>
        <w:pStyle w:val="Nadpis4"/>
        <w:tabs>
          <w:tab w:val="clear" w:pos="709"/>
          <w:tab w:val="clear" w:pos="851"/>
          <w:tab w:val="clear" w:pos="992"/>
        </w:tabs>
        <w:ind w:left="0"/>
        <w:rPr>
          <w:b/>
          <w:sz w:val="22"/>
        </w:rPr>
      </w:pPr>
      <w:r w:rsidRPr="0072296E">
        <w:rPr>
          <w:b/>
          <w:sz w:val="22"/>
        </w:rPr>
        <w:t xml:space="preserve">Príklady postupov oceňovania RE  </w:t>
      </w:r>
    </w:p>
    <w:p w14:paraId="52FCE081" w14:textId="77777777" w:rsidR="009738AA" w:rsidRPr="006037E1" w:rsidRDefault="009738AA" w:rsidP="009738AA">
      <w:pPr>
        <w:rPr>
          <w:sz w:val="20"/>
        </w:rPr>
      </w:pPr>
    </w:p>
    <w:p w14:paraId="4A3D911A" w14:textId="66F6B6B2" w:rsidR="009738AA" w:rsidRPr="006611B1" w:rsidRDefault="009738AA" w:rsidP="00D92BBB">
      <w:pPr>
        <w:pStyle w:val="Odsekzoznamu"/>
        <w:numPr>
          <w:ilvl w:val="0"/>
          <w:numId w:val="25"/>
        </w:numPr>
        <w:ind w:left="284"/>
        <w:rPr>
          <w:b/>
          <w:sz w:val="20"/>
        </w:rPr>
      </w:pPr>
      <w:r w:rsidRPr="006611B1">
        <w:rPr>
          <w:b/>
          <w:sz w:val="20"/>
        </w:rPr>
        <w:t>Aktivácia smerom hore v</w:t>
      </w:r>
      <w:r w:rsidR="00024BC4">
        <w:rPr>
          <w:b/>
          <w:sz w:val="20"/>
        </w:rPr>
        <w:t> nepreťaženej oblasti</w:t>
      </w:r>
      <w:r w:rsidRPr="006611B1">
        <w:rPr>
          <w:b/>
          <w:sz w:val="20"/>
        </w:rPr>
        <w:t xml:space="preserve"> (</w:t>
      </w:r>
      <w:proofErr w:type="spellStart"/>
      <w:r w:rsidRPr="006611B1">
        <w:rPr>
          <w:b/>
          <w:sz w:val="20"/>
        </w:rPr>
        <w:t>upward</w:t>
      </w:r>
      <w:proofErr w:type="spellEnd"/>
      <w:r w:rsidRPr="006611B1">
        <w:rPr>
          <w:b/>
          <w:sz w:val="20"/>
        </w:rPr>
        <w:t>)</w:t>
      </w:r>
    </w:p>
    <w:p w14:paraId="36F45CED" w14:textId="1E7E5EF8" w:rsidR="009738AA" w:rsidRPr="006037E1" w:rsidRDefault="009738AA" w:rsidP="00D92BBB">
      <w:pPr>
        <w:pStyle w:val="Odsekzoznamu"/>
        <w:numPr>
          <w:ilvl w:val="0"/>
          <w:numId w:val="11"/>
        </w:numPr>
        <w:spacing w:after="160" w:line="259" w:lineRule="auto"/>
        <w:rPr>
          <w:sz w:val="20"/>
        </w:rPr>
      </w:pPr>
      <w:r w:rsidRPr="006037E1">
        <w:rPr>
          <w:sz w:val="20"/>
        </w:rPr>
        <w:t xml:space="preserve">CBMP </w:t>
      </w:r>
      <w:proofErr w:type="spellStart"/>
      <w:r w:rsidRPr="006037E1">
        <w:rPr>
          <w:sz w:val="20"/>
        </w:rPr>
        <w:t>upward</w:t>
      </w:r>
      <w:proofErr w:type="spellEnd"/>
      <w:r w:rsidRPr="006037E1">
        <w:rPr>
          <w:sz w:val="20"/>
        </w:rPr>
        <w:t xml:space="preserve"> je platné číslo, C</w:t>
      </w:r>
      <w:r w:rsidR="00811AA9" w:rsidRPr="006037E1">
        <w:rPr>
          <w:sz w:val="20"/>
        </w:rPr>
        <w:t>B</w:t>
      </w:r>
      <w:r w:rsidRPr="006037E1">
        <w:rPr>
          <w:sz w:val="20"/>
        </w:rPr>
        <w:t xml:space="preserve">MP </w:t>
      </w:r>
      <w:proofErr w:type="spellStart"/>
      <w:r w:rsidRPr="006037E1">
        <w:rPr>
          <w:sz w:val="20"/>
        </w:rPr>
        <w:t>downward</w:t>
      </w:r>
      <w:proofErr w:type="spellEnd"/>
      <w:r w:rsidRPr="006037E1">
        <w:rPr>
          <w:sz w:val="20"/>
        </w:rPr>
        <w:t xml:space="preserve"> je neplatné číslo. Celková požadovaná aktivácia RE platformou v </w:t>
      </w:r>
      <w:proofErr w:type="spellStart"/>
      <w:r w:rsidRPr="006037E1">
        <w:rPr>
          <w:sz w:val="20"/>
        </w:rPr>
        <w:t>uncongested</w:t>
      </w:r>
      <w:proofErr w:type="spellEnd"/>
      <w:r w:rsidRPr="006037E1">
        <w:rPr>
          <w:sz w:val="20"/>
        </w:rPr>
        <w:t xml:space="preserve"> </w:t>
      </w:r>
      <w:proofErr w:type="spellStart"/>
      <w:r w:rsidRPr="006037E1">
        <w:rPr>
          <w:sz w:val="20"/>
        </w:rPr>
        <w:t>area</w:t>
      </w:r>
      <w:proofErr w:type="spellEnd"/>
      <w:r w:rsidRPr="006037E1">
        <w:rPr>
          <w:sz w:val="20"/>
        </w:rPr>
        <w:t xml:space="preserve"> je smerom hore (</w:t>
      </w:r>
      <w:proofErr w:type="spellStart"/>
      <w:r w:rsidRPr="006037E1">
        <w:rPr>
          <w:sz w:val="20"/>
        </w:rPr>
        <w:t>upward</w:t>
      </w:r>
      <w:proofErr w:type="spellEnd"/>
      <w:r w:rsidRPr="006037E1">
        <w:rPr>
          <w:sz w:val="20"/>
        </w:rPr>
        <w:t>)</w:t>
      </w:r>
      <w:r w:rsidR="00DB262A" w:rsidRPr="006037E1">
        <w:rPr>
          <w:sz w:val="20"/>
        </w:rPr>
        <w:t>.</w:t>
      </w:r>
    </w:p>
    <w:p w14:paraId="579DB8B4" w14:textId="0F84E9E1" w:rsidR="009738AA" w:rsidRPr="006037E1" w:rsidRDefault="009738AA" w:rsidP="00D92BBB">
      <w:pPr>
        <w:pStyle w:val="Odsekzoznamu"/>
        <w:numPr>
          <w:ilvl w:val="0"/>
          <w:numId w:val="11"/>
        </w:numPr>
        <w:spacing w:after="160" w:line="259" w:lineRule="auto"/>
        <w:rPr>
          <w:sz w:val="20"/>
        </w:rPr>
      </w:pPr>
      <w:r w:rsidRPr="006037E1">
        <w:rPr>
          <w:sz w:val="20"/>
        </w:rPr>
        <w:t xml:space="preserve">Pre prípad lokálnej aktivácie jednotlivého </w:t>
      </w:r>
      <w:proofErr w:type="spellStart"/>
      <w:r w:rsidRPr="006037E1">
        <w:rPr>
          <w:sz w:val="20"/>
        </w:rPr>
        <w:t>bidu</w:t>
      </w:r>
      <w:proofErr w:type="spellEnd"/>
      <w:r w:rsidRPr="006037E1">
        <w:rPr>
          <w:sz w:val="20"/>
        </w:rPr>
        <w:t xml:space="preserve"> smerom hore</w:t>
      </w:r>
      <w:r w:rsidR="006377A8" w:rsidRPr="006037E1">
        <w:rPr>
          <w:sz w:val="20"/>
        </w:rPr>
        <w:t xml:space="preserve">, kedy je </w:t>
      </w:r>
      <w:r w:rsidRPr="006037E1">
        <w:rPr>
          <w:sz w:val="20"/>
        </w:rPr>
        <w:t xml:space="preserve">ponuková cena jednotlivého </w:t>
      </w:r>
      <w:proofErr w:type="spellStart"/>
      <w:r w:rsidRPr="006037E1">
        <w:rPr>
          <w:sz w:val="20"/>
        </w:rPr>
        <w:t>bidu</w:t>
      </w:r>
      <w:proofErr w:type="spellEnd"/>
      <w:r w:rsidRPr="006037E1">
        <w:rPr>
          <w:sz w:val="20"/>
        </w:rPr>
        <w:t xml:space="preserve"> nižšia ako C</w:t>
      </w:r>
      <w:r w:rsidR="00811AA9" w:rsidRPr="006037E1">
        <w:rPr>
          <w:sz w:val="20"/>
        </w:rPr>
        <w:t>B</w:t>
      </w:r>
      <w:r w:rsidRPr="006037E1">
        <w:rPr>
          <w:sz w:val="20"/>
        </w:rPr>
        <w:t xml:space="preserve">MP </w:t>
      </w:r>
      <w:proofErr w:type="spellStart"/>
      <w:r w:rsidRPr="006037E1">
        <w:rPr>
          <w:sz w:val="20"/>
        </w:rPr>
        <w:t>upward</w:t>
      </w:r>
      <w:proofErr w:type="spellEnd"/>
      <w:r w:rsidRPr="006037E1">
        <w:rPr>
          <w:sz w:val="20"/>
        </w:rPr>
        <w:t xml:space="preserve"> </w:t>
      </w:r>
      <w:r w:rsidR="00DB262A" w:rsidRPr="006037E1">
        <w:rPr>
          <w:sz w:val="20"/>
        </w:rPr>
        <w:t xml:space="preserve">sa </w:t>
      </w:r>
      <w:r w:rsidRPr="006037E1">
        <w:rPr>
          <w:sz w:val="20"/>
        </w:rPr>
        <w:t xml:space="preserve">pre ocenenie použije CBMP </w:t>
      </w:r>
      <w:proofErr w:type="spellStart"/>
      <w:r w:rsidRPr="006037E1">
        <w:rPr>
          <w:sz w:val="20"/>
        </w:rPr>
        <w:t>upward</w:t>
      </w:r>
      <w:proofErr w:type="spellEnd"/>
      <w:r w:rsidRPr="006037E1">
        <w:rPr>
          <w:sz w:val="20"/>
        </w:rPr>
        <w:t>.</w:t>
      </w:r>
    </w:p>
    <w:p w14:paraId="58C3AB9A" w14:textId="6A920D56" w:rsidR="009738AA" w:rsidRPr="006037E1" w:rsidRDefault="009738AA" w:rsidP="00D92BBB">
      <w:pPr>
        <w:pStyle w:val="Odsekzoznamu"/>
        <w:numPr>
          <w:ilvl w:val="0"/>
          <w:numId w:val="11"/>
        </w:numPr>
        <w:spacing w:after="160" w:line="259" w:lineRule="auto"/>
        <w:rPr>
          <w:sz w:val="20"/>
        </w:rPr>
      </w:pPr>
      <w:r w:rsidRPr="006037E1">
        <w:rPr>
          <w:sz w:val="20"/>
        </w:rPr>
        <w:t xml:space="preserve">Pre prípad lokálnej aktivácie jednotlivého </w:t>
      </w:r>
      <w:proofErr w:type="spellStart"/>
      <w:r w:rsidRPr="006037E1">
        <w:rPr>
          <w:sz w:val="20"/>
        </w:rPr>
        <w:t>bidu</w:t>
      </w:r>
      <w:proofErr w:type="spellEnd"/>
      <w:r w:rsidRPr="006037E1">
        <w:rPr>
          <w:sz w:val="20"/>
        </w:rPr>
        <w:t xml:space="preserve"> smerom hore</w:t>
      </w:r>
      <w:r w:rsidR="006377A8" w:rsidRPr="006037E1">
        <w:rPr>
          <w:sz w:val="20"/>
        </w:rPr>
        <w:t>, kedy je</w:t>
      </w:r>
      <w:r w:rsidRPr="006037E1">
        <w:rPr>
          <w:sz w:val="20"/>
        </w:rPr>
        <w:t xml:space="preserve"> ponuková cena jednotlivého </w:t>
      </w:r>
      <w:proofErr w:type="spellStart"/>
      <w:r w:rsidRPr="006037E1">
        <w:rPr>
          <w:sz w:val="20"/>
        </w:rPr>
        <w:t>bidu</w:t>
      </w:r>
      <w:proofErr w:type="spellEnd"/>
      <w:r w:rsidRPr="006037E1">
        <w:rPr>
          <w:sz w:val="20"/>
        </w:rPr>
        <w:t xml:space="preserve"> vyššia ako C</w:t>
      </w:r>
      <w:r w:rsidR="00811AA9" w:rsidRPr="006037E1">
        <w:rPr>
          <w:sz w:val="20"/>
        </w:rPr>
        <w:t>B</w:t>
      </w:r>
      <w:r w:rsidRPr="006037E1">
        <w:rPr>
          <w:sz w:val="20"/>
        </w:rPr>
        <w:t xml:space="preserve">MP </w:t>
      </w:r>
      <w:proofErr w:type="spellStart"/>
      <w:r w:rsidRPr="006037E1">
        <w:rPr>
          <w:sz w:val="20"/>
        </w:rPr>
        <w:t>upward</w:t>
      </w:r>
      <w:proofErr w:type="spellEnd"/>
      <w:r w:rsidRPr="006037E1">
        <w:rPr>
          <w:sz w:val="20"/>
        </w:rPr>
        <w:t xml:space="preserve"> </w:t>
      </w:r>
      <w:r w:rsidR="00DB262A" w:rsidRPr="006037E1">
        <w:rPr>
          <w:sz w:val="20"/>
        </w:rPr>
        <w:t xml:space="preserve">sa </w:t>
      </w:r>
      <w:r w:rsidRPr="006037E1">
        <w:rPr>
          <w:sz w:val="20"/>
        </w:rPr>
        <w:t xml:space="preserve">pre ocenenie použije ponuková cena jednotlivého </w:t>
      </w:r>
      <w:proofErr w:type="spellStart"/>
      <w:r w:rsidRPr="006037E1">
        <w:rPr>
          <w:sz w:val="20"/>
        </w:rPr>
        <w:t>bidu</w:t>
      </w:r>
      <w:proofErr w:type="spellEnd"/>
      <w:r w:rsidRPr="006037E1">
        <w:rPr>
          <w:sz w:val="20"/>
        </w:rPr>
        <w:t>.</w:t>
      </w:r>
    </w:p>
    <w:p w14:paraId="659B2775" w14:textId="093E66C4" w:rsidR="009738AA" w:rsidRPr="006037E1" w:rsidRDefault="009738AA" w:rsidP="00D92BBB">
      <w:pPr>
        <w:pStyle w:val="Odsekzoznamu"/>
        <w:numPr>
          <w:ilvl w:val="0"/>
          <w:numId w:val="11"/>
        </w:numPr>
        <w:spacing w:after="160" w:line="259" w:lineRule="auto"/>
        <w:rPr>
          <w:sz w:val="20"/>
        </w:rPr>
      </w:pPr>
      <w:r w:rsidRPr="006037E1">
        <w:rPr>
          <w:sz w:val="20"/>
        </w:rPr>
        <w:t>Pre</w:t>
      </w:r>
      <w:r w:rsidR="00DB262A" w:rsidRPr="006037E1">
        <w:rPr>
          <w:sz w:val="20"/>
        </w:rPr>
        <w:t xml:space="preserve"> </w:t>
      </w:r>
      <w:r w:rsidRPr="006037E1">
        <w:rPr>
          <w:sz w:val="20"/>
        </w:rPr>
        <w:t xml:space="preserve">prípad lokálnej aktivácie jednotlivého </w:t>
      </w:r>
      <w:proofErr w:type="spellStart"/>
      <w:r w:rsidRPr="006037E1">
        <w:rPr>
          <w:sz w:val="20"/>
        </w:rPr>
        <w:t>bidu</w:t>
      </w:r>
      <w:proofErr w:type="spellEnd"/>
      <w:r w:rsidRPr="006037E1">
        <w:rPr>
          <w:sz w:val="20"/>
        </w:rPr>
        <w:t xml:space="preserve"> smerom dole </w:t>
      </w:r>
      <w:r w:rsidR="00FF15D8" w:rsidRPr="006037E1">
        <w:rPr>
          <w:sz w:val="20"/>
        </w:rPr>
        <w:t xml:space="preserve">sa </w:t>
      </w:r>
      <w:r w:rsidRPr="006037E1">
        <w:rPr>
          <w:sz w:val="20"/>
        </w:rPr>
        <w:t xml:space="preserve">pre ocenenie použije ponuková cena jednotlivého </w:t>
      </w:r>
      <w:proofErr w:type="spellStart"/>
      <w:r w:rsidRPr="006037E1">
        <w:rPr>
          <w:sz w:val="20"/>
        </w:rPr>
        <w:t>bidu</w:t>
      </w:r>
      <w:proofErr w:type="spellEnd"/>
      <w:r w:rsidRPr="006037E1">
        <w:rPr>
          <w:sz w:val="20"/>
        </w:rPr>
        <w:t>.</w:t>
      </w:r>
    </w:p>
    <w:p w14:paraId="0C459EA8" w14:textId="77777777" w:rsidR="009738AA" w:rsidRPr="006611B1" w:rsidRDefault="009738AA" w:rsidP="009738AA">
      <w:pPr>
        <w:rPr>
          <w:b/>
          <w:sz w:val="20"/>
        </w:rPr>
      </w:pPr>
    </w:p>
    <w:p w14:paraId="65E43CC4" w14:textId="4FCFDD7B" w:rsidR="009738AA" w:rsidRPr="006037E1" w:rsidRDefault="009738AA" w:rsidP="00D92BBB">
      <w:pPr>
        <w:pStyle w:val="Odsekzoznamu"/>
        <w:numPr>
          <w:ilvl w:val="0"/>
          <w:numId w:val="25"/>
        </w:numPr>
        <w:ind w:left="284"/>
        <w:rPr>
          <w:sz w:val="20"/>
        </w:rPr>
      </w:pPr>
      <w:r w:rsidRPr="006611B1">
        <w:rPr>
          <w:b/>
          <w:sz w:val="20"/>
        </w:rPr>
        <w:t xml:space="preserve">Aktivácia smerom dole </w:t>
      </w:r>
      <w:r w:rsidR="00024BC4">
        <w:rPr>
          <w:b/>
          <w:sz w:val="20"/>
        </w:rPr>
        <w:t>v nepreťaženej oblasti</w:t>
      </w:r>
      <w:r w:rsidRPr="006611B1">
        <w:rPr>
          <w:b/>
          <w:sz w:val="20"/>
        </w:rPr>
        <w:t xml:space="preserve"> (</w:t>
      </w:r>
      <w:proofErr w:type="spellStart"/>
      <w:r w:rsidRPr="006611B1">
        <w:rPr>
          <w:b/>
          <w:sz w:val="20"/>
        </w:rPr>
        <w:t>downward</w:t>
      </w:r>
      <w:proofErr w:type="spellEnd"/>
      <w:r w:rsidRPr="006611B1">
        <w:rPr>
          <w:b/>
          <w:sz w:val="20"/>
        </w:rPr>
        <w:t>)</w:t>
      </w:r>
    </w:p>
    <w:p w14:paraId="7FFC0BB5" w14:textId="0FDA0B0C" w:rsidR="009738AA" w:rsidRPr="006037E1" w:rsidRDefault="009738AA" w:rsidP="00D92BBB">
      <w:pPr>
        <w:pStyle w:val="Odsekzoznamu"/>
        <w:numPr>
          <w:ilvl w:val="0"/>
          <w:numId w:val="12"/>
        </w:numPr>
        <w:spacing w:after="160" w:line="259" w:lineRule="auto"/>
        <w:rPr>
          <w:sz w:val="20"/>
        </w:rPr>
      </w:pPr>
      <w:r w:rsidRPr="006037E1">
        <w:rPr>
          <w:sz w:val="20"/>
        </w:rPr>
        <w:t>CBMP</w:t>
      </w:r>
      <w:r w:rsidR="006377A8" w:rsidRPr="006037E1">
        <w:rPr>
          <w:sz w:val="20"/>
        </w:rPr>
        <w:t xml:space="preserve"> </w:t>
      </w:r>
      <w:proofErr w:type="spellStart"/>
      <w:r w:rsidRPr="006037E1">
        <w:rPr>
          <w:sz w:val="20"/>
        </w:rPr>
        <w:t>downward</w:t>
      </w:r>
      <w:proofErr w:type="spellEnd"/>
      <w:r w:rsidRPr="006037E1">
        <w:rPr>
          <w:sz w:val="20"/>
        </w:rPr>
        <w:t xml:space="preserve"> je platné číslo, C</w:t>
      </w:r>
      <w:r w:rsidR="00811AA9" w:rsidRPr="006037E1">
        <w:rPr>
          <w:sz w:val="20"/>
        </w:rPr>
        <w:t>B</w:t>
      </w:r>
      <w:r w:rsidRPr="006037E1">
        <w:rPr>
          <w:sz w:val="20"/>
        </w:rPr>
        <w:t xml:space="preserve">MP </w:t>
      </w:r>
      <w:proofErr w:type="spellStart"/>
      <w:r w:rsidRPr="006037E1">
        <w:rPr>
          <w:sz w:val="20"/>
        </w:rPr>
        <w:t>upward</w:t>
      </w:r>
      <w:proofErr w:type="spellEnd"/>
      <w:r w:rsidRPr="006037E1">
        <w:rPr>
          <w:sz w:val="20"/>
        </w:rPr>
        <w:t xml:space="preserve"> </w:t>
      </w:r>
      <w:r w:rsidR="0008762F">
        <w:rPr>
          <w:sz w:val="20"/>
        </w:rPr>
        <w:t xml:space="preserve">je </w:t>
      </w:r>
      <w:r w:rsidRPr="006037E1">
        <w:rPr>
          <w:sz w:val="20"/>
        </w:rPr>
        <w:t>neplatné číslo. Celková aktivácia RE</w:t>
      </w:r>
      <w:r w:rsidR="00433063" w:rsidRPr="006037E1">
        <w:rPr>
          <w:sz w:val="20"/>
        </w:rPr>
        <w:t xml:space="preserve"> </w:t>
      </w:r>
      <w:r w:rsidRPr="006037E1">
        <w:rPr>
          <w:sz w:val="20"/>
        </w:rPr>
        <w:t>platformou v </w:t>
      </w:r>
      <w:proofErr w:type="spellStart"/>
      <w:r w:rsidRPr="006037E1">
        <w:rPr>
          <w:sz w:val="20"/>
        </w:rPr>
        <w:t>uncongested</w:t>
      </w:r>
      <w:proofErr w:type="spellEnd"/>
      <w:r w:rsidRPr="006037E1">
        <w:rPr>
          <w:sz w:val="20"/>
        </w:rPr>
        <w:t xml:space="preserve"> </w:t>
      </w:r>
      <w:proofErr w:type="spellStart"/>
      <w:r w:rsidRPr="006037E1">
        <w:rPr>
          <w:sz w:val="20"/>
        </w:rPr>
        <w:t>area</w:t>
      </w:r>
      <w:proofErr w:type="spellEnd"/>
      <w:r w:rsidRPr="006037E1">
        <w:rPr>
          <w:sz w:val="20"/>
        </w:rPr>
        <w:t xml:space="preserve"> je smerom dole (</w:t>
      </w:r>
      <w:proofErr w:type="spellStart"/>
      <w:r w:rsidRPr="006037E1">
        <w:rPr>
          <w:sz w:val="20"/>
        </w:rPr>
        <w:t>downward</w:t>
      </w:r>
      <w:proofErr w:type="spellEnd"/>
      <w:r w:rsidRPr="006037E1">
        <w:rPr>
          <w:sz w:val="20"/>
        </w:rPr>
        <w:t>)</w:t>
      </w:r>
      <w:r w:rsidR="006377A8" w:rsidRPr="006037E1">
        <w:rPr>
          <w:sz w:val="20"/>
        </w:rPr>
        <w:t>.</w:t>
      </w:r>
    </w:p>
    <w:p w14:paraId="035A1D29" w14:textId="37EB02F7" w:rsidR="009738AA" w:rsidRPr="006037E1" w:rsidRDefault="009738AA" w:rsidP="00D92BBB">
      <w:pPr>
        <w:pStyle w:val="Odsekzoznamu"/>
        <w:numPr>
          <w:ilvl w:val="0"/>
          <w:numId w:val="12"/>
        </w:numPr>
        <w:spacing w:after="160" w:line="259" w:lineRule="auto"/>
        <w:rPr>
          <w:sz w:val="20"/>
        </w:rPr>
      </w:pPr>
      <w:r w:rsidRPr="006037E1">
        <w:rPr>
          <w:sz w:val="20"/>
        </w:rPr>
        <w:lastRenderedPageBreak/>
        <w:t xml:space="preserve">Pre prípad lokálnej aktivácie jednotlivého </w:t>
      </w:r>
      <w:proofErr w:type="spellStart"/>
      <w:r w:rsidRPr="006037E1">
        <w:rPr>
          <w:sz w:val="20"/>
        </w:rPr>
        <w:t>bidu</w:t>
      </w:r>
      <w:proofErr w:type="spellEnd"/>
      <w:r w:rsidRPr="006037E1">
        <w:rPr>
          <w:sz w:val="20"/>
        </w:rPr>
        <w:t xml:space="preserve"> smerom dole</w:t>
      </w:r>
      <w:r w:rsidR="00433063" w:rsidRPr="006037E1">
        <w:rPr>
          <w:sz w:val="20"/>
        </w:rPr>
        <w:t>, kedy je</w:t>
      </w:r>
      <w:r w:rsidRPr="006037E1">
        <w:rPr>
          <w:sz w:val="20"/>
        </w:rPr>
        <w:t xml:space="preserve"> ponuková cena jednotlivého </w:t>
      </w:r>
      <w:proofErr w:type="spellStart"/>
      <w:r w:rsidRPr="006037E1">
        <w:rPr>
          <w:sz w:val="20"/>
        </w:rPr>
        <w:t>bidu</w:t>
      </w:r>
      <w:proofErr w:type="spellEnd"/>
      <w:r w:rsidRPr="006037E1">
        <w:rPr>
          <w:sz w:val="20"/>
        </w:rPr>
        <w:t xml:space="preserve"> vyššia ako C</w:t>
      </w:r>
      <w:r w:rsidR="00811AA9" w:rsidRPr="006037E1">
        <w:rPr>
          <w:sz w:val="20"/>
        </w:rPr>
        <w:t>B</w:t>
      </w:r>
      <w:r w:rsidRPr="006037E1">
        <w:rPr>
          <w:sz w:val="20"/>
        </w:rPr>
        <w:t xml:space="preserve">MP </w:t>
      </w:r>
      <w:proofErr w:type="spellStart"/>
      <w:r w:rsidRPr="006037E1">
        <w:rPr>
          <w:sz w:val="20"/>
        </w:rPr>
        <w:t>downward</w:t>
      </w:r>
      <w:proofErr w:type="spellEnd"/>
      <w:r w:rsidRPr="006037E1">
        <w:rPr>
          <w:sz w:val="20"/>
        </w:rPr>
        <w:t xml:space="preserve"> </w:t>
      </w:r>
      <w:r w:rsidR="00DB262A" w:rsidRPr="006037E1">
        <w:rPr>
          <w:sz w:val="20"/>
        </w:rPr>
        <w:t xml:space="preserve">sa </w:t>
      </w:r>
      <w:r w:rsidRPr="006037E1">
        <w:rPr>
          <w:sz w:val="20"/>
        </w:rPr>
        <w:t xml:space="preserve">pre ocenenie použije CBMP </w:t>
      </w:r>
      <w:proofErr w:type="spellStart"/>
      <w:r w:rsidRPr="006037E1">
        <w:rPr>
          <w:sz w:val="20"/>
        </w:rPr>
        <w:t>downward</w:t>
      </w:r>
      <w:proofErr w:type="spellEnd"/>
      <w:r w:rsidRPr="006037E1">
        <w:rPr>
          <w:sz w:val="20"/>
        </w:rPr>
        <w:t>.</w:t>
      </w:r>
    </w:p>
    <w:p w14:paraId="331D71DB" w14:textId="0C3CD03B" w:rsidR="009738AA" w:rsidRPr="006037E1" w:rsidRDefault="009738AA" w:rsidP="00D92BBB">
      <w:pPr>
        <w:pStyle w:val="Odsekzoznamu"/>
        <w:numPr>
          <w:ilvl w:val="0"/>
          <w:numId w:val="12"/>
        </w:numPr>
        <w:spacing w:after="160" w:line="259" w:lineRule="auto"/>
        <w:rPr>
          <w:sz w:val="20"/>
        </w:rPr>
      </w:pPr>
      <w:r w:rsidRPr="006037E1">
        <w:rPr>
          <w:noProof/>
          <w:sz w:val="20"/>
        </w:rPr>
        <mc:AlternateContent>
          <mc:Choice Requires="wps">
            <w:drawing>
              <wp:anchor distT="45720" distB="45720" distL="114300" distR="114300" simplePos="0" relativeHeight="251658241" behindDoc="0" locked="0" layoutInCell="1" allowOverlap="1" wp14:anchorId="3772E605" wp14:editId="720FB177">
                <wp:simplePos x="0" y="0"/>
                <wp:positionH relativeFrom="column">
                  <wp:posOffset>-900430</wp:posOffset>
                </wp:positionH>
                <wp:positionV relativeFrom="paragraph">
                  <wp:posOffset>381635</wp:posOffset>
                </wp:positionV>
                <wp:extent cx="505460" cy="2358390"/>
                <wp:effectExtent l="0" t="0" r="0" b="3810"/>
                <wp:wrapSquare wrapText="bothSides"/>
                <wp:docPr id="1837181888" name="Textové pole 183718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2358390"/>
                        </a:xfrm>
                        <a:prstGeom prst="rect">
                          <a:avLst/>
                        </a:prstGeom>
                        <a:noFill/>
                        <a:ln>
                          <a:noFill/>
                        </a:ln>
                      </wps:spPr>
                      <wps:txbx>
                        <w:txbxContent>
                          <w:p w14:paraId="486FE30B" w14:textId="77777777" w:rsidR="009738AA" w:rsidRPr="00DA6AFD" w:rsidRDefault="009738AA" w:rsidP="009738AA">
                            <w:pPr>
                              <w:rPr>
                                <w:color w:val="FF0000"/>
                                <w:sz w:val="144"/>
                                <w:szCs w:val="1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72E605" id="Textové pole 1837181888" o:spid="_x0000_s1168" type="#_x0000_t202" style="position:absolute;left:0;text-align:left;margin-left:-70.9pt;margin-top:30.05pt;width:39.8pt;height:185.7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" filled="f" stroked="f">
                <v:textbox>
                  <w:txbxContent>
                    <w:p w14:paraId="486FE30B" w14:textId="77777777" w:rsidR="009738AA" w:rsidRPr="00DA6AFD" w:rsidRDefault="009738AA" w:rsidP="009738AA">
                      <w:pPr>
                        <w:rPr>
                          <w:color w:val="FF0000"/>
                          <w:sz w:val="144"/>
                          <w:szCs w:val="144"/>
                        </w:rPr>
                      </w:pPr>
                    </w:p>
                  </w:txbxContent>
                </v:textbox>
                <w10:wrap type="square"/>
              </v:shape>
            </w:pict>
          </mc:Fallback>
        </mc:AlternateContent>
      </w:r>
      <w:r w:rsidRPr="006037E1">
        <w:rPr>
          <w:sz w:val="20"/>
        </w:rPr>
        <w:t xml:space="preserve">Pre prípad lokálnej aktivácie jednotlivého </w:t>
      </w:r>
      <w:proofErr w:type="spellStart"/>
      <w:r w:rsidRPr="006037E1">
        <w:rPr>
          <w:sz w:val="20"/>
        </w:rPr>
        <w:t>bidu</w:t>
      </w:r>
      <w:proofErr w:type="spellEnd"/>
      <w:r w:rsidRPr="006037E1">
        <w:rPr>
          <w:sz w:val="20"/>
        </w:rPr>
        <w:t xml:space="preserve"> smerom dole</w:t>
      </w:r>
      <w:r w:rsidR="00433063" w:rsidRPr="006037E1">
        <w:rPr>
          <w:sz w:val="20"/>
        </w:rPr>
        <w:t xml:space="preserve">, kedy je </w:t>
      </w:r>
      <w:r w:rsidRPr="006037E1">
        <w:rPr>
          <w:sz w:val="20"/>
        </w:rPr>
        <w:t xml:space="preserve">ponuková cena jednotlivého </w:t>
      </w:r>
      <w:proofErr w:type="spellStart"/>
      <w:r w:rsidRPr="006037E1">
        <w:rPr>
          <w:sz w:val="20"/>
        </w:rPr>
        <w:t>bidu</w:t>
      </w:r>
      <w:proofErr w:type="spellEnd"/>
      <w:r w:rsidRPr="006037E1">
        <w:rPr>
          <w:sz w:val="20"/>
        </w:rPr>
        <w:t xml:space="preserve"> nižšia ako C</w:t>
      </w:r>
      <w:r w:rsidR="00811AA9" w:rsidRPr="006037E1">
        <w:rPr>
          <w:sz w:val="20"/>
        </w:rPr>
        <w:t>B</w:t>
      </w:r>
      <w:r w:rsidRPr="006037E1">
        <w:rPr>
          <w:sz w:val="20"/>
        </w:rPr>
        <w:t xml:space="preserve">MP </w:t>
      </w:r>
      <w:proofErr w:type="spellStart"/>
      <w:r w:rsidRPr="006037E1">
        <w:rPr>
          <w:sz w:val="20"/>
        </w:rPr>
        <w:t>downward</w:t>
      </w:r>
      <w:proofErr w:type="spellEnd"/>
      <w:r w:rsidRPr="006037E1">
        <w:rPr>
          <w:sz w:val="20"/>
        </w:rPr>
        <w:t xml:space="preserve"> </w:t>
      </w:r>
      <w:r w:rsidR="00433063" w:rsidRPr="006037E1">
        <w:rPr>
          <w:sz w:val="20"/>
        </w:rPr>
        <w:t xml:space="preserve">sa </w:t>
      </w:r>
      <w:r w:rsidRPr="006037E1">
        <w:rPr>
          <w:sz w:val="20"/>
        </w:rPr>
        <w:t xml:space="preserve">pre ocenenie použije ponuková cena jednotlivého </w:t>
      </w:r>
      <w:proofErr w:type="spellStart"/>
      <w:r w:rsidRPr="006037E1">
        <w:rPr>
          <w:sz w:val="20"/>
        </w:rPr>
        <w:t>bidu</w:t>
      </w:r>
      <w:proofErr w:type="spellEnd"/>
      <w:r w:rsidRPr="006037E1">
        <w:rPr>
          <w:sz w:val="20"/>
        </w:rPr>
        <w:t>.</w:t>
      </w:r>
    </w:p>
    <w:p w14:paraId="0BA5AEBC" w14:textId="7FA053F8" w:rsidR="009738AA" w:rsidRDefault="009738AA" w:rsidP="00D92BBB">
      <w:pPr>
        <w:pStyle w:val="Odsekzoznamu"/>
        <w:numPr>
          <w:ilvl w:val="0"/>
          <w:numId w:val="12"/>
        </w:numPr>
        <w:spacing w:after="160" w:line="259" w:lineRule="auto"/>
        <w:rPr>
          <w:sz w:val="20"/>
        </w:rPr>
      </w:pPr>
      <w:r w:rsidRPr="006037E1">
        <w:rPr>
          <w:sz w:val="20"/>
        </w:rPr>
        <w:t xml:space="preserve">Pre prípad lokálnej aktivácie jednotlivého </w:t>
      </w:r>
      <w:proofErr w:type="spellStart"/>
      <w:r w:rsidRPr="006037E1">
        <w:rPr>
          <w:sz w:val="20"/>
        </w:rPr>
        <w:t>bidu</w:t>
      </w:r>
      <w:proofErr w:type="spellEnd"/>
      <w:r w:rsidRPr="006037E1">
        <w:rPr>
          <w:sz w:val="20"/>
        </w:rPr>
        <w:t xml:space="preserve"> smerom hore </w:t>
      </w:r>
      <w:r w:rsidR="00433063" w:rsidRPr="006037E1">
        <w:rPr>
          <w:sz w:val="20"/>
        </w:rPr>
        <w:t>sa</w:t>
      </w:r>
      <w:r w:rsidRPr="006037E1">
        <w:rPr>
          <w:sz w:val="20"/>
        </w:rPr>
        <w:t xml:space="preserve"> pre ocenenie použije ponuková cena jednotlivého </w:t>
      </w:r>
      <w:proofErr w:type="spellStart"/>
      <w:r w:rsidRPr="006037E1">
        <w:rPr>
          <w:sz w:val="20"/>
        </w:rPr>
        <w:t>bidu</w:t>
      </w:r>
      <w:proofErr w:type="spellEnd"/>
      <w:r w:rsidRPr="006037E1">
        <w:rPr>
          <w:sz w:val="20"/>
        </w:rPr>
        <w:t>.</w:t>
      </w:r>
    </w:p>
    <w:p w14:paraId="18497C04" w14:textId="43034A5B" w:rsidR="006611B1" w:rsidRDefault="006611B1" w:rsidP="006611B1">
      <w:pPr>
        <w:pStyle w:val="Odsekzoznamu"/>
        <w:spacing w:after="160" w:line="259" w:lineRule="auto"/>
        <w:rPr>
          <w:sz w:val="20"/>
        </w:rPr>
      </w:pPr>
    </w:p>
    <w:p w14:paraId="70485D8C" w14:textId="77777777" w:rsidR="006611B1" w:rsidRPr="006037E1" w:rsidRDefault="006611B1" w:rsidP="006611B1">
      <w:pPr>
        <w:pStyle w:val="Odsekzoznamu"/>
        <w:spacing w:after="160" w:line="259" w:lineRule="auto"/>
        <w:rPr>
          <w:sz w:val="20"/>
        </w:rPr>
      </w:pPr>
    </w:p>
    <w:p w14:paraId="24F85B72" w14:textId="142E12C1" w:rsidR="006611B1" w:rsidRPr="006611B1" w:rsidRDefault="009738AA" w:rsidP="00D92BBB">
      <w:pPr>
        <w:pStyle w:val="Odsekzoznamu"/>
        <w:numPr>
          <w:ilvl w:val="0"/>
          <w:numId w:val="25"/>
        </w:numPr>
        <w:ind w:left="284"/>
        <w:rPr>
          <w:b/>
          <w:bCs/>
          <w:sz w:val="20"/>
        </w:rPr>
      </w:pPr>
      <w:r w:rsidRPr="006611B1">
        <w:rPr>
          <w:b/>
          <w:sz w:val="20"/>
        </w:rPr>
        <w:t xml:space="preserve">Žiaden </w:t>
      </w:r>
      <w:proofErr w:type="spellStart"/>
      <w:r w:rsidRPr="006611B1">
        <w:rPr>
          <w:b/>
          <w:sz w:val="20"/>
        </w:rPr>
        <w:t>bid</w:t>
      </w:r>
      <w:proofErr w:type="spellEnd"/>
      <w:r w:rsidRPr="006611B1">
        <w:rPr>
          <w:b/>
          <w:sz w:val="20"/>
        </w:rPr>
        <w:t xml:space="preserve"> nie je aktivovaný</w:t>
      </w:r>
      <w:r w:rsidR="00024BC4">
        <w:rPr>
          <w:b/>
          <w:sz w:val="20"/>
        </w:rPr>
        <w:t xml:space="preserve"> v</w:t>
      </w:r>
      <w:r w:rsidRPr="006611B1">
        <w:rPr>
          <w:b/>
          <w:sz w:val="20"/>
        </w:rPr>
        <w:t xml:space="preserve"> </w:t>
      </w:r>
      <w:r w:rsidR="00024BC4">
        <w:rPr>
          <w:b/>
          <w:sz w:val="20"/>
        </w:rPr>
        <w:t>nepreťaženej oblasti</w:t>
      </w:r>
      <w:r w:rsidR="00024BC4" w:rsidRPr="006611B1">
        <w:rPr>
          <w:b/>
          <w:sz w:val="20"/>
        </w:rPr>
        <w:t xml:space="preserve"> </w:t>
      </w:r>
      <w:r w:rsidR="00024BC4">
        <w:rPr>
          <w:b/>
          <w:sz w:val="20"/>
        </w:rPr>
        <w:t>(</w:t>
      </w:r>
      <w:r w:rsidRPr="006611B1">
        <w:rPr>
          <w:b/>
          <w:sz w:val="20"/>
        </w:rPr>
        <w:t>CBMP</w:t>
      </w:r>
      <w:r w:rsidR="00433063" w:rsidRPr="006611B1">
        <w:rPr>
          <w:b/>
          <w:sz w:val="20"/>
        </w:rPr>
        <w:t xml:space="preserve"> </w:t>
      </w:r>
      <w:proofErr w:type="spellStart"/>
      <w:r w:rsidRPr="006611B1">
        <w:rPr>
          <w:b/>
          <w:sz w:val="20"/>
        </w:rPr>
        <w:t>upward</w:t>
      </w:r>
      <w:proofErr w:type="spellEnd"/>
      <w:r w:rsidR="00433063" w:rsidRPr="006611B1">
        <w:rPr>
          <w:b/>
          <w:sz w:val="20"/>
        </w:rPr>
        <w:t xml:space="preserve"> </w:t>
      </w:r>
      <w:r w:rsidRPr="006611B1">
        <w:rPr>
          <w:b/>
          <w:sz w:val="20"/>
        </w:rPr>
        <w:t>=</w:t>
      </w:r>
      <w:r w:rsidR="00433063" w:rsidRPr="006611B1">
        <w:rPr>
          <w:b/>
          <w:sz w:val="20"/>
        </w:rPr>
        <w:t xml:space="preserve"> </w:t>
      </w:r>
      <w:r w:rsidRPr="006611B1">
        <w:rPr>
          <w:b/>
          <w:sz w:val="20"/>
        </w:rPr>
        <w:t>CBMP</w:t>
      </w:r>
      <w:r w:rsidR="00433063" w:rsidRPr="006611B1">
        <w:rPr>
          <w:b/>
          <w:sz w:val="20"/>
        </w:rPr>
        <w:t xml:space="preserve"> </w:t>
      </w:r>
      <w:proofErr w:type="spellStart"/>
      <w:r w:rsidRPr="006611B1">
        <w:rPr>
          <w:b/>
          <w:sz w:val="20"/>
        </w:rPr>
        <w:t>downward</w:t>
      </w:r>
      <w:proofErr w:type="spellEnd"/>
      <w:r w:rsidR="00024BC4">
        <w:rPr>
          <w:b/>
          <w:sz w:val="20"/>
        </w:rPr>
        <w:t>)</w:t>
      </w:r>
    </w:p>
    <w:p w14:paraId="09B1036E" w14:textId="77777777" w:rsidR="006611B1" w:rsidRDefault="006611B1" w:rsidP="00D92BBB">
      <w:pPr>
        <w:pStyle w:val="Odsekzoznamu"/>
        <w:numPr>
          <w:ilvl w:val="0"/>
          <w:numId w:val="26"/>
        </w:numPr>
        <w:spacing w:after="160" w:line="259" w:lineRule="auto"/>
        <w:rPr>
          <w:sz w:val="20"/>
        </w:rPr>
      </w:pPr>
      <w:r w:rsidRPr="006037E1">
        <w:rPr>
          <w:sz w:val="20"/>
        </w:rPr>
        <w:t xml:space="preserve">CBMP </w:t>
      </w:r>
      <w:proofErr w:type="spellStart"/>
      <w:r w:rsidRPr="006037E1">
        <w:rPr>
          <w:sz w:val="20"/>
        </w:rPr>
        <w:t>downward</w:t>
      </w:r>
      <w:proofErr w:type="spellEnd"/>
      <w:r w:rsidRPr="006037E1">
        <w:rPr>
          <w:sz w:val="20"/>
        </w:rPr>
        <w:t xml:space="preserve"> je platné číslo, CBMP </w:t>
      </w:r>
      <w:proofErr w:type="spellStart"/>
      <w:r w:rsidRPr="006037E1">
        <w:rPr>
          <w:sz w:val="20"/>
        </w:rPr>
        <w:t>upward</w:t>
      </w:r>
      <w:proofErr w:type="spellEnd"/>
      <w:r w:rsidRPr="006037E1">
        <w:rPr>
          <w:sz w:val="20"/>
        </w:rPr>
        <w:t xml:space="preserve"> je platné</w:t>
      </w:r>
      <w:r>
        <w:rPr>
          <w:sz w:val="20"/>
        </w:rPr>
        <w:t xml:space="preserve"> číslo.</w:t>
      </w:r>
    </w:p>
    <w:p w14:paraId="66DD44DC" w14:textId="77777777" w:rsidR="006611B1" w:rsidRPr="006611B1" w:rsidRDefault="006611B1" w:rsidP="00D92BBB">
      <w:pPr>
        <w:pStyle w:val="Odsekzoznamu"/>
        <w:numPr>
          <w:ilvl w:val="0"/>
          <w:numId w:val="26"/>
        </w:numPr>
        <w:spacing w:after="160" w:line="259" w:lineRule="auto"/>
        <w:rPr>
          <w:sz w:val="20"/>
        </w:rPr>
      </w:pPr>
      <w:r w:rsidRPr="006611B1">
        <w:rPr>
          <w:sz w:val="20"/>
        </w:rPr>
        <w:t xml:space="preserve">CBMP </w:t>
      </w:r>
      <w:proofErr w:type="spellStart"/>
      <w:r w:rsidRPr="006611B1">
        <w:rPr>
          <w:sz w:val="20"/>
        </w:rPr>
        <w:t>downward</w:t>
      </w:r>
      <w:proofErr w:type="spellEnd"/>
      <w:r w:rsidRPr="006611B1">
        <w:rPr>
          <w:sz w:val="20"/>
        </w:rPr>
        <w:t xml:space="preserve"> = </w:t>
      </w:r>
      <w:proofErr w:type="spellStart"/>
      <w:r w:rsidRPr="006611B1">
        <w:rPr>
          <w:sz w:val="20"/>
        </w:rPr>
        <w:t>CBMPupward</w:t>
      </w:r>
      <w:proofErr w:type="spellEnd"/>
      <w:r w:rsidRPr="006611B1">
        <w:rPr>
          <w:sz w:val="20"/>
        </w:rPr>
        <w:t>.</w:t>
      </w:r>
    </w:p>
    <w:p w14:paraId="154EDD60" w14:textId="31541A2B" w:rsidR="005244AE" w:rsidRDefault="006611B1" w:rsidP="00D92BBB">
      <w:pPr>
        <w:pStyle w:val="Odsekzoznamu"/>
        <w:numPr>
          <w:ilvl w:val="0"/>
          <w:numId w:val="26"/>
        </w:numPr>
        <w:spacing w:after="160" w:line="259" w:lineRule="auto"/>
        <w:rPr>
          <w:sz w:val="20"/>
        </w:rPr>
      </w:pPr>
      <w:r w:rsidRPr="006611B1">
        <w:rPr>
          <w:noProof/>
          <w:sz w:val="20"/>
        </w:rPr>
        <mc:AlternateContent>
          <mc:Choice Requires="wps">
            <w:drawing>
              <wp:anchor distT="45720" distB="45720" distL="114300" distR="114300" simplePos="0" relativeHeight="251658243" behindDoc="0" locked="0" layoutInCell="1" allowOverlap="1" wp14:anchorId="40948788" wp14:editId="1D203564">
                <wp:simplePos x="0" y="0"/>
                <wp:positionH relativeFrom="column">
                  <wp:posOffset>-900430</wp:posOffset>
                </wp:positionH>
                <wp:positionV relativeFrom="paragraph">
                  <wp:posOffset>381635</wp:posOffset>
                </wp:positionV>
                <wp:extent cx="505460" cy="2358390"/>
                <wp:effectExtent l="0" t="0" r="0" b="3810"/>
                <wp:wrapSquare wrapText="bothSides"/>
                <wp:docPr id="8"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2358390"/>
                        </a:xfrm>
                        <a:prstGeom prst="rect">
                          <a:avLst/>
                        </a:prstGeom>
                        <a:noFill/>
                        <a:ln>
                          <a:noFill/>
                        </a:ln>
                      </wps:spPr>
                      <wps:txbx>
                        <w:txbxContent>
                          <w:p w14:paraId="29EC1089" w14:textId="77777777" w:rsidR="006611B1" w:rsidRPr="00DA6AFD" w:rsidRDefault="006611B1" w:rsidP="006611B1">
                            <w:pPr>
                              <w:rPr>
                                <w:color w:val="FF0000"/>
                                <w:sz w:val="144"/>
                                <w:szCs w:val="1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948788" id="Textové pole 8" o:spid="_x0000_s1169" type="#_x0000_t202" style="position:absolute;left:0;text-align:left;margin-left:-70.9pt;margin-top:30.05pt;width:39.8pt;height:185.7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" filled="f" stroked="f">
                <v:textbox>
                  <w:txbxContent>
                    <w:p w14:paraId="29EC1089" w14:textId="77777777" w:rsidR="006611B1" w:rsidRPr="00DA6AFD" w:rsidRDefault="006611B1" w:rsidP="006611B1">
                      <w:pPr>
                        <w:rPr>
                          <w:color w:val="FF0000"/>
                          <w:sz w:val="144"/>
                          <w:szCs w:val="144"/>
                        </w:rPr>
                      </w:pPr>
                    </w:p>
                  </w:txbxContent>
                </v:textbox>
                <w10:wrap type="square"/>
              </v:shape>
            </w:pict>
          </mc:Fallback>
        </mc:AlternateContent>
      </w:r>
      <w:r w:rsidRPr="006611B1">
        <w:rPr>
          <w:sz w:val="20"/>
        </w:rPr>
        <w:t xml:space="preserve">Pre prípad lokálnej aktivácie jednotlivého </w:t>
      </w:r>
      <w:proofErr w:type="spellStart"/>
      <w:r w:rsidRPr="006611B1">
        <w:rPr>
          <w:sz w:val="20"/>
        </w:rPr>
        <w:t>bidu</w:t>
      </w:r>
      <w:proofErr w:type="spellEnd"/>
      <w:r w:rsidRPr="006611B1">
        <w:rPr>
          <w:sz w:val="20"/>
        </w:rPr>
        <w:t xml:space="preserve"> smerom dole</w:t>
      </w:r>
      <w:r w:rsidR="005244AE">
        <w:rPr>
          <w:sz w:val="20"/>
        </w:rPr>
        <w:t xml:space="preserve"> </w:t>
      </w:r>
      <w:r w:rsidR="005244AE" w:rsidRPr="006611B1">
        <w:rPr>
          <w:sz w:val="20"/>
        </w:rPr>
        <w:t>sa pre ocenenie použije ponuková cena</w:t>
      </w:r>
      <w:r w:rsidR="005244AE">
        <w:rPr>
          <w:sz w:val="20"/>
        </w:rPr>
        <w:t xml:space="preserve"> </w:t>
      </w:r>
      <w:r w:rsidR="005244AE" w:rsidRPr="006611B1">
        <w:rPr>
          <w:sz w:val="20"/>
        </w:rPr>
        <w:t xml:space="preserve">jednotlivého </w:t>
      </w:r>
      <w:proofErr w:type="spellStart"/>
      <w:r w:rsidR="005244AE" w:rsidRPr="006611B1">
        <w:rPr>
          <w:sz w:val="20"/>
        </w:rPr>
        <w:t>bidu</w:t>
      </w:r>
      <w:proofErr w:type="spellEnd"/>
      <w:r w:rsidR="005244AE" w:rsidRPr="006611B1">
        <w:rPr>
          <w:sz w:val="20"/>
        </w:rPr>
        <w:t>.</w:t>
      </w:r>
    </w:p>
    <w:p w14:paraId="285ADB1C" w14:textId="33902355" w:rsidR="006611B1" w:rsidRPr="005244AE" w:rsidRDefault="005244AE" w:rsidP="00D92BBB">
      <w:pPr>
        <w:pStyle w:val="Odsekzoznamu"/>
        <w:numPr>
          <w:ilvl w:val="0"/>
          <w:numId w:val="26"/>
        </w:numPr>
        <w:spacing w:after="160" w:line="259" w:lineRule="auto"/>
        <w:rPr>
          <w:sz w:val="20"/>
        </w:rPr>
      </w:pPr>
      <w:r>
        <w:rPr>
          <w:sz w:val="20"/>
        </w:rPr>
        <w:t>P</w:t>
      </w:r>
      <w:r w:rsidR="006611B1" w:rsidRPr="005244AE">
        <w:rPr>
          <w:sz w:val="20"/>
        </w:rPr>
        <w:t xml:space="preserve">re prípad lokálnej aktivácie jednotlivého </w:t>
      </w:r>
      <w:proofErr w:type="spellStart"/>
      <w:r w:rsidR="006611B1" w:rsidRPr="005244AE">
        <w:rPr>
          <w:sz w:val="20"/>
        </w:rPr>
        <w:t>bidu</w:t>
      </w:r>
      <w:proofErr w:type="spellEnd"/>
      <w:r w:rsidR="006611B1" w:rsidRPr="005244AE">
        <w:rPr>
          <w:sz w:val="20"/>
        </w:rPr>
        <w:t xml:space="preserve"> smerom hore sa pre ocenenie použije ponuková cena jednotlivého </w:t>
      </w:r>
      <w:proofErr w:type="spellStart"/>
      <w:r w:rsidR="006611B1" w:rsidRPr="005244AE">
        <w:rPr>
          <w:sz w:val="20"/>
        </w:rPr>
        <w:t>bidu</w:t>
      </w:r>
      <w:proofErr w:type="spellEnd"/>
      <w:r w:rsidR="006611B1" w:rsidRPr="005244AE">
        <w:rPr>
          <w:sz w:val="20"/>
        </w:rPr>
        <w:t>.</w:t>
      </w:r>
    </w:p>
    <w:p w14:paraId="5C956727" w14:textId="77777777" w:rsidR="009738AA" w:rsidRPr="006037E1" w:rsidRDefault="009738AA" w:rsidP="009738AA">
      <w:pPr>
        <w:rPr>
          <w:sz w:val="20"/>
        </w:rPr>
      </w:pPr>
    </w:p>
    <w:p w14:paraId="2889A4B2" w14:textId="23358D79" w:rsidR="009738AA" w:rsidRPr="006611B1" w:rsidRDefault="009738AA" w:rsidP="009738AA">
      <w:pPr>
        <w:rPr>
          <w:b/>
          <w:sz w:val="20"/>
        </w:rPr>
      </w:pPr>
      <w:r w:rsidRPr="006611B1">
        <w:rPr>
          <w:b/>
          <w:sz w:val="20"/>
        </w:rPr>
        <w:t>Praktické príklady</w:t>
      </w:r>
      <w:r w:rsidR="00895466">
        <w:rPr>
          <w:b/>
          <w:sz w:val="20"/>
        </w:rPr>
        <w:t xml:space="preserve"> oceňovania</w:t>
      </w:r>
      <w:r w:rsidRPr="006611B1">
        <w:rPr>
          <w:b/>
          <w:sz w:val="20"/>
        </w:rPr>
        <w:t>:</w:t>
      </w:r>
    </w:p>
    <w:p w14:paraId="438000A7" w14:textId="795B8A30" w:rsidR="009738AA" w:rsidRPr="006611B1" w:rsidRDefault="009738AA" w:rsidP="00D92BBB">
      <w:pPr>
        <w:pStyle w:val="Odsekzoznamu"/>
        <w:numPr>
          <w:ilvl w:val="0"/>
          <w:numId w:val="27"/>
        </w:numPr>
        <w:rPr>
          <w:sz w:val="20"/>
        </w:rPr>
      </w:pPr>
      <w:r w:rsidRPr="006611B1">
        <w:rPr>
          <w:sz w:val="20"/>
          <w:u w:val="single"/>
        </w:rPr>
        <w:t>Príklad 1:</w:t>
      </w:r>
      <w:r w:rsidRPr="006611B1">
        <w:rPr>
          <w:sz w:val="20"/>
        </w:rPr>
        <w:t xml:space="preserve"> aktivácia platformou </w:t>
      </w:r>
      <w:proofErr w:type="spellStart"/>
      <w:r w:rsidRPr="006611B1">
        <w:rPr>
          <w:sz w:val="20"/>
        </w:rPr>
        <w:t>upward</w:t>
      </w:r>
      <w:proofErr w:type="spellEnd"/>
      <w:r w:rsidRPr="006611B1">
        <w:rPr>
          <w:sz w:val="20"/>
        </w:rPr>
        <w:t>, C</w:t>
      </w:r>
      <w:r w:rsidR="00811AA9" w:rsidRPr="006611B1">
        <w:rPr>
          <w:sz w:val="20"/>
        </w:rPr>
        <w:t>B</w:t>
      </w:r>
      <w:r w:rsidRPr="006611B1">
        <w:rPr>
          <w:sz w:val="20"/>
        </w:rPr>
        <w:t xml:space="preserve">MP </w:t>
      </w:r>
      <w:proofErr w:type="spellStart"/>
      <w:r w:rsidRPr="006611B1">
        <w:rPr>
          <w:sz w:val="20"/>
        </w:rPr>
        <w:t>upward</w:t>
      </w:r>
      <w:proofErr w:type="spellEnd"/>
      <w:r w:rsidRPr="006611B1">
        <w:rPr>
          <w:sz w:val="20"/>
        </w:rPr>
        <w:t xml:space="preserve"> =</w:t>
      </w:r>
      <w:r w:rsidR="00811AA9" w:rsidRPr="006611B1">
        <w:rPr>
          <w:sz w:val="20"/>
        </w:rPr>
        <w:t xml:space="preserve"> </w:t>
      </w:r>
      <w:r w:rsidRPr="006611B1">
        <w:rPr>
          <w:sz w:val="20"/>
        </w:rPr>
        <w:t xml:space="preserve">350 Eur, ceny všetkých lokálnych aktivovaných ponúk </w:t>
      </w:r>
      <w:proofErr w:type="spellStart"/>
      <w:r w:rsidRPr="006611B1">
        <w:rPr>
          <w:sz w:val="20"/>
        </w:rPr>
        <w:t>upward</w:t>
      </w:r>
      <w:proofErr w:type="spellEnd"/>
      <w:r w:rsidRPr="006611B1">
        <w:rPr>
          <w:sz w:val="20"/>
        </w:rPr>
        <w:t xml:space="preserve"> sú nižšie ako CBMP </w:t>
      </w:r>
      <w:proofErr w:type="spellStart"/>
      <w:r w:rsidRPr="006611B1">
        <w:rPr>
          <w:sz w:val="20"/>
        </w:rPr>
        <w:t>upward</w:t>
      </w:r>
      <w:proofErr w:type="spellEnd"/>
      <w:r w:rsidRPr="006611B1">
        <w:rPr>
          <w:sz w:val="20"/>
        </w:rPr>
        <w:t xml:space="preserve">. CBMP </w:t>
      </w:r>
      <w:proofErr w:type="spellStart"/>
      <w:r w:rsidRPr="006611B1">
        <w:rPr>
          <w:sz w:val="20"/>
        </w:rPr>
        <w:t>downward</w:t>
      </w:r>
      <w:proofErr w:type="spellEnd"/>
      <w:r w:rsidR="00252CE2" w:rsidRPr="006611B1">
        <w:rPr>
          <w:sz w:val="20"/>
        </w:rPr>
        <w:t xml:space="preserve"> </w:t>
      </w:r>
      <w:r w:rsidRPr="006611B1">
        <w:rPr>
          <w:sz w:val="20"/>
        </w:rPr>
        <w:t>=</w:t>
      </w:r>
      <w:r w:rsidR="00252CE2" w:rsidRPr="006611B1">
        <w:rPr>
          <w:sz w:val="20"/>
        </w:rPr>
        <w:t xml:space="preserve"> </w:t>
      </w:r>
      <w:r w:rsidRPr="006611B1">
        <w:rPr>
          <w:sz w:val="20"/>
        </w:rPr>
        <w:t xml:space="preserve">invalid, všetky aktivované </w:t>
      </w:r>
      <w:proofErr w:type="spellStart"/>
      <w:r w:rsidRPr="006611B1">
        <w:rPr>
          <w:sz w:val="20"/>
        </w:rPr>
        <w:t>bidy</w:t>
      </w:r>
      <w:proofErr w:type="spellEnd"/>
      <w:r w:rsidRPr="006611B1">
        <w:rPr>
          <w:sz w:val="20"/>
        </w:rPr>
        <w:t xml:space="preserve"> budú ocenené cenou CBMP </w:t>
      </w:r>
      <w:proofErr w:type="spellStart"/>
      <w:r w:rsidRPr="006611B1">
        <w:rPr>
          <w:sz w:val="20"/>
        </w:rPr>
        <w:t>upward</w:t>
      </w:r>
      <w:proofErr w:type="spellEnd"/>
      <w:r w:rsidR="00252CE2" w:rsidRPr="006611B1">
        <w:rPr>
          <w:sz w:val="20"/>
        </w:rPr>
        <w:t>.</w:t>
      </w:r>
    </w:p>
    <w:p w14:paraId="20A5E528" w14:textId="65321FDF" w:rsidR="009738AA" w:rsidRPr="006611B1" w:rsidRDefault="009738AA" w:rsidP="00D92BBB">
      <w:pPr>
        <w:pStyle w:val="Odsekzoznamu"/>
        <w:numPr>
          <w:ilvl w:val="0"/>
          <w:numId w:val="27"/>
        </w:numPr>
        <w:rPr>
          <w:sz w:val="20"/>
        </w:rPr>
      </w:pPr>
      <w:r w:rsidRPr="006611B1">
        <w:rPr>
          <w:sz w:val="20"/>
          <w:u w:val="single"/>
        </w:rPr>
        <w:t>Príklad 2:</w:t>
      </w:r>
      <w:r w:rsidRPr="006611B1">
        <w:rPr>
          <w:sz w:val="20"/>
        </w:rPr>
        <w:t xml:space="preserve"> aktivácia platformou </w:t>
      </w:r>
      <w:proofErr w:type="spellStart"/>
      <w:r w:rsidRPr="006611B1">
        <w:rPr>
          <w:sz w:val="20"/>
        </w:rPr>
        <w:t>upward</w:t>
      </w:r>
      <w:proofErr w:type="spellEnd"/>
      <w:r w:rsidRPr="006611B1">
        <w:rPr>
          <w:sz w:val="20"/>
        </w:rPr>
        <w:t>, C</w:t>
      </w:r>
      <w:r w:rsidR="00811AA9" w:rsidRPr="006611B1">
        <w:rPr>
          <w:sz w:val="20"/>
        </w:rPr>
        <w:t>B</w:t>
      </w:r>
      <w:r w:rsidRPr="006611B1">
        <w:rPr>
          <w:sz w:val="20"/>
        </w:rPr>
        <w:t xml:space="preserve">MP </w:t>
      </w:r>
      <w:proofErr w:type="spellStart"/>
      <w:r w:rsidRPr="006611B1">
        <w:rPr>
          <w:sz w:val="20"/>
        </w:rPr>
        <w:t>upward</w:t>
      </w:r>
      <w:proofErr w:type="spellEnd"/>
      <w:r w:rsidRPr="006611B1">
        <w:rPr>
          <w:sz w:val="20"/>
        </w:rPr>
        <w:t xml:space="preserve"> =</w:t>
      </w:r>
      <w:r w:rsidR="00811AA9" w:rsidRPr="006611B1">
        <w:rPr>
          <w:sz w:val="20"/>
        </w:rPr>
        <w:t xml:space="preserve"> </w:t>
      </w:r>
      <w:r w:rsidRPr="006611B1">
        <w:rPr>
          <w:sz w:val="20"/>
        </w:rPr>
        <w:t xml:space="preserve">290 Eur, ceny lokálnych aktivovaných ponúk bid1 </w:t>
      </w:r>
      <w:proofErr w:type="spellStart"/>
      <w:r w:rsidRPr="006611B1">
        <w:rPr>
          <w:sz w:val="20"/>
        </w:rPr>
        <w:t>up</w:t>
      </w:r>
      <w:proofErr w:type="spellEnd"/>
      <w:r w:rsidR="00811AA9" w:rsidRPr="006611B1">
        <w:rPr>
          <w:sz w:val="20"/>
        </w:rPr>
        <w:t xml:space="preserve"> </w:t>
      </w:r>
      <w:r w:rsidRPr="006611B1">
        <w:rPr>
          <w:sz w:val="20"/>
        </w:rPr>
        <w:t>=</w:t>
      </w:r>
      <w:r w:rsidR="00811AA9" w:rsidRPr="006611B1">
        <w:rPr>
          <w:sz w:val="20"/>
        </w:rPr>
        <w:t xml:space="preserve"> </w:t>
      </w:r>
      <w:r w:rsidRPr="006611B1">
        <w:rPr>
          <w:sz w:val="20"/>
        </w:rPr>
        <w:t>100 Eur a </w:t>
      </w:r>
      <w:proofErr w:type="spellStart"/>
      <w:r w:rsidRPr="006611B1">
        <w:rPr>
          <w:sz w:val="20"/>
        </w:rPr>
        <w:t>bid</w:t>
      </w:r>
      <w:proofErr w:type="spellEnd"/>
      <w:r w:rsidRPr="006611B1">
        <w:rPr>
          <w:sz w:val="20"/>
        </w:rPr>
        <w:t xml:space="preserve"> 2 </w:t>
      </w:r>
      <w:proofErr w:type="spellStart"/>
      <w:r w:rsidRPr="006611B1">
        <w:rPr>
          <w:sz w:val="20"/>
        </w:rPr>
        <w:t>up</w:t>
      </w:r>
      <w:proofErr w:type="spellEnd"/>
      <w:r w:rsidR="00811AA9" w:rsidRPr="006611B1">
        <w:rPr>
          <w:sz w:val="20"/>
        </w:rPr>
        <w:t xml:space="preserve"> </w:t>
      </w:r>
      <w:r w:rsidRPr="006611B1">
        <w:rPr>
          <w:sz w:val="20"/>
        </w:rPr>
        <w:t>=</w:t>
      </w:r>
      <w:r w:rsidR="00811AA9" w:rsidRPr="006611B1">
        <w:rPr>
          <w:sz w:val="20"/>
        </w:rPr>
        <w:t xml:space="preserve"> </w:t>
      </w:r>
      <w:r w:rsidRPr="006611B1">
        <w:rPr>
          <w:sz w:val="20"/>
        </w:rPr>
        <w:t xml:space="preserve">200 Eur a sú nižšie ako CBMP </w:t>
      </w:r>
      <w:proofErr w:type="spellStart"/>
      <w:r w:rsidRPr="006611B1">
        <w:rPr>
          <w:sz w:val="20"/>
        </w:rPr>
        <w:t>upward</w:t>
      </w:r>
      <w:proofErr w:type="spellEnd"/>
      <w:r w:rsidRPr="006611B1">
        <w:rPr>
          <w:sz w:val="20"/>
        </w:rPr>
        <w:t xml:space="preserve">, tieto budú </w:t>
      </w:r>
      <w:r w:rsidR="00252CE2" w:rsidRPr="006611B1">
        <w:rPr>
          <w:sz w:val="20"/>
        </w:rPr>
        <w:t>ocenené</w:t>
      </w:r>
      <w:r w:rsidRPr="006611B1">
        <w:rPr>
          <w:sz w:val="20"/>
        </w:rPr>
        <w:t xml:space="preserve"> CBMP</w:t>
      </w:r>
      <w:r w:rsidR="00811AA9" w:rsidRPr="006611B1">
        <w:rPr>
          <w:sz w:val="20"/>
        </w:rPr>
        <w:t xml:space="preserve"> </w:t>
      </w:r>
      <w:r w:rsidRPr="006611B1">
        <w:rPr>
          <w:sz w:val="20"/>
        </w:rPr>
        <w:t>=</w:t>
      </w:r>
      <w:r w:rsidR="00811AA9" w:rsidRPr="006611B1">
        <w:rPr>
          <w:sz w:val="20"/>
        </w:rPr>
        <w:t xml:space="preserve"> </w:t>
      </w:r>
      <w:r w:rsidRPr="006611B1">
        <w:rPr>
          <w:sz w:val="20"/>
        </w:rPr>
        <w:t>290 Eur. Tretia aktivovaná ponuka bid3up</w:t>
      </w:r>
      <w:r w:rsidR="00811AA9" w:rsidRPr="006611B1">
        <w:rPr>
          <w:sz w:val="20"/>
        </w:rPr>
        <w:t xml:space="preserve"> </w:t>
      </w:r>
      <w:r w:rsidRPr="006611B1">
        <w:rPr>
          <w:sz w:val="20"/>
        </w:rPr>
        <w:t>=</w:t>
      </w:r>
      <w:r w:rsidR="00811AA9" w:rsidRPr="006611B1">
        <w:rPr>
          <w:sz w:val="20"/>
        </w:rPr>
        <w:t xml:space="preserve"> </w:t>
      </w:r>
      <w:r w:rsidRPr="006611B1">
        <w:rPr>
          <w:sz w:val="20"/>
        </w:rPr>
        <w:t xml:space="preserve">300 Eur bude </w:t>
      </w:r>
      <w:r w:rsidR="00252CE2" w:rsidRPr="006611B1">
        <w:rPr>
          <w:sz w:val="20"/>
        </w:rPr>
        <w:t>ocenená</w:t>
      </w:r>
      <w:r w:rsidRPr="006611B1">
        <w:rPr>
          <w:sz w:val="20"/>
        </w:rPr>
        <w:t xml:space="preserve"> </w:t>
      </w:r>
      <w:r w:rsidR="00252CE2" w:rsidRPr="006611B1">
        <w:rPr>
          <w:sz w:val="20"/>
        </w:rPr>
        <w:t>ponukovou</w:t>
      </w:r>
      <w:r w:rsidRPr="006611B1">
        <w:rPr>
          <w:sz w:val="20"/>
        </w:rPr>
        <w:t xml:space="preserve"> cenou 300 Eur CBMP </w:t>
      </w:r>
      <w:proofErr w:type="spellStart"/>
      <w:r w:rsidRPr="006611B1">
        <w:rPr>
          <w:sz w:val="20"/>
        </w:rPr>
        <w:t>downward</w:t>
      </w:r>
      <w:proofErr w:type="spellEnd"/>
      <w:r w:rsidR="00252CE2" w:rsidRPr="006611B1">
        <w:rPr>
          <w:sz w:val="20"/>
        </w:rPr>
        <w:t xml:space="preserve"> </w:t>
      </w:r>
      <w:r w:rsidRPr="006611B1">
        <w:rPr>
          <w:sz w:val="20"/>
        </w:rPr>
        <w:t>=</w:t>
      </w:r>
      <w:r w:rsidR="00252CE2" w:rsidRPr="006611B1">
        <w:rPr>
          <w:sz w:val="20"/>
        </w:rPr>
        <w:t xml:space="preserve"> </w:t>
      </w:r>
      <w:r w:rsidRPr="006611B1">
        <w:rPr>
          <w:sz w:val="20"/>
        </w:rPr>
        <w:t>invalid</w:t>
      </w:r>
      <w:r w:rsidR="00252CE2" w:rsidRPr="006611B1">
        <w:rPr>
          <w:sz w:val="20"/>
        </w:rPr>
        <w:t>.</w:t>
      </w:r>
    </w:p>
    <w:p w14:paraId="1754E4E2" w14:textId="6D43FB36" w:rsidR="009738AA" w:rsidRPr="006611B1" w:rsidRDefault="009738AA" w:rsidP="00D92BBB">
      <w:pPr>
        <w:pStyle w:val="Odsekzoznamu"/>
        <w:numPr>
          <w:ilvl w:val="0"/>
          <w:numId w:val="27"/>
        </w:numPr>
        <w:rPr>
          <w:sz w:val="20"/>
        </w:rPr>
      </w:pPr>
      <w:r w:rsidRPr="00811AA9">
        <w:rPr>
          <w:noProof/>
          <w:u w:val="single"/>
        </w:rPr>
        <mc:AlternateContent>
          <mc:Choice Requires="wps">
            <w:drawing>
              <wp:anchor distT="45720" distB="45720" distL="114300" distR="114300" simplePos="0" relativeHeight="251658242" behindDoc="0" locked="0" layoutInCell="1" allowOverlap="1" wp14:anchorId="68392793" wp14:editId="73644981">
                <wp:simplePos x="0" y="0"/>
                <wp:positionH relativeFrom="column">
                  <wp:posOffset>-747395</wp:posOffset>
                </wp:positionH>
                <wp:positionV relativeFrom="paragraph">
                  <wp:posOffset>831215</wp:posOffset>
                </wp:positionV>
                <wp:extent cx="505460" cy="2358390"/>
                <wp:effectExtent l="0" t="0" r="0" b="3810"/>
                <wp:wrapSquare wrapText="bothSides"/>
                <wp:docPr id="115" name="Textové pol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2358390"/>
                        </a:xfrm>
                        <a:prstGeom prst="rect">
                          <a:avLst/>
                        </a:prstGeom>
                        <a:noFill/>
                        <a:ln>
                          <a:noFill/>
                        </a:ln>
                      </wps:spPr>
                      <wps:txbx>
                        <w:txbxContent>
                          <w:p w14:paraId="0FF28D3B" w14:textId="77777777" w:rsidR="009738AA" w:rsidRPr="00DA6AFD" w:rsidRDefault="009738AA" w:rsidP="009738AA">
                            <w:pPr>
                              <w:rPr>
                                <w:color w:val="FF0000"/>
                                <w:sz w:val="144"/>
                                <w:szCs w:val="1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392793" id="Textové pole 115" o:spid="_x0000_s1170" type="#_x0000_t202" style="position:absolute;left:0;text-align:left;margin-left:-58.85pt;margin-top:65.45pt;width:39.8pt;height:185.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" filled="f" stroked="f">
                <v:textbox>
                  <w:txbxContent>
                    <w:p w14:paraId="0FF28D3B" w14:textId="77777777" w:rsidR="009738AA" w:rsidRPr="00DA6AFD" w:rsidRDefault="009738AA" w:rsidP="009738AA">
                      <w:pPr>
                        <w:rPr>
                          <w:color w:val="FF0000"/>
                          <w:sz w:val="144"/>
                          <w:szCs w:val="144"/>
                        </w:rPr>
                      </w:pPr>
                    </w:p>
                  </w:txbxContent>
                </v:textbox>
                <w10:wrap type="square"/>
              </v:shape>
            </w:pict>
          </mc:Fallback>
        </mc:AlternateContent>
      </w:r>
      <w:r w:rsidRPr="006611B1">
        <w:rPr>
          <w:sz w:val="20"/>
          <w:u w:val="single"/>
        </w:rPr>
        <w:t>Príklad 3:</w:t>
      </w:r>
      <w:r w:rsidRPr="006611B1">
        <w:rPr>
          <w:sz w:val="20"/>
        </w:rPr>
        <w:t xml:space="preserve"> aktivácia platformou </w:t>
      </w:r>
      <w:proofErr w:type="spellStart"/>
      <w:r w:rsidRPr="006611B1">
        <w:rPr>
          <w:sz w:val="20"/>
        </w:rPr>
        <w:t>upward</w:t>
      </w:r>
      <w:proofErr w:type="spellEnd"/>
      <w:r w:rsidRPr="006611B1">
        <w:rPr>
          <w:sz w:val="20"/>
        </w:rPr>
        <w:t>, C</w:t>
      </w:r>
      <w:r w:rsidR="00811AA9" w:rsidRPr="006611B1">
        <w:rPr>
          <w:sz w:val="20"/>
        </w:rPr>
        <w:t>B</w:t>
      </w:r>
      <w:r w:rsidRPr="006611B1">
        <w:rPr>
          <w:sz w:val="20"/>
        </w:rPr>
        <w:t xml:space="preserve">MP </w:t>
      </w:r>
      <w:proofErr w:type="spellStart"/>
      <w:r w:rsidRPr="006611B1">
        <w:rPr>
          <w:sz w:val="20"/>
        </w:rPr>
        <w:t>upward</w:t>
      </w:r>
      <w:proofErr w:type="spellEnd"/>
      <w:r w:rsidRPr="006611B1">
        <w:rPr>
          <w:sz w:val="20"/>
        </w:rPr>
        <w:t xml:space="preserve"> =</w:t>
      </w:r>
      <w:r w:rsidR="00811AA9" w:rsidRPr="006611B1">
        <w:rPr>
          <w:sz w:val="20"/>
        </w:rPr>
        <w:t xml:space="preserve"> </w:t>
      </w:r>
      <w:r w:rsidRPr="006611B1">
        <w:rPr>
          <w:sz w:val="20"/>
        </w:rPr>
        <w:t xml:space="preserve">110 Eur, ceny lokálnych aktivovaných ponúk bid1 </w:t>
      </w:r>
      <w:proofErr w:type="spellStart"/>
      <w:r w:rsidRPr="006611B1">
        <w:rPr>
          <w:sz w:val="20"/>
        </w:rPr>
        <w:t>up</w:t>
      </w:r>
      <w:proofErr w:type="spellEnd"/>
      <w:r w:rsidR="00811AA9" w:rsidRPr="006611B1">
        <w:rPr>
          <w:sz w:val="20"/>
        </w:rPr>
        <w:t xml:space="preserve"> </w:t>
      </w:r>
      <w:r w:rsidRPr="006611B1">
        <w:rPr>
          <w:sz w:val="20"/>
        </w:rPr>
        <w:t>=</w:t>
      </w:r>
      <w:r w:rsidR="00811AA9" w:rsidRPr="006611B1">
        <w:rPr>
          <w:sz w:val="20"/>
        </w:rPr>
        <w:t xml:space="preserve"> </w:t>
      </w:r>
      <w:r w:rsidRPr="006611B1">
        <w:rPr>
          <w:sz w:val="20"/>
        </w:rPr>
        <w:t xml:space="preserve">100 Eur nižšie ako CBMP </w:t>
      </w:r>
      <w:proofErr w:type="spellStart"/>
      <w:r w:rsidRPr="006611B1">
        <w:rPr>
          <w:sz w:val="20"/>
        </w:rPr>
        <w:t>upward</w:t>
      </w:r>
      <w:proofErr w:type="spellEnd"/>
      <w:r w:rsidRPr="006611B1">
        <w:rPr>
          <w:sz w:val="20"/>
        </w:rPr>
        <w:t xml:space="preserve">, tieto budú </w:t>
      </w:r>
      <w:r w:rsidR="00252CE2" w:rsidRPr="006611B1">
        <w:rPr>
          <w:sz w:val="20"/>
        </w:rPr>
        <w:t>ocenené</w:t>
      </w:r>
      <w:r w:rsidRPr="006611B1">
        <w:rPr>
          <w:sz w:val="20"/>
        </w:rPr>
        <w:t xml:space="preserve"> CBMP</w:t>
      </w:r>
      <w:r w:rsidR="00811AA9" w:rsidRPr="006611B1">
        <w:rPr>
          <w:sz w:val="20"/>
        </w:rPr>
        <w:t xml:space="preserve"> </w:t>
      </w:r>
      <w:r w:rsidRPr="006611B1">
        <w:rPr>
          <w:sz w:val="20"/>
        </w:rPr>
        <w:t>=</w:t>
      </w:r>
      <w:r w:rsidR="00811AA9" w:rsidRPr="006611B1">
        <w:rPr>
          <w:sz w:val="20"/>
        </w:rPr>
        <w:t xml:space="preserve"> </w:t>
      </w:r>
      <w:r w:rsidRPr="006611B1">
        <w:rPr>
          <w:sz w:val="20"/>
        </w:rPr>
        <w:t>110 Eur. Druhá aktivovaná ponuka bid3</w:t>
      </w:r>
      <w:r w:rsidR="00252CE2" w:rsidRPr="006611B1">
        <w:rPr>
          <w:sz w:val="20"/>
        </w:rPr>
        <w:t xml:space="preserve"> </w:t>
      </w:r>
      <w:proofErr w:type="spellStart"/>
      <w:r w:rsidRPr="006611B1">
        <w:rPr>
          <w:sz w:val="20"/>
        </w:rPr>
        <w:t>down</w:t>
      </w:r>
      <w:proofErr w:type="spellEnd"/>
      <w:r w:rsidR="00811AA9" w:rsidRPr="006611B1">
        <w:rPr>
          <w:sz w:val="20"/>
        </w:rPr>
        <w:t xml:space="preserve"> </w:t>
      </w:r>
      <w:r w:rsidRPr="006611B1">
        <w:rPr>
          <w:sz w:val="20"/>
        </w:rPr>
        <w:t xml:space="preserve">= 10Eur, ktorá je aktivovaná </w:t>
      </w:r>
      <w:proofErr w:type="spellStart"/>
      <w:r w:rsidRPr="006611B1">
        <w:rPr>
          <w:sz w:val="20"/>
        </w:rPr>
        <w:t>downward</w:t>
      </w:r>
      <w:proofErr w:type="spellEnd"/>
      <w:r w:rsidRPr="006611B1">
        <w:rPr>
          <w:sz w:val="20"/>
        </w:rPr>
        <w:t xml:space="preserve">, teda v protismere bude </w:t>
      </w:r>
      <w:r w:rsidR="00252CE2" w:rsidRPr="006611B1">
        <w:rPr>
          <w:sz w:val="20"/>
        </w:rPr>
        <w:t>ocenená</w:t>
      </w:r>
      <w:r w:rsidRPr="006611B1">
        <w:rPr>
          <w:sz w:val="20"/>
        </w:rPr>
        <w:t xml:space="preserve"> </w:t>
      </w:r>
      <w:r w:rsidR="00252CE2" w:rsidRPr="006611B1">
        <w:rPr>
          <w:sz w:val="20"/>
        </w:rPr>
        <w:t>ponukovou</w:t>
      </w:r>
      <w:r w:rsidRPr="006611B1">
        <w:rPr>
          <w:sz w:val="20"/>
        </w:rPr>
        <w:t xml:space="preserve"> cenou </w:t>
      </w:r>
      <w:proofErr w:type="spellStart"/>
      <w:r w:rsidRPr="006611B1">
        <w:rPr>
          <w:sz w:val="20"/>
        </w:rPr>
        <w:t>downward</w:t>
      </w:r>
      <w:proofErr w:type="spellEnd"/>
      <w:r w:rsidRPr="006611B1">
        <w:rPr>
          <w:sz w:val="20"/>
        </w:rPr>
        <w:t xml:space="preserve"> =</w:t>
      </w:r>
      <w:r w:rsidR="00811AA9" w:rsidRPr="006611B1">
        <w:rPr>
          <w:sz w:val="20"/>
        </w:rPr>
        <w:t xml:space="preserve"> </w:t>
      </w:r>
      <w:r w:rsidRPr="006611B1">
        <w:rPr>
          <w:sz w:val="20"/>
        </w:rPr>
        <w:t>10 Eur.</w:t>
      </w:r>
      <w:r w:rsidR="00252CE2" w:rsidRPr="006611B1">
        <w:rPr>
          <w:sz w:val="20"/>
        </w:rPr>
        <w:t xml:space="preserve"> </w:t>
      </w:r>
      <w:r w:rsidRPr="006611B1">
        <w:rPr>
          <w:sz w:val="20"/>
        </w:rPr>
        <w:t xml:space="preserve">CBMP </w:t>
      </w:r>
      <w:proofErr w:type="spellStart"/>
      <w:r w:rsidRPr="006611B1">
        <w:rPr>
          <w:sz w:val="20"/>
        </w:rPr>
        <w:t>downward</w:t>
      </w:r>
      <w:proofErr w:type="spellEnd"/>
      <w:r w:rsidR="00252CE2" w:rsidRPr="006611B1">
        <w:rPr>
          <w:sz w:val="20"/>
        </w:rPr>
        <w:t xml:space="preserve"> </w:t>
      </w:r>
      <w:r w:rsidRPr="006611B1">
        <w:rPr>
          <w:sz w:val="20"/>
        </w:rPr>
        <w:t>=</w:t>
      </w:r>
      <w:r w:rsidR="00252CE2" w:rsidRPr="006611B1">
        <w:rPr>
          <w:sz w:val="20"/>
        </w:rPr>
        <w:t xml:space="preserve"> </w:t>
      </w:r>
      <w:r w:rsidRPr="006611B1">
        <w:rPr>
          <w:sz w:val="20"/>
        </w:rPr>
        <w:t>invalid</w:t>
      </w:r>
      <w:r w:rsidR="00252CE2" w:rsidRPr="006611B1">
        <w:rPr>
          <w:sz w:val="20"/>
        </w:rPr>
        <w:t>.</w:t>
      </w:r>
    </w:p>
    <w:p w14:paraId="2EDD722B" w14:textId="64093476" w:rsidR="009738AA" w:rsidRPr="006611B1" w:rsidRDefault="009738AA" w:rsidP="00D92BBB">
      <w:pPr>
        <w:pStyle w:val="Odsekzoznamu"/>
        <w:numPr>
          <w:ilvl w:val="0"/>
          <w:numId w:val="27"/>
        </w:numPr>
        <w:rPr>
          <w:sz w:val="20"/>
        </w:rPr>
      </w:pPr>
      <w:r w:rsidRPr="006611B1">
        <w:rPr>
          <w:sz w:val="20"/>
          <w:u w:val="single"/>
        </w:rPr>
        <w:t>Príklad 4:</w:t>
      </w:r>
      <w:r w:rsidRPr="006611B1">
        <w:rPr>
          <w:sz w:val="20"/>
        </w:rPr>
        <w:t xml:space="preserve"> aktivácia platformou </w:t>
      </w:r>
      <w:proofErr w:type="spellStart"/>
      <w:r w:rsidRPr="006611B1">
        <w:rPr>
          <w:sz w:val="20"/>
        </w:rPr>
        <w:t>downward</w:t>
      </w:r>
      <w:proofErr w:type="spellEnd"/>
      <w:r w:rsidRPr="006611B1">
        <w:rPr>
          <w:sz w:val="20"/>
        </w:rPr>
        <w:t>, C</w:t>
      </w:r>
      <w:r w:rsidR="00811AA9" w:rsidRPr="006611B1">
        <w:rPr>
          <w:sz w:val="20"/>
        </w:rPr>
        <w:t>B</w:t>
      </w:r>
      <w:r w:rsidRPr="006611B1">
        <w:rPr>
          <w:sz w:val="20"/>
        </w:rPr>
        <w:t xml:space="preserve">MP </w:t>
      </w:r>
      <w:proofErr w:type="spellStart"/>
      <w:r w:rsidRPr="006611B1">
        <w:rPr>
          <w:sz w:val="20"/>
        </w:rPr>
        <w:t>downward</w:t>
      </w:r>
      <w:proofErr w:type="spellEnd"/>
      <w:r w:rsidRPr="006611B1">
        <w:rPr>
          <w:sz w:val="20"/>
        </w:rPr>
        <w:t xml:space="preserve"> =</w:t>
      </w:r>
      <w:r w:rsidR="00811AA9" w:rsidRPr="006611B1">
        <w:rPr>
          <w:sz w:val="20"/>
        </w:rPr>
        <w:t xml:space="preserve"> </w:t>
      </w:r>
      <w:r w:rsidRPr="006611B1">
        <w:rPr>
          <w:sz w:val="20"/>
        </w:rPr>
        <w:t xml:space="preserve">-30 Eur, ceny všetkých lokálnych aktivovaných ponúk </w:t>
      </w:r>
      <w:proofErr w:type="spellStart"/>
      <w:r w:rsidRPr="006611B1">
        <w:rPr>
          <w:sz w:val="20"/>
        </w:rPr>
        <w:t>downward</w:t>
      </w:r>
      <w:proofErr w:type="spellEnd"/>
      <w:r w:rsidRPr="006611B1">
        <w:rPr>
          <w:sz w:val="20"/>
        </w:rPr>
        <w:t xml:space="preserve"> sú vyššie ako CBMP </w:t>
      </w:r>
      <w:proofErr w:type="spellStart"/>
      <w:r w:rsidRPr="006611B1">
        <w:rPr>
          <w:sz w:val="20"/>
        </w:rPr>
        <w:t>downward</w:t>
      </w:r>
      <w:proofErr w:type="spellEnd"/>
      <w:r w:rsidRPr="006611B1">
        <w:rPr>
          <w:sz w:val="20"/>
        </w:rPr>
        <w:t xml:space="preserve">. CBMP </w:t>
      </w:r>
      <w:proofErr w:type="spellStart"/>
      <w:r w:rsidRPr="006611B1">
        <w:rPr>
          <w:sz w:val="20"/>
        </w:rPr>
        <w:t>upward</w:t>
      </w:r>
      <w:proofErr w:type="spellEnd"/>
      <w:r w:rsidR="00252CE2" w:rsidRPr="006611B1">
        <w:rPr>
          <w:sz w:val="20"/>
        </w:rPr>
        <w:t xml:space="preserve"> </w:t>
      </w:r>
      <w:r w:rsidRPr="006611B1">
        <w:rPr>
          <w:sz w:val="20"/>
        </w:rPr>
        <w:t>=</w:t>
      </w:r>
      <w:r w:rsidR="00252CE2" w:rsidRPr="006611B1">
        <w:rPr>
          <w:sz w:val="20"/>
        </w:rPr>
        <w:t xml:space="preserve"> </w:t>
      </w:r>
      <w:r w:rsidRPr="006611B1">
        <w:rPr>
          <w:sz w:val="20"/>
        </w:rPr>
        <w:t>invalid</w:t>
      </w:r>
      <w:r w:rsidR="00252CE2" w:rsidRPr="006611B1">
        <w:rPr>
          <w:sz w:val="20"/>
        </w:rPr>
        <w:t>.</w:t>
      </w:r>
    </w:p>
    <w:p w14:paraId="00719AB7" w14:textId="58810DC2" w:rsidR="009738AA" w:rsidRPr="006611B1" w:rsidRDefault="009738AA" w:rsidP="00D92BBB">
      <w:pPr>
        <w:pStyle w:val="Odsekzoznamu"/>
        <w:numPr>
          <w:ilvl w:val="0"/>
          <w:numId w:val="27"/>
        </w:numPr>
        <w:rPr>
          <w:sz w:val="20"/>
        </w:rPr>
      </w:pPr>
      <w:r w:rsidRPr="006611B1">
        <w:rPr>
          <w:sz w:val="20"/>
          <w:u w:val="single"/>
        </w:rPr>
        <w:t>Príklad 5:</w:t>
      </w:r>
      <w:r w:rsidRPr="006611B1">
        <w:rPr>
          <w:sz w:val="20"/>
        </w:rPr>
        <w:t xml:space="preserve"> aktivácia platformou </w:t>
      </w:r>
      <w:proofErr w:type="spellStart"/>
      <w:r w:rsidRPr="006611B1">
        <w:rPr>
          <w:sz w:val="20"/>
        </w:rPr>
        <w:t>downward</w:t>
      </w:r>
      <w:proofErr w:type="spellEnd"/>
      <w:r w:rsidRPr="006611B1">
        <w:rPr>
          <w:sz w:val="20"/>
        </w:rPr>
        <w:t>, C</w:t>
      </w:r>
      <w:r w:rsidR="00811AA9" w:rsidRPr="006611B1">
        <w:rPr>
          <w:sz w:val="20"/>
        </w:rPr>
        <w:t>B</w:t>
      </w:r>
      <w:r w:rsidRPr="006611B1">
        <w:rPr>
          <w:sz w:val="20"/>
        </w:rPr>
        <w:t xml:space="preserve">MP </w:t>
      </w:r>
      <w:proofErr w:type="spellStart"/>
      <w:r w:rsidRPr="006611B1">
        <w:rPr>
          <w:sz w:val="20"/>
        </w:rPr>
        <w:t>downward</w:t>
      </w:r>
      <w:proofErr w:type="spellEnd"/>
      <w:r w:rsidRPr="006611B1">
        <w:rPr>
          <w:sz w:val="20"/>
        </w:rPr>
        <w:t xml:space="preserve"> =</w:t>
      </w:r>
      <w:r w:rsidR="00811AA9" w:rsidRPr="006611B1">
        <w:rPr>
          <w:sz w:val="20"/>
        </w:rPr>
        <w:t xml:space="preserve"> </w:t>
      </w:r>
      <w:r w:rsidRPr="006611B1">
        <w:rPr>
          <w:sz w:val="20"/>
        </w:rPr>
        <w:t>-15 Eur, ceny lokálnych aktivovaných ponúk bid2</w:t>
      </w:r>
      <w:r w:rsidR="00811AA9" w:rsidRPr="006611B1">
        <w:rPr>
          <w:sz w:val="20"/>
        </w:rPr>
        <w:t> </w:t>
      </w:r>
      <w:proofErr w:type="spellStart"/>
      <w:r w:rsidRPr="006611B1">
        <w:rPr>
          <w:sz w:val="20"/>
        </w:rPr>
        <w:t>down</w:t>
      </w:r>
      <w:proofErr w:type="spellEnd"/>
      <w:r w:rsidR="00811AA9" w:rsidRPr="006611B1">
        <w:rPr>
          <w:sz w:val="20"/>
        </w:rPr>
        <w:t> </w:t>
      </w:r>
      <w:r w:rsidRPr="006611B1">
        <w:rPr>
          <w:sz w:val="20"/>
        </w:rPr>
        <w:t>=</w:t>
      </w:r>
      <w:r w:rsidR="00811AA9" w:rsidRPr="006611B1">
        <w:rPr>
          <w:sz w:val="20"/>
        </w:rPr>
        <w:t xml:space="preserve"> </w:t>
      </w:r>
      <w:r w:rsidRPr="006611B1">
        <w:rPr>
          <w:sz w:val="20"/>
        </w:rPr>
        <w:t xml:space="preserve">-10 Eur a bid3 </w:t>
      </w:r>
      <w:proofErr w:type="spellStart"/>
      <w:r w:rsidRPr="006611B1">
        <w:rPr>
          <w:sz w:val="20"/>
        </w:rPr>
        <w:t>down</w:t>
      </w:r>
      <w:proofErr w:type="spellEnd"/>
      <w:r w:rsidR="00811AA9" w:rsidRPr="006611B1">
        <w:rPr>
          <w:sz w:val="20"/>
        </w:rPr>
        <w:t xml:space="preserve"> </w:t>
      </w:r>
      <w:r w:rsidRPr="006611B1">
        <w:rPr>
          <w:sz w:val="20"/>
        </w:rPr>
        <w:t>=</w:t>
      </w:r>
      <w:r w:rsidR="00811AA9" w:rsidRPr="006611B1">
        <w:rPr>
          <w:sz w:val="20"/>
        </w:rPr>
        <w:t xml:space="preserve"> </w:t>
      </w:r>
      <w:r w:rsidRPr="006611B1">
        <w:rPr>
          <w:sz w:val="20"/>
        </w:rPr>
        <w:t xml:space="preserve">10 Eur a sú vyššie ako CBMP </w:t>
      </w:r>
      <w:proofErr w:type="spellStart"/>
      <w:r w:rsidRPr="006611B1">
        <w:rPr>
          <w:sz w:val="20"/>
        </w:rPr>
        <w:t>downward</w:t>
      </w:r>
      <w:proofErr w:type="spellEnd"/>
      <w:r w:rsidRPr="006611B1">
        <w:rPr>
          <w:sz w:val="20"/>
        </w:rPr>
        <w:t xml:space="preserve">, tieto budú </w:t>
      </w:r>
      <w:r w:rsidR="00252CE2" w:rsidRPr="006611B1">
        <w:rPr>
          <w:sz w:val="20"/>
        </w:rPr>
        <w:t>ocenené</w:t>
      </w:r>
      <w:r w:rsidRPr="006611B1">
        <w:rPr>
          <w:sz w:val="20"/>
        </w:rPr>
        <w:t xml:space="preserve"> CBMP</w:t>
      </w:r>
      <w:r w:rsidR="00811AA9" w:rsidRPr="006611B1">
        <w:rPr>
          <w:sz w:val="20"/>
        </w:rPr>
        <w:t xml:space="preserve"> </w:t>
      </w:r>
      <w:r w:rsidRPr="006611B1">
        <w:rPr>
          <w:sz w:val="20"/>
        </w:rPr>
        <w:t>=</w:t>
      </w:r>
      <w:r w:rsidR="00811AA9" w:rsidRPr="006611B1">
        <w:rPr>
          <w:sz w:val="20"/>
        </w:rPr>
        <w:t xml:space="preserve"> </w:t>
      </w:r>
      <w:r w:rsidRPr="006611B1">
        <w:rPr>
          <w:sz w:val="20"/>
        </w:rPr>
        <w:t>-15 Eur. Tretia aktivovaná ponuka bid1</w:t>
      </w:r>
      <w:r w:rsidR="00252CE2" w:rsidRPr="006611B1">
        <w:rPr>
          <w:sz w:val="20"/>
        </w:rPr>
        <w:t xml:space="preserve"> </w:t>
      </w:r>
      <w:proofErr w:type="spellStart"/>
      <w:r w:rsidRPr="006611B1">
        <w:rPr>
          <w:sz w:val="20"/>
        </w:rPr>
        <w:t>down</w:t>
      </w:r>
      <w:proofErr w:type="spellEnd"/>
      <w:r w:rsidR="00811AA9" w:rsidRPr="006611B1">
        <w:rPr>
          <w:sz w:val="20"/>
        </w:rPr>
        <w:t xml:space="preserve"> </w:t>
      </w:r>
      <w:r w:rsidRPr="006611B1">
        <w:rPr>
          <w:sz w:val="20"/>
        </w:rPr>
        <w:t>=</w:t>
      </w:r>
      <w:r w:rsidR="00811AA9" w:rsidRPr="006611B1">
        <w:rPr>
          <w:sz w:val="20"/>
        </w:rPr>
        <w:t xml:space="preserve"> </w:t>
      </w:r>
      <w:r w:rsidRPr="006611B1">
        <w:rPr>
          <w:sz w:val="20"/>
        </w:rPr>
        <w:t xml:space="preserve">-20 Eur bude </w:t>
      </w:r>
      <w:r w:rsidR="00252CE2" w:rsidRPr="006611B1">
        <w:rPr>
          <w:sz w:val="20"/>
        </w:rPr>
        <w:t>ocenená</w:t>
      </w:r>
      <w:r w:rsidRPr="006611B1">
        <w:rPr>
          <w:sz w:val="20"/>
        </w:rPr>
        <w:t xml:space="preserve"> ponukovou cenou -20 Eur, lebo je nižšia CBMP </w:t>
      </w:r>
      <w:proofErr w:type="spellStart"/>
      <w:r w:rsidRPr="006611B1">
        <w:rPr>
          <w:sz w:val="20"/>
        </w:rPr>
        <w:t>downward</w:t>
      </w:r>
      <w:proofErr w:type="spellEnd"/>
      <w:r w:rsidRPr="006611B1">
        <w:rPr>
          <w:sz w:val="20"/>
        </w:rPr>
        <w:t xml:space="preserve">. CBMP </w:t>
      </w:r>
      <w:proofErr w:type="spellStart"/>
      <w:r w:rsidRPr="006611B1">
        <w:rPr>
          <w:sz w:val="20"/>
        </w:rPr>
        <w:t>upward</w:t>
      </w:r>
      <w:proofErr w:type="spellEnd"/>
      <w:r w:rsidRPr="006611B1">
        <w:rPr>
          <w:sz w:val="20"/>
        </w:rPr>
        <w:t xml:space="preserve"> je invalid.</w:t>
      </w:r>
    </w:p>
    <w:p w14:paraId="1B22B088" w14:textId="64E3A62E" w:rsidR="00C8151F" w:rsidRDefault="00C8151F" w:rsidP="009738AA"/>
    <w:p w14:paraId="07E8B1DB" w14:textId="24732FCC" w:rsidR="00C8151F" w:rsidRPr="00C8151F" w:rsidRDefault="00C8151F" w:rsidP="006037E1">
      <w:pPr>
        <w:pStyle w:val="Nadpis2"/>
        <w:tabs>
          <w:tab w:val="clear" w:pos="851"/>
          <w:tab w:val="left" w:pos="993"/>
        </w:tabs>
        <w:rPr>
          <w:b w:val="0"/>
          <w:bCs w:val="0"/>
        </w:rPr>
      </w:pPr>
      <w:bookmarkStart w:id="988" w:name="_Toc131370906"/>
      <w:bookmarkStart w:id="989" w:name="_Toc131371063"/>
      <w:bookmarkStart w:id="990" w:name="_Toc131371222"/>
      <w:bookmarkStart w:id="991" w:name="_Toc131371380"/>
      <w:bookmarkStart w:id="992" w:name="_Toc131415149"/>
      <w:bookmarkStart w:id="993" w:name="_Toc131415306"/>
      <w:bookmarkStart w:id="994" w:name="_Toc131415464"/>
      <w:bookmarkStart w:id="995" w:name="_Toc131429480"/>
      <w:bookmarkStart w:id="996" w:name="_Toc131429713"/>
      <w:bookmarkStart w:id="997" w:name="_Toc131429794"/>
      <w:bookmarkStart w:id="998" w:name="_Toc131429995"/>
      <w:bookmarkStart w:id="999" w:name="_Toc137208326"/>
      <w:bookmarkEnd w:id="988"/>
      <w:bookmarkEnd w:id="989"/>
      <w:bookmarkEnd w:id="990"/>
      <w:bookmarkEnd w:id="991"/>
      <w:bookmarkEnd w:id="992"/>
      <w:bookmarkEnd w:id="993"/>
      <w:bookmarkEnd w:id="994"/>
      <w:bookmarkEnd w:id="995"/>
      <w:bookmarkEnd w:id="996"/>
      <w:bookmarkEnd w:id="997"/>
      <w:bookmarkEnd w:id="998"/>
      <w:r w:rsidRPr="00C8151F">
        <w:t xml:space="preserve">Postup výpočtu dodanej RE pre poskytovateľa </w:t>
      </w:r>
      <w:proofErr w:type="spellStart"/>
      <w:r w:rsidRPr="00C8151F">
        <w:t>PpS</w:t>
      </w:r>
      <w:proofErr w:type="spellEnd"/>
      <w:r w:rsidRPr="00C8151F">
        <w:t xml:space="preserve"> v</w:t>
      </w:r>
      <w:r w:rsidR="006037E1">
        <w:t xml:space="preserve"> režime </w:t>
      </w:r>
      <w:proofErr w:type="spellStart"/>
      <w:r w:rsidRPr="00C8151F">
        <w:t>disco</w:t>
      </w:r>
      <w:r w:rsidR="00A84FB2">
        <w:t>n</w:t>
      </w:r>
      <w:r w:rsidRPr="00C8151F">
        <w:t>nected</w:t>
      </w:r>
      <w:bookmarkEnd w:id="999"/>
      <w:proofErr w:type="spellEnd"/>
    </w:p>
    <w:p w14:paraId="0CD6EC74" w14:textId="77777777" w:rsidR="00C8151F" w:rsidRPr="002644DD" w:rsidRDefault="00C8151F" w:rsidP="009738AA">
      <w:pPr>
        <w:rPr>
          <w:sz w:val="20"/>
        </w:rPr>
      </w:pPr>
    </w:p>
    <w:p w14:paraId="37EC62E7" w14:textId="20DEAECD" w:rsidR="00FD358D" w:rsidRPr="002644DD" w:rsidRDefault="00C8151F" w:rsidP="002644DD">
      <w:pPr>
        <w:pStyle w:val="Zkladntext"/>
        <w:ind w:firstLine="709"/>
        <w:rPr>
          <w:sz w:val="20"/>
        </w:rPr>
      </w:pPr>
      <w:r w:rsidRPr="002644DD">
        <w:rPr>
          <w:sz w:val="20"/>
        </w:rPr>
        <w:t xml:space="preserve">Stav </w:t>
      </w:r>
      <w:proofErr w:type="spellStart"/>
      <w:r w:rsidRPr="002644DD">
        <w:rPr>
          <w:sz w:val="20"/>
        </w:rPr>
        <w:t>disonnected</w:t>
      </w:r>
      <w:proofErr w:type="spellEnd"/>
      <w:r w:rsidRPr="002644DD">
        <w:rPr>
          <w:sz w:val="20"/>
        </w:rPr>
        <w:t xml:space="preserve">  sa identifikuje</w:t>
      </w:r>
      <w:r w:rsidR="003D61B0">
        <w:rPr>
          <w:sz w:val="20"/>
        </w:rPr>
        <w:t xml:space="preserve"> príslušným </w:t>
      </w:r>
      <w:proofErr w:type="spellStart"/>
      <w:r w:rsidR="003D61B0">
        <w:rPr>
          <w:sz w:val="20"/>
        </w:rPr>
        <w:t>realtime</w:t>
      </w:r>
      <w:proofErr w:type="spellEnd"/>
      <w:r w:rsidRPr="002644DD">
        <w:rPr>
          <w:sz w:val="20"/>
        </w:rPr>
        <w:t xml:space="preserve"> signálom</w:t>
      </w:r>
      <w:r w:rsidR="003D61B0">
        <w:rPr>
          <w:sz w:val="20"/>
        </w:rPr>
        <w:t xml:space="preserve">. </w:t>
      </w:r>
      <w:r w:rsidRPr="002644DD">
        <w:rPr>
          <w:sz w:val="20"/>
        </w:rPr>
        <w:t>Keď je signál v stave „</w:t>
      </w:r>
      <w:proofErr w:type="spellStart"/>
      <w:r w:rsidRPr="002644DD">
        <w:rPr>
          <w:sz w:val="20"/>
        </w:rPr>
        <w:t>off</w:t>
      </w:r>
      <w:proofErr w:type="spellEnd"/>
      <w:r w:rsidRPr="002644DD">
        <w:rPr>
          <w:sz w:val="20"/>
        </w:rPr>
        <w:t xml:space="preserve">“, TSO je </w:t>
      </w:r>
      <w:proofErr w:type="spellStart"/>
      <w:r w:rsidRPr="002644DD">
        <w:rPr>
          <w:sz w:val="20"/>
        </w:rPr>
        <w:t>disconnected</w:t>
      </w:r>
      <w:proofErr w:type="spellEnd"/>
      <w:r w:rsidRPr="002644DD">
        <w:rPr>
          <w:sz w:val="20"/>
        </w:rPr>
        <w:t xml:space="preserve"> z aFRR platformy. Aktivácia aFRR je riadená </w:t>
      </w:r>
      <w:r w:rsidR="00024BC4">
        <w:rPr>
          <w:sz w:val="20"/>
        </w:rPr>
        <w:t>výlučne</w:t>
      </w:r>
      <w:r w:rsidR="00024BC4" w:rsidRPr="002644DD">
        <w:rPr>
          <w:sz w:val="20"/>
        </w:rPr>
        <w:t xml:space="preserve"> </w:t>
      </w:r>
      <w:r w:rsidRPr="002644DD">
        <w:rPr>
          <w:sz w:val="20"/>
        </w:rPr>
        <w:t>lokálnym LFC s rešpektovaním LMOL.</w:t>
      </w:r>
    </w:p>
    <w:p w14:paraId="739FE89A" w14:textId="78D3196A" w:rsidR="00C8151F" w:rsidRPr="002644DD" w:rsidRDefault="00C8151F" w:rsidP="00671F64">
      <w:pPr>
        <w:pStyle w:val="Zkladntext"/>
        <w:rPr>
          <w:sz w:val="20"/>
        </w:rPr>
      </w:pPr>
    </w:p>
    <w:p w14:paraId="36FD660F" w14:textId="3E707E03" w:rsidR="00C8151F" w:rsidRPr="002644DD" w:rsidRDefault="00C8151F" w:rsidP="002644DD">
      <w:pPr>
        <w:pStyle w:val="Nadpis3"/>
        <w:tabs>
          <w:tab w:val="clear" w:pos="851"/>
        </w:tabs>
        <w:ind w:left="0"/>
      </w:pPr>
      <w:bookmarkStart w:id="1000" w:name="_Toc137208327"/>
      <w:r w:rsidRPr="002644DD">
        <w:t xml:space="preserve">Navrhované riešenie lokálneho vyhodnotenia objemu aFRR RE pre jednotlivé jednotky poskytujúce </w:t>
      </w:r>
      <w:proofErr w:type="spellStart"/>
      <w:r w:rsidRPr="002644DD">
        <w:t>PpS</w:t>
      </w:r>
      <w:proofErr w:type="spellEnd"/>
      <w:r w:rsidRPr="002644DD">
        <w:t xml:space="preserve"> v</w:t>
      </w:r>
      <w:r w:rsidR="002644DD">
        <w:t xml:space="preserve"> režime</w:t>
      </w:r>
      <w:r w:rsidRPr="002644DD">
        <w:t xml:space="preserve"> </w:t>
      </w:r>
      <w:proofErr w:type="spellStart"/>
      <w:r w:rsidR="003A5EA5" w:rsidRPr="002644DD">
        <w:t>dis</w:t>
      </w:r>
      <w:r w:rsidRPr="002644DD">
        <w:t>connected</w:t>
      </w:r>
      <w:bookmarkEnd w:id="1000"/>
      <w:proofErr w:type="spellEnd"/>
    </w:p>
    <w:p w14:paraId="7CD12E36" w14:textId="77777777" w:rsidR="002644DD" w:rsidRPr="002644DD" w:rsidRDefault="002644DD" w:rsidP="00C8151F">
      <w:pPr>
        <w:rPr>
          <w:b/>
          <w:bCs/>
          <w:sz w:val="20"/>
        </w:rPr>
      </w:pPr>
    </w:p>
    <w:p w14:paraId="32412617" w14:textId="253C1888" w:rsidR="00C8151F" w:rsidRPr="002644DD" w:rsidRDefault="007D6600" w:rsidP="002644DD">
      <w:pPr>
        <w:ind w:firstLine="709"/>
        <w:rPr>
          <w:sz w:val="20"/>
        </w:rPr>
      </w:pPr>
      <w:r w:rsidRPr="002644DD">
        <w:rPr>
          <w:sz w:val="20"/>
        </w:rPr>
        <w:t xml:space="preserve">Ak je </w:t>
      </w:r>
      <w:r w:rsidR="00C8151F" w:rsidRPr="002644DD">
        <w:rPr>
          <w:sz w:val="20"/>
        </w:rPr>
        <w:t xml:space="preserve">SEPS v stave </w:t>
      </w:r>
      <w:proofErr w:type="spellStart"/>
      <w:r w:rsidR="003A5EA5" w:rsidRPr="002644DD">
        <w:rPr>
          <w:sz w:val="20"/>
        </w:rPr>
        <w:t>dis</w:t>
      </w:r>
      <w:r w:rsidR="00C8151F" w:rsidRPr="002644DD">
        <w:rPr>
          <w:sz w:val="20"/>
        </w:rPr>
        <w:t>connected</w:t>
      </w:r>
      <w:proofErr w:type="spellEnd"/>
      <w:r w:rsidR="005E5247">
        <w:rPr>
          <w:sz w:val="20"/>
        </w:rPr>
        <w:t>,</w:t>
      </w:r>
      <w:r w:rsidR="00C8151F" w:rsidRPr="002644DD">
        <w:rPr>
          <w:sz w:val="20"/>
        </w:rPr>
        <w:t xml:space="preserve"> </w:t>
      </w:r>
      <w:r w:rsidRPr="002644DD">
        <w:rPr>
          <w:sz w:val="20"/>
        </w:rPr>
        <w:t xml:space="preserve">tak </w:t>
      </w:r>
      <w:proofErr w:type="spellStart"/>
      <w:r w:rsidR="00C8151F" w:rsidRPr="002644DD">
        <w:rPr>
          <w:sz w:val="20"/>
        </w:rPr>
        <w:t>aFRR</w:t>
      </w:r>
      <w:proofErr w:type="spellEnd"/>
      <w:r w:rsidR="00C8151F" w:rsidRPr="002644DD">
        <w:rPr>
          <w:sz w:val="20"/>
        </w:rPr>
        <w:t xml:space="preserve"> RE bude vypočítaná na základe rozdielu 4 sekundového priemeru žiadanej hodnoty </w:t>
      </w:r>
      <w:proofErr w:type="spellStart"/>
      <w:r w:rsidR="00C8151F" w:rsidRPr="003516B6">
        <w:rPr>
          <w:sz w:val="20"/>
        </w:rPr>
        <w:t>P</w:t>
      </w:r>
      <w:r w:rsidR="00C8151F" w:rsidRPr="003516B6">
        <w:rPr>
          <w:sz w:val="20"/>
          <w:vertAlign w:val="subscript"/>
        </w:rPr>
        <w:t>žiad</w:t>
      </w:r>
      <w:proofErr w:type="spellEnd"/>
      <w:r w:rsidR="00C8151F" w:rsidRPr="003516B6">
        <w:rPr>
          <w:sz w:val="20"/>
        </w:rPr>
        <w:t xml:space="preserve"> z regulátora LFC</w:t>
      </w:r>
      <w:r w:rsidR="00C8151F" w:rsidRPr="002644DD">
        <w:rPr>
          <w:sz w:val="20"/>
        </w:rPr>
        <w:t xml:space="preserve"> a 4 sekundového priemeru aktuálne nastaveného bázového bodu P</w:t>
      </w:r>
      <w:r w:rsidR="00C8151F" w:rsidRPr="002644DD">
        <w:rPr>
          <w:sz w:val="20"/>
          <w:vertAlign w:val="subscript"/>
        </w:rPr>
        <w:t>b</w:t>
      </w:r>
      <w:r w:rsidR="00C8151F" w:rsidRPr="002644DD">
        <w:rPr>
          <w:sz w:val="20"/>
        </w:rPr>
        <w:t xml:space="preserve"> s tým, že sa skráti </w:t>
      </w:r>
      <w:r w:rsidR="002644DD">
        <w:rPr>
          <w:sz w:val="20"/>
        </w:rPr>
        <w:t xml:space="preserve">aktuálne dĺžka </w:t>
      </w:r>
      <w:r w:rsidR="00C8151F" w:rsidRPr="002644DD">
        <w:rPr>
          <w:sz w:val="20"/>
        </w:rPr>
        <w:t xml:space="preserve">MTU pre vyhodnotenie na 4 sekundy, </w:t>
      </w:r>
      <w:r w:rsidR="002644DD">
        <w:rPr>
          <w:sz w:val="20"/>
        </w:rPr>
        <w:t xml:space="preserve">tak </w:t>
      </w:r>
      <w:r w:rsidR="00C8151F" w:rsidRPr="002644DD">
        <w:rPr>
          <w:sz w:val="20"/>
        </w:rPr>
        <w:t>aby vyhodnotenie bolo zosúladené s</w:t>
      </w:r>
      <w:r w:rsidR="002644DD">
        <w:rPr>
          <w:sz w:val="20"/>
        </w:rPr>
        <w:t> </w:t>
      </w:r>
      <w:r w:rsidR="00C8151F" w:rsidRPr="002644DD">
        <w:rPr>
          <w:sz w:val="20"/>
        </w:rPr>
        <w:t>OC platformy</w:t>
      </w:r>
      <w:r w:rsidR="002644DD">
        <w:rPr>
          <w:sz w:val="20"/>
        </w:rPr>
        <w:t xml:space="preserve"> aFRR</w:t>
      </w:r>
      <w:r w:rsidR="00C8151F" w:rsidRPr="002644DD">
        <w:rPr>
          <w:sz w:val="20"/>
        </w:rPr>
        <w:t>. Poskytnutá aFRR RE  pre jedno zariadenie sa vyhodnotí za MTU v MWh podľa vzorca (</w:t>
      </w:r>
      <w:proofErr w:type="spellStart"/>
      <w:r w:rsidR="00C8151F" w:rsidRPr="002644DD">
        <w:rPr>
          <w:sz w:val="20"/>
        </w:rPr>
        <w:t>P</w:t>
      </w:r>
      <w:r w:rsidR="00C8151F" w:rsidRPr="002644DD">
        <w:rPr>
          <w:sz w:val="20"/>
          <w:vertAlign w:val="subscript"/>
        </w:rPr>
        <w:t>žiad</w:t>
      </w:r>
      <w:proofErr w:type="spellEnd"/>
      <w:r w:rsidR="00C8151F" w:rsidRPr="002644DD">
        <w:rPr>
          <w:sz w:val="20"/>
        </w:rPr>
        <w:t>-P</w:t>
      </w:r>
      <w:r w:rsidR="00C8151F" w:rsidRPr="002644DD">
        <w:rPr>
          <w:sz w:val="20"/>
          <w:vertAlign w:val="subscript"/>
        </w:rPr>
        <w:t>b</w:t>
      </w:r>
      <w:r w:rsidR="00C8151F" w:rsidRPr="002644DD">
        <w:rPr>
          <w:sz w:val="20"/>
        </w:rPr>
        <w:t>)*4/</w:t>
      </w:r>
      <w:r w:rsidR="00C8151F" w:rsidRPr="003516B6">
        <w:rPr>
          <w:sz w:val="20"/>
        </w:rPr>
        <w:t>3600</w:t>
      </w:r>
      <w:r w:rsidR="008C062B" w:rsidRPr="003516B6">
        <w:rPr>
          <w:sz w:val="20"/>
        </w:rPr>
        <w:t>.</w:t>
      </w:r>
      <w:r w:rsidR="00C8151F" w:rsidRPr="003516B6">
        <w:rPr>
          <w:sz w:val="20"/>
        </w:rPr>
        <w:t xml:space="preserve"> 15 minútový </w:t>
      </w:r>
      <w:r w:rsidR="003516B6" w:rsidRPr="003516B6">
        <w:rPr>
          <w:sz w:val="20"/>
        </w:rPr>
        <w:t xml:space="preserve">zúčtovací </w:t>
      </w:r>
      <w:r w:rsidR="00C8151F" w:rsidRPr="003516B6">
        <w:rPr>
          <w:sz w:val="20"/>
        </w:rPr>
        <w:t>interval</w:t>
      </w:r>
      <w:r w:rsidR="0082225B" w:rsidRPr="003516B6">
        <w:rPr>
          <w:sz w:val="20"/>
        </w:rPr>
        <w:t xml:space="preserve"> (</w:t>
      </w:r>
      <w:r w:rsidR="0082225B">
        <w:rPr>
          <w:sz w:val="20"/>
        </w:rPr>
        <w:t>QH)</w:t>
      </w:r>
      <w:r w:rsidR="00C8151F" w:rsidRPr="002644DD">
        <w:rPr>
          <w:sz w:val="20"/>
        </w:rPr>
        <w:t xml:space="preserve"> obsahuje 225 </w:t>
      </w:r>
      <w:r w:rsidR="008C062B" w:rsidRPr="002644DD">
        <w:rPr>
          <w:sz w:val="20"/>
        </w:rPr>
        <w:t xml:space="preserve">hodnôt </w:t>
      </w:r>
      <w:r w:rsidR="00C8151F" w:rsidRPr="002644DD">
        <w:rPr>
          <w:sz w:val="20"/>
        </w:rPr>
        <w:t>vyhodnoten</w:t>
      </w:r>
      <w:r w:rsidR="008C062B" w:rsidRPr="002644DD">
        <w:rPr>
          <w:sz w:val="20"/>
        </w:rPr>
        <w:t>ých</w:t>
      </w:r>
      <w:r w:rsidR="00C8151F" w:rsidRPr="002644DD">
        <w:rPr>
          <w:sz w:val="20"/>
        </w:rPr>
        <w:t xml:space="preserve"> za </w:t>
      </w:r>
      <w:r w:rsidR="00C8151F" w:rsidRPr="002644DD">
        <w:rPr>
          <w:sz w:val="20"/>
        </w:rPr>
        <w:lastRenderedPageBreak/>
        <w:t xml:space="preserve">MTU. aFRR RE môže byť v danom MTU kladná alebo záporná. Pre určenie  objemu aFRR RE pre jedno zariadenie </w:t>
      </w:r>
      <w:r w:rsidR="00C8151F" w:rsidRPr="003516B6">
        <w:rPr>
          <w:sz w:val="20"/>
        </w:rPr>
        <w:t xml:space="preserve">za 15 minútový </w:t>
      </w:r>
      <w:r w:rsidR="003516B6" w:rsidRPr="003516B6">
        <w:rPr>
          <w:sz w:val="20"/>
        </w:rPr>
        <w:t>zúčtovací</w:t>
      </w:r>
      <w:r w:rsidR="003516B6" w:rsidRPr="003516B6" w:rsidDel="003516B6">
        <w:rPr>
          <w:sz w:val="20"/>
        </w:rPr>
        <w:t xml:space="preserve"> </w:t>
      </w:r>
      <w:r w:rsidR="00C8151F" w:rsidRPr="003516B6">
        <w:rPr>
          <w:sz w:val="20"/>
        </w:rPr>
        <w:t xml:space="preserve"> interval v stave</w:t>
      </w:r>
      <w:r w:rsidR="00C8151F" w:rsidRPr="002644DD">
        <w:rPr>
          <w:sz w:val="20"/>
        </w:rPr>
        <w:t xml:space="preserve"> </w:t>
      </w:r>
      <w:proofErr w:type="spellStart"/>
      <w:r w:rsidR="003A5EA5" w:rsidRPr="002644DD">
        <w:rPr>
          <w:sz w:val="20"/>
        </w:rPr>
        <w:t>dis</w:t>
      </w:r>
      <w:r w:rsidR="00C8151F" w:rsidRPr="002644DD">
        <w:rPr>
          <w:sz w:val="20"/>
        </w:rPr>
        <w:t>connected</w:t>
      </w:r>
      <w:proofErr w:type="spellEnd"/>
      <w:r w:rsidR="00C8151F" w:rsidRPr="002644DD">
        <w:rPr>
          <w:sz w:val="20"/>
        </w:rPr>
        <w:t xml:space="preserve"> </w:t>
      </w:r>
      <w:r w:rsidR="008C062B" w:rsidRPr="002644DD">
        <w:rPr>
          <w:sz w:val="20"/>
        </w:rPr>
        <w:t xml:space="preserve">sú </w:t>
      </w:r>
      <w:r w:rsidR="00C8151F" w:rsidRPr="002644DD">
        <w:rPr>
          <w:sz w:val="20"/>
        </w:rPr>
        <w:t>vypočíta</w:t>
      </w:r>
      <w:r w:rsidR="008C062B" w:rsidRPr="002644DD">
        <w:rPr>
          <w:sz w:val="20"/>
        </w:rPr>
        <w:t>né</w:t>
      </w:r>
      <w:r w:rsidR="00C8151F" w:rsidRPr="002644DD">
        <w:rPr>
          <w:sz w:val="20"/>
        </w:rPr>
        <w:t xml:space="preserve"> sumy aFRR RE v jednotlivých MTU, keď SEPS bol v stave </w:t>
      </w:r>
      <w:proofErr w:type="spellStart"/>
      <w:r w:rsidR="003A5EA5" w:rsidRPr="002644DD">
        <w:rPr>
          <w:sz w:val="20"/>
        </w:rPr>
        <w:t>di</w:t>
      </w:r>
      <w:r w:rsidR="002644DD">
        <w:rPr>
          <w:sz w:val="20"/>
        </w:rPr>
        <w:t>s</w:t>
      </w:r>
      <w:r w:rsidR="00C8151F" w:rsidRPr="002644DD">
        <w:rPr>
          <w:sz w:val="20"/>
        </w:rPr>
        <w:t>connected</w:t>
      </w:r>
      <w:proofErr w:type="spellEnd"/>
      <w:r w:rsidR="00C8151F" w:rsidRPr="002644DD">
        <w:rPr>
          <w:sz w:val="20"/>
        </w:rPr>
        <w:t xml:space="preserve"> zvlášť pre kladnú RE a zvlášť pre zápornú RE. </w:t>
      </w:r>
    </w:p>
    <w:p w14:paraId="74123878" w14:textId="4865FE07" w:rsidR="003A5EA5" w:rsidRPr="002644DD" w:rsidRDefault="003A5EA5" w:rsidP="00C8151F">
      <w:pPr>
        <w:rPr>
          <w:sz w:val="20"/>
        </w:rPr>
      </w:pPr>
    </w:p>
    <w:p w14:paraId="04B6C430" w14:textId="10839B02" w:rsidR="003A5EA5" w:rsidRPr="00A12557" w:rsidRDefault="003A5EA5" w:rsidP="002B2B06">
      <w:pPr>
        <w:pStyle w:val="Nadpis3"/>
        <w:tabs>
          <w:tab w:val="clear" w:pos="851"/>
        </w:tabs>
        <w:ind w:left="0"/>
        <w:rPr>
          <w:b w:val="0"/>
          <w:bCs w:val="0"/>
        </w:rPr>
      </w:pPr>
      <w:bookmarkStart w:id="1001" w:name="_Toc137208328"/>
      <w:r w:rsidRPr="002644DD">
        <w:t>Navrhované riešenie ocenenia  dodanej RE</w:t>
      </w:r>
      <w:r>
        <w:t xml:space="preserve"> poskytovateľmi </w:t>
      </w:r>
      <w:proofErr w:type="spellStart"/>
      <w:r>
        <w:t>PpS</w:t>
      </w:r>
      <w:proofErr w:type="spellEnd"/>
      <w:r w:rsidRPr="00A12557">
        <w:t xml:space="preserve"> pre 4- sekundovú MTU</w:t>
      </w:r>
      <w:r>
        <w:t xml:space="preserve"> v stave </w:t>
      </w:r>
      <w:proofErr w:type="spellStart"/>
      <w:r>
        <w:t>disconnected</w:t>
      </w:r>
      <w:bookmarkEnd w:id="1001"/>
      <w:proofErr w:type="spellEnd"/>
    </w:p>
    <w:p w14:paraId="0BCF403E" w14:textId="77777777" w:rsidR="003A5EA5" w:rsidRPr="002644DD" w:rsidRDefault="003A5EA5" w:rsidP="00C8151F">
      <w:pPr>
        <w:rPr>
          <w:sz w:val="20"/>
        </w:rPr>
      </w:pPr>
    </w:p>
    <w:p w14:paraId="5582EAD2" w14:textId="7F1EC0B8" w:rsidR="00C8151F" w:rsidRPr="002644DD" w:rsidRDefault="003A5EA5" w:rsidP="002644DD">
      <w:pPr>
        <w:pStyle w:val="Zkladntext"/>
        <w:ind w:firstLine="709"/>
        <w:rPr>
          <w:sz w:val="20"/>
        </w:rPr>
      </w:pPr>
      <w:r w:rsidRPr="002644DD">
        <w:rPr>
          <w:sz w:val="20"/>
        </w:rPr>
        <w:t>Na ocenenie aFRR RE sa bude používať lokálna marginálna cena LMP. V prípade aktivácie aFRR v kladnom smere to bude cena aktivovanej ponuky s najvyššou cenou a v prípade aktivácie aFRR v zápornom smere to bude cena aktivovanej ponuky s najnižšou cenou</w:t>
      </w:r>
      <w:r w:rsidR="00FF24AE" w:rsidRPr="002644DD">
        <w:rPr>
          <w:sz w:val="20"/>
        </w:rPr>
        <w:t xml:space="preserve">. </w:t>
      </w:r>
    </w:p>
    <w:p w14:paraId="419A8A1F" w14:textId="633FA2FA" w:rsidR="00F46A90" w:rsidRDefault="00F46A90" w:rsidP="00671F64">
      <w:pPr>
        <w:pStyle w:val="Zkladntext"/>
      </w:pPr>
    </w:p>
    <w:p w14:paraId="54EA576D" w14:textId="59D4499B" w:rsidR="00637FFE" w:rsidRPr="000C3CAF" w:rsidRDefault="00637FFE" w:rsidP="007E6E63">
      <w:pPr>
        <w:pStyle w:val="Nadpis2"/>
        <w:tabs>
          <w:tab w:val="clear" w:pos="851"/>
          <w:tab w:val="left" w:pos="1134"/>
        </w:tabs>
        <w:rPr>
          <w:b w:val="0"/>
          <w:bCs w:val="0"/>
        </w:rPr>
      </w:pPr>
      <w:bookmarkStart w:id="1002" w:name="_Toc137208329"/>
      <w:r w:rsidRPr="000C3CAF">
        <w:t>Výpočet objemu a lokálne ocenenie RE z IGCC</w:t>
      </w:r>
      <w:bookmarkEnd w:id="1002"/>
    </w:p>
    <w:p w14:paraId="1B5C4689" w14:textId="68ACB118" w:rsidR="00F46A90" w:rsidRDefault="00F46A90" w:rsidP="00637FFE"/>
    <w:p w14:paraId="45E46824" w14:textId="7B43BC75" w:rsidR="007E6E63" w:rsidRDefault="00564DCA" w:rsidP="007E6E63">
      <w:pPr>
        <w:ind w:firstLine="709"/>
        <w:rPr>
          <w:sz w:val="20"/>
        </w:rPr>
      </w:pPr>
      <w:r w:rsidRPr="007E6E63">
        <w:rPr>
          <w:sz w:val="20"/>
        </w:rPr>
        <w:t>Pripojenie na aFRR platformu bude mať vplyv na lokálne ocenenie RE z</w:t>
      </w:r>
      <w:r w:rsidR="00A90664" w:rsidRPr="007E6E63">
        <w:rPr>
          <w:sz w:val="20"/>
        </w:rPr>
        <w:t> </w:t>
      </w:r>
      <w:r w:rsidRPr="007E6E63">
        <w:rPr>
          <w:sz w:val="20"/>
        </w:rPr>
        <w:t>IGCC. RE z</w:t>
      </w:r>
      <w:r w:rsidR="00A90664" w:rsidRPr="007E6E63">
        <w:rPr>
          <w:sz w:val="20"/>
        </w:rPr>
        <w:t> </w:t>
      </w:r>
      <w:r w:rsidRPr="007E6E63">
        <w:rPr>
          <w:sz w:val="20"/>
        </w:rPr>
        <w:t xml:space="preserve">IGCC sa oceňuje </w:t>
      </w:r>
      <w:proofErr w:type="spellStart"/>
      <w:r w:rsidRPr="007E6E63">
        <w:rPr>
          <w:sz w:val="20"/>
        </w:rPr>
        <w:t>oportunitnou</w:t>
      </w:r>
      <w:proofErr w:type="spellEnd"/>
      <w:r w:rsidRPr="007E6E63">
        <w:rPr>
          <w:sz w:val="20"/>
        </w:rPr>
        <w:t xml:space="preserve"> cenou nazývanou aj </w:t>
      </w:r>
      <w:proofErr w:type="spellStart"/>
      <w:r w:rsidRPr="007E6E63">
        <w:rPr>
          <w:sz w:val="20"/>
        </w:rPr>
        <w:t>Value</w:t>
      </w:r>
      <w:proofErr w:type="spellEnd"/>
      <w:r w:rsidRPr="007E6E63">
        <w:rPr>
          <w:sz w:val="20"/>
        </w:rPr>
        <w:t xml:space="preserve"> of </w:t>
      </w:r>
      <w:proofErr w:type="spellStart"/>
      <w:r w:rsidRPr="007E6E63">
        <w:rPr>
          <w:sz w:val="20"/>
        </w:rPr>
        <w:t>avoided</w:t>
      </w:r>
      <w:proofErr w:type="spellEnd"/>
      <w:r w:rsidRPr="007E6E63">
        <w:rPr>
          <w:sz w:val="20"/>
        </w:rPr>
        <w:t xml:space="preserve"> </w:t>
      </w:r>
      <w:proofErr w:type="spellStart"/>
      <w:r w:rsidRPr="007E6E63">
        <w:rPr>
          <w:sz w:val="20"/>
        </w:rPr>
        <w:t>activation</w:t>
      </w:r>
      <w:proofErr w:type="spellEnd"/>
      <w:r w:rsidR="005279C8" w:rsidRPr="007E6E63">
        <w:rPr>
          <w:sz w:val="20"/>
        </w:rPr>
        <w:t xml:space="preserve"> (</w:t>
      </w:r>
      <w:proofErr w:type="spellStart"/>
      <w:r w:rsidR="005279C8" w:rsidRPr="007E6E63">
        <w:rPr>
          <w:sz w:val="20"/>
        </w:rPr>
        <w:t>VoAA</w:t>
      </w:r>
      <w:proofErr w:type="spellEnd"/>
      <w:r w:rsidR="005279C8" w:rsidRPr="007E6E63">
        <w:rPr>
          <w:sz w:val="20"/>
        </w:rPr>
        <w:t>)</w:t>
      </w:r>
      <w:r w:rsidRPr="007E6E63">
        <w:rPr>
          <w:sz w:val="20"/>
        </w:rPr>
        <w:t xml:space="preserve">. </w:t>
      </w:r>
      <w:proofErr w:type="spellStart"/>
      <w:r w:rsidRPr="007E6E63">
        <w:rPr>
          <w:sz w:val="20"/>
        </w:rPr>
        <w:t>Value</w:t>
      </w:r>
      <w:proofErr w:type="spellEnd"/>
      <w:r w:rsidRPr="007E6E63">
        <w:rPr>
          <w:sz w:val="20"/>
        </w:rPr>
        <w:t xml:space="preserve"> of </w:t>
      </w:r>
      <w:proofErr w:type="spellStart"/>
      <w:r w:rsidRPr="007E6E63">
        <w:rPr>
          <w:sz w:val="20"/>
        </w:rPr>
        <w:t>avoided</w:t>
      </w:r>
      <w:proofErr w:type="spellEnd"/>
      <w:r w:rsidRPr="007E6E63">
        <w:rPr>
          <w:sz w:val="20"/>
        </w:rPr>
        <w:t xml:space="preserve"> </w:t>
      </w:r>
      <w:proofErr w:type="spellStart"/>
      <w:r w:rsidRPr="007E6E63">
        <w:rPr>
          <w:sz w:val="20"/>
        </w:rPr>
        <w:t>activation</w:t>
      </w:r>
      <w:proofErr w:type="spellEnd"/>
      <w:r w:rsidRPr="007E6E63">
        <w:rPr>
          <w:sz w:val="20"/>
        </w:rPr>
        <w:t xml:space="preserve"> sa používa na finančné vysporiadanie SEPS-OKTE</w:t>
      </w:r>
      <w:r w:rsidR="00714779" w:rsidRPr="007E6E63">
        <w:rPr>
          <w:sz w:val="20"/>
        </w:rPr>
        <w:t>,</w:t>
      </w:r>
      <w:r w:rsidRPr="007E6E63">
        <w:rPr>
          <w:sz w:val="20"/>
        </w:rPr>
        <w:t xml:space="preserve"> ako aj vstup SEPS na výpočet zúčtovacej ceny IGCC. </w:t>
      </w:r>
    </w:p>
    <w:p w14:paraId="1C06FFA3" w14:textId="5A34801E" w:rsidR="00564DCA" w:rsidRPr="007E6E63" w:rsidRDefault="00564DCA" w:rsidP="007E6E63">
      <w:pPr>
        <w:ind w:firstLine="709"/>
        <w:rPr>
          <w:sz w:val="20"/>
        </w:rPr>
      </w:pPr>
      <w:r w:rsidRPr="007E6E63">
        <w:rPr>
          <w:sz w:val="20"/>
        </w:rPr>
        <w:t xml:space="preserve">Metodika výpočtu je definovaná v rozhodnutí ACER </w:t>
      </w:r>
      <w:r w:rsidRPr="007E6E63">
        <w:rPr>
          <w:i/>
          <w:sz w:val="20"/>
        </w:rPr>
        <w:t>„</w:t>
      </w:r>
      <w:proofErr w:type="spellStart"/>
      <w:r w:rsidRPr="007E6E63">
        <w:rPr>
          <w:i/>
          <w:sz w:val="20"/>
        </w:rPr>
        <w:t>Common</w:t>
      </w:r>
      <w:proofErr w:type="spellEnd"/>
      <w:r w:rsidRPr="007E6E63">
        <w:rPr>
          <w:i/>
          <w:sz w:val="20"/>
        </w:rPr>
        <w:t xml:space="preserve"> </w:t>
      </w:r>
      <w:proofErr w:type="spellStart"/>
      <w:r w:rsidRPr="007E6E63">
        <w:rPr>
          <w:i/>
          <w:sz w:val="20"/>
        </w:rPr>
        <w:t>settlement</w:t>
      </w:r>
      <w:proofErr w:type="spellEnd"/>
      <w:r w:rsidRPr="007E6E63">
        <w:rPr>
          <w:i/>
          <w:sz w:val="20"/>
        </w:rPr>
        <w:t xml:space="preserve"> </w:t>
      </w:r>
      <w:proofErr w:type="spellStart"/>
      <w:r w:rsidRPr="007E6E63">
        <w:rPr>
          <w:i/>
          <w:sz w:val="20"/>
        </w:rPr>
        <w:t>rules</w:t>
      </w:r>
      <w:proofErr w:type="spellEnd"/>
      <w:r w:rsidRPr="007E6E63">
        <w:rPr>
          <w:i/>
          <w:sz w:val="20"/>
        </w:rPr>
        <w:t xml:space="preserve"> </w:t>
      </w:r>
      <w:proofErr w:type="spellStart"/>
      <w:r w:rsidRPr="007E6E63">
        <w:rPr>
          <w:i/>
          <w:sz w:val="20"/>
        </w:rPr>
        <w:t>applicable</w:t>
      </w:r>
      <w:proofErr w:type="spellEnd"/>
      <w:r w:rsidRPr="007E6E63">
        <w:rPr>
          <w:i/>
          <w:sz w:val="20"/>
        </w:rPr>
        <w:t xml:space="preserve"> to </w:t>
      </w:r>
      <w:proofErr w:type="spellStart"/>
      <w:r w:rsidRPr="007E6E63">
        <w:rPr>
          <w:i/>
          <w:sz w:val="20"/>
        </w:rPr>
        <w:t>all</w:t>
      </w:r>
      <w:proofErr w:type="spellEnd"/>
      <w:r w:rsidRPr="007E6E63">
        <w:rPr>
          <w:i/>
          <w:sz w:val="20"/>
        </w:rPr>
        <w:t xml:space="preserve"> </w:t>
      </w:r>
      <w:proofErr w:type="spellStart"/>
      <w:r w:rsidRPr="007E6E63">
        <w:rPr>
          <w:i/>
          <w:sz w:val="20"/>
        </w:rPr>
        <w:t>intended</w:t>
      </w:r>
      <w:proofErr w:type="spellEnd"/>
      <w:r w:rsidRPr="007E6E63">
        <w:rPr>
          <w:i/>
          <w:sz w:val="20"/>
        </w:rPr>
        <w:t xml:space="preserve"> </w:t>
      </w:r>
      <w:proofErr w:type="spellStart"/>
      <w:r w:rsidRPr="007E6E63">
        <w:rPr>
          <w:i/>
          <w:sz w:val="20"/>
        </w:rPr>
        <w:t>exchanges</w:t>
      </w:r>
      <w:proofErr w:type="spellEnd"/>
      <w:r w:rsidRPr="007E6E63">
        <w:rPr>
          <w:i/>
          <w:sz w:val="20"/>
        </w:rPr>
        <w:t xml:space="preserve"> of </w:t>
      </w:r>
      <w:proofErr w:type="spellStart"/>
      <w:r w:rsidRPr="007E6E63">
        <w:rPr>
          <w:i/>
          <w:sz w:val="20"/>
        </w:rPr>
        <w:t>energy</w:t>
      </w:r>
      <w:proofErr w:type="spellEnd"/>
      <w:r w:rsidRPr="007E6E63">
        <w:rPr>
          <w:i/>
          <w:sz w:val="20"/>
        </w:rPr>
        <w:t xml:space="preserve"> as a </w:t>
      </w:r>
      <w:proofErr w:type="spellStart"/>
      <w:r w:rsidRPr="007E6E63">
        <w:rPr>
          <w:i/>
          <w:sz w:val="20"/>
        </w:rPr>
        <w:t>result</w:t>
      </w:r>
      <w:proofErr w:type="spellEnd"/>
      <w:r w:rsidRPr="007E6E63">
        <w:rPr>
          <w:i/>
          <w:sz w:val="20"/>
        </w:rPr>
        <w:t xml:space="preserve"> of </w:t>
      </w:r>
      <w:proofErr w:type="spellStart"/>
      <w:r w:rsidRPr="007E6E63">
        <w:rPr>
          <w:i/>
          <w:sz w:val="20"/>
        </w:rPr>
        <w:t>the</w:t>
      </w:r>
      <w:proofErr w:type="spellEnd"/>
      <w:r w:rsidRPr="007E6E63">
        <w:rPr>
          <w:i/>
          <w:sz w:val="20"/>
        </w:rPr>
        <w:t xml:space="preserve"> </w:t>
      </w:r>
      <w:proofErr w:type="spellStart"/>
      <w:r w:rsidRPr="007E6E63">
        <w:rPr>
          <w:i/>
          <w:sz w:val="20"/>
        </w:rPr>
        <w:t>reserve</w:t>
      </w:r>
      <w:proofErr w:type="spellEnd"/>
      <w:r w:rsidRPr="007E6E63">
        <w:rPr>
          <w:i/>
          <w:sz w:val="20"/>
        </w:rPr>
        <w:t xml:space="preserve"> </w:t>
      </w:r>
      <w:proofErr w:type="spellStart"/>
      <w:r w:rsidRPr="007E6E63">
        <w:rPr>
          <w:i/>
          <w:sz w:val="20"/>
        </w:rPr>
        <w:t>replacement</w:t>
      </w:r>
      <w:proofErr w:type="spellEnd"/>
      <w:r w:rsidRPr="007E6E63">
        <w:rPr>
          <w:i/>
          <w:sz w:val="20"/>
        </w:rPr>
        <w:t xml:space="preserve"> </w:t>
      </w:r>
      <w:proofErr w:type="spellStart"/>
      <w:r w:rsidRPr="007E6E63">
        <w:rPr>
          <w:i/>
          <w:sz w:val="20"/>
        </w:rPr>
        <w:t>process</w:t>
      </w:r>
      <w:proofErr w:type="spellEnd"/>
      <w:r w:rsidRPr="007E6E63">
        <w:rPr>
          <w:i/>
          <w:sz w:val="20"/>
        </w:rPr>
        <w:t xml:space="preserve">, </w:t>
      </w:r>
      <w:proofErr w:type="spellStart"/>
      <w:r w:rsidRPr="007E6E63">
        <w:rPr>
          <w:i/>
          <w:sz w:val="20"/>
        </w:rPr>
        <w:t>the</w:t>
      </w:r>
      <w:proofErr w:type="spellEnd"/>
      <w:r w:rsidRPr="007E6E63">
        <w:rPr>
          <w:i/>
          <w:sz w:val="20"/>
        </w:rPr>
        <w:t xml:space="preserve"> </w:t>
      </w:r>
      <w:proofErr w:type="spellStart"/>
      <w:r w:rsidRPr="007E6E63">
        <w:rPr>
          <w:i/>
          <w:sz w:val="20"/>
        </w:rPr>
        <w:t>frequency</w:t>
      </w:r>
      <w:proofErr w:type="spellEnd"/>
      <w:r w:rsidRPr="007E6E63">
        <w:rPr>
          <w:i/>
          <w:sz w:val="20"/>
        </w:rPr>
        <w:t xml:space="preserve"> </w:t>
      </w:r>
      <w:proofErr w:type="spellStart"/>
      <w:r w:rsidRPr="007E6E63">
        <w:rPr>
          <w:i/>
          <w:sz w:val="20"/>
        </w:rPr>
        <w:t>restoration</w:t>
      </w:r>
      <w:proofErr w:type="spellEnd"/>
      <w:r w:rsidRPr="007E6E63">
        <w:rPr>
          <w:i/>
          <w:sz w:val="20"/>
        </w:rPr>
        <w:t xml:space="preserve"> </w:t>
      </w:r>
      <w:proofErr w:type="spellStart"/>
      <w:r w:rsidRPr="007E6E63">
        <w:rPr>
          <w:i/>
          <w:sz w:val="20"/>
        </w:rPr>
        <w:t>process</w:t>
      </w:r>
      <w:proofErr w:type="spellEnd"/>
      <w:r w:rsidRPr="007E6E63">
        <w:rPr>
          <w:i/>
          <w:sz w:val="20"/>
        </w:rPr>
        <w:t xml:space="preserve"> </w:t>
      </w:r>
      <w:proofErr w:type="spellStart"/>
      <w:r w:rsidRPr="007E6E63">
        <w:rPr>
          <w:i/>
          <w:sz w:val="20"/>
        </w:rPr>
        <w:t>with</w:t>
      </w:r>
      <w:proofErr w:type="spellEnd"/>
      <w:r w:rsidRPr="007E6E63">
        <w:rPr>
          <w:i/>
          <w:sz w:val="20"/>
        </w:rPr>
        <w:t xml:space="preserve"> </w:t>
      </w:r>
      <w:proofErr w:type="spellStart"/>
      <w:r w:rsidRPr="007E6E63">
        <w:rPr>
          <w:i/>
          <w:sz w:val="20"/>
        </w:rPr>
        <w:t>manual</w:t>
      </w:r>
      <w:proofErr w:type="spellEnd"/>
      <w:r w:rsidRPr="007E6E63">
        <w:rPr>
          <w:i/>
          <w:sz w:val="20"/>
        </w:rPr>
        <w:t xml:space="preserve"> and </w:t>
      </w:r>
      <w:proofErr w:type="spellStart"/>
      <w:r w:rsidRPr="007E6E63">
        <w:rPr>
          <w:i/>
          <w:sz w:val="20"/>
        </w:rPr>
        <w:t>automatic</w:t>
      </w:r>
      <w:proofErr w:type="spellEnd"/>
      <w:r w:rsidRPr="007E6E63">
        <w:rPr>
          <w:i/>
          <w:sz w:val="20"/>
        </w:rPr>
        <w:t xml:space="preserve"> </w:t>
      </w:r>
      <w:proofErr w:type="spellStart"/>
      <w:r w:rsidRPr="007E6E63">
        <w:rPr>
          <w:i/>
          <w:sz w:val="20"/>
        </w:rPr>
        <w:t>activation</w:t>
      </w:r>
      <w:proofErr w:type="spellEnd"/>
      <w:r w:rsidRPr="007E6E63">
        <w:rPr>
          <w:i/>
          <w:sz w:val="20"/>
        </w:rPr>
        <w:t xml:space="preserve"> and </w:t>
      </w:r>
      <w:proofErr w:type="spellStart"/>
      <w:r w:rsidRPr="007E6E63">
        <w:rPr>
          <w:i/>
          <w:sz w:val="20"/>
        </w:rPr>
        <w:t>the</w:t>
      </w:r>
      <w:proofErr w:type="spellEnd"/>
      <w:r w:rsidRPr="007E6E63">
        <w:rPr>
          <w:i/>
          <w:sz w:val="20"/>
        </w:rPr>
        <w:t xml:space="preserve"> </w:t>
      </w:r>
      <w:proofErr w:type="spellStart"/>
      <w:r w:rsidRPr="007E6E63">
        <w:rPr>
          <w:i/>
          <w:sz w:val="20"/>
        </w:rPr>
        <w:t>imbalance</w:t>
      </w:r>
      <w:proofErr w:type="spellEnd"/>
      <w:r w:rsidRPr="007E6E63">
        <w:rPr>
          <w:i/>
          <w:sz w:val="20"/>
        </w:rPr>
        <w:t xml:space="preserve"> </w:t>
      </w:r>
      <w:proofErr w:type="spellStart"/>
      <w:r w:rsidRPr="007E6E63">
        <w:rPr>
          <w:i/>
          <w:sz w:val="20"/>
        </w:rPr>
        <w:t>netting</w:t>
      </w:r>
      <w:proofErr w:type="spellEnd"/>
      <w:r w:rsidRPr="007E6E63">
        <w:rPr>
          <w:i/>
          <w:sz w:val="20"/>
        </w:rPr>
        <w:t xml:space="preserve"> </w:t>
      </w:r>
      <w:proofErr w:type="spellStart"/>
      <w:r w:rsidRPr="007E6E63">
        <w:rPr>
          <w:i/>
          <w:sz w:val="20"/>
        </w:rPr>
        <w:t>process</w:t>
      </w:r>
      <w:proofErr w:type="spellEnd"/>
      <w:r w:rsidRPr="007E6E63">
        <w:rPr>
          <w:i/>
          <w:sz w:val="20"/>
        </w:rPr>
        <w:t xml:space="preserve"> in </w:t>
      </w:r>
      <w:proofErr w:type="spellStart"/>
      <w:r w:rsidRPr="007E6E63">
        <w:rPr>
          <w:i/>
          <w:sz w:val="20"/>
        </w:rPr>
        <w:t>accordance</w:t>
      </w:r>
      <w:proofErr w:type="spellEnd"/>
      <w:r w:rsidRPr="007E6E63">
        <w:rPr>
          <w:i/>
          <w:sz w:val="20"/>
        </w:rPr>
        <w:t xml:space="preserve"> </w:t>
      </w:r>
      <w:proofErr w:type="spellStart"/>
      <w:r w:rsidRPr="007E6E63">
        <w:rPr>
          <w:i/>
          <w:sz w:val="20"/>
        </w:rPr>
        <w:t>with</w:t>
      </w:r>
      <w:proofErr w:type="spellEnd"/>
      <w:r w:rsidRPr="007E6E63">
        <w:rPr>
          <w:i/>
          <w:sz w:val="20"/>
        </w:rPr>
        <w:t xml:space="preserve"> </w:t>
      </w:r>
      <w:proofErr w:type="spellStart"/>
      <w:r w:rsidRPr="007E6E63">
        <w:rPr>
          <w:i/>
          <w:sz w:val="20"/>
        </w:rPr>
        <w:t>Article</w:t>
      </w:r>
      <w:proofErr w:type="spellEnd"/>
      <w:r w:rsidRPr="007E6E63">
        <w:rPr>
          <w:i/>
          <w:sz w:val="20"/>
        </w:rPr>
        <w:t xml:space="preserve"> 50(1) of </w:t>
      </w:r>
      <w:proofErr w:type="spellStart"/>
      <w:r w:rsidRPr="007E6E63">
        <w:rPr>
          <w:i/>
          <w:sz w:val="20"/>
        </w:rPr>
        <w:t>the</w:t>
      </w:r>
      <w:proofErr w:type="spellEnd"/>
      <w:r w:rsidRPr="007E6E63">
        <w:rPr>
          <w:i/>
          <w:sz w:val="20"/>
        </w:rPr>
        <w:t xml:space="preserve"> </w:t>
      </w:r>
      <w:proofErr w:type="spellStart"/>
      <w:r w:rsidRPr="007E6E63">
        <w:rPr>
          <w:i/>
          <w:sz w:val="20"/>
        </w:rPr>
        <w:t>Commission</w:t>
      </w:r>
      <w:proofErr w:type="spellEnd"/>
      <w:r w:rsidRPr="007E6E63">
        <w:rPr>
          <w:i/>
          <w:sz w:val="20"/>
        </w:rPr>
        <w:t xml:space="preserve"> </w:t>
      </w:r>
      <w:proofErr w:type="spellStart"/>
      <w:r w:rsidRPr="007E6E63">
        <w:rPr>
          <w:i/>
          <w:sz w:val="20"/>
        </w:rPr>
        <w:t>Regulation</w:t>
      </w:r>
      <w:proofErr w:type="spellEnd"/>
      <w:r w:rsidRPr="007E6E63">
        <w:rPr>
          <w:i/>
          <w:sz w:val="20"/>
        </w:rPr>
        <w:t xml:space="preserve"> (EU) 2017/</w:t>
      </w:r>
      <w:r w:rsidRPr="007E6E63">
        <w:rPr>
          <w:i/>
          <w:iCs/>
          <w:sz w:val="20"/>
        </w:rPr>
        <w:t>2195</w:t>
      </w:r>
      <w:r w:rsidR="007E6E63">
        <w:rPr>
          <w:i/>
          <w:iCs/>
          <w:sz w:val="20"/>
        </w:rPr>
        <w:t xml:space="preserve"> </w:t>
      </w:r>
      <w:r w:rsidRPr="007E6E63">
        <w:rPr>
          <w:i/>
          <w:iCs/>
          <w:sz w:val="20"/>
        </w:rPr>
        <w:t>of</w:t>
      </w:r>
      <w:r w:rsidRPr="007E6E63">
        <w:rPr>
          <w:i/>
          <w:sz w:val="20"/>
        </w:rPr>
        <w:t xml:space="preserve"> 23 November 2017 </w:t>
      </w:r>
      <w:proofErr w:type="spellStart"/>
      <w:r w:rsidRPr="007E6E63">
        <w:rPr>
          <w:i/>
          <w:sz w:val="20"/>
        </w:rPr>
        <w:t>establishing</w:t>
      </w:r>
      <w:proofErr w:type="spellEnd"/>
      <w:r w:rsidRPr="007E6E63">
        <w:rPr>
          <w:i/>
          <w:sz w:val="20"/>
        </w:rPr>
        <w:t xml:space="preserve"> a </w:t>
      </w:r>
      <w:proofErr w:type="spellStart"/>
      <w:r w:rsidRPr="007E6E63">
        <w:rPr>
          <w:i/>
          <w:sz w:val="20"/>
        </w:rPr>
        <w:t>guideline</w:t>
      </w:r>
      <w:proofErr w:type="spellEnd"/>
      <w:r w:rsidRPr="007E6E63">
        <w:rPr>
          <w:i/>
          <w:sz w:val="20"/>
        </w:rPr>
        <w:t xml:space="preserve"> on </w:t>
      </w:r>
      <w:proofErr w:type="spellStart"/>
      <w:r w:rsidRPr="007E6E63">
        <w:rPr>
          <w:i/>
          <w:sz w:val="20"/>
        </w:rPr>
        <w:t>electricity</w:t>
      </w:r>
      <w:proofErr w:type="spellEnd"/>
      <w:r w:rsidR="00714779" w:rsidRPr="007E6E63">
        <w:rPr>
          <w:i/>
          <w:sz w:val="20"/>
        </w:rPr>
        <w:t>.</w:t>
      </w:r>
      <w:r w:rsidRPr="007E6E63">
        <w:rPr>
          <w:i/>
          <w:sz w:val="20"/>
        </w:rPr>
        <w:t xml:space="preserve">“ </w:t>
      </w:r>
      <w:r w:rsidRPr="007E6E63">
        <w:rPr>
          <w:sz w:val="20"/>
        </w:rPr>
        <w:t xml:space="preserve">V súčasnosti sa </w:t>
      </w:r>
      <w:proofErr w:type="spellStart"/>
      <w:r w:rsidRPr="007E6E63">
        <w:rPr>
          <w:sz w:val="20"/>
        </w:rPr>
        <w:t>oportunitná</w:t>
      </w:r>
      <w:proofErr w:type="spellEnd"/>
      <w:r w:rsidRPr="007E6E63">
        <w:rPr>
          <w:sz w:val="20"/>
        </w:rPr>
        <w:t xml:space="preserve"> cena alebo aj </w:t>
      </w:r>
      <w:proofErr w:type="spellStart"/>
      <w:r w:rsidR="007E6E63">
        <w:rPr>
          <w:sz w:val="20"/>
        </w:rPr>
        <w:t>VoAA</w:t>
      </w:r>
      <w:proofErr w:type="spellEnd"/>
      <w:r w:rsidRPr="007E6E63">
        <w:rPr>
          <w:sz w:val="20"/>
        </w:rPr>
        <w:t xml:space="preserve"> počíta na základe lokálnych ponukových cien a skutočnej lokálnej aktivácie aFRR RE na 15-minútovej báze.  </w:t>
      </w:r>
    </w:p>
    <w:p w14:paraId="5389E1D0" w14:textId="5C1C6C44" w:rsidR="00564DCA" w:rsidRPr="007E6E63" w:rsidRDefault="00564DCA" w:rsidP="007E6E63">
      <w:pPr>
        <w:ind w:firstLine="709"/>
        <w:rPr>
          <w:sz w:val="20"/>
        </w:rPr>
      </w:pPr>
      <w:r w:rsidRPr="007E6E63">
        <w:rPr>
          <w:sz w:val="20"/>
        </w:rPr>
        <w:t xml:space="preserve">Po pripojení do </w:t>
      </w:r>
      <w:r w:rsidR="00B142FF" w:rsidRPr="007E6E63">
        <w:rPr>
          <w:sz w:val="20"/>
        </w:rPr>
        <w:t xml:space="preserve">platformy </w:t>
      </w:r>
      <w:proofErr w:type="spellStart"/>
      <w:r w:rsidRPr="007E6E63">
        <w:rPr>
          <w:sz w:val="20"/>
        </w:rPr>
        <w:t>aFRR</w:t>
      </w:r>
      <w:proofErr w:type="spellEnd"/>
      <w:r w:rsidRPr="007E6E63">
        <w:rPr>
          <w:sz w:val="20"/>
        </w:rPr>
        <w:t xml:space="preserve"> sa bude </w:t>
      </w:r>
      <w:proofErr w:type="spellStart"/>
      <w:r w:rsidR="007E6E63">
        <w:rPr>
          <w:sz w:val="20"/>
        </w:rPr>
        <w:t>VoAA</w:t>
      </w:r>
      <w:proofErr w:type="spellEnd"/>
      <w:r w:rsidRPr="007E6E63">
        <w:rPr>
          <w:sz w:val="20"/>
        </w:rPr>
        <w:t xml:space="preserve"> za 15 minút počítať novým spôsobom v stave connected priamo na aFRR</w:t>
      </w:r>
      <w:r w:rsidR="00714779" w:rsidRPr="007E6E63">
        <w:rPr>
          <w:sz w:val="20"/>
        </w:rPr>
        <w:t xml:space="preserve"> </w:t>
      </w:r>
      <w:r w:rsidRPr="007E6E63">
        <w:rPr>
          <w:sz w:val="20"/>
        </w:rPr>
        <w:t>platforme na základe váženého priemeru z 1 sekundových vzoriek CBMP</w:t>
      </w:r>
      <w:r w:rsidR="00714779" w:rsidRPr="007E6E63">
        <w:rPr>
          <w:sz w:val="20"/>
        </w:rPr>
        <w:t xml:space="preserve"> </w:t>
      </w:r>
      <w:proofErr w:type="spellStart"/>
      <w:r w:rsidRPr="007E6E63">
        <w:rPr>
          <w:sz w:val="20"/>
        </w:rPr>
        <w:t>upward</w:t>
      </w:r>
      <w:proofErr w:type="spellEnd"/>
      <w:r w:rsidRPr="007E6E63">
        <w:rPr>
          <w:sz w:val="20"/>
        </w:rPr>
        <w:t xml:space="preserve"> a</w:t>
      </w:r>
      <w:r w:rsidR="00714779" w:rsidRPr="007E6E63">
        <w:rPr>
          <w:sz w:val="20"/>
        </w:rPr>
        <w:t> </w:t>
      </w:r>
      <w:r w:rsidRPr="007E6E63">
        <w:rPr>
          <w:sz w:val="20"/>
        </w:rPr>
        <w:t>CBMP</w:t>
      </w:r>
      <w:r w:rsidR="00714779" w:rsidRPr="007E6E63">
        <w:rPr>
          <w:sz w:val="20"/>
        </w:rPr>
        <w:t xml:space="preserve"> </w:t>
      </w:r>
      <w:proofErr w:type="spellStart"/>
      <w:r w:rsidRPr="007E6E63">
        <w:rPr>
          <w:sz w:val="20"/>
        </w:rPr>
        <w:t>downward</w:t>
      </w:r>
      <w:proofErr w:type="spellEnd"/>
      <w:r w:rsidRPr="007E6E63">
        <w:rPr>
          <w:sz w:val="20"/>
        </w:rPr>
        <w:t xml:space="preserve"> platných pre SEPS, pričom váhou bude </w:t>
      </w:r>
      <w:proofErr w:type="spellStart"/>
      <w:r w:rsidRPr="00E77324">
        <w:rPr>
          <w:sz w:val="20"/>
        </w:rPr>
        <w:t>P</w:t>
      </w:r>
      <w:r w:rsidRPr="00E77324">
        <w:rPr>
          <w:sz w:val="20"/>
          <w:vertAlign w:val="subscript"/>
        </w:rPr>
        <w:t>corrIN</w:t>
      </w:r>
      <w:proofErr w:type="spellEnd"/>
      <w:r w:rsidRPr="00E77324">
        <w:rPr>
          <w:sz w:val="20"/>
        </w:rPr>
        <w:t xml:space="preserve"> zaslané na SEPS. RE z</w:t>
      </w:r>
      <w:r w:rsidR="00A90664" w:rsidRPr="00E77324">
        <w:rPr>
          <w:sz w:val="20"/>
        </w:rPr>
        <w:t> </w:t>
      </w:r>
      <w:r w:rsidRPr="00E77324">
        <w:rPr>
          <w:sz w:val="20"/>
        </w:rPr>
        <w:t>IGCC</w:t>
      </w:r>
      <w:r w:rsidR="00A90664" w:rsidRPr="00E77324">
        <w:rPr>
          <w:sz w:val="20"/>
        </w:rPr>
        <w:t xml:space="preserve"> </w:t>
      </w:r>
      <w:r w:rsidRPr="00E77324">
        <w:rPr>
          <w:sz w:val="20"/>
        </w:rPr>
        <w:t xml:space="preserve">bude teda ocenená na základe cien na aFRR platforme, nie podľa lokálnych cien. Výnimkou </w:t>
      </w:r>
      <w:r w:rsidR="007E6E63" w:rsidRPr="00E77324">
        <w:rPr>
          <w:sz w:val="20"/>
        </w:rPr>
        <w:t>bude čas</w:t>
      </w:r>
      <w:r w:rsidRPr="00E77324">
        <w:rPr>
          <w:sz w:val="20"/>
        </w:rPr>
        <w:t xml:space="preserve">, keď SEPS bude v stave </w:t>
      </w:r>
      <w:proofErr w:type="spellStart"/>
      <w:r w:rsidRPr="00E77324">
        <w:rPr>
          <w:sz w:val="20"/>
        </w:rPr>
        <w:t>disconnected</w:t>
      </w:r>
      <w:proofErr w:type="spellEnd"/>
      <w:r w:rsidR="00E77324" w:rsidRPr="00E77324">
        <w:rPr>
          <w:sz w:val="20"/>
        </w:rPr>
        <w:t xml:space="preserve"> od platformy </w:t>
      </w:r>
      <w:proofErr w:type="spellStart"/>
      <w:r w:rsidR="00E77324" w:rsidRPr="00E77324">
        <w:rPr>
          <w:sz w:val="20"/>
        </w:rPr>
        <w:t>aFRR</w:t>
      </w:r>
      <w:proofErr w:type="spellEnd"/>
      <w:r w:rsidR="00E77324" w:rsidRPr="00E77324">
        <w:rPr>
          <w:sz w:val="20"/>
        </w:rPr>
        <w:t xml:space="preserve"> (v takom prípade môže byť SEPS stále pripojená do IGCC/IN)</w:t>
      </w:r>
      <w:r w:rsidRPr="00E77324">
        <w:rPr>
          <w:sz w:val="20"/>
        </w:rPr>
        <w:t xml:space="preserve">. Keď bude </w:t>
      </w:r>
      <w:r w:rsidR="007E6E63" w:rsidRPr="00E77324">
        <w:rPr>
          <w:sz w:val="20"/>
        </w:rPr>
        <w:t>SEPS</w:t>
      </w:r>
      <w:r w:rsidRPr="00E77324">
        <w:rPr>
          <w:sz w:val="20"/>
        </w:rPr>
        <w:t xml:space="preserve"> v stave </w:t>
      </w:r>
      <w:proofErr w:type="spellStart"/>
      <w:r w:rsidRPr="00E77324">
        <w:rPr>
          <w:sz w:val="20"/>
        </w:rPr>
        <w:t>discon</w:t>
      </w:r>
      <w:r w:rsidR="00714779" w:rsidRPr="00E77324">
        <w:rPr>
          <w:sz w:val="20"/>
        </w:rPr>
        <w:t>n</w:t>
      </w:r>
      <w:r w:rsidRPr="00E77324">
        <w:rPr>
          <w:sz w:val="20"/>
        </w:rPr>
        <w:t>ected</w:t>
      </w:r>
      <w:proofErr w:type="spellEnd"/>
      <w:r w:rsidR="007E6E63" w:rsidRPr="00E77324">
        <w:rPr>
          <w:sz w:val="20"/>
        </w:rPr>
        <w:t>,</w:t>
      </w:r>
      <w:r w:rsidRPr="00E77324">
        <w:rPr>
          <w:sz w:val="20"/>
        </w:rPr>
        <w:t xml:space="preserve"> budú </w:t>
      </w:r>
      <w:r w:rsidR="007E6E63" w:rsidRPr="00E77324">
        <w:rPr>
          <w:sz w:val="20"/>
        </w:rPr>
        <w:t xml:space="preserve">sa </w:t>
      </w:r>
      <w:r w:rsidRPr="00E77324">
        <w:rPr>
          <w:sz w:val="20"/>
        </w:rPr>
        <w:t xml:space="preserve">uvažovať na výpočet </w:t>
      </w:r>
      <w:proofErr w:type="spellStart"/>
      <w:r w:rsidR="007E6E63" w:rsidRPr="00E77324">
        <w:rPr>
          <w:sz w:val="20"/>
        </w:rPr>
        <w:t>VoAA</w:t>
      </w:r>
      <w:proofErr w:type="spellEnd"/>
      <w:r w:rsidRPr="00E77324">
        <w:rPr>
          <w:sz w:val="20"/>
        </w:rPr>
        <w:t xml:space="preserve"> lokálne ceny. Pre výpočet zúčtovacích cien IGCC sa však požijú len </w:t>
      </w:r>
      <w:r w:rsidR="00637FFE" w:rsidRPr="00E77324">
        <w:rPr>
          <w:sz w:val="20"/>
        </w:rPr>
        <w:t xml:space="preserve">tie </w:t>
      </w:r>
      <w:proofErr w:type="spellStart"/>
      <w:r w:rsidRPr="00E77324">
        <w:rPr>
          <w:sz w:val="20"/>
        </w:rPr>
        <w:t>VoAA</w:t>
      </w:r>
      <w:proofErr w:type="spellEnd"/>
      <w:r w:rsidRPr="00E77324">
        <w:rPr>
          <w:sz w:val="20"/>
        </w:rPr>
        <w:t xml:space="preserve"> počítané SEPS za 15-minútové periódy</w:t>
      </w:r>
      <w:r w:rsidR="00637FFE" w:rsidRPr="00E77324">
        <w:rPr>
          <w:sz w:val="20"/>
        </w:rPr>
        <w:t>,</w:t>
      </w:r>
      <w:r w:rsidRPr="00E77324">
        <w:rPr>
          <w:sz w:val="20"/>
        </w:rPr>
        <w:t xml:space="preserve"> v ktorých došlo k</w:t>
      </w:r>
      <w:r w:rsidR="007E6E63" w:rsidRPr="00E77324">
        <w:rPr>
          <w:sz w:val="20"/>
        </w:rPr>
        <w:t xml:space="preserve"> režimu</w:t>
      </w:r>
      <w:r w:rsidRPr="00E77324">
        <w:rPr>
          <w:sz w:val="20"/>
        </w:rPr>
        <w:t> </w:t>
      </w:r>
      <w:proofErr w:type="spellStart"/>
      <w:r w:rsidRPr="00E77324">
        <w:rPr>
          <w:sz w:val="20"/>
        </w:rPr>
        <w:t>disconnect</w:t>
      </w:r>
      <w:r w:rsidR="007E6E63" w:rsidRPr="00E77324">
        <w:rPr>
          <w:sz w:val="20"/>
        </w:rPr>
        <w:t>ed</w:t>
      </w:r>
      <w:proofErr w:type="spellEnd"/>
      <w:r w:rsidR="007E6E63" w:rsidRPr="00E77324">
        <w:rPr>
          <w:sz w:val="20"/>
        </w:rPr>
        <w:t>.</w:t>
      </w:r>
      <w:r w:rsidRPr="00E77324">
        <w:rPr>
          <w:sz w:val="20"/>
        </w:rPr>
        <w:t xml:space="preserve"> Pre 15-minútové periódy, </w:t>
      </w:r>
      <w:r w:rsidR="004F2BEA" w:rsidRPr="00E77324">
        <w:rPr>
          <w:sz w:val="20"/>
        </w:rPr>
        <w:t>kde</w:t>
      </w:r>
      <w:r w:rsidRPr="00E77324">
        <w:rPr>
          <w:sz w:val="20"/>
        </w:rPr>
        <w:t xml:space="preserve"> nedošlo k</w:t>
      </w:r>
      <w:r w:rsidR="007E6E63" w:rsidRPr="00E77324">
        <w:rPr>
          <w:sz w:val="20"/>
        </w:rPr>
        <w:t xml:space="preserve"> režimu </w:t>
      </w:r>
      <w:proofErr w:type="spellStart"/>
      <w:r w:rsidR="007E6E63" w:rsidRPr="00E77324">
        <w:rPr>
          <w:sz w:val="20"/>
        </w:rPr>
        <w:t>disconnected</w:t>
      </w:r>
      <w:proofErr w:type="spellEnd"/>
      <w:r w:rsidRPr="00E77324">
        <w:rPr>
          <w:sz w:val="20"/>
        </w:rPr>
        <w:t xml:space="preserve"> budú použit</w:t>
      </w:r>
      <w:r w:rsidR="004F2BEA" w:rsidRPr="00E77324">
        <w:rPr>
          <w:sz w:val="20"/>
        </w:rPr>
        <w:t>é</w:t>
      </w:r>
      <w:r w:rsidRPr="00E77324">
        <w:rPr>
          <w:sz w:val="20"/>
        </w:rPr>
        <w:t xml:space="preserve"> </w:t>
      </w:r>
      <w:proofErr w:type="spellStart"/>
      <w:r w:rsidRPr="00E77324">
        <w:rPr>
          <w:sz w:val="20"/>
        </w:rPr>
        <w:t>VoAA</w:t>
      </w:r>
      <w:proofErr w:type="spellEnd"/>
      <w:r w:rsidRPr="007E6E63">
        <w:rPr>
          <w:sz w:val="20"/>
        </w:rPr>
        <w:t xml:space="preserve"> počítané priamo aFRR platformou. </w:t>
      </w:r>
    </w:p>
    <w:p w14:paraId="32AA93B0" w14:textId="77777777" w:rsidR="00637FFE" w:rsidRPr="007E6E63" w:rsidRDefault="00637FFE" w:rsidP="00637FFE">
      <w:pPr>
        <w:rPr>
          <w:sz w:val="20"/>
        </w:rPr>
      </w:pPr>
    </w:p>
    <w:p w14:paraId="29534C5C" w14:textId="24E8AB02" w:rsidR="00727C85" w:rsidRDefault="00903577" w:rsidP="004E4C0C">
      <w:pPr>
        <w:pStyle w:val="Nadpis2"/>
        <w:tabs>
          <w:tab w:val="clear" w:pos="851"/>
          <w:tab w:val="left" w:pos="1276"/>
        </w:tabs>
      </w:pPr>
      <w:bookmarkStart w:id="1003" w:name="_Toc137208330"/>
      <w:bookmarkStart w:id="1004" w:name="_Toc137208331"/>
      <w:bookmarkStart w:id="1005" w:name="_Toc137208332"/>
      <w:bookmarkEnd w:id="1003"/>
      <w:bookmarkEnd w:id="1004"/>
      <w:r>
        <w:t xml:space="preserve">Výpočet objemu a lokálne ocenenie RE </w:t>
      </w:r>
      <w:r w:rsidR="00057746">
        <w:t>platformy aFRR</w:t>
      </w:r>
      <w:bookmarkEnd w:id="1005"/>
    </w:p>
    <w:p w14:paraId="2984D730" w14:textId="56AA74D2" w:rsidR="00727C85" w:rsidRPr="0060686F" w:rsidRDefault="00727C85" w:rsidP="00057746">
      <w:pPr>
        <w:pStyle w:val="Nadpis3"/>
        <w:tabs>
          <w:tab w:val="clear" w:pos="851"/>
        </w:tabs>
        <w:ind w:left="0"/>
        <w:rPr>
          <w:b w:val="0"/>
          <w:bCs w:val="0"/>
        </w:rPr>
      </w:pPr>
      <w:bookmarkStart w:id="1006" w:name="_Toc137208333"/>
      <w:r w:rsidRPr="0060686F">
        <w:t>Vyhodnotenie RE</w:t>
      </w:r>
      <w:r>
        <w:t xml:space="preserve"> </w:t>
      </w:r>
      <w:r w:rsidRPr="0060686F">
        <w:t>z aFRR platformy dodanej/odobratej  prostredníctvom SEPS do/z LFC oblasti SEPS</w:t>
      </w:r>
      <w:bookmarkEnd w:id="1006"/>
    </w:p>
    <w:p w14:paraId="7E4BB2F8" w14:textId="07C18006" w:rsidR="00637FFE" w:rsidRPr="00AE52FA" w:rsidRDefault="00637FFE" w:rsidP="00057746">
      <w:pPr>
        <w:ind w:firstLine="709"/>
        <w:rPr>
          <w:sz w:val="20"/>
        </w:rPr>
      </w:pPr>
      <w:r w:rsidRPr="00AE52FA">
        <w:rPr>
          <w:sz w:val="20"/>
        </w:rPr>
        <w:t>Bilančnú pozíciu SEPS z pohľadu exportu a importu regulačnej elektriny v</w:t>
      </w:r>
      <w:r w:rsidR="00057746" w:rsidRPr="00AE52FA">
        <w:rPr>
          <w:sz w:val="20"/>
        </w:rPr>
        <w:t> </w:t>
      </w:r>
      <w:r w:rsidRPr="00AE52FA">
        <w:rPr>
          <w:sz w:val="20"/>
        </w:rPr>
        <w:t>Picass</w:t>
      </w:r>
      <w:r w:rsidR="00057746" w:rsidRPr="00AE52FA">
        <w:rPr>
          <w:sz w:val="20"/>
        </w:rPr>
        <w:t>o</w:t>
      </w:r>
      <w:r w:rsidRPr="00AE52FA">
        <w:rPr>
          <w:sz w:val="20"/>
        </w:rPr>
        <w:t xml:space="preserve"> určuje </w:t>
      </w:r>
      <w:proofErr w:type="spellStart"/>
      <w:r w:rsidRPr="00AE52FA">
        <w:rPr>
          <w:sz w:val="20"/>
        </w:rPr>
        <w:t>real</w:t>
      </w:r>
      <w:r w:rsidR="00AE52FA" w:rsidRPr="00AE52FA">
        <w:rPr>
          <w:sz w:val="20"/>
        </w:rPr>
        <w:t>time</w:t>
      </w:r>
      <w:proofErr w:type="spellEnd"/>
      <w:r w:rsidRPr="00AE52FA">
        <w:rPr>
          <w:sz w:val="20"/>
        </w:rPr>
        <w:t xml:space="preserve"> hodnota #I1 </w:t>
      </w:r>
      <w:proofErr w:type="spellStart"/>
      <w:r w:rsidRPr="00AE52FA">
        <w:rPr>
          <w:sz w:val="20"/>
        </w:rPr>
        <w:t>aFRR</w:t>
      </w:r>
      <w:proofErr w:type="spellEnd"/>
      <w:r w:rsidRPr="00AE52FA">
        <w:rPr>
          <w:sz w:val="20"/>
        </w:rPr>
        <w:t xml:space="preserve"> </w:t>
      </w:r>
      <w:proofErr w:type="spellStart"/>
      <w:r w:rsidRPr="00AE52FA">
        <w:rPr>
          <w:sz w:val="20"/>
        </w:rPr>
        <w:t>demand</w:t>
      </w:r>
      <w:proofErr w:type="spellEnd"/>
      <w:r w:rsidRPr="00AE52FA">
        <w:rPr>
          <w:sz w:val="20"/>
        </w:rPr>
        <w:t xml:space="preserve"> (MW)</w:t>
      </w:r>
      <w:r w:rsidR="00A648A0" w:rsidRPr="00AE52FA">
        <w:rPr>
          <w:sz w:val="20"/>
        </w:rPr>
        <w:t xml:space="preserve"> </w:t>
      </w:r>
      <w:r w:rsidRPr="00AE52FA">
        <w:rPr>
          <w:sz w:val="20"/>
        </w:rPr>
        <w:t xml:space="preserve">(FRCE bez </w:t>
      </w:r>
      <w:proofErr w:type="spellStart"/>
      <w:r w:rsidRPr="00AE52FA">
        <w:rPr>
          <w:sz w:val="20"/>
        </w:rPr>
        <w:t>P</w:t>
      </w:r>
      <w:r w:rsidRPr="00AE52FA">
        <w:rPr>
          <w:sz w:val="20"/>
          <w:vertAlign w:val="subscript"/>
        </w:rPr>
        <w:t>corr</w:t>
      </w:r>
      <w:proofErr w:type="spellEnd"/>
      <w:r w:rsidRPr="00AE52FA">
        <w:rPr>
          <w:sz w:val="20"/>
        </w:rPr>
        <w:t>+</w:t>
      </w:r>
      <w:r w:rsidR="00AE57F9" w:rsidRPr="00AE52FA">
        <w:rPr>
          <w:sz w:val="20"/>
        </w:rPr>
        <w:t xml:space="preserve"> predstavuje </w:t>
      </w:r>
      <w:r w:rsidRPr="00AE52FA">
        <w:rPr>
          <w:sz w:val="20"/>
        </w:rPr>
        <w:t xml:space="preserve">už lokálne </w:t>
      </w:r>
      <w:r w:rsidR="00AE57F9" w:rsidRPr="00AE52FA">
        <w:rPr>
          <w:sz w:val="20"/>
        </w:rPr>
        <w:t xml:space="preserve">aktivovanú </w:t>
      </w:r>
      <w:r w:rsidRPr="00AE52FA">
        <w:rPr>
          <w:sz w:val="20"/>
        </w:rPr>
        <w:t>aFRR)</w:t>
      </w:r>
      <w:r w:rsidR="00A648A0" w:rsidRPr="00AE52FA">
        <w:rPr>
          <w:sz w:val="20"/>
        </w:rPr>
        <w:t xml:space="preserve"> </w:t>
      </w:r>
      <w:r w:rsidRPr="00AE52FA">
        <w:rPr>
          <w:sz w:val="20"/>
        </w:rPr>
        <w:t xml:space="preserve">zasielaná </w:t>
      </w:r>
      <w:r w:rsidR="00A648A0" w:rsidRPr="00AE52FA">
        <w:rPr>
          <w:sz w:val="20"/>
        </w:rPr>
        <w:t xml:space="preserve">z </w:t>
      </w:r>
      <w:r w:rsidRPr="00AE52FA">
        <w:rPr>
          <w:sz w:val="20"/>
        </w:rPr>
        <w:t xml:space="preserve">TSO a odpoveď aFRR platformy na túto hodnotu je spoločný </w:t>
      </w:r>
      <w:proofErr w:type="spellStart"/>
      <w:r w:rsidRPr="00AE52FA">
        <w:rPr>
          <w:sz w:val="20"/>
        </w:rPr>
        <w:t>P</w:t>
      </w:r>
      <w:r w:rsidRPr="00AE52FA">
        <w:rPr>
          <w:sz w:val="20"/>
          <w:vertAlign w:val="subscript"/>
        </w:rPr>
        <w:t>corr</w:t>
      </w:r>
      <w:proofErr w:type="spellEnd"/>
      <w:r w:rsidRPr="00AE52FA">
        <w:rPr>
          <w:sz w:val="20"/>
        </w:rPr>
        <w:t xml:space="preserve"> pre IN (IGCC)</w:t>
      </w:r>
      <w:r w:rsidR="00AE57F9" w:rsidRPr="00AE52FA">
        <w:rPr>
          <w:sz w:val="20"/>
        </w:rPr>
        <w:t xml:space="preserve"> </w:t>
      </w:r>
      <w:r w:rsidRPr="00AE52FA">
        <w:rPr>
          <w:sz w:val="20"/>
        </w:rPr>
        <w:t>+</w:t>
      </w:r>
      <w:r w:rsidR="00AE57F9" w:rsidRPr="00AE52FA">
        <w:rPr>
          <w:sz w:val="20"/>
        </w:rPr>
        <w:t xml:space="preserve"> </w:t>
      </w:r>
      <w:r w:rsidRPr="00AE52FA">
        <w:rPr>
          <w:sz w:val="20"/>
        </w:rPr>
        <w:t>CMO</w:t>
      </w:r>
      <w:r w:rsidR="00AE57F9" w:rsidRPr="00AE52FA">
        <w:rPr>
          <w:sz w:val="20"/>
        </w:rPr>
        <w:t xml:space="preserve"> </w:t>
      </w:r>
      <w:r w:rsidRPr="00AE52FA">
        <w:rPr>
          <w:sz w:val="20"/>
        </w:rPr>
        <w:t>(</w:t>
      </w:r>
      <w:r w:rsidR="000361DA" w:rsidRPr="00AE52FA">
        <w:rPr>
          <w:sz w:val="20"/>
        </w:rPr>
        <w:t>Picasso</w:t>
      </w:r>
      <w:r w:rsidRPr="00AE52FA">
        <w:rPr>
          <w:sz w:val="20"/>
        </w:rPr>
        <w:t xml:space="preserve">) pre </w:t>
      </w:r>
      <w:proofErr w:type="spellStart"/>
      <w:r w:rsidRPr="00AE52FA">
        <w:rPr>
          <w:sz w:val="20"/>
        </w:rPr>
        <w:t>P</w:t>
      </w:r>
      <w:r w:rsidRPr="00AE52FA">
        <w:rPr>
          <w:sz w:val="20"/>
          <w:vertAlign w:val="subscript"/>
        </w:rPr>
        <w:t>corr</w:t>
      </w:r>
      <w:proofErr w:type="spellEnd"/>
      <w:r w:rsidRPr="00AE52FA">
        <w:rPr>
          <w:sz w:val="20"/>
        </w:rPr>
        <w:t xml:space="preserve">  platí  #O5 </w:t>
      </w:r>
      <w:proofErr w:type="spellStart"/>
      <w:r w:rsidRPr="00AE52FA">
        <w:rPr>
          <w:sz w:val="20"/>
        </w:rPr>
        <w:t>P</w:t>
      </w:r>
      <w:r w:rsidRPr="00AE52FA">
        <w:rPr>
          <w:sz w:val="20"/>
          <w:vertAlign w:val="subscript"/>
        </w:rPr>
        <w:t>corr</w:t>
      </w:r>
      <w:proofErr w:type="spellEnd"/>
      <w:r w:rsidR="00AE57F9" w:rsidRPr="00AE52FA">
        <w:rPr>
          <w:sz w:val="20"/>
        </w:rPr>
        <w:t xml:space="preserve"> </w:t>
      </w:r>
      <w:r w:rsidRPr="00AE52FA">
        <w:rPr>
          <w:sz w:val="20"/>
        </w:rPr>
        <w:t xml:space="preserve">= #O3 </w:t>
      </w:r>
      <w:proofErr w:type="spellStart"/>
      <w:r w:rsidRPr="00AE52FA">
        <w:rPr>
          <w:sz w:val="20"/>
        </w:rPr>
        <w:t>P</w:t>
      </w:r>
      <w:r w:rsidRPr="00AE52FA">
        <w:rPr>
          <w:sz w:val="20"/>
          <w:vertAlign w:val="subscript"/>
        </w:rPr>
        <w:t>corr</w:t>
      </w:r>
      <w:proofErr w:type="spellEnd"/>
      <w:r w:rsidR="002749FF" w:rsidRPr="00AE52FA">
        <w:rPr>
          <w:sz w:val="20"/>
          <w:vertAlign w:val="subscript"/>
        </w:rPr>
        <w:t xml:space="preserve"> </w:t>
      </w:r>
      <w:r w:rsidRPr="00AE52FA">
        <w:rPr>
          <w:sz w:val="20"/>
        </w:rPr>
        <w:t>CMO (MW)</w:t>
      </w:r>
      <w:r w:rsidR="00AE57F9" w:rsidRPr="00AE52FA">
        <w:rPr>
          <w:sz w:val="20"/>
        </w:rPr>
        <w:t xml:space="preserve"> </w:t>
      </w:r>
      <w:r w:rsidRPr="00AE52FA">
        <w:rPr>
          <w:sz w:val="20"/>
        </w:rPr>
        <w:t xml:space="preserve">+ #O4 </w:t>
      </w:r>
      <w:proofErr w:type="spellStart"/>
      <w:r w:rsidRPr="00AE52FA">
        <w:rPr>
          <w:sz w:val="20"/>
        </w:rPr>
        <w:t>P</w:t>
      </w:r>
      <w:r w:rsidRPr="00AE52FA">
        <w:rPr>
          <w:sz w:val="20"/>
          <w:vertAlign w:val="subscript"/>
        </w:rPr>
        <w:t>corr</w:t>
      </w:r>
      <w:proofErr w:type="spellEnd"/>
      <w:r w:rsidR="002749FF" w:rsidRPr="00AE52FA">
        <w:rPr>
          <w:sz w:val="20"/>
        </w:rPr>
        <w:t xml:space="preserve"> </w:t>
      </w:r>
      <w:r w:rsidRPr="00AE52FA">
        <w:rPr>
          <w:sz w:val="20"/>
        </w:rPr>
        <w:t>IN v 4 sekundových OC</w:t>
      </w:r>
      <w:r w:rsidR="00997B98">
        <w:rPr>
          <w:sz w:val="20"/>
        </w:rPr>
        <w:t>.</w:t>
      </w:r>
      <w:r w:rsidR="00E66AD4">
        <w:rPr>
          <w:sz w:val="20"/>
        </w:rPr>
        <w:t xml:space="preserve"> </w:t>
      </w:r>
      <w:proofErr w:type="spellStart"/>
      <w:r w:rsidRPr="00AE52FA">
        <w:rPr>
          <w:sz w:val="20"/>
        </w:rPr>
        <w:t>P</w:t>
      </w:r>
      <w:r w:rsidRPr="00AE52FA">
        <w:rPr>
          <w:sz w:val="20"/>
          <w:vertAlign w:val="subscript"/>
        </w:rPr>
        <w:t>corr</w:t>
      </w:r>
      <w:proofErr w:type="spellEnd"/>
      <w:r w:rsidRPr="00AE52FA">
        <w:rPr>
          <w:sz w:val="20"/>
        </w:rPr>
        <w:t xml:space="preserve"> je zahrnutý do LFC SEPS ako virtuálna linka, ktorá koriguje plánovanú hodnotu salda vstupujúcu do LFC regulátora. </w:t>
      </w:r>
      <w:proofErr w:type="spellStart"/>
      <w:r w:rsidR="00AE57F9" w:rsidRPr="00AE52FA">
        <w:rPr>
          <w:sz w:val="20"/>
        </w:rPr>
        <w:t>aFRR</w:t>
      </w:r>
      <w:proofErr w:type="spellEnd"/>
      <w:r w:rsidRPr="00AE52FA">
        <w:rPr>
          <w:sz w:val="20"/>
        </w:rPr>
        <w:t xml:space="preserve"> </w:t>
      </w:r>
      <w:proofErr w:type="spellStart"/>
      <w:r w:rsidRPr="00AE52FA">
        <w:rPr>
          <w:sz w:val="20"/>
        </w:rPr>
        <w:t>demand</w:t>
      </w:r>
      <w:proofErr w:type="spellEnd"/>
      <w:r w:rsidRPr="00AE52FA">
        <w:rPr>
          <w:sz w:val="20"/>
        </w:rPr>
        <w:t xml:space="preserve"> vyjadruje bilančnú situáciu jednotlivého TSO </w:t>
      </w:r>
      <w:r w:rsidR="00323D98">
        <w:rPr>
          <w:sz w:val="20"/>
        </w:rPr>
        <w:t>a</w:t>
      </w:r>
      <w:r w:rsidRPr="00AE52FA">
        <w:rPr>
          <w:sz w:val="20"/>
        </w:rPr>
        <w:t xml:space="preserve"> je spoločný pre IN platformu IGCC a aFRR platformu </w:t>
      </w:r>
      <w:r w:rsidR="000361DA" w:rsidRPr="00AE52FA">
        <w:rPr>
          <w:sz w:val="20"/>
        </w:rPr>
        <w:t>Picasso</w:t>
      </w:r>
      <w:r w:rsidRPr="00AE52FA">
        <w:rPr>
          <w:sz w:val="20"/>
        </w:rPr>
        <w:t xml:space="preserve">. Kladný </w:t>
      </w:r>
      <w:proofErr w:type="spellStart"/>
      <w:r w:rsidRPr="00AE52FA">
        <w:rPr>
          <w:sz w:val="20"/>
        </w:rPr>
        <w:t>aFRR</w:t>
      </w:r>
      <w:proofErr w:type="spellEnd"/>
      <w:r w:rsidR="00AE57F9" w:rsidRPr="00AE52FA">
        <w:rPr>
          <w:sz w:val="20"/>
        </w:rPr>
        <w:t xml:space="preserve"> </w:t>
      </w:r>
      <w:proofErr w:type="spellStart"/>
      <w:r w:rsidRPr="00AE52FA">
        <w:rPr>
          <w:sz w:val="20"/>
        </w:rPr>
        <w:t>demand</w:t>
      </w:r>
      <w:proofErr w:type="spellEnd"/>
      <w:r w:rsidRPr="00AE52FA">
        <w:rPr>
          <w:sz w:val="20"/>
        </w:rPr>
        <w:t xml:space="preserve"> znamená výkonový deficit v rámci LFC oblasti a záporný </w:t>
      </w:r>
      <w:proofErr w:type="spellStart"/>
      <w:r w:rsidRPr="00AE52FA">
        <w:rPr>
          <w:sz w:val="20"/>
        </w:rPr>
        <w:t>aFRR</w:t>
      </w:r>
      <w:proofErr w:type="spellEnd"/>
      <w:r w:rsidRPr="00AE52FA">
        <w:rPr>
          <w:sz w:val="20"/>
        </w:rPr>
        <w:t xml:space="preserve"> </w:t>
      </w:r>
      <w:proofErr w:type="spellStart"/>
      <w:r w:rsidRPr="00AE52FA">
        <w:rPr>
          <w:sz w:val="20"/>
        </w:rPr>
        <w:t>demand</w:t>
      </w:r>
      <w:proofErr w:type="spellEnd"/>
      <w:r w:rsidRPr="00AE52FA">
        <w:rPr>
          <w:sz w:val="20"/>
        </w:rPr>
        <w:t xml:space="preserve"> znamená výkonový prebytok. </w:t>
      </w:r>
      <w:proofErr w:type="spellStart"/>
      <w:r w:rsidR="00AE57F9" w:rsidRPr="00AE52FA">
        <w:rPr>
          <w:sz w:val="20"/>
        </w:rPr>
        <w:t>aFRR</w:t>
      </w:r>
      <w:proofErr w:type="spellEnd"/>
      <w:r w:rsidRPr="00AE52FA">
        <w:rPr>
          <w:sz w:val="20"/>
        </w:rPr>
        <w:t xml:space="preserve"> platforma vypočíta </w:t>
      </w:r>
      <w:proofErr w:type="spellStart"/>
      <w:r w:rsidRPr="00AE52FA">
        <w:rPr>
          <w:sz w:val="20"/>
        </w:rPr>
        <w:t>P</w:t>
      </w:r>
      <w:r w:rsidRPr="00AE52FA">
        <w:rPr>
          <w:sz w:val="20"/>
          <w:vertAlign w:val="subscript"/>
        </w:rPr>
        <w:t>corr</w:t>
      </w:r>
      <w:proofErr w:type="spellEnd"/>
      <w:r w:rsidRPr="00AE52FA">
        <w:rPr>
          <w:sz w:val="20"/>
        </w:rPr>
        <w:t xml:space="preserve">. </w:t>
      </w:r>
      <w:proofErr w:type="spellStart"/>
      <w:r w:rsidRPr="00AE52FA">
        <w:rPr>
          <w:sz w:val="20"/>
        </w:rPr>
        <w:t>P</w:t>
      </w:r>
      <w:r w:rsidRPr="00AE52FA">
        <w:rPr>
          <w:sz w:val="20"/>
          <w:vertAlign w:val="subscript"/>
        </w:rPr>
        <w:t>Corr</w:t>
      </w:r>
      <w:proofErr w:type="spellEnd"/>
      <w:r w:rsidRPr="00AE52FA">
        <w:rPr>
          <w:sz w:val="20"/>
        </w:rPr>
        <w:t xml:space="preserve"> vyjadruje koľko</w:t>
      </w:r>
      <w:r w:rsidR="00323D98">
        <w:rPr>
          <w:sz w:val="20"/>
        </w:rPr>
        <w:t xml:space="preserve"> energie</w:t>
      </w:r>
      <w:r w:rsidRPr="00AE52FA">
        <w:rPr>
          <w:sz w:val="20"/>
        </w:rPr>
        <w:t xml:space="preserve"> má LFC oblasť doviesť alebo vyviesť z/do aFRR platformy </w:t>
      </w:r>
      <w:r w:rsidR="000361DA" w:rsidRPr="00AE52FA">
        <w:rPr>
          <w:sz w:val="20"/>
        </w:rPr>
        <w:t>Picasso</w:t>
      </w:r>
      <w:r w:rsidRPr="00AE52FA">
        <w:rPr>
          <w:sz w:val="20"/>
        </w:rPr>
        <w:t>. Je to výsledkom 3</w:t>
      </w:r>
      <w:r w:rsidR="00AE52FA">
        <w:rPr>
          <w:sz w:val="20"/>
        </w:rPr>
        <w:t>-och</w:t>
      </w:r>
      <w:r w:rsidRPr="00AE52FA">
        <w:rPr>
          <w:sz w:val="20"/>
        </w:rPr>
        <w:t xml:space="preserve"> krokov </w:t>
      </w:r>
      <w:r w:rsidR="00BC2E9B" w:rsidRPr="00AE52FA">
        <w:rPr>
          <w:sz w:val="20"/>
        </w:rPr>
        <w:t>optimalizačného</w:t>
      </w:r>
      <w:r w:rsidRPr="00AE52FA">
        <w:rPr>
          <w:sz w:val="20"/>
        </w:rPr>
        <w:t xml:space="preserve"> cyklu. </w:t>
      </w:r>
      <w:proofErr w:type="spellStart"/>
      <w:r w:rsidRPr="00AE52FA">
        <w:rPr>
          <w:sz w:val="20"/>
        </w:rPr>
        <w:t>P</w:t>
      </w:r>
      <w:r w:rsidRPr="00AE52FA">
        <w:rPr>
          <w:sz w:val="20"/>
          <w:vertAlign w:val="subscript"/>
        </w:rPr>
        <w:t>corr</w:t>
      </w:r>
      <w:proofErr w:type="spellEnd"/>
      <w:r w:rsidRPr="00AE52FA">
        <w:rPr>
          <w:sz w:val="20"/>
        </w:rPr>
        <w:t xml:space="preserve"> CMO je výsledkom kroku</w:t>
      </w:r>
      <w:r w:rsidR="00BC2E9B" w:rsidRPr="00AE52FA">
        <w:rPr>
          <w:sz w:val="20"/>
        </w:rPr>
        <w:t xml:space="preserve"> </w:t>
      </w:r>
      <w:r w:rsidRPr="00AE52FA">
        <w:rPr>
          <w:sz w:val="20"/>
        </w:rPr>
        <w:t xml:space="preserve">1 (Imbalance netting v rámci </w:t>
      </w:r>
      <w:r w:rsidR="000361DA" w:rsidRPr="00AE52FA">
        <w:rPr>
          <w:sz w:val="20"/>
        </w:rPr>
        <w:t>Picasso</w:t>
      </w:r>
      <w:r w:rsidRPr="00AE52FA">
        <w:rPr>
          <w:sz w:val="20"/>
        </w:rPr>
        <w:t>)</w:t>
      </w:r>
      <w:r w:rsidR="00BC2E9B" w:rsidRPr="00AE52FA">
        <w:rPr>
          <w:sz w:val="20"/>
        </w:rPr>
        <w:t xml:space="preserve"> </w:t>
      </w:r>
      <w:r w:rsidRPr="00AE52FA">
        <w:rPr>
          <w:sz w:val="20"/>
        </w:rPr>
        <w:t xml:space="preserve">a kroku 3 (Aktivácia ponúk v rámci AOF </w:t>
      </w:r>
      <w:r w:rsidR="000361DA" w:rsidRPr="00AE52FA">
        <w:rPr>
          <w:sz w:val="20"/>
        </w:rPr>
        <w:t>Picasso</w:t>
      </w:r>
      <w:r w:rsidRPr="00AE52FA">
        <w:rPr>
          <w:sz w:val="20"/>
        </w:rPr>
        <w:t>) v OC. Krok 2 (Imbalance netting v</w:t>
      </w:r>
      <w:r w:rsidR="00BC2E9B" w:rsidRPr="00AE52FA">
        <w:rPr>
          <w:sz w:val="20"/>
        </w:rPr>
        <w:t> </w:t>
      </w:r>
      <w:r w:rsidRPr="00AE52FA">
        <w:rPr>
          <w:sz w:val="20"/>
        </w:rPr>
        <w:t>IGCC</w:t>
      </w:r>
      <w:r w:rsidR="00BC2E9B" w:rsidRPr="00AE52FA">
        <w:rPr>
          <w:sz w:val="20"/>
        </w:rPr>
        <w:t>)</w:t>
      </w:r>
      <w:r w:rsidRPr="00AE52FA">
        <w:rPr>
          <w:sz w:val="20"/>
        </w:rPr>
        <w:t xml:space="preserve"> zahŕňa </w:t>
      </w:r>
      <w:r w:rsidR="00BC2E9B" w:rsidRPr="00AE52FA">
        <w:rPr>
          <w:sz w:val="20"/>
        </w:rPr>
        <w:t>aj</w:t>
      </w:r>
      <w:r w:rsidRPr="00AE52FA">
        <w:rPr>
          <w:sz w:val="20"/>
        </w:rPr>
        <w:t xml:space="preserve"> netting TSO, ktoré nie sú pripojené do </w:t>
      </w:r>
      <w:r w:rsidR="000361DA" w:rsidRPr="00AE52FA">
        <w:rPr>
          <w:sz w:val="20"/>
        </w:rPr>
        <w:t>Picasso</w:t>
      </w:r>
      <w:r w:rsidRPr="00AE52FA">
        <w:rPr>
          <w:sz w:val="20"/>
        </w:rPr>
        <w:t>.</w:t>
      </w:r>
    </w:p>
    <w:p w14:paraId="6143CB6D" w14:textId="6C4A5A0C" w:rsidR="00FE05F2" w:rsidRDefault="00FE05F2" w:rsidP="00637FFE">
      <w:pPr>
        <w:rPr>
          <w:sz w:val="20"/>
        </w:rPr>
      </w:pPr>
    </w:p>
    <w:p w14:paraId="4E14C849" w14:textId="1EDEF678" w:rsidR="00D10322" w:rsidRDefault="00D10322" w:rsidP="00D10322">
      <w:pPr>
        <w:pStyle w:val="Nadpis1"/>
      </w:pPr>
      <w:bookmarkStart w:id="1007" w:name="_Toc136995715"/>
      <w:bookmarkStart w:id="1008" w:name="_Toc136996026"/>
      <w:bookmarkStart w:id="1009" w:name="_Toc137051613"/>
      <w:bookmarkStart w:id="1010" w:name="_Toc137208334"/>
      <w:bookmarkStart w:id="1011" w:name="_Toc136995716"/>
      <w:bookmarkStart w:id="1012" w:name="_Toc136996027"/>
      <w:bookmarkStart w:id="1013" w:name="_Toc137051614"/>
      <w:bookmarkStart w:id="1014" w:name="_Toc137208335"/>
      <w:bookmarkStart w:id="1015" w:name="_Toc136995717"/>
      <w:bookmarkStart w:id="1016" w:name="_Toc136996028"/>
      <w:bookmarkStart w:id="1017" w:name="_Toc137051615"/>
      <w:bookmarkStart w:id="1018" w:name="_Toc137208336"/>
      <w:bookmarkStart w:id="1019" w:name="_Toc136995718"/>
      <w:bookmarkStart w:id="1020" w:name="_Toc136996029"/>
      <w:bookmarkStart w:id="1021" w:name="_Toc137051616"/>
      <w:bookmarkStart w:id="1022" w:name="_Toc137208337"/>
      <w:bookmarkStart w:id="1023" w:name="_Toc136995719"/>
      <w:bookmarkStart w:id="1024" w:name="_Toc136996030"/>
      <w:bookmarkStart w:id="1025" w:name="_Toc137051617"/>
      <w:bookmarkStart w:id="1026" w:name="_Toc137208338"/>
      <w:bookmarkStart w:id="1027" w:name="_Toc136995720"/>
      <w:bookmarkStart w:id="1028" w:name="_Toc136996031"/>
      <w:bookmarkStart w:id="1029" w:name="_Toc137051618"/>
      <w:bookmarkStart w:id="1030" w:name="_Toc137208339"/>
      <w:bookmarkStart w:id="1031" w:name="_Toc136995721"/>
      <w:bookmarkStart w:id="1032" w:name="_Toc136996032"/>
      <w:bookmarkStart w:id="1033" w:name="_Toc137051619"/>
      <w:bookmarkStart w:id="1034" w:name="_Toc137208340"/>
      <w:bookmarkStart w:id="1035" w:name="_Toc136995722"/>
      <w:bookmarkStart w:id="1036" w:name="_Toc136996033"/>
      <w:bookmarkStart w:id="1037" w:name="_Toc137051620"/>
      <w:bookmarkStart w:id="1038" w:name="_Toc137208341"/>
      <w:bookmarkStart w:id="1039" w:name="_Toc136995723"/>
      <w:bookmarkStart w:id="1040" w:name="_Toc136996034"/>
      <w:bookmarkStart w:id="1041" w:name="_Toc137051621"/>
      <w:bookmarkStart w:id="1042" w:name="_Toc137208342"/>
      <w:bookmarkStart w:id="1043" w:name="_Toc136995724"/>
      <w:bookmarkStart w:id="1044" w:name="_Toc136996035"/>
      <w:bookmarkStart w:id="1045" w:name="_Toc137051622"/>
      <w:bookmarkStart w:id="1046" w:name="_Toc137208343"/>
      <w:bookmarkStart w:id="1047" w:name="_Toc136995725"/>
      <w:bookmarkStart w:id="1048" w:name="_Toc136996036"/>
      <w:bookmarkStart w:id="1049" w:name="_Toc137051623"/>
      <w:bookmarkStart w:id="1050" w:name="_Toc137208344"/>
      <w:bookmarkStart w:id="1051" w:name="_Toc136995726"/>
      <w:bookmarkStart w:id="1052" w:name="_Toc136996037"/>
      <w:bookmarkStart w:id="1053" w:name="_Toc137051624"/>
      <w:bookmarkStart w:id="1054" w:name="_Toc137208345"/>
      <w:bookmarkStart w:id="1055" w:name="_Toc136995727"/>
      <w:bookmarkStart w:id="1056" w:name="_Toc136996038"/>
      <w:bookmarkStart w:id="1057" w:name="_Toc137051625"/>
      <w:bookmarkStart w:id="1058" w:name="_Toc137208346"/>
      <w:bookmarkStart w:id="1059" w:name="_Toc136995728"/>
      <w:bookmarkStart w:id="1060" w:name="_Toc136996039"/>
      <w:bookmarkStart w:id="1061" w:name="_Toc137051626"/>
      <w:bookmarkStart w:id="1062" w:name="_Toc137208347"/>
      <w:bookmarkStart w:id="1063" w:name="_Toc136995729"/>
      <w:bookmarkStart w:id="1064" w:name="_Toc136996040"/>
      <w:bookmarkStart w:id="1065" w:name="_Toc137051627"/>
      <w:bookmarkStart w:id="1066" w:name="_Toc137208348"/>
      <w:bookmarkStart w:id="1067" w:name="_Toc136995730"/>
      <w:bookmarkStart w:id="1068" w:name="_Toc136996041"/>
      <w:bookmarkStart w:id="1069" w:name="_Toc137051628"/>
      <w:bookmarkStart w:id="1070" w:name="_Toc137208349"/>
      <w:bookmarkStart w:id="1071" w:name="_Toc136995731"/>
      <w:bookmarkStart w:id="1072" w:name="_Toc136996042"/>
      <w:bookmarkStart w:id="1073" w:name="_Toc137051629"/>
      <w:bookmarkStart w:id="1074" w:name="_Toc137208350"/>
      <w:bookmarkStart w:id="1075" w:name="_Toc136995732"/>
      <w:bookmarkStart w:id="1076" w:name="_Toc136996043"/>
      <w:bookmarkStart w:id="1077" w:name="_Toc137051630"/>
      <w:bookmarkStart w:id="1078" w:name="_Toc137208351"/>
      <w:bookmarkStart w:id="1079" w:name="_Toc136995733"/>
      <w:bookmarkStart w:id="1080" w:name="_Toc136996044"/>
      <w:bookmarkStart w:id="1081" w:name="_Toc137051631"/>
      <w:bookmarkStart w:id="1082" w:name="_Toc137208352"/>
      <w:bookmarkStart w:id="1083" w:name="_Toc136995734"/>
      <w:bookmarkStart w:id="1084" w:name="_Toc136996045"/>
      <w:bookmarkStart w:id="1085" w:name="_Toc137051632"/>
      <w:bookmarkStart w:id="1086" w:name="_Toc137208353"/>
      <w:bookmarkStart w:id="1087" w:name="_Toc136995735"/>
      <w:bookmarkStart w:id="1088" w:name="_Toc136996046"/>
      <w:bookmarkStart w:id="1089" w:name="_Toc137051633"/>
      <w:bookmarkStart w:id="1090" w:name="_Toc137208354"/>
      <w:bookmarkStart w:id="1091" w:name="_Toc136995736"/>
      <w:bookmarkStart w:id="1092" w:name="_Toc136996047"/>
      <w:bookmarkStart w:id="1093" w:name="_Toc137051634"/>
      <w:bookmarkStart w:id="1094" w:name="_Toc137208355"/>
      <w:bookmarkStart w:id="1095" w:name="_Toc136995737"/>
      <w:bookmarkStart w:id="1096" w:name="_Toc136996048"/>
      <w:bookmarkStart w:id="1097" w:name="_Toc137051635"/>
      <w:bookmarkStart w:id="1098" w:name="_Toc137208356"/>
      <w:bookmarkStart w:id="1099" w:name="_Toc136995738"/>
      <w:bookmarkStart w:id="1100" w:name="_Toc136996049"/>
      <w:bookmarkStart w:id="1101" w:name="_Toc137051636"/>
      <w:bookmarkStart w:id="1102" w:name="_Toc137208357"/>
      <w:bookmarkStart w:id="1103" w:name="_Toc136995739"/>
      <w:bookmarkStart w:id="1104" w:name="_Toc136996050"/>
      <w:bookmarkStart w:id="1105" w:name="_Toc137051637"/>
      <w:bookmarkStart w:id="1106" w:name="_Toc137208358"/>
      <w:bookmarkStart w:id="1107" w:name="_Toc136995740"/>
      <w:bookmarkStart w:id="1108" w:name="_Toc136996051"/>
      <w:bookmarkStart w:id="1109" w:name="_Toc137051638"/>
      <w:bookmarkStart w:id="1110" w:name="_Toc137208359"/>
      <w:bookmarkStart w:id="1111" w:name="_Toc136995741"/>
      <w:bookmarkStart w:id="1112" w:name="_Toc136996052"/>
      <w:bookmarkStart w:id="1113" w:name="_Toc137051639"/>
      <w:bookmarkStart w:id="1114" w:name="_Toc137208360"/>
      <w:bookmarkStart w:id="1115" w:name="_Toc136995742"/>
      <w:bookmarkStart w:id="1116" w:name="_Toc136996053"/>
      <w:bookmarkStart w:id="1117" w:name="_Toc137051640"/>
      <w:bookmarkStart w:id="1118" w:name="_Toc137208361"/>
      <w:bookmarkStart w:id="1119" w:name="_Toc136995743"/>
      <w:bookmarkStart w:id="1120" w:name="_Toc136996054"/>
      <w:bookmarkStart w:id="1121" w:name="_Toc137051641"/>
      <w:bookmarkStart w:id="1122" w:name="_Toc137208362"/>
      <w:bookmarkStart w:id="1123" w:name="_Toc136995744"/>
      <w:bookmarkStart w:id="1124" w:name="_Toc136996055"/>
      <w:bookmarkStart w:id="1125" w:name="_Toc137051642"/>
      <w:bookmarkStart w:id="1126" w:name="_Toc137208363"/>
      <w:bookmarkStart w:id="1127" w:name="_Toc136995745"/>
      <w:bookmarkStart w:id="1128" w:name="_Toc136996056"/>
      <w:bookmarkStart w:id="1129" w:name="_Toc137051643"/>
      <w:bookmarkStart w:id="1130" w:name="_Toc137208364"/>
      <w:bookmarkStart w:id="1131" w:name="_Toc136995746"/>
      <w:bookmarkStart w:id="1132" w:name="_Toc136996057"/>
      <w:bookmarkStart w:id="1133" w:name="_Toc137051644"/>
      <w:bookmarkStart w:id="1134" w:name="_Toc137208365"/>
      <w:bookmarkStart w:id="1135" w:name="_Toc136995747"/>
      <w:bookmarkStart w:id="1136" w:name="_Toc136996058"/>
      <w:bookmarkStart w:id="1137" w:name="_Toc137051645"/>
      <w:bookmarkStart w:id="1138" w:name="_Toc137208366"/>
      <w:bookmarkStart w:id="1139" w:name="_Toc136995748"/>
      <w:bookmarkStart w:id="1140" w:name="_Toc136996059"/>
      <w:bookmarkStart w:id="1141" w:name="_Toc137051646"/>
      <w:bookmarkStart w:id="1142" w:name="_Toc137208367"/>
      <w:bookmarkStart w:id="1143" w:name="_Toc136995749"/>
      <w:bookmarkStart w:id="1144" w:name="_Toc136996060"/>
      <w:bookmarkStart w:id="1145" w:name="_Toc137051647"/>
      <w:bookmarkStart w:id="1146" w:name="_Toc137208368"/>
      <w:bookmarkStart w:id="1147" w:name="_Toc136995750"/>
      <w:bookmarkStart w:id="1148" w:name="_Toc136996061"/>
      <w:bookmarkStart w:id="1149" w:name="_Toc137051648"/>
      <w:bookmarkStart w:id="1150" w:name="_Toc137208369"/>
      <w:bookmarkStart w:id="1151" w:name="_Toc136995751"/>
      <w:bookmarkStart w:id="1152" w:name="_Toc136996062"/>
      <w:bookmarkStart w:id="1153" w:name="_Toc137051649"/>
      <w:bookmarkStart w:id="1154" w:name="_Toc137208370"/>
      <w:bookmarkStart w:id="1155" w:name="_Toc136995752"/>
      <w:bookmarkStart w:id="1156" w:name="_Toc136996063"/>
      <w:bookmarkStart w:id="1157" w:name="_Toc137051650"/>
      <w:bookmarkStart w:id="1158" w:name="_Toc137208371"/>
      <w:bookmarkStart w:id="1159" w:name="_Toc136995753"/>
      <w:bookmarkStart w:id="1160" w:name="_Toc136996064"/>
      <w:bookmarkStart w:id="1161" w:name="_Toc137051651"/>
      <w:bookmarkStart w:id="1162" w:name="_Toc137208372"/>
      <w:bookmarkStart w:id="1163" w:name="_Toc136995754"/>
      <w:bookmarkStart w:id="1164" w:name="_Toc136996065"/>
      <w:bookmarkStart w:id="1165" w:name="_Toc137051652"/>
      <w:bookmarkStart w:id="1166" w:name="_Toc137208373"/>
      <w:bookmarkStart w:id="1167" w:name="_Toc136995755"/>
      <w:bookmarkStart w:id="1168" w:name="_Toc136996066"/>
      <w:bookmarkStart w:id="1169" w:name="_Toc137051653"/>
      <w:bookmarkStart w:id="1170" w:name="_Toc137208374"/>
      <w:bookmarkStart w:id="1171" w:name="_Toc136995756"/>
      <w:bookmarkStart w:id="1172" w:name="_Toc136996067"/>
      <w:bookmarkStart w:id="1173" w:name="_Toc137051654"/>
      <w:bookmarkStart w:id="1174" w:name="_Toc137208375"/>
      <w:bookmarkStart w:id="1175" w:name="_Toc136995757"/>
      <w:bookmarkStart w:id="1176" w:name="_Toc136996068"/>
      <w:bookmarkStart w:id="1177" w:name="_Toc137051655"/>
      <w:bookmarkStart w:id="1178" w:name="_Toc137208376"/>
      <w:bookmarkStart w:id="1179" w:name="_Toc136995758"/>
      <w:bookmarkStart w:id="1180" w:name="_Toc136996069"/>
      <w:bookmarkStart w:id="1181" w:name="_Toc137051656"/>
      <w:bookmarkStart w:id="1182" w:name="_Toc137208377"/>
      <w:bookmarkStart w:id="1183" w:name="_Toc136995759"/>
      <w:bookmarkStart w:id="1184" w:name="_Toc136996070"/>
      <w:bookmarkStart w:id="1185" w:name="_Toc137051657"/>
      <w:bookmarkStart w:id="1186" w:name="_Toc137208378"/>
      <w:bookmarkStart w:id="1187" w:name="_Toc136995760"/>
      <w:bookmarkStart w:id="1188" w:name="_Toc136996071"/>
      <w:bookmarkStart w:id="1189" w:name="_Toc137051658"/>
      <w:bookmarkStart w:id="1190" w:name="_Toc137208379"/>
      <w:bookmarkStart w:id="1191" w:name="_Toc136995761"/>
      <w:bookmarkStart w:id="1192" w:name="_Toc136996072"/>
      <w:bookmarkStart w:id="1193" w:name="_Toc137051659"/>
      <w:bookmarkStart w:id="1194" w:name="_Toc137208380"/>
      <w:bookmarkStart w:id="1195" w:name="_Toc136995762"/>
      <w:bookmarkStart w:id="1196" w:name="_Toc136996073"/>
      <w:bookmarkStart w:id="1197" w:name="_Toc137051660"/>
      <w:bookmarkStart w:id="1198" w:name="_Toc137208381"/>
      <w:bookmarkStart w:id="1199" w:name="_Toc136995763"/>
      <w:bookmarkStart w:id="1200" w:name="_Toc136996074"/>
      <w:bookmarkStart w:id="1201" w:name="_Toc137051661"/>
      <w:bookmarkStart w:id="1202" w:name="_Toc137208382"/>
      <w:bookmarkStart w:id="1203" w:name="_Toc136995764"/>
      <w:bookmarkStart w:id="1204" w:name="_Toc136996075"/>
      <w:bookmarkStart w:id="1205" w:name="_Toc137051662"/>
      <w:bookmarkStart w:id="1206" w:name="_Toc137208383"/>
      <w:bookmarkStart w:id="1207" w:name="_Toc136995765"/>
      <w:bookmarkStart w:id="1208" w:name="_Toc136996076"/>
      <w:bookmarkStart w:id="1209" w:name="_Toc137051663"/>
      <w:bookmarkStart w:id="1210" w:name="_Toc137208384"/>
      <w:bookmarkStart w:id="1211" w:name="_Toc136995766"/>
      <w:bookmarkStart w:id="1212" w:name="_Toc136996077"/>
      <w:bookmarkStart w:id="1213" w:name="_Toc137051664"/>
      <w:bookmarkStart w:id="1214" w:name="_Toc137208385"/>
      <w:bookmarkStart w:id="1215" w:name="_Toc136995767"/>
      <w:bookmarkStart w:id="1216" w:name="_Toc136996078"/>
      <w:bookmarkStart w:id="1217" w:name="_Toc137051665"/>
      <w:bookmarkStart w:id="1218" w:name="_Toc137208386"/>
      <w:bookmarkStart w:id="1219" w:name="_Toc136995768"/>
      <w:bookmarkStart w:id="1220" w:name="_Toc136996079"/>
      <w:bookmarkStart w:id="1221" w:name="_Toc137051666"/>
      <w:bookmarkStart w:id="1222" w:name="_Toc137208387"/>
      <w:bookmarkStart w:id="1223" w:name="_Toc136995769"/>
      <w:bookmarkStart w:id="1224" w:name="_Toc136996080"/>
      <w:bookmarkStart w:id="1225" w:name="_Toc137051667"/>
      <w:bookmarkStart w:id="1226" w:name="_Toc137208388"/>
      <w:bookmarkStart w:id="1227" w:name="_Toc136995770"/>
      <w:bookmarkStart w:id="1228" w:name="_Toc136996081"/>
      <w:bookmarkStart w:id="1229" w:name="_Toc137051668"/>
      <w:bookmarkStart w:id="1230" w:name="_Toc137208389"/>
      <w:bookmarkStart w:id="1231" w:name="_Toc136995771"/>
      <w:bookmarkStart w:id="1232" w:name="_Toc136996082"/>
      <w:bookmarkStart w:id="1233" w:name="_Toc137051669"/>
      <w:bookmarkStart w:id="1234" w:name="_Toc137208390"/>
      <w:bookmarkStart w:id="1235" w:name="_Toc136995772"/>
      <w:bookmarkStart w:id="1236" w:name="_Toc136996083"/>
      <w:bookmarkStart w:id="1237" w:name="_Toc137051670"/>
      <w:bookmarkStart w:id="1238" w:name="_Toc137208391"/>
      <w:bookmarkStart w:id="1239" w:name="_Toc136995773"/>
      <w:bookmarkStart w:id="1240" w:name="_Toc136996084"/>
      <w:bookmarkStart w:id="1241" w:name="_Toc137051671"/>
      <w:bookmarkStart w:id="1242" w:name="_Toc137208392"/>
      <w:bookmarkStart w:id="1243" w:name="_Toc136995774"/>
      <w:bookmarkStart w:id="1244" w:name="_Toc136996085"/>
      <w:bookmarkStart w:id="1245" w:name="_Toc137051672"/>
      <w:bookmarkStart w:id="1246" w:name="_Toc137208393"/>
      <w:bookmarkStart w:id="1247" w:name="_Toc136995775"/>
      <w:bookmarkStart w:id="1248" w:name="_Toc136996086"/>
      <w:bookmarkStart w:id="1249" w:name="_Toc137051673"/>
      <w:bookmarkStart w:id="1250" w:name="_Toc137208394"/>
      <w:bookmarkStart w:id="1251" w:name="_Toc136995776"/>
      <w:bookmarkStart w:id="1252" w:name="_Toc136996087"/>
      <w:bookmarkStart w:id="1253" w:name="_Toc137051674"/>
      <w:bookmarkStart w:id="1254" w:name="_Toc137208395"/>
      <w:bookmarkStart w:id="1255" w:name="_Toc136995777"/>
      <w:bookmarkStart w:id="1256" w:name="_Toc136996088"/>
      <w:bookmarkStart w:id="1257" w:name="_Toc137051675"/>
      <w:bookmarkStart w:id="1258" w:name="_Toc137208396"/>
      <w:bookmarkStart w:id="1259" w:name="_Toc136995778"/>
      <w:bookmarkStart w:id="1260" w:name="_Toc136996089"/>
      <w:bookmarkStart w:id="1261" w:name="_Toc137051676"/>
      <w:bookmarkStart w:id="1262" w:name="_Toc137208397"/>
      <w:bookmarkStart w:id="1263" w:name="_Toc130915967"/>
      <w:bookmarkStart w:id="1264" w:name="_Toc131328447"/>
      <w:bookmarkStart w:id="1265" w:name="_Toc131328704"/>
      <w:bookmarkStart w:id="1266" w:name="_Toc131370913"/>
      <w:bookmarkStart w:id="1267" w:name="_Toc131371070"/>
      <w:bookmarkStart w:id="1268" w:name="_Toc131371229"/>
      <w:bookmarkStart w:id="1269" w:name="_Toc131371387"/>
      <w:bookmarkStart w:id="1270" w:name="_Toc131415156"/>
      <w:bookmarkStart w:id="1271" w:name="_Toc131415313"/>
      <w:bookmarkStart w:id="1272" w:name="_Toc131415471"/>
      <w:bookmarkStart w:id="1273" w:name="_Toc131429487"/>
      <w:bookmarkStart w:id="1274" w:name="_Toc131429801"/>
      <w:bookmarkStart w:id="1275" w:name="_Toc131430002"/>
      <w:bookmarkStart w:id="1276" w:name="_Toc137208398"/>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r>
        <w:lastRenderedPageBreak/>
        <w:t xml:space="preserve">Vyhodnocovanie systémovej </w:t>
      </w:r>
      <w:r w:rsidR="00D673FF">
        <w:t>od</w:t>
      </w:r>
      <w:r>
        <w:t xml:space="preserve">chýlky SR po pripojení k platformám </w:t>
      </w:r>
      <w:r w:rsidR="00EF7CD6">
        <w:t xml:space="preserve">mFRR </w:t>
      </w:r>
      <w:r>
        <w:t xml:space="preserve">a </w:t>
      </w:r>
      <w:r w:rsidR="00EF7CD6">
        <w:t>aFRR</w:t>
      </w:r>
      <w:bookmarkEnd w:id="1276"/>
    </w:p>
    <w:p w14:paraId="0BE649C2" w14:textId="4993C245" w:rsidR="00685051" w:rsidRPr="00685051" w:rsidRDefault="00685051" w:rsidP="00685051">
      <w:pPr>
        <w:pStyle w:val="Nadpis2"/>
        <w:tabs>
          <w:tab w:val="clear" w:pos="851"/>
          <w:tab w:val="left" w:pos="0"/>
        </w:tabs>
      </w:pPr>
      <w:bookmarkStart w:id="1277" w:name="_Toc131328449"/>
      <w:bookmarkStart w:id="1278" w:name="_Toc131328706"/>
      <w:bookmarkStart w:id="1279" w:name="_Toc131370915"/>
      <w:bookmarkStart w:id="1280" w:name="_Toc131371072"/>
      <w:bookmarkStart w:id="1281" w:name="_Toc131371231"/>
      <w:bookmarkStart w:id="1282" w:name="_Toc131371389"/>
      <w:bookmarkStart w:id="1283" w:name="_Toc131415158"/>
      <w:bookmarkStart w:id="1284" w:name="_Toc131415315"/>
      <w:bookmarkStart w:id="1285" w:name="_Toc131415473"/>
      <w:bookmarkStart w:id="1286" w:name="_Toc131429489"/>
      <w:bookmarkStart w:id="1287" w:name="_Toc131429722"/>
      <w:bookmarkStart w:id="1288" w:name="_Toc131429803"/>
      <w:bookmarkStart w:id="1289" w:name="_Toc131430004"/>
      <w:bookmarkStart w:id="1290" w:name="_Toc131328450"/>
      <w:bookmarkStart w:id="1291" w:name="_Toc131328707"/>
      <w:bookmarkStart w:id="1292" w:name="_Toc131370916"/>
      <w:bookmarkStart w:id="1293" w:name="_Toc131371073"/>
      <w:bookmarkStart w:id="1294" w:name="_Toc131371232"/>
      <w:bookmarkStart w:id="1295" w:name="_Toc131371390"/>
      <w:bookmarkStart w:id="1296" w:name="_Toc131415159"/>
      <w:bookmarkStart w:id="1297" w:name="_Toc131415316"/>
      <w:bookmarkStart w:id="1298" w:name="_Toc131415474"/>
      <w:bookmarkStart w:id="1299" w:name="_Toc131429490"/>
      <w:bookmarkStart w:id="1300" w:name="_Toc131429723"/>
      <w:bookmarkStart w:id="1301" w:name="_Toc131429804"/>
      <w:bookmarkStart w:id="1302" w:name="_Toc131430005"/>
      <w:bookmarkStart w:id="1303" w:name="_Toc131328451"/>
      <w:bookmarkStart w:id="1304" w:name="_Toc131328708"/>
      <w:bookmarkStart w:id="1305" w:name="_Toc131370917"/>
      <w:bookmarkStart w:id="1306" w:name="_Toc131371074"/>
      <w:bookmarkStart w:id="1307" w:name="_Toc131371233"/>
      <w:bookmarkStart w:id="1308" w:name="_Toc131371391"/>
      <w:bookmarkStart w:id="1309" w:name="_Toc131415160"/>
      <w:bookmarkStart w:id="1310" w:name="_Toc131415317"/>
      <w:bookmarkStart w:id="1311" w:name="_Toc131415475"/>
      <w:bookmarkStart w:id="1312" w:name="_Toc131429491"/>
      <w:bookmarkStart w:id="1313" w:name="_Toc131429724"/>
      <w:bookmarkStart w:id="1314" w:name="_Toc131429805"/>
      <w:bookmarkStart w:id="1315" w:name="_Toc131430006"/>
      <w:bookmarkStart w:id="1316" w:name="_Toc131328452"/>
      <w:bookmarkStart w:id="1317" w:name="_Toc131328709"/>
      <w:bookmarkStart w:id="1318" w:name="_Toc131370918"/>
      <w:bookmarkStart w:id="1319" w:name="_Toc131371075"/>
      <w:bookmarkStart w:id="1320" w:name="_Toc131371234"/>
      <w:bookmarkStart w:id="1321" w:name="_Toc131371392"/>
      <w:bookmarkStart w:id="1322" w:name="_Toc131415161"/>
      <w:bookmarkStart w:id="1323" w:name="_Toc131415318"/>
      <w:bookmarkStart w:id="1324" w:name="_Toc131415476"/>
      <w:bookmarkStart w:id="1325" w:name="_Toc131429492"/>
      <w:bookmarkStart w:id="1326" w:name="_Toc131429725"/>
      <w:bookmarkStart w:id="1327" w:name="_Toc131429806"/>
      <w:bookmarkStart w:id="1328" w:name="_Toc131430007"/>
      <w:bookmarkStart w:id="1329" w:name="_Toc137208399"/>
      <w:bookmarkStart w:id="1330" w:name="_Hlk130392689"/>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r w:rsidRPr="00685051">
        <w:t>Veľkosť systémovej odchýlky</w:t>
      </w:r>
      <w:bookmarkEnd w:id="1329"/>
    </w:p>
    <w:p w14:paraId="1CA83DC4" w14:textId="77777777" w:rsidR="00685051" w:rsidRPr="00BE145F" w:rsidRDefault="00685051" w:rsidP="00BE145F">
      <w:pPr>
        <w:pStyle w:val="Nadpis3"/>
        <w:tabs>
          <w:tab w:val="clear" w:pos="851"/>
        </w:tabs>
        <w:ind w:left="0"/>
      </w:pPr>
      <w:bookmarkStart w:id="1331" w:name="_Toc137208400"/>
      <w:r w:rsidRPr="00B57918">
        <w:t>Aktuálny stav</w:t>
      </w:r>
      <w:bookmarkEnd w:id="1331"/>
    </w:p>
    <w:p w14:paraId="7D565B12" w14:textId="7AC5FD44" w:rsidR="00685051" w:rsidRPr="00B57918" w:rsidRDefault="00685051" w:rsidP="00B57918">
      <w:pPr>
        <w:pStyle w:val="Default"/>
        <w:spacing w:after="240"/>
        <w:ind w:firstLine="709"/>
        <w:jc w:val="both"/>
        <w:rPr>
          <w:sz w:val="20"/>
          <w:szCs w:val="20"/>
          <w:u w:val="single"/>
          <w:lang w:val="sk-SK"/>
        </w:rPr>
      </w:pPr>
      <w:bookmarkStart w:id="1332" w:name="_Hlk137032902"/>
      <w:r w:rsidRPr="00B57918">
        <w:rPr>
          <w:sz w:val="20"/>
          <w:szCs w:val="20"/>
          <w:lang w:val="sk-SK"/>
        </w:rPr>
        <w:t>Zákon o energetike definuje</w:t>
      </w:r>
      <w:r w:rsidR="00332F9F" w:rsidRPr="00B57918">
        <w:rPr>
          <w:sz w:val="20"/>
          <w:szCs w:val="20"/>
          <w:lang w:val="sk-SK"/>
        </w:rPr>
        <w:t xml:space="preserve"> </w:t>
      </w:r>
      <w:r w:rsidRPr="00B57918">
        <w:rPr>
          <w:sz w:val="20"/>
          <w:szCs w:val="20"/>
          <w:lang w:val="sk-SK"/>
        </w:rPr>
        <w:t>odchýlku sústavy pomerne stručne ako „</w:t>
      </w:r>
      <w:r w:rsidRPr="00B57918">
        <w:rPr>
          <w:i/>
          <w:sz w:val="20"/>
          <w:szCs w:val="20"/>
          <w:lang w:val="sk-SK"/>
        </w:rPr>
        <w:t>veľkosť obstaranej regulačnej elektriny</w:t>
      </w:r>
      <w:r w:rsidRPr="00B57918">
        <w:rPr>
          <w:sz w:val="20"/>
          <w:szCs w:val="20"/>
          <w:lang w:val="sk-SK"/>
        </w:rPr>
        <w:t xml:space="preserve">“. Prevádzkový poriadok OKTE túto definíciu preberá a upresňuje. Odchýlkou sústavy je </w:t>
      </w:r>
      <w:r w:rsidRPr="00B57918">
        <w:rPr>
          <w:i/>
          <w:sz w:val="20"/>
          <w:szCs w:val="20"/>
          <w:lang w:val="sk-SK"/>
        </w:rPr>
        <w:t>„veľkosť obstaranej regulačnej elektriny (pozri zákon o energetike); odchýlka sústavy má kladné znamienko v prípade prevažujúcej zápornej regulačnej elektriny v danej zúčtovacej perióde a záporné znamienko v prípade prevažujúcej kladnej regulačnej elektriny v danej zúčtovacej perióde.“</w:t>
      </w:r>
    </w:p>
    <w:p w14:paraId="74F0BDB1" w14:textId="35F3424F" w:rsidR="00685051" w:rsidRPr="00BE145F" w:rsidRDefault="009D60DC" w:rsidP="00BE145F">
      <w:pPr>
        <w:pStyle w:val="Nadpis3"/>
        <w:tabs>
          <w:tab w:val="clear" w:pos="851"/>
        </w:tabs>
        <w:ind w:left="0"/>
      </w:pPr>
      <w:bookmarkStart w:id="1333" w:name="_Toc137208401"/>
      <w:bookmarkEnd w:id="1332"/>
      <w:r>
        <w:t>Stav p</w:t>
      </w:r>
      <w:r w:rsidR="00685051" w:rsidRPr="00B57918">
        <w:t>o pripojení k platformám</w:t>
      </w:r>
      <w:bookmarkEnd w:id="1333"/>
    </w:p>
    <w:p w14:paraId="52AA2EC1" w14:textId="5126BF43" w:rsidR="00685051" w:rsidRPr="009D60DC" w:rsidRDefault="00685051" w:rsidP="009D60DC">
      <w:pPr>
        <w:spacing w:after="240"/>
        <w:ind w:firstLine="709"/>
        <w:rPr>
          <w:rFonts w:cs="Arial"/>
          <w:sz w:val="20"/>
        </w:rPr>
      </w:pPr>
      <w:r w:rsidRPr="009D60DC">
        <w:rPr>
          <w:rFonts w:cs="Arial"/>
          <w:sz w:val="20"/>
        </w:rPr>
        <w:t>Na definícii systémovej odchýlky sa po pripojení k platformám oproti aktuálnemu stavu nemusí nič meniť. Zmena je nutná v prístupe k objemu RE zo zdrojov na území SR pri stanovení veľkosti systémovej odchýlky. Poskytovatelia RE budú totiž aktivovan</w:t>
      </w:r>
      <w:r w:rsidR="004B0950">
        <w:rPr>
          <w:rFonts w:cs="Arial"/>
          <w:sz w:val="20"/>
        </w:rPr>
        <w:t>í</w:t>
      </w:r>
      <w:r w:rsidRPr="009D60DC">
        <w:rPr>
          <w:rFonts w:cs="Arial"/>
          <w:sz w:val="20"/>
        </w:rPr>
        <w:t xml:space="preserve"> nielen pre potreby SR, ale aj pre potreby zahraničných TSO. Stanoviť veľkosť systémovej odchýlky súčtom vyhodnotenej RE domácich zdrojov (ako je tomu dnes) preto nie je možné, keďže bude obsahovať aj objem RE určený pre iné TSO.</w:t>
      </w:r>
    </w:p>
    <w:p w14:paraId="65D07AE7" w14:textId="263A39FE" w:rsidR="00685051" w:rsidRPr="009D60DC" w:rsidRDefault="00685051" w:rsidP="009D60DC">
      <w:pPr>
        <w:spacing w:after="240"/>
        <w:ind w:firstLine="709"/>
        <w:rPr>
          <w:rFonts w:cs="Arial"/>
          <w:sz w:val="20"/>
        </w:rPr>
      </w:pPr>
      <w:r w:rsidRPr="009D60DC">
        <w:rPr>
          <w:rFonts w:cs="Arial"/>
          <w:sz w:val="20"/>
        </w:rPr>
        <w:t xml:space="preserve">Na určenie veľkosti systémovej odchýlky sa preto </w:t>
      </w:r>
      <w:r w:rsidRPr="00B97324">
        <w:rPr>
          <w:rFonts w:cs="Arial"/>
          <w:sz w:val="20"/>
        </w:rPr>
        <w:t xml:space="preserve">pre </w:t>
      </w:r>
      <w:r w:rsidRPr="00B97324">
        <w:rPr>
          <w:rFonts w:cs="Arial"/>
          <w:b/>
          <w:sz w:val="20"/>
        </w:rPr>
        <w:t>aFRR a mFRR</w:t>
      </w:r>
      <w:r w:rsidRPr="00B97324">
        <w:rPr>
          <w:rFonts w:cs="Arial"/>
          <w:sz w:val="20"/>
        </w:rPr>
        <w:t xml:space="preserve"> použije</w:t>
      </w:r>
      <w:r w:rsidRPr="009D60DC">
        <w:rPr>
          <w:rFonts w:cs="Arial"/>
          <w:sz w:val="20"/>
        </w:rPr>
        <w:t xml:space="preserve"> </w:t>
      </w:r>
      <w:r w:rsidRPr="00B97324">
        <w:rPr>
          <w:rFonts w:cs="Arial"/>
          <w:sz w:val="20"/>
        </w:rPr>
        <w:t>hodnota uspokojenej požiadavky SEPS z príslušnej platformy</w:t>
      </w:r>
      <w:r w:rsidRPr="009D60DC">
        <w:rPr>
          <w:rFonts w:cs="Arial"/>
          <w:sz w:val="20"/>
        </w:rPr>
        <w:t>. Hodnota uspokojenej požiadavky z </w:t>
      </w:r>
      <w:r w:rsidR="000361DA" w:rsidRPr="009D60DC">
        <w:rPr>
          <w:rFonts w:cs="Arial"/>
          <w:sz w:val="20"/>
        </w:rPr>
        <w:t>Picasso</w:t>
      </w:r>
      <w:r w:rsidRPr="009D60DC">
        <w:rPr>
          <w:rFonts w:cs="Arial"/>
          <w:sz w:val="20"/>
        </w:rPr>
        <w:t xml:space="preserve"> obsahuje okrem vybraných ponúk aFRR na aktiváciu (či už z regulačnej oblasti SEPS alebo iných TSO) aj </w:t>
      </w:r>
      <w:proofErr w:type="spellStart"/>
      <w:r w:rsidRPr="009D60DC">
        <w:rPr>
          <w:rFonts w:cs="Arial"/>
          <w:sz w:val="20"/>
        </w:rPr>
        <w:t>vynetovaný</w:t>
      </w:r>
      <w:proofErr w:type="spellEnd"/>
      <w:r w:rsidRPr="009D60DC">
        <w:rPr>
          <w:rFonts w:cs="Arial"/>
          <w:sz w:val="20"/>
        </w:rPr>
        <w:t xml:space="preserve"> objem požiadavky SEPS pre aFRR na platforme </w:t>
      </w:r>
      <w:r w:rsidR="000361DA" w:rsidRPr="009D60DC">
        <w:rPr>
          <w:rFonts w:cs="Arial"/>
          <w:sz w:val="20"/>
        </w:rPr>
        <w:t>Picasso</w:t>
      </w:r>
      <w:r w:rsidRPr="009D60DC">
        <w:rPr>
          <w:rFonts w:cs="Arial"/>
          <w:sz w:val="20"/>
        </w:rPr>
        <w:t xml:space="preserve"> a tiež objem IGCC. Aj v prípade mFRR obsahuje hodnota uspokojenej požiadavky </w:t>
      </w:r>
      <w:proofErr w:type="spellStart"/>
      <w:r w:rsidRPr="009D60DC">
        <w:rPr>
          <w:rFonts w:cs="Arial"/>
          <w:sz w:val="20"/>
        </w:rPr>
        <w:t>vynetovaný</w:t>
      </w:r>
      <w:proofErr w:type="spellEnd"/>
      <w:r w:rsidRPr="009D60DC">
        <w:rPr>
          <w:rFonts w:cs="Arial"/>
          <w:sz w:val="20"/>
        </w:rPr>
        <w:t xml:space="preserve"> objem požiadavky SEPS </w:t>
      </w:r>
      <w:r w:rsidR="009D60DC">
        <w:rPr>
          <w:rFonts w:cs="Arial"/>
          <w:sz w:val="20"/>
        </w:rPr>
        <w:t xml:space="preserve">na </w:t>
      </w:r>
      <w:r w:rsidRPr="009D60DC">
        <w:rPr>
          <w:rFonts w:cs="Arial"/>
          <w:sz w:val="20"/>
        </w:rPr>
        <w:t>mFRR na platf</w:t>
      </w:r>
      <w:r w:rsidR="0067056E">
        <w:rPr>
          <w:rFonts w:cs="Arial"/>
          <w:sz w:val="20"/>
        </w:rPr>
        <w:t xml:space="preserve">orme MARI. </w:t>
      </w:r>
      <w:r w:rsidR="005279C8" w:rsidRPr="009D60DC">
        <w:rPr>
          <w:rFonts w:cs="Arial"/>
          <w:sz w:val="20"/>
        </w:rPr>
        <w:t xml:space="preserve"> </w:t>
      </w:r>
    </w:p>
    <w:p w14:paraId="55EDB6F9" w14:textId="77777777" w:rsidR="003C6312" w:rsidRDefault="003D2349" w:rsidP="007F50CC">
      <w:pPr>
        <w:spacing w:after="120"/>
        <w:ind w:firstLine="709"/>
        <w:rPr>
          <w:rFonts w:cs="Arial"/>
          <w:sz w:val="20"/>
        </w:rPr>
      </w:pPr>
      <w:r w:rsidRPr="009D60DC">
        <w:rPr>
          <w:rFonts w:cs="Arial"/>
          <w:sz w:val="20"/>
        </w:rPr>
        <w:t xml:space="preserve">Uspokojená </w:t>
      </w:r>
      <w:proofErr w:type="spellStart"/>
      <w:r w:rsidRPr="009D60DC">
        <w:rPr>
          <w:rFonts w:cs="Arial"/>
          <w:sz w:val="20"/>
        </w:rPr>
        <w:t>vynetovaná</w:t>
      </w:r>
      <w:proofErr w:type="spellEnd"/>
      <w:r w:rsidRPr="009D60DC">
        <w:rPr>
          <w:rFonts w:cs="Arial"/>
          <w:sz w:val="20"/>
        </w:rPr>
        <w:t xml:space="preserve"> požiadavka SEPS na príslušnej platforme bude započítaná do veľkosti systémovej odchýlky.</w:t>
      </w:r>
      <w:r w:rsidR="002014E0">
        <w:rPr>
          <w:rFonts w:cs="Arial"/>
          <w:sz w:val="20"/>
        </w:rPr>
        <w:t xml:space="preserve"> </w:t>
      </w:r>
    </w:p>
    <w:p w14:paraId="0A07D320" w14:textId="0882C848" w:rsidR="00685051" w:rsidRPr="00B97324" w:rsidRDefault="00685051" w:rsidP="009D60DC">
      <w:pPr>
        <w:spacing w:after="120"/>
        <w:ind w:firstLine="709"/>
        <w:rPr>
          <w:rFonts w:cs="Arial"/>
          <w:sz w:val="20"/>
        </w:rPr>
      </w:pPr>
      <w:r w:rsidRPr="00B97324">
        <w:rPr>
          <w:rFonts w:cs="Arial"/>
          <w:sz w:val="20"/>
        </w:rPr>
        <w:t xml:space="preserve">Objem RE </w:t>
      </w:r>
      <w:r w:rsidRPr="00B97324">
        <w:rPr>
          <w:rFonts w:cs="Arial"/>
          <w:b/>
          <w:sz w:val="20"/>
        </w:rPr>
        <w:t>z FCR</w:t>
      </w:r>
      <w:r w:rsidRPr="00B97324">
        <w:rPr>
          <w:rFonts w:cs="Arial"/>
          <w:sz w:val="20"/>
        </w:rPr>
        <w:t xml:space="preserve"> pre veľkosť systémovej odchýlky bude z vyhodnotenia SEPS. Aj objem RE z</w:t>
      </w:r>
      <w:r w:rsidRPr="00B97324">
        <w:rPr>
          <w:rFonts w:cs="Arial"/>
          <w:b/>
          <w:sz w:val="20"/>
        </w:rPr>
        <w:t> TRV3MIN</w:t>
      </w:r>
      <w:r w:rsidR="00B170B8" w:rsidRPr="00F64289">
        <w:rPr>
          <w:rStyle w:val="Odkaznapoznmkupodiarou"/>
          <w:rFonts w:cs="Arial"/>
          <w:sz w:val="20"/>
        </w:rPr>
        <w:footnoteReference w:id="6"/>
      </w:r>
      <w:r w:rsidR="004B5F5E">
        <w:rPr>
          <w:rFonts w:cs="Arial"/>
          <w:b/>
          <w:sz w:val="20"/>
        </w:rPr>
        <w:t xml:space="preserve"> </w:t>
      </w:r>
      <w:r w:rsidRPr="00B97324">
        <w:rPr>
          <w:rFonts w:cs="Arial"/>
          <w:sz w:val="20"/>
        </w:rPr>
        <w:t xml:space="preserve">bude na základe vyhodnotenia </w:t>
      </w:r>
      <w:r w:rsidR="00AE1CA2" w:rsidRPr="00B97324">
        <w:rPr>
          <w:rFonts w:cs="Arial"/>
          <w:sz w:val="20"/>
        </w:rPr>
        <w:t xml:space="preserve"> </w:t>
      </w:r>
      <w:r w:rsidRPr="00B97324">
        <w:rPr>
          <w:rFonts w:cs="Arial"/>
          <w:sz w:val="20"/>
        </w:rPr>
        <w:t>SEPS, keďže TRV3MIN je osobitný produkt.</w:t>
      </w:r>
    </w:p>
    <w:p w14:paraId="1912B677" w14:textId="77777777" w:rsidR="003C6312" w:rsidRDefault="00685051" w:rsidP="007F50CC">
      <w:pPr>
        <w:spacing w:after="60"/>
        <w:ind w:firstLine="709"/>
        <w:rPr>
          <w:rFonts w:cs="Arial"/>
          <w:sz w:val="20"/>
        </w:rPr>
      </w:pPr>
      <w:r w:rsidRPr="009D60DC">
        <w:rPr>
          <w:rFonts w:cs="Arial"/>
          <w:sz w:val="20"/>
        </w:rPr>
        <w:t xml:space="preserve">Pre veľkosť systémovej odchýlky sa použije iba objem </w:t>
      </w:r>
      <w:r w:rsidRPr="009D60DC">
        <w:rPr>
          <w:rFonts w:cs="Arial"/>
          <w:b/>
          <w:sz w:val="20"/>
        </w:rPr>
        <w:t>havarijnej výpomoci</w:t>
      </w:r>
      <w:r w:rsidRPr="009D60DC">
        <w:rPr>
          <w:rFonts w:cs="Arial"/>
          <w:sz w:val="20"/>
        </w:rPr>
        <w:t xml:space="preserve"> (HV) poskytnutej pre potrebu SR. Pre výpočet veľkosti systémovej odchýlky sa nemôže uvažovať s HV poskytnutou susednému TSO, pretože podľa „pravidiel trhu“ to nie je RE.</w:t>
      </w:r>
      <w:r w:rsidR="003C6312" w:rsidRPr="003C6312">
        <w:rPr>
          <w:rFonts w:cs="Arial"/>
          <w:sz w:val="20"/>
        </w:rPr>
        <w:t xml:space="preserve"> </w:t>
      </w:r>
    </w:p>
    <w:p w14:paraId="2005E488" w14:textId="019FDB2F" w:rsidR="00685051" w:rsidRPr="00B97324" w:rsidRDefault="00B97324" w:rsidP="00C51BB9">
      <w:pPr>
        <w:pStyle w:val="Nadpis4"/>
        <w:tabs>
          <w:tab w:val="clear" w:pos="709"/>
          <w:tab w:val="clear" w:pos="851"/>
          <w:tab w:val="clear" w:pos="992"/>
        </w:tabs>
        <w:ind w:left="0"/>
        <w:rPr>
          <w:b/>
          <w:sz w:val="22"/>
        </w:rPr>
      </w:pPr>
      <w:r w:rsidRPr="00B97324">
        <w:rPr>
          <w:b/>
          <w:sz w:val="22"/>
        </w:rPr>
        <w:t>Výpočet v</w:t>
      </w:r>
      <w:r w:rsidR="00685051" w:rsidRPr="00B97324">
        <w:rPr>
          <w:b/>
          <w:sz w:val="22"/>
        </w:rPr>
        <w:t>eľkos</w:t>
      </w:r>
      <w:r w:rsidRPr="00B97324">
        <w:rPr>
          <w:b/>
          <w:sz w:val="22"/>
        </w:rPr>
        <w:t>ti</w:t>
      </w:r>
      <w:r w:rsidR="00685051" w:rsidRPr="00B97324">
        <w:rPr>
          <w:b/>
          <w:sz w:val="22"/>
        </w:rPr>
        <w:t xml:space="preserve"> systémovej odchýlky</w:t>
      </w:r>
    </w:p>
    <w:p w14:paraId="1123B3B8" w14:textId="77777777" w:rsidR="00B97324" w:rsidRPr="00987E29" w:rsidRDefault="00B97324" w:rsidP="00D66174">
      <w:pPr>
        <w:rPr>
          <w:rFonts w:cs="Arial"/>
          <w:sz w:val="20"/>
        </w:rPr>
      </w:pPr>
    </w:p>
    <w:p w14:paraId="29979527" w14:textId="77777777" w:rsidR="00D66174" w:rsidRPr="00987E29" w:rsidRDefault="00D66174" w:rsidP="00987E29">
      <w:pPr>
        <w:ind w:firstLine="709"/>
        <w:rPr>
          <w:rFonts w:cs="Arial"/>
          <w:sz w:val="20"/>
        </w:rPr>
      </w:pPr>
      <w:r w:rsidRPr="00987E29">
        <w:rPr>
          <w:rFonts w:cs="Arial"/>
          <w:sz w:val="20"/>
        </w:rPr>
        <w:t>Odchýlka sústavy (systémová odchýlka) podľa prevádzkového poriadku OKTE je definovaná ako veľkosť obstaranej regulačnej elektriny (pozri zákon o energetike). Odchýlka sústavy má kladné znamienko v prípade prevažujúcej zápornej regulačnej elektriny v danej zúčtovacej perióde a záporné znamienko v prípade prevažujúcej kladnej regulačnej elektriny v danej zúčtovacej perióde.</w:t>
      </w:r>
    </w:p>
    <w:p w14:paraId="4124532C" w14:textId="77777777" w:rsidR="00D66174" w:rsidRDefault="00D66174" w:rsidP="00D66174">
      <w:pPr>
        <w:jc w:val="left"/>
        <w:rPr>
          <w:rFonts w:cs="Arial"/>
          <w:color w:val="7030A0"/>
          <w:sz w:val="20"/>
        </w:rPr>
      </w:pPr>
    </w:p>
    <w:p w14:paraId="1D1CE5BD" w14:textId="0535CEA2" w:rsidR="00685051" w:rsidRPr="009D60DC" w:rsidRDefault="00685051" w:rsidP="00B97324">
      <w:pPr>
        <w:jc w:val="center"/>
        <w:rPr>
          <w:rFonts w:cs="Arial"/>
          <w:color w:val="7030A0"/>
          <w:sz w:val="20"/>
        </w:rPr>
      </w:pPr>
      <w:r w:rsidRPr="009D60DC">
        <w:rPr>
          <w:rFonts w:cs="Arial"/>
          <w:color w:val="7030A0"/>
          <w:sz w:val="20"/>
        </w:rPr>
        <w:t xml:space="preserve">Veľkosť systémovej odchýlky = </w:t>
      </w:r>
      <w:r w:rsidR="00667433">
        <w:rPr>
          <w:rFonts w:cs="Arial"/>
          <w:color w:val="7030A0"/>
          <w:sz w:val="20"/>
          <w:lang w:val="en-US"/>
        </w:rPr>
        <w:t>[</w:t>
      </w:r>
      <w:r w:rsidRPr="009D60DC">
        <w:rPr>
          <w:rFonts w:cs="Arial"/>
          <w:color w:val="7030A0"/>
          <w:sz w:val="20"/>
        </w:rPr>
        <w:t>(súčet kladnej RE z FCR, aFRR, mFRR, TRV3MIN, IGCC, HV)</w:t>
      </w:r>
      <w:r w:rsidR="00D66174">
        <w:rPr>
          <w:rFonts w:cs="Arial"/>
          <w:color w:val="7030A0"/>
          <w:sz w:val="20"/>
        </w:rPr>
        <w:t xml:space="preserve"> +</w:t>
      </w:r>
      <w:r w:rsidRPr="009D60DC">
        <w:rPr>
          <w:rFonts w:cs="Arial"/>
          <w:color w:val="7030A0"/>
          <w:sz w:val="20"/>
        </w:rPr>
        <w:t xml:space="preserve"> (súčet zápornej RE z FCR, aFRR, mFRR, TRV3MIN, IGCC, HV)</w:t>
      </w:r>
      <w:r w:rsidR="00667433">
        <w:rPr>
          <w:rFonts w:cs="Arial"/>
          <w:color w:val="7030A0"/>
          <w:sz w:val="20"/>
        </w:rPr>
        <w:t>]</w:t>
      </w:r>
      <w:r w:rsidR="00D66174">
        <w:rPr>
          <w:rFonts w:cs="Arial"/>
          <w:color w:val="7030A0"/>
          <w:sz w:val="20"/>
        </w:rPr>
        <w:t xml:space="preserve"> * (-1)</w:t>
      </w:r>
    </w:p>
    <w:p w14:paraId="78A63D34" w14:textId="77777777" w:rsidR="00685051" w:rsidRPr="009D60DC" w:rsidRDefault="00685051" w:rsidP="00685051">
      <w:pPr>
        <w:spacing w:after="0"/>
        <w:rPr>
          <w:rFonts w:cs="Arial"/>
          <w:sz w:val="20"/>
        </w:rPr>
      </w:pPr>
      <w:r w:rsidRPr="009D60DC">
        <w:rPr>
          <w:rFonts w:cs="Arial"/>
          <w:sz w:val="20"/>
        </w:rPr>
        <w:t>Kde:</w:t>
      </w:r>
    </w:p>
    <w:p w14:paraId="1C86E0EA" w14:textId="161C9ED3" w:rsidR="00685051" w:rsidRPr="009D60DC" w:rsidRDefault="00685051" w:rsidP="00D92BBB">
      <w:pPr>
        <w:pStyle w:val="Odsekzoznamu"/>
        <w:numPr>
          <w:ilvl w:val="0"/>
          <w:numId w:val="13"/>
        </w:numPr>
        <w:spacing w:after="0" w:line="259" w:lineRule="auto"/>
        <w:rPr>
          <w:rFonts w:cs="Arial"/>
          <w:sz w:val="20"/>
        </w:rPr>
      </w:pPr>
      <w:r w:rsidRPr="009D60DC">
        <w:rPr>
          <w:rFonts w:cs="Arial"/>
          <w:sz w:val="20"/>
        </w:rPr>
        <w:t xml:space="preserve">aFRR, mFRR je hodnota uspokojenej požiadavky z </w:t>
      </w:r>
      <w:r w:rsidR="000361DA" w:rsidRPr="009D60DC">
        <w:rPr>
          <w:rFonts w:cs="Arial"/>
          <w:sz w:val="20"/>
        </w:rPr>
        <w:t>Picasso</w:t>
      </w:r>
      <w:r w:rsidRPr="009D60DC">
        <w:rPr>
          <w:rFonts w:cs="Arial"/>
          <w:sz w:val="20"/>
        </w:rPr>
        <w:t xml:space="preserve"> a </w:t>
      </w:r>
      <w:r w:rsidR="008505E3">
        <w:rPr>
          <w:rFonts w:cs="Arial"/>
          <w:sz w:val="20"/>
        </w:rPr>
        <w:t>Mari</w:t>
      </w:r>
      <w:r w:rsidRPr="009D60DC">
        <w:rPr>
          <w:rFonts w:cs="Arial"/>
          <w:sz w:val="20"/>
        </w:rPr>
        <w:t>.</w:t>
      </w:r>
    </w:p>
    <w:p w14:paraId="7D6F2F92" w14:textId="3C034D6B" w:rsidR="00685051" w:rsidRPr="009D60DC" w:rsidRDefault="00685051" w:rsidP="00D92BBB">
      <w:pPr>
        <w:pStyle w:val="Odsekzoznamu"/>
        <w:numPr>
          <w:ilvl w:val="0"/>
          <w:numId w:val="13"/>
        </w:numPr>
        <w:spacing w:after="0" w:line="259" w:lineRule="auto"/>
        <w:rPr>
          <w:rFonts w:cs="Arial"/>
          <w:sz w:val="20"/>
        </w:rPr>
      </w:pPr>
      <w:r w:rsidRPr="009D60DC">
        <w:rPr>
          <w:rFonts w:cs="Arial"/>
          <w:sz w:val="20"/>
        </w:rPr>
        <w:t>IGCC je zahrnutá v uspokojenej požiadavke aFRR</w:t>
      </w:r>
      <w:r w:rsidR="00332F9F" w:rsidRPr="009D60DC">
        <w:rPr>
          <w:rFonts w:cs="Arial"/>
          <w:sz w:val="20"/>
        </w:rPr>
        <w:t>.</w:t>
      </w:r>
    </w:p>
    <w:p w14:paraId="2D80E794" w14:textId="65BDDC62" w:rsidR="00685051" w:rsidRPr="009D60DC" w:rsidRDefault="00685051" w:rsidP="00D92BBB">
      <w:pPr>
        <w:pStyle w:val="Odsekzoznamu"/>
        <w:numPr>
          <w:ilvl w:val="0"/>
          <w:numId w:val="13"/>
        </w:numPr>
        <w:spacing w:after="0" w:line="259" w:lineRule="auto"/>
        <w:rPr>
          <w:rFonts w:cs="Arial"/>
          <w:sz w:val="20"/>
        </w:rPr>
      </w:pPr>
      <w:r w:rsidRPr="009D60DC">
        <w:rPr>
          <w:rFonts w:cs="Arial"/>
          <w:sz w:val="20"/>
        </w:rPr>
        <w:t>FCR, TRV3MIN je vyhodnotenie RE podľa Technických podmienok SEPS</w:t>
      </w:r>
      <w:r w:rsidR="00332F9F" w:rsidRPr="009D60DC">
        <w:rPr>
          <w:rFonts w:cs="Arial"/>
          <w:sz w:val="20"/>
        </w:rPr>
        <w:t>.</w:t>
      </w:r>
    </w:p>
    <w:p w14:paraId="4540F634" w14:textId="3FBC85A0" w:rsidR="00685051" w:rsidRPr="009D60DC" w:rsidRDefault="00685051" w:rsidP="00D92BBB">
      <w:pPr>
        <w:pStyle w:val="Odsekzoznamu"/>
        <w:numPr>
          <w:ilvl w:val="0"/>
          <w:numId w:val="13"/>
        </w:numPr>
        <w:spacing w:after="0" w:line="259" w:lineRule="auto"/>
        <w:rPr>
          <w:rFonts w:cs="Arial"/>
          <w:sz w:val="20"/>
        </w:rPr>
      </w:pPr>
      <w:r w:rsidRPr="009D60DC">
        <w:rPr>
          <w:rFonts w:cs="Arial"/>
          <w:sz w:val="20"/>
        </w:rPr>
        <w:t>HV je havarijná výpomoc poskytnutá pre potrebu SEPS</w:t>
      </w:r>
      <w:r w:rsidR="00332F9F" w:rsidRPr="009D60DC">
        <w:rPr>
          <w:rFonts w:cs="Arial"/>
          <w:sz w:val="20"/>
        </w:rPr>
        <w:t>.</w:t>
      </w:r>
    </w:p>
    <w:p w14:paraId="12315C3E" w14:textId="64E56716" w:rsidR="00D66174" w:rsidRPr="00D66174" w:rsidRDefault="00D66174" w:rsidP="00D92BBB">
      <w:pPr>
        <w:pStyle w:val="Odsekzoznamu"/>
        <w:numPr>
          <w:ilvl w:val="0"/>
          <w:numId w:val="13"/>
        </w:numPr>
        <w:spacing w:after="0" w:line="259" w:lineRule="auto"/>
        <w:rPr>
          <w:rFonts w:cs="Arial"/>
          <w:sz w:val="20"/>
        </w:rPr>
      </w:pPr>
      <w:r>
        <w:rPr>
          <w:rFonts w:cs="Arial"/>
          <w:sz w:val="20"/>
        </w:rPr>
        <w:t>Súčet zápornej RE je so záporným znamienkom.</w:t>
      </w:r>
    </w:p>
    <w:p w14:paraId="5EC85253" w14:textId="43ECC93D" w:rsidR="00685051" w:rsidRPr="00B57918" w:rsidRDefault="008E058D" w:rsidP="00C51BB9">
      <w:pPr>
        <w:pStyle w:val="Nadpis4"/>
        <w:tabs>
          <w:tab w:val="clear" w:pos="709"/>
          <w:tab w:val="clear" w:pos="851"/>
          <w:tab w:val="clear" w:pos="992"/>
        </w:tabs>
        <w:ind w:left="0"/>
        <w:rPr>
          <w:b/>
          <w:sz w:val="22"/>
        </w:rPr>
      </w:pPr>
      <w:r>
        <w:rPr>
          <w:b/>
          <w:sz w:val="22"/>
        </w:rPr>
        <w:lastRenderedPageBreak/>
        <w:t>Izolovaná prevádzka v rámci platformy aFRR a mFRR</w:t>
      </w:r>
    </w:p>
    <w:p w14:paraId="460B1A5C" w14:textId="5DC95C57" w:rsidR="00685051" w:rsidRPr="00B97324" w:rsidRDefault="00685051" w:rsidP="00B97324">
      <w:pPr>
        <w:ind w:firstLine="709"/>
        <w:rPr>
          <w:rFonts w:cs="Arial"/>
          <w:sz w:val="20"/>
        </w:rPr>
      </w:pPr>
      <w:r w:rsidRPr="00B97324">
        <w:rPr>
          <w:rFonts w:cs="Arial"/>
          <w:sz w:val="20"/>
        </w:rPr>
        <w:t>V prípade ak nebude na žiadnej hranici SR voľná prenosová kapacita</w:t>
      </w:r>
      <w:r w:rsidR="00B97324" w:rsidRPr="00B97324">
        <w:rPr>
          <w:rFonts w:cs="Arial"/>
          <w:sz w:val="20"/>
        </w:rPr>
        <w:t xml:space="preserve"> pre potreby platformy </w:t>
      </w:r>
      <w:r w:rsidR="00B97324">
        <w:rPr>
          <w:rFonts w:cs="Arial"/>
          <w:sz w:val="20"/>
        </w:rPr>
        <w:t>m</w:t>
      </w:r>
      <w:r w:rsidR="00B97324" w:rsidRPr="00B97324">
        <w:rPr>
          <w:rFonts w:cs="Arial"/>
          <w:sz w:val="20"/>
        </w:rPr>
        <w:t>FRR</w:t>
      </w:r>
      <w:r w:rsidR="007F50CC">
        <w:rPr>
          <w:rFonts w:cs="Arial"/>
          <w:sz w:val="20"/>
        </w:rPr>
        <w:t>,</w:t>
      </w:r>
      <w:r w:rsidR="008E058D">
        <w:rPr>
          <w:rFonts w:cs="Arial"/>
          <w:sz w:val="20"/>
        </w:rPr>
        <w:t xml:space="preserve"> </w:t>
      </w:r>
      <w:r w:rsidR="008E058D" w:rsidRPr="00B97324">
        <w:rPr>
          <w:rFonts w:cs="Arial"/>
          <w:sz w:val="20"/>
        </w:rPr>
        <w:t>nastáva režim „</w:t>
      </w:r>
      <w:proofErr w:type="spellStart"/>
      <w:r w:rsidR="008E058D" w:rsidRPr="00B97324">
        <w:rPr>
          <w:rFonts w:cs="Arial"/>
          <w:sz w:val="20"/>
        </w:rPr>
        <w:t>decoupled</w:t>
      </w:r>
      <w:proofErr w:type="spellEnd"/>
      <w:r w:rsidR="008E058D" w:rsidRPr="00B97324">
        <w:rPr>
          <w:rFonts w:cs="Arial"/>
          <w:sz w:val="20"/>
        </w:rPr>
        <w:t>“</w:t>
      </w:r>
      <w:r w:rsidR="008E058D">
        <w:rPr>
          <w:rFonts w:cs="Arial"/>
          <w:sz w:val="20"/>
        </w:rPr>
        <w:t xml:space="preserve">. </w:t>
      </w:r>
      <w:r w:rsidR="008E058D" w:rsidRPr="00B97324">
        <w:rPr>
          <w:rFonts w:cs="Arial"/>
          <w:sz w:val="20"/>
        </w:rPr>
        <w:t xml:space="preserve">V prípade ak nebude na žiadnej hranici SR voľná prenosová kapacita pre potreby platformy </w:t>
      </w:r>
      <w:r w:rsidR="008E058D">
        <w:rPr>
          <w:rFonts w:cs="Arial"/>
          <w:sz w:val="20"/>
        </w:rPr>
        <w:t>a</w:t>
      </w:r>
      <w:r w:rsidR="008E058D" w:rsidRPr="00B97324">
        <w:rPr>
          <w:rFonts w:cs="Arial"/>
          <w:sz w:val="20"/>
        </w:rPr>
        <w:t>FRR</w:t>
      </w:r>
      <w:r w:rsidR="007F50CC">
        <w:rPr>
          <w:rFonts w:cs="Arial"/>
          <w:sz w:val="20"/>
        </w:rPr>
        <w:t>,</w:t>
      </w:r>
      <w:r w:rsidR="008E058D">
        <w:rPr>
          <w:rFonts w:cs="Arial"/>
          <w:sz w:val="20"/>
        </w:rPr>
        <w:t xml:space="preserve"> v takom prípade sa LFC </w:t>
      </w:r>
      <w:proofErr w:type="spellStart"/>
      <w:r w:rsidR="008E058D">
        <w:rPr>
          <w:rFonts w:cs="Arial"/>
          <w:sz w:val="20"/>
        </w:rPr>
        <w:t>Area</w:t>
      </w:r>
      <w:proofErr w:type="spellEnd"/>
      <w:r w:rsidR="008E058D">
        <w:rPr>
          <w:rFonts w:cs="Arial"/>
          <w:sz w:val="20"/>
        </w:rPr>
        <w:t xml:space="preserve"> SR nachádza v tzv. „</w:t>
      </w:r>
      <w:proofErr w:type="spellStart"/>
      <w:r w:rsidR="008E058D">
        <w:rPr>
          <w:rFonts w:cs="Arial"/>
          <w:sz w:val="20"/>
        </w:rPr>
        <w:t>congested</w:t>
      </w:r>
      <w:proofErr w:type="spellEnd"/>
      <w:r w:rsidR="008E058D">
        <w:rPr>
          <w:rFonts w:cs="Arial"/>
          <w:sz w:val="20"/>
        </w:rPr>
        <w:t xml:space="preserve"> </w:t>
      </w:r>
      <w:proofErr w:type="spellStart"/>
      <w:r w:rsidR="008E058D">
        <w:rPr>
          <w:rFonts w:cs="Arial"/>
          <w:sz w:val="20"/>
        </w:rPr>
        <w:t>Area</w:t>
      </w:r>
      <w:proofErr w:type="spellEnd"/>
      <w:r w:rsidR="008E058D">
        <w:rPr>
          <w:rFonts w:cs="Arial"/>
          <w:sz w:val="20"/>
        </w:rPr>
        <w:t>“.</w:t>
      </w:r>
      <w:r w:rsidRPr="00B97324">
        <w:rPr>
          <w:rFonts w:cs="Arial"/>
          <w:sz w:val="20"/>
        </w:rPr>
        <w:t xml:space="preserve"> V tomto režime platformy </w:t>
      </w:r>
      <w:r w:rsidR="00332F9F" w:rsidRPr="00B97324">
        <w:rPr>
          <w:rFonts w:cs="Arial"/>
          <w:sz w:val="20"/>
        </w:rPr>
        <w:t>aFRR</w:t>
      </w:r>
      <w:r w:rsidRPr="00B97324">
        <w:rPr>
          <w:rFonts w:cs="Arial"/>
          <w:sz w:val="20"/>
        </w:rPr>
        <w:t xml:space="preserve"> a</w:t>
      </w:r>
      <w:r w:rsidR="00B97324">
        <w:rPr>
          <w:rFonts w:cs="Arial"/>
          <w:sz w:val="20"/>
        </w:rPr>
        <w:t>/alebo</w:t>
      </w:r>
      <w:r w:rsidRPr="00B97324">
        <w:rPr>
          <w:rFonts w:cs="Arial"/>
          <w:sz w:val="20"/>
        </w:rPr>
        <w:t> </w:t>
      </w:r>
      <w:r w:rsidR="00332F9F" w:rsidRPr="00B97324">
        <w:rPr>
          <w:rFonts w:cs="Arial"/>
          <w:sz w:val="20"/>
        </w:rPr>
        <w:t>mFRR</w:t>
      </w:r>
      <w:r w:rsidRPr="00B97324">
        <w:rPr>
          <w:rFonts w:cs="Arial"/>
          <w:sz w:val="20"/>
        </w:rPr>
        <w:t xml:space="preserve"> budú pre SEPS vyberať iba z</w:t>
      </w:r>
      <w:r w:rsidR="00B97324">
        <w:rPr>
          <w:rFonts w:cs="Arial"/>
          <w:sz w:val="20"/>
        </w:rPr>
        <w:t> </w:t>
      </w:r>
      <w:r w:rsidRPr="00B97324">
        <w:rPr>
          <w:rFonts w:cs="Arial"/>
          <w:sz w:val="20"/>
        </w:rPr>
        <w:t>ponúk aFRR a</w:t>
      </w:r>
      <w:r w:rsidR="00B97324">
        <w:rPr>
          <w:rFonts w:cs="Arial"/>
          <w:sz w:val="20"/>
        </w:rPr>
        <w:t>/alebo</w:t>
      </w:r>
      <w:r w:rsidRPr="00B97324">
        <w:rPr>
          <w:rFonts w:cs="Arial"/>
          <w:sz w:val="20"/>
        </w:rPr>
        <w:t> mFRR v rámci regulačnej oblasti SR, na základe ktorých vyhodnotia veľkosť uspokojenej požiadavky aFRR a mFRR pre SEPS a ich ceny. Preto z hľadiska vyhodnotenia systémovej odchýlky v režime „</w:t>
      </w:r>
      <w:proofErr w:type="spellStart"/>
      <w:r w:rsidRPr="00B97324">
        <w:rPr>
          <w:rFonts w:cs="Arial"/>
          <w:sz w:val="20"/>
        </w:rPr>
        <w:t>decoupled</w:t>
      </w:r>
      <w:proofErr w:type="spellEnd"/>
      <w:r w:rsidRPr="00B97324">
        <w:rPr>
          <w:rFonts w:cs="Arial"/>
          <w:sz w:val="20"/>
        </w:rPr>
        <w:t>“ nie je potrebné iné hodnotenie ako v normálnom prevádzkovom stave.</w:t>
      </w:r>
    </w:p>
    <w:p w14:paraId="00CF57C3" w14:textId="77777777" w:rsidR="00685051" w:rsidRPr="004C26F1" w:rsidRDefault="00685051" w:rsidP="00685051">
      <w:pPr>
        <w:rPr>
          <w:rFonts w:cs="Arial"/>
          <w:szCs w:val="18"/>
        </w:rPr>
      </w:pPr>
    </w:p>
    <w:p w14:paraId="32FF1DF4" w14:textId="4D425274" w:rsidR="00685051" w:rsidRPr="00B57918" w:rsidRDefault="00685051" w:rsidP="00C51BB9">
      <w:pPr>
        <w:pStyle w:val="Nadpis4"/>
        <w:tabs>
          <w:tab w:val="clear" w:pos="709"/>
          <w:tab w:val="clear" w:pos="851"/>
          <w:tab w:val="clear" w:pos="992"/>
        </w:tabs>
        <w:ind w:left="0"/>
        <w:rPr>
          <w:b/>
          <w:sz w:val="22"/>
        </w:rPr>
      </w:pPr>
      <w:r w:rsidRPr="00B57918">
        <w:rPr>
          <w:b/>
          <w:sz w:val="22"/>
        </w:rPr>
        <w:t xml:space="preserve">Režim </w:t>
      </w:r>
      <w:proofErr w:type="spellStart"/>
      <w:r w:rsidR="00631F2C">
        <w:rPr>
          <w:b/>
          <w:sz w:val="22"/>
        </w:rPr>
        <w:t>d</w:t>
      </w:r>
      <w:r w:rsidRPr="00B57918">
        <w:rPr>
          <w:b/>
          <w:sz w:val="22"/>
        </w:rPr>
        <w:t>isconnected</w:t>
      </w:r>
      <w:proofErr w:type="spellEnd"/>
    </w:p>
    <w:p w14:paraId="002CEE04" w14:textId="10E86ED8" w:rsidR="00685051" w:rsidRPr="00631F2C" w:rsidRDefault="00685051" w:rsidP="00631F2C">
      <w:pPr>
        <w:ind w:firstLine="709"/>
        <w:rPr>
          <w:rFonts w:cs="Arial"/>
          <w:sz w:val="20"/>
        </w:rPr>
      </w:pPr>
      <w:r w:rsidRPr="00631F2C">
        <w:rPr>
          <w:rFonts w:cs="Arial"/>
          <w:sz w:val="20"/>
        </w:rPr>
        <w:t>V dobe kedy bude SEPS od niektorej platformy odpojená, pre stanovenie veľkosti RE odpojenej platformy</w:t>
      </w:r>
      <w:r w:rsidR="002014E0" w:rsidRPr="00631F2C">
        <w:rPr>
          <w:rFonts w:cs="Arial"/>
          <w:sz w:val="20"/>
        </w:rPr>
        <w:t xml:space="preserve"> sa</w:t>
      </w:r>
      <w:r w:rsidRPr="00631F2C">
        <w:rPr>
          <w:rFonts w:cs="Arial"/>
          <w:sz w:val="20"/>
        </w:rPr>
        <w:t xml:space="preserve"> použije objem RE vyhodnotený podľa Technických podmienok SEPS, dokument B. To znamená, že v režime „</w:t>
      </w:r>
      <w:proofErr w:type="spellStart"/>
      <w:r w:rsidRPr="00631F2C">
        <w:rPr>
          <w:rFonts w:cs="Arial"/>
          <w:sz w:val="20"/>
        </w:rPr>
        <w:t>disconnected</w:t>
      </w:r>
      <w:proofErr w:type="spellEnd"/>
      <w:r w:rsidRPr="00631F2C">
        <w:rPr>
          <w:rFonts w:cs="Arial"/>
          <w:sz w:val="20"/>
        </w:rPr>
        <w:t>“ sa nepoužije uspokojená požiadavka odpojenej platformy (ktorá bude aj tak nulová). Môže nastať situácia, že v 15-minútovej perióde sa využijú dva spôsoby výpočtu, jeden pre režim pripojenia k</w:t>
      </w:r>
      <w:r w:rsidR="00631F2C">
        <w:rPr>
          <w:rFonts w:cs="Arial"/>
          <w:sz w:val="20"/>
        </w:rPr>
        <w:t> </w:t>
      </w:r>
      <w:r w:rsidRPr="00631F2C">
        <w:rPr>
          <w:rFonts w:cs="Arial"/>
          <w:sz w:val="20"/>
        </w:rPr>
        <w:t>platforme</w:t>
      </w:r>
      <w:r>
        <w:rPr>
          <w:rFonts w:cs="Arial"/>
          <w:sz w:val="20"/>
        </w:rPr>
        <w:t xml:space="preserve"> </w:t>
      </w:r>
      <w:r w:rsidR="00631F2C">
        <w:rPr>
          <w:rFonts w:cs="Arial"/>
          <w:sz w:val="20"/>
        </w:rPr>
        <w:t>„connected“</w:t>
      </w:r>
      <w:r w:rsidRPr="00631F2C">
        <w:rPr>
          <w:rFonts w:cs="Arial"/>
          <w:sz w:val="20"/>
        </w:rPr>
        <w:t xml:space="preserve"> a druhý pre režim „</w:t>
      </w:r>
      <w:proofErr w:type="spellStart"/>
      <w:r w:rsidRPr="00631F2C">
        <w:rPr>
          <w:rFonts w:cs="Arial"/>
          <w:sz w:val="20"/>
        </w:rPr>
        <w:t>disconnected</w:t>
      </w:r>
      <w:proofErr w:type="spellEnd"/>
      <w:r w:rsidRPr="00631F2C">
        <w:rPr>
          <w:rFonts w:cs="Arial"/>
          <w:sz w:val="20"/>
        </w:rPr>
        <w:t>“.</w:t>
      </w:r>
    </w:p>
    <w:p w14:paraId="5125A2D0" w14:textId="77777777" w:rsidR="00685051" w:rsidRPr="004C26F1" w:rsidRDefault="00685051" w:rsidP="00685051">
      <w:pPr>
        <w:rPr>
          <w:rFonts w:cs="Arial"/>
          <w:szCs w:val="18"/>
        </w:rPr>
      </w:pPr>
    </w:p>
    <w:p w14:paraId="56B3B0CC" w14:textId="3DD75383" w:rsidR="00685051" w:rsidRPr="00B57918" w:rsidRDefault="00685051" w:rsidP="00C51BB9">
      <w:pPr>
        <w:pStyle w:val="Nadpis4"/>
        <w:tabs>
          <w:tab w:val="clear" w:pos="709"/>
          <w:tab w:val="clear" w:pos="851"/>
          <w:tab w:val="clear" w:pos="992"/>
        </w:tabs>
        <w:ind w:left="0"/>
        <w:rPr>
          <w:b/>
          <w:sz w:val="22"/>
        </w:rPr>
      </w:pPr>
      <w:r w:rsidRPr="00B57918">
        <w:rPr>
          <w:b/>
          <w:sz w:val="22"/>
        </w:rPr>
        <w:t>Pripojenie iba k jednej platforme</w:t>
      </w:r>
      <w:r>
        <w:rPr>
          <w:b/>
          <w:sz w:val="22"/>
        </w:rPr>
        <w:t xml:space="preserve"> </w:t>
      </w:r>
      <w:r w:rsidR="00B57918">
        <w:rPr>
          <w:b/>
          <w:sz w:val="22"/>
        </w:rPr>
        <w:t>– prechodné obdobie</w:t>
      </w:r>
    </w:p>
    <w:p w14:paraId="4692556E" w14:textId="4445BA2A" w:rsidR="00685051" w:rsidRPr="003103E6" w:rsidRDefault="00904658" w:rsidP="003103E6">
      <w:pPr>
        <w:ind w:firstLine="709"/>
        <w:rPr>
          <w:rFonts w:cs="Arial"/>
          <w:sz w:val="20"/>
        </w:rPr>
      </w:pPr>
      <w:r w:rsidRPr="003103E6">
        <w:rPr>
          <w:rFonts w:cs="Arial"/>
          <w:sz w:val="20"/>
        </w:rPr>
        <w:t>K platformám sa bude SEPS pripájať postupne. Najprv sa pripojí k</w:t>
      </w:r>
      <w:r w:rsidR="00410278">
        <w:rPr>
          <w:rFonts w:cs="Arial"/>
          <w:sz w:val="20"/>
        </w:rPr>
        <w:t> </w:t>
      </w:r>
      <w:r w:rsidR="0022355D">
        <w:rPr>
          <w:rFonts w:cs="Arial"/>
          <w:sz w:val="20"/>
        </w:rPr>
        <w:t>platforme</w:t>
      </w:r>
      <w:r w:rsidR="00410278">
        <w:rPr>
          <w:rFonts w:cs="Arial"/>
          <w:sz w:val="20"/>
        </w:rPr>
        <w:t xml:space="preserve"> aFRR</w:t>
      </w:r>
      <w:r w:rsidR="00410278" w:rsidRPr="003103E6">
        <w:rPr>
          <w:rFonts w:cs="Arial"/>
          <w:sz w:val="20"/>
        </w:rPr>
        <w:t xml:space="preserve"> </w:t>
      </w:r>
      <w:r w:rsidRPr="003103E6">
        <w:rPr>
          <w:rFonts w:cs="Arial"/>
          <w:sz w:val="20"/>
        </w:rPr>
        <w:t>a neskôr k</w:t>
      </w:r>
      <w:r w:rsidR="00410278">
        <w:rPr>
          <w:rFonts w:cs="Arial"/>
          <w:sz w:val="20"/>
        </w:rPr>
        <w:t> </w:t>
      </w:r>
      <w:r w:rsidRPr="003103E6">
        <w:rPr>
          <w:rFonts w:cs="Arial"/>
          <w:sz w:val="20"/>
        </w:rPr>
        <w:t>platforme</w:t>
      </w:r>
      <w:r w:rsidR="00410278">
        <w:rPr>
          <w:rFonts w:cs="Arial"/>
          <w:sz w:val="20"/>
        </w:rPr>
        <w:t xml:space="preserve"> mFRR</w:t>
      </w:r>
      <w:r w:rsidRPr="003103E6">
        <w:rPr>
          <w:rFonts w:cs="Arial"/>
          <w:sz w:val="20"/>
        </w:rPr>
        <w:t>. Po pripojení k prvej platforme bude potrebné vykonať príslušné úpravy vo vyhodnotení objemov RE, ktoré sa týkajú RE z danej platformy (</w:t>
      </w:r>
      <w:proofErr w:type="spellStart"/>
      <w:r w:rsidR="00410278">
        <w:rPr>
          <w:rFonts w:cs="Arial"/>
          <w:sz w:val="20"/>
        </w:rPr>
        <w:t>t</w:t>
      </w:r>
      <w:r w:rsidR="003B11B0">
        <w:rPr>
          <w:rFonts w:cs="Arial"/>
          <w:sz w:val="20"/>
        </w:rPr>
        <w:t>.</w:t>
      </w:r>
      <w:r w:rsidR="00410278">
        <w:rPr>
          <w:rFonts w:cs="Arial"/>
          <w:sz w:val="20"/>
        </w:rPr>
        <w:t>j</w:t>
      </w:r>
      <w:proofErr w:type="spellEnd"/>
      <w:r w:rsidR="00410278">
        <w:rPr>
          <w:rFonts w:cs="Arial"/>
          <w:sz w:val="20"/>
        </w:rPr>
        <w:t>.</w:t>
      </w:r>
      <w:r w:rsidRPr="003103E6">
        <w:rPr>
          <w:rFonts w:cs="Arial"/>
          <w:sz w:val="20"/>
        </w:rPr>
        <w:t xml:space="preserve"> len pre aFRR), zatiaľ čo vyhodnotenie objemov RE pre druhú nepripojenú platformu sa bude vykonávať pôvodným spôsobom (</w:t>
      </w:r>
      <w:proofErr w:type="spellStart"/>
      <w:r w:rsidR="00410278">
        <w:rPr>
          <w:rFonts w:cs="Arial"/>
          <w:sz w:val="20"/>
        </w:rPr>
        <w:t>t</w:t>
      </w:r>
      <w:r w:rsidR="003B11B0">
        <w:rPr>
          <w:rFonts w:cs="Arial"/>
          <w:sz w:val="20"/>
        </w:rPr>
        <w:t>.</w:t>
      </w:r>
      <w:r w:rsidR="00410278">
        <w:rPr>
          <w:rFonts w:cs="Arial"/>
          <w:sz w:val="20"/>
        </w:rPr>
        <w:t>j</w:t>
      </w:r>
      <w:proofErr w:type="spellEnd"/>
      <w:r w:rsidR="00410278">
        <w:rPr>
          <w:rFonts w:cs="Arial"/>
          <w:sz w:val="20"/>
        </w:rPr>
        <w:t xml:space="preserve">. </w:t>
      </w:r>
      <w:r w:rsidRPr="003103E6">
        <w:rPr>
          <w:rFonts w:cs="Arial"/>
          <w:sz w:val="20"/>
        </w:rPr>
        <w:t>pre mFRR). Spomenuté zmeny vyhodnotenia objemov RE z pripojenej platformy sa budú musieť premietnuť vo všetkých systémoch SEPS až po dátové rozhranie pre OKTE.</w:t>
      </w:r>
    </w:p>
    <w:p w14:paraId="76E44495" w14:textId="77777777" w:rsidR="00685051" w:rsidRPr="00685051" w:rsidRDefault="00685051" w:rsidP="00685051">
      <w:pPr>
        <w:pStyle w:val="Nadpis2"/>
        <w:tabs>
          <w:tab w:val="clear" w:pos="851"/>
          <w:tab w:val="left" w:pos="0"/>
        </w:tabs>
      </w:pPr>
      <w:bookmarkStart w:id="1335" w:name="_Toc137208402"/>
      <w:r w:rsidRPr="00685051">
        <w:t>Cena systémovej odchýlky</w:t>
      </w:r>
      <w:bookmarkEnd w:id="1335"/>
    </w:p>
    <w:p w14:paraId="2E28105A" w14:textId="77777777" w:rsidR="00685051" w:rsidRPr="00BE145F" w:rsidRDefault="00685051" w:rsidP="00BE145F">
      <w:pPr>
        <w:pStyle w:val="Nadpis3"/>
        <w:tabs>
          <w:tab w:val="clear" w:pos="851"/>
        </w:tabs>
        <w:ind w:left="0"/>
      </w:pPr>
      <w:bookmarkStart w:id="1336" w:name="_Toc137208403"/>
      <w:r w:rsidRPr="00B57918">
        <w:t>Aktuálny stav</w:t>
      </w:r>
      <w:bookmarkEnd w:id="1336"/>
    </w:p>
    <w:p w14:paraId="520808DD" w14:textId="4203B91F" w:rsidR="00685051" w:rsidRDefault="00685051" w:rsidP="003103E6">
      <w:pPr>
        <w:ind w:firstLine="709"/>
        <w:rPr>
          <w:rFonts w:cs="Arial"/>
          <w:sz w:val="20"/>
        </w:rPr>
      </w:pPr>
      <w:bookmarkStart w:id="1337" w:name="_Hlk137033111"/>
      <w:r w:rsidRPr="003103E6">
        <w:rPr>
          <w:rFonts w:cs="Arial"/>
          <w:sz w:val="20"/>
        </w:rPr>
        <w:t xml:space="preserve">Cena systémovej odchýlky v rámci 15-min periódy je určená marginálnou cenou prevažujúcej obstaranej (nenulovej) RE. Po pripojení k platformám sa lokálne (ponukové) ceny RE nahradia cenami CBMP z </w:t>
      </w:r>
      <w:r w:rsidR="008505E3">
        <w:rPr>
          <w:rFonts w:cs="Arial"/>
          <w:sz w:val="20"/>
        </w:rPr>
        <w:t>Mari</w:t>
      </w:r>
      <w:r w:rsidRPr="003103E6">
        <w:rPr>
          <w:rFonts w:cs="Arial"/>
          <w:sz w:val="20"/>
        </w:rPr>
        <w:t xml:space="preserve"> a</w:t>
      </w:r>
      <w:r w:rsidR="007E7A21" w:rsidRPr="003103E6">
        <w:rPr>
          <w:rFonts w:cs="Arial"/>
          <w:sz w:val="20"/>
        </w:rPr>
        <w:t> </w:t>
      </w:r>
      <w:r w:rsidR="000361DA" w:rsidRPr="003103E6">
        <w:rPr>
          <w:rFonts w:cs="Arial"/>
          <w:sz w:val="20"/>
        </w:rPr>
        <w:t>Picasso</w:t>
      </w:r>
      <w:r w:rsidR="007E7A21" w:rsidRPr="003103E6">
        <w:rPr>
          <w:rFonts w:cs="Arial"/>
          <w:sz w:val="20"/>
        </w:rPr>
        <w:t xml:space="preserve"> platn</w:t>
      </w:r>
      <w:r w:rsidR="003103E6">
        <w:rPr>
          <w:rFonts w:cs="Arial"/>
          <w:sz w:val="20"/>
        </w:rPr>
        <w:t>ých</w:t>
      </w:r>
      <w:r w:rsidR="007E7A21" w:rsidRPr="003103E6">
        <w:rPr>
          <w:rFonts w:cs="Arial"/>
          <w:sz w:val="20"/>
        </w:rPr>
        <w:t xml:space="preserve"> pre LFC oblasť SR</w:t>
      </w:r>
      <w:r w:rsidRPr="003103E6">
        <w:rPr>
          <w:rFonts w:cs="Arial"/>
          <w:sz w:val="20"/>
        </w:rPr>
        <w:t>.</w:t>
      </w:r>
    </w:p>
    <w:bookmarkEnd w:id="1337"/>
    <w:p w14:paraId="6192B6D8" w14:textId="77777777" w:rsidR="003103E6" w:rsidRPr="003103E6" w:rsidRDefault="003103E6" w:rsidP="003103E6">
      <w:pPr>
        <w:ind w:firstLine="709"/>
        <w:rPr>
          <w:rFonts w:cs="Arial"/>
          <w:sz w:val="20"/>
        </w:rPr>
      </w:pPr>
    </w:p>
    <w:p w14:paraId="1948DAA8" w14:textId="7551D596" w:rsidR="00685051" w:rsidRPr="00BE145F" w:rsidRDefault="003103E6" w:rsidP="00BE145F">
      <w:pPr>
        <w:pStyle w:val="Nadpis3"/>
        <w:tabs>
          <w:tab w:val="clear" w:pos="851"/>
        </w:tabs>
        <w:ind w:left="0"/>
      </w:pPr>
      <w:bookmarkStart w:id="1338" w:name="_Toc137208404"/>
      <w:r>
        <w:t>Stav p</w:t>
      </w:r>
      <w:r w:rsidR="00685051" w:rsidRPr="00B57918">
        <w:t>o pripojení k platformám</w:t>
      </w:r>
      <w:bookmarkEnd w:id="1338"/>
    </w:p>
    <w:p w14:paraId="1AF926BD" w14:textId="4F39200E" w:rsidR="00685051" w:rsidRDefault="00685051" w:rsidP="003103E6">
      <w:pPr>
        <w:ind w:firstLine="709"/>
        <w:rPr>
          <w:rFonts w:cs="Arial"/>
          <w:sz w:val="20"/>
        </w:rPr>
      </w:pPr>
      <w:r w:rsidRPr="003103E6">
        <w:rPr>
          <w:rFonts w:cs="Arial"/>
          <w:sz w:val="20"/>
        </w:rPr>
        <w:t>Pre určenie zúčtovacej ceny systémovej odchýlky sa pre RE z mFRR a TRV3MIN použijú maximálne ceny, avšak pre aFRR a IGCC sa bude uvažovať s priemernou cenou v danej 15-minútovej perióde a nie s najvyššou cenou CBMP, pretože CBMP v jednej štvorsekundovej perióde by mohla veľmi predražiť cenu systémovej odchýlky pre danú 15-minútovú periódu, pričom jeden cenový zákmit by nemusel zodpovedať cenovej realite.</w:t>
      </w:r>
    </w:p>
    <w:p w14:paraId="5D8FA171" w14:textId="77777777" w:rsidR="003103E6" w:rsidRPr="003103E6" w:rsidRDefault="003103E6" w:rsidP="003103E6">
      <w:pPr>
        <w:ind w:firstLine="709"/>
        <w:rPr>
          <w:rFonts w:cs="Arial"/>
          <w:sz w:val="20"/>
        </w:rPr>
      </w:pPr>
    </w:p>
    <w:p w14:paraId="634FF3FB" w14:textId="5F7BDF37" w:rsidR="00685051" w:rsidRPr="003103E6" w:rsidRDefault="00685051" w:rsidP="00D92BBB">
      <w:pPr>
        <w:pStyle w:val="Odsekzoznamu"/>
        <w:numPr>
          <w:ilvl w:val="0"/>
          <w:numId w:val="31"/>
        </w:numPr>
        <w:spacing w:after="0"/>
        <w:ind w:left="284"/>
        <w:rPr>
          <w:rFonts w:cs="Arial"/>
          <w:b/>
          <w:color w:val="0070C0"/>
          <w:sz w:val="20"/>
        </w:rPr>
      </w:pPr>
      <w:r w:rsidRPr="003103E6">
        <w:rPr>
          <w:rFonts w:cs="Arial"/>
          <w:b/>
          <w:sz w:val="20"/>
        </w:rPr>
        <w:t>Priemerná cena aFRR</w:t>
      </w:r>
    </w:p>
    <w:p w14:paraId="0D4FBD6D" w14:textId="5A812363" w:rsidR="00685051" w:rsidRDefault="00685051" w:rsidP="003103E6">
      <w:pPr>
        <w:ind w:firstLine="709"/>
        <w:rPr>
          <w:rFonts w:cs="Arial"/>
          <w:sz w:val="20"/>
        </w:rPr>
      </w:pPr>
      <w:r w:rsidRPr="003103E6">
        <w:rPr>
          <w:rFonts w:cs="Arial"/>
          <w:sz w:val="20"/>
        </w:rPr>
        <w:t>Pretože aktivácie aFRR sú aj pre zahraničné TSO, tak aj RE počas deaktivácie aFRR mimo AOF, oceňovaná cenou ponuky</w:t>
      </w:r>
      <w:r w:rsidR="00F30DBA">
        <w:rPr>
          <w:rFonts w:cs="Arial"/>
          <w:sz w:val="20"/>
        </w:rPr>
        <w:t xml:space="preserve"> (</w:t>
      </w:r>
      <w:proofErr w:type="spellStart"/>
      <w:r w:rsidR="00F30DBA">
        <w:rPr>
          <w:rFonts w:cs="Arial"/>
          <w:sz w:val="20"/>
        </w:rPr>
        <w:t>pay</w:t>
      </w:r>
      <w:proofErr w:type="spellEnd"/>
      <w:r w:rsidR="00F30DBA">
        <w:rPr>
          <w:rFonts w:cs="Arial"/>
          <w:sz w:val="20"/>
        </w:rPr>
        <w:t>-as-</w:t>
      </w:r>
      <w:proofErr w:type="spellStart"/>
      <w:r w:rsidR="00F30DBA">
        <w:rPr>
          <w:rFonts w:cs="Arial"/>
          <w:sz w:val="20"/>
        </w:rPr>
        <w:t>bid</w:t>
      </w:r>
      <w:proofErr w:type="spellEnd"/>
      <w:r w:rsidR="00F30DBA">
        <w:rPr>
          <w:rFonts w:cs="Arial"/>
          <w:sz w:val="20"/>
        </w:rPr>
        <w:t>)</w:t>
      </w:r>
      <w:r w:rsidRPr="003103E6">
        <w:rPr>
          <w:rFonts w:cs="Arial"/>
          <w:sz w:val="20"/>
        </w:rPr>
        <w:t>, súvisí aj so zahraničnými TSO. Oceňovanie RE z aFRR cenou ponuky ovplyvní priemernú cenu danej 15-minútovej periódy. Pre určenie priemernej ceny RE z aFRR za účelom ocenenia systémovej odchýlky sa bude počítať platba RE z aFRR ako súčin CBMP a hodnoty uspokojeného objemu z </w:t>
      </w:r>
      <w:r w:rsidR="000361DA" w:rsidRPr="003103E6">
        <w:rPr>
          <w:rFonts w:cs="Arial"/>
          <w:sz w:val="20"/>
        </w:rPr>
        <w:t>Picasso</w:t>
      </w:r>
      <w:r w:rsidRPr="003103E6">
        <w:rPr>
          <w:rFonts w:cs="Arial"/>
          <w:sz w:val="20"/>
        </w:rPr>
        <w:t>. Takto stanovená platba sa podelí objemom RE podľa uspokojenej požiadavky z </w:t>
      </w:r>
      <w:r w:rsidR="000361DA" w:rsidRPr="003103E6">
        <w:rPr>
          <w:rFonts w:cs="Arial"/>
          <w:sz w:val="20"/>
        </w:rPr>
        <w:t>Picasso</w:t>
      </w:r>
      <w:r w:rsidRPr="003103E6">
        <w:rPr>
          <w:rFonts w:cs="Arial"/>
          <w:sz w:val="20"/>
        </w:rPr>
        <w:t xml:space="preserve"> a výsledný podiel bude priemerná cena z aFRR.</w:t>
      </w:r>
    </w:p>
    <w:p w14:paraId="0081CFBF" w14:textId="77777777" w:rsidR="00BE145F" w:rsidRPr="003103E6" w:rsidRDefault="00BE145F" w:rsidP="003103E6">
      <w:pPr>
        <w:ind w:firstLine="709"/>
        <w:rPr>
          <w:rFonts w:cs="Arial"/>
          <w:sz w:val="20"/>
        </w:rPr>
      </w:pPr>
    </w:p>
    <w:p w14:paraId="4722BEE3" w14:textId="273773C5" w:rsidR="00685051" w:rsidRPr="003103E6" w:rsidRDefault="00685051" w:rsidP="00D92BBB">
      <w:pPr>
        <w:pStyle w:val="Odsekzoznamu"/>
        <w:numPr>
          <w:ilvl w:val="0"/>
          <w:numId w:val="31"/>
        </w:numPr>
        <w:spacing w:after="0"/>
        <w:ind w:left="284"/>
        <w:rPr>
          <w:rFonts w:cs="Arial"/>
          <w:b/>
          <w:color w:val="0070C0"/>
          <w:sz w:val="20"/>
        </w:rPr>
      </w:pPr>
      <w:r w:rsidRPr="003103E6">
        <w:rPr>
          <w:rFonts w:cs="Arial"/>
          <w:b/>
          <w:sz w:val="20"/>
        </w:rPr>
        <w:t>Maximálna cena mFRR</w:t>
      </w:r>
    </w:p>
    <w:p w14:paraId="725D24FD" w14:textId="22CF8351" w:rsidR="0050014E" w:rsidRDefault="00685051" w:rsidP="00F30DBA">
      <w:pPr>
        <w:ind w:firstLine="709"/>
        <w:rPr>
          <w:rFonts w:cs="Arial"/>
          <w:sz w:val="20"/>
        </w:rPr>
      </w:pPr>
      <w:r w:rsidRPr="003103E6">
        <w:rPr>
          <w:rFonts w:cs="Arial"/>
          <w:sz w:val="20"/>
        </w:rPr>
        <w:t>Podobne aj ponuky mFRR z domácich zdrojov budú aktivované nielen pre potreby SR, ale</w:t>
      </w:r>
      <w:r>
        <w:rPr>
          <w:rFonts w:cs="Arial"/>
          <w:sz w:val="20"/>
        </w:rPr>
        <w:t xml:space="preserve"> </w:t>
      </w:r>
      <w:r w:rsidR="00F30DBA">
        <w:rPr>
          <w:rFonts w:cs="Arial"/>
          <w:sz w:val="20"/>
        </w:rPr>
        <w:t>potenciálne aj pre ostatné LFC oblasti podľa požiadaviek TSO zapojených do platformy mFRR</w:t>
      </w:r>
      <w:r w:rsidRPr="003103E6">
        <w:rPr>
          <w:rFonts w:cs="Arial"/>
          <w:sz w:val="20"/>
        </w:rPr>
        <w:t xml:space="preserve">. V prípade ak sú aktivácie </w:t>
      </w:r>
      <w:r w:rsidRPr="003103E6">
        <w:rPr>
          <w:rFonts w:cs="Arial"/>
          <w:sz w:val="20"/>
        </w:rPr>
        <w:lastRenderedPageBreak/>
        <w:t xml:space="preserve">len pre potreby TSO </w:t>
      </w:r>
      <w:r w:rsidR="00F30DBA">
        <w:rPr>
          <w:rFonts w:cs="Arial"/>
          <w:sz w:val="20"/>
        </w:rPr>
        <w:t xml:space="preserve">zapojených do platformy mFRR, </w:t>
      </w:r>
      <w:r w:rsidRPr="003103E6">
        <w:rPr>
          <w:rFonts w:cs="Arial"/>
          <w:sz w:val="20"/>
        </w:rPr>
        <w:t>bude nutné maximálnu cenu CBMP pre mFRR vynulovať. Iba v</w:t>
      </w:r>
      <w:r w:rsidR="004B0950">
        <w:rPr>
          <w:rFonts w:cs="Arial"/>
          <w:sz w:val="20"/>
        </w:rPr>
        <w:t> </w:t>
      </w:r>
      <w:r w:rsidRPr="003103E6">
        <w:rPr>
          <w:rFonts w:cs="Arial"/>
          <w:sz w:val="20"/>
        </w:rPr>
        <w:t>prípade</w:t>
      </w:r>
      <w:r w:rsidR="004B0950">
        <w:rPr>
          <w:rFonts w:cs="Arial"/>
          <w:sz w:val="20"/>
        </w:rPr>
        <w:t>,</w:t>
      </w:r>
      <w:r w:rsidRPr="003103E6">
        <w:rPr>
          <w:rFonts w:cs="Arial"/>
          <w:sz w:val="20"/>
        </w:rPr>
        <w:t xml:space="preserve"> keď bude nenulový objem RE, vypočítaný podľa hodnoty uspokojenej požiadavky z </w:t>
      </w:r>
      <w:r w:rsidR="008505E3">
        <w:rPr>
          <w:rFonts w:cs="Arial"/>
          <w:sz w:val="20"/>
        </w:rPr>
        <w:t>Mari</w:t>
      </w:r>
      <w:r w:rsidRPr="003103E6">
        <w:rPr>
          <w:rFonts w:cs="Arial"/>
          <w:sz w:val="20"/>
        </w:rPr>
        <w:t>, určí sa maximálna cena RE z mFRR pre vyhodnotenie systémovej odchýlky. V prípade mFRR bude pre výpočet ceny systémovej odchýlky použitá maximálna cena z aktivácií typu „</w:t>
      </w:r>
      <w:proofErr w:type="spellStart"/>
      <w:r w:rsidRPr="003103E6">
        <w:rPr>
          <w:rFonts w:cs="Arial"/>
          <w:sz w:val="20"/>
        </w:rPr>
        <w:t>scheduled</w:t>
      </w:r>
      <w:proofErr w:type="spellEnd"/>
      <w:r w:rsidRPr="003103E6">
        <w:rPr>
          <w:rFonts w:cs="Arial"/>
          <w:sz w:val="20"/>
        </w:rPr>
        <w:t>“ (SA) alebo „</w:t>
      </w:r>
      <w:proofErr w:type="spellStart"/>
      <w:r w:rsidRPr="003103E6">
        <w:rPr>
          <w:rFonts w:cs="Arial"/>
          <w:sz w:val="20"/>
        </w:rPr>
        <w:t>direct</w:t>
      </w:r>
      <w:proofErr w:type="spellEnd"/>
      <w:r w:rsidRPr="003103E6">
        <w:rPr>
          <w:rFonts w:cs="Arial"/>
          <w:sz w:val="20"/>
        </w:rPr>
        <w:t>“ (DA).</w:t>
      </w:r>
    </w:p>
    <w:p w14:paraId="28B38B4C" w14:textId="2300EF8D" w:rsidR="003103E6" w:rsidRPr="003103E6" w:rsidRDefault="0050014E" w:rsidP="00F30DBA">
      <w:pPr>
        <w:ind w:firstLine="709"/>
        <w:rPr>
          <w:rFonts w:cs="Arial"/>
          <w:sz w:val="20"/>
        </w:rPr>
      </w:pPr>
      <w:r>
        <w:rPr>
          <w:rFonts w:cs="Arial"/>
          <w:sz w:val="20"/>
        </w:rPr>
        <w:t xml:space="preserve">Ocenenie RE z mFRR domácich poskytovateľov RE sa bude vykonávať podľa „lichobežníka“, </w:t>
      </w:r>
      <w:proofErr w:type="spellStart"/>
      <w:r>
        <w:rPr>
          <w:rFonts w:cs="Arial"/>
          <w:sz w:val="20"/>
        </w:rPr>
        <w:t>t.j</w:t>
      </w:r>
      <w:proofErr w:type="spellEnd"/>
      <w:r>
        <w:rPr>
          <w:rFonts w:cs="Arial"/>
          <w:sz w:val="20"/>
        </w:rPr>
        <w:t xml:space="preserve">. nábeh aj dobeh </w:t>
      </w:r>
      <w:r w:rsidR="00913909">
        <w:rPr>
          <w:rFonts w:cs="Arial"/>
          <w:sz w:val="20"/>
        </w:rPr>
        <w:t xml:space="preserve">mFRR </w:t>
      </w:r>
      <w:r>
        <w:rPr>
          <w:rFonts w:cs="Arial"/>
          <w:sz w:val="20"/>
        </w:rPr>
        <w:t xml:space="preserve">bude mať </w:t>
      </w:r>
      <w:r w:rsidR="00913909">
        <w:rPr>
          <w:rFonts w:cs="Arial"/>
          <w:sz w:val="20"/>
        </w:rPr>
        <w:t>vyhodnotenú platbu</w:t>
      </w:r>
      <w:r>
        <w:rPr>
          <w:rFonts w:cs="Arial"/>
          <w:sz w:val="20"/>
        </w:rPr>
        <w:t xml:space="preserve">. </w:t>
      </w:r>
      <w:r w:rsidR="00913909">
        <w:rPr>
          <w:rFonts w:cs="Arial"/>
          <w:sz w:val="20"/>
        </w:rPr>
        <w:t>P</w:t>
      </w:r>
      <w:r>
        <w:rPr>
          <w:rFonts w:cs="Arial"/>
          <w:sz w:val="20"/>
        </w:rPr>
        <w:t xml:space="preserve">latforma mFRR posiela ceny CBMP aktivovaných ponúk RE podľa </w:t>
      </w:r>
      <w:r w:rsidR="00913909">
        <w:rPr>
          <w:rFonts w:cs="Arial"/>
          <w:sz w:val="20"/>
        </w:rPr>
        <w:t>„</w:t>
      </w:r>
      <w:r>
        <w:rPr>
          <w:rFonts w:cs="Arial"/>
          <w:sz w:val="20"/>
        </w:rPr>
        <w:t>obdĺžnika</w:t>
      </w:r>
      <w:r w:rsidR="00913909">
        <w:rPr>
          <w:rFonts w:cs="Arial"/>
          <w:sz w:val="20"/>
        </w:rPr>
        <w:t>“</w:t>
      </w:r>
      <w:r>
        <w:rPr>
          <w:rFonts w:cs="Arial"/>
          <w:sz w:val="20"/>
        </w:rPr>
        <w:t xml:space="preserve"> a neuvažuje s nábehom a dobehom (viď kapitola 4). </w:t>
      </w:r>
      <w:r w:rsidR="00913909">
        <w:rPr>
          <w:rFonts w:cs="Arial"/>
          <w:sz w:val="20"/>
        </w:rPr>
        <w:t xml:space="preserve">Pre vyhodnotenie veľkosti systémovej odchýlky, sa za mFRR použije hodnota RE podľa uspokojenej požiadavky SEPS z platformy mFRR a táto hodnota nebude v tvare „lichobežníka“. Preto </w:t>
      </w:r>
      <w:r w:rsidR="00E611CB">
        <w:rPr>
          <w:rFonts w:cs="Arial"/>
          <w:sz w:val="20"/>
        </w:rPr>
        <w:t xml:space="preserve">aj </w:t>
      </w:r>
      <w:r w:rsidR="00913909">
        <w:rPr>
          <w:rFonts w:cs="Arial"/>
          <w:sz w:val="20"/>
        </w:rPr>
        <w:t>c</w:t>
      </w:r>
      <w:r>
        <w:rPr>
          <w:rFonts w:cs="Arial"/>
          <w:sz w:val="20"/>
        </w:rPr>
        <w:t>eny CBMP za mFRR pre stanovenie ceny systémovej odchýlky sa použijú tak, ako ich zašle platforma mFRR</w:t>
      </w:r>
      <w:r w:rsidR="00913909">
        <w:rPr>
          <w:rFonts w:cs="Arial"/>
          <w:sz w:val="20"/>
        </w:rPr>
        <w:t xml:space="preserve"> pre </w:t>
      </w:r>
      <w:r w:rsidR="00243A5A">
        <w:rPr>
          <w:rFonts w:cs="Arial"/>
          <w:sz w:val="20"/>
        </w:rPr>
        <w:t>príslušnú</w:t>
      </w:r>
      <w:r w:rsidR="00913909">
        <w:rPr>
          <w:rFonts w:cs="Arial"/>
          <w:sz w:val="20"/>
        </w:rPr>
        <w:t xml:space="preserve"> MTU aktivovanej ponuky</w:t>
      </w:r>
      <w:r w:rsidR="00E611CB">
        <w:rPr>
          <w:rFonts w:cs="Arial"/>
          <w:sz w:val="20"/>
        </w:rPr>
        <w:t xml:space="preserve"> RE</w:t>
      </w:r>
      <w:r w:rsidR="00913909">
        <w:rPr>
          <w:rFonts w:cs="Arial"/>
          <w:sz w:val="20"/>
        </w:rPr>
        <w:t>.</w:t>
      </w:r>
      <w:r w:rsidR="00C266C7">
        <w:rPr>
          <w:rFonts w:cs="Arial"/>
          <w:sz w:val="20"/>
        </w:rPr>
        <w:t xml:space="preserve"> </w:t>
      </w:r>
    </w:p>
    <w:p w14:paraId="2A9D314F" w14:textId="2F097D06" w:rsidR="00685051" w:rsidRPr="003103E6" w:rsidRDefault="00685051" w:rsidP="00E70916">
      <w:pPr>
        <w:rPr>
          <w:rFonts w:cs="Arial"/>
          <w:sz w:val="20"/>
          <w:highlight w:val="yellow"/>
        </w:rPr>
      </w:pPr>
    </w:p>
    <w:p w14:paraId="6B797598" w14:textId="1A0E24D3" w:rsidR="00685051" w:rsidRPr="003103E6" w:rsidRDefault="00685051" w:rsidP="00D92BBB">
      <w:pPr>
        <w:pStyle w:val="Odsekzoznamu"/>
        <w:numPr>
          <w:ilvl w:val="0"/>
          <w:numId w:val="31"/>
        </w:numPr>
        <w:spacing w:after="0"/>
        <w:ind w:left="284"/>
        <w:rPr>
          <w:rFonts w:cs="Arial"/>
          <w:b/>
          <w:sz w:val="20"/>
        </w:rPr>
      </w:pPr>
      <w:r w:rsidRPr="003103E6">
        <w:rPr>
          <w:rFonts w:cs="Arial"/>
          <w:b/>
          <w:sz w:val="20"/>
        </w:rPr>
        <w:t>Priemerná cena IGCC</w:t>
      </w:r>
    </w:p>
    <w:p w14:paraId="2DA13684" w14:textId="3FF103E6" w:rsidR="00685051" w:rsidRDefault="00685051" w:rsidP="004E4C0C">
      <w:pPr>
        <w:ind w:firstLine="709"/>
        <w:rPr>
          <w:rFonts w:cs="Arial"/>
          <w:sz w:val="20"/>
        </w:rPr>
      </w:pPr>
      <w:r w:rsidRPr="003103E6">
        <w:rPr>
          <w:rFonts w:cs="Arial"/>
          <w:sz w:val="20"/>
        </w:rPr>
        <w:t>Po pripojení k </w:t>
      </w:r>
      <w:r w:rsidR="000361DA" w:rsidRPr="003103E6">
        <w:rPr>
          <w:rFonts w:cs="Arial"/>
          <w:sz w:val="20"/>
        </w:rPr>
        <w:t>Picasso</w:t>
      </w:r>
      <w:r w:rsidRPr="003103E6">
        <w:rPr>
          <w:rFonts w:cs="Arial"/>
          <w:sz w:val="20"/>
        </w:rPr>
        <w:t xml:space="preserve"> sa predpokladá zmena v oceňovaní IGCC. Dnes sa oceňuje cenou platnou pre celú 15-minútovú </w:t>
      </w:r>
      <w:r w:rsidRPr="00110D56">
        <w:rPr>
          <w:rFonts w:cs="Arial"/>
          <w:sz w:val="20"/>
        </w:rPr>
        <w:t>periódu. Po pripojení k </w:t>
      </w:r>
      <w:r w:rsidR="000361DA" w:rsidRPr="00110D56">
        <w:rPr>
          <w:rFonts w:cs="Arial"/>
          <w:sz w:val="20"/>
        </w:rPr>
        <w:t>Picasso</w:t>
      </w:r>
      <w:r w:rsidRPr="00110D56">
        <w:rPr>
          <w:rFonts w:cs="Arial"/>
          <w:sz w:val="20"/>
        </w:rPr>
        <w:t xml:space="preserve"> sa</w:t>
      </w:r>
      <w:r w:rsidR="00D366F4" w:rsidRPr="00110D56">
        <w:rPr>
          <w:rFonts w:cs="Arial"/>
          <w:sz w:val="20"/>
        </w:rPr>
        <w:t xml:space="preserve"> zmení metodika výpočtu 15min hodnoty,</w:t>
      </w:r>
      <w:r w:rsidRPr="00110D56">
        <w:rPr>
          <w:rFonts w:cs="Arial"/>
          <w:sz w:val="20"/>
        </w:rPr>
        <w:t xml:space="preserve"> prejde </w:t>
      </w:r>
      <w:r w:rsidR="00D366F4" w:rsidRPr="00110D56">
        <w:rPr>
          <w:rFonts w:cs="Arial"/>
          <w:sz w:val="20"/>
        </w:rPr>
        <w:t xml:space="preserve">sa </w:t>
      </w:r>
      <w:r w:rsidRPr="00110D56">
        <w:rPr>
          <w:rFonts w:cs="Arial"/>
          <w:sz w:val="20"/>
        </w:rPr>
        <w:t>na oceňovanie</w:t>
      </w:r>
      <w:r w:rsidR="00D366F4" w:rsidRPr="00110D56">
        <w:rPr>
          <w:rFonts w:cs="Arial"/>
          <w:sz w:val="20"/>
        </w:rPr>
        <w:t xml:space="preserve"> na základe</w:t>
      </w:r>
      <w:r w:rsidRPr="00110D56">
        <w:rPr>
          <w:rFonts w:cs="Arial"/>
          <w:sz w:val="20"/>
        </w:rPr>
        <w:t xml:space="preserve"> </w:t>
      </w:r>
      <w:r w:rsidR="00F30DBA" w:rsidRPr="00110D56">
        <w:rPr>
          <w:rFonts w:cs="Arial"/>
          <w:sz w:val="20"/>
        </w:rPr>
        <w:t>4-</w:t>
      </w:r>
      <w:r w:rsidRPr="00110D56">
        <w:rPr>
          <w:rFonts w:cs="Arial"/>
          <w:sz w:val="20"/>
        </w:rPr>
        <w:t>sekundových intervalo</w:t>
      </w:r>
      <w:r w:rsidR="004B0950">
        <w:rPr>
          <w:rFonts w:cs="Arial"/>
          <w:sz w:val="20"/>
        </w:rPr>
        <w:t>v</w:t>
      </w:r>
      <w:r w:rsidR="00961EA3">
        <w:rPr>
          <w:rFonts w:cs="Arial"/>
          <w:sz w:val="20"/>
        </w:rPr>
        <w:t>,</w:t>
      </w:r>
      <w:r w:rsidR="00D366F4" w:rsidRPr="00110D56">
        <w:rPr>
          <w:rFonts w:cs="Arial"/>
          <w:sz w:val="20"/>
        </w:rPr>
        <w:t xml:space="preserve"> eventuálne 1-sekundových</w:t>
      </w:r>
      <w:r w:rsidR="00A4704C" w:rsidRPr="00110D56">
        <w:rPr>
          <w:rFonts w:cs="Arial"/>
          <w:sz w:val="20"/>
        </w:rPr>
        <w:t xml:space="preserve"> intervalo</w:t>
      </w:r>
      <w:r w:rsidR="004B0950">
        <w:rPr>
          <w:rFonts w:cs="Arial"/>
          <w:sz w:val="20"/>
        </w:rPr>
        <w:t>v</w:t>
      </w:r>
      <w:r w:rsidRPr="00110D56">
        <w:rPr>
          <w:rFonts w:cs="Arial"/>
          <w:sz w:val="20"/>
        </w:rPr>
        <w:t>.</w:t>
      </w:r>
      <w:r w:rsidRPr="003103E6">
        <w:rPr>
          <w:rFonts w:cs="Arial"/>
          <w:sz w:val="20"/>
        </w:rPr>
        <w:t xml:space="preserve"> Preto sa do výpočtu ceny systémovej odchýlky bude uvažovať </w:t>
      </w:r>
      <w:r w:rsidR="00D366F4">
        <w:rPr>
          <w:rFonts w:cs="Arial"/>
          <w:sz w:val="20"/>
        </w:rPr>
        <w:t>s váženým priemerom</w:t>
      </w:r>
      <w:r w:rsidRPr="003103E6">
        <w:rPr>
          <w:rFonts w:cs="Arial"/>
          <w:sz w:val="20"/>
        </w:rPr>
        <w:t xml:space="preserve"> IGCC za danú 15-minútovú periódu</w:t>
      </w:r>
      <w:r w:rsidR="00A4704C">
        <w:rPr>
          <w:rFonts w:cs="Arial"/>
          <w:sz w:val="20"/>
        </w:rPr>
        <w:t xml:space="preserve"> (váhový faktor bude </w:t>
      </w:r>
      <w:proofErr w:type="spellStart"/>
      <w:r w:rsidR="00A4704C">
        <w:rPr>
          <w:rFonts w:cs="Arial"/>
          <w:sz w:val="20"/>
        </w:rPr>
        <w:t>PcorrIN</w:t>
      </w:r>
      <w:proofErr w:type="spellEnd"/>
      <w:r w:rsidR="00A4704C">
        <w:rPr>
          <w:rFonts w:cs="Arial"/>
          <w:sz w:val="20"/>
        </w:rPr>
        <w:t>).</w:t>
      </w:r>
      <w:r w:rsidR="00AA6C8A">
        <w:rPr>
          <w:rFonts w:cs="Arial"/>
          <w:sz w:val="20"/>
        </w:rPr>
        <w:t xml:space="preserve"> Detailný spôsob výpočtu je </w:t>
      </w:r>
      <w:r w:rsidR="00C6010F">
        <w:rPr>
          <w:rFonts w:cs="Arial"/>
          <w:sz w:val="20"/>
        </w:rPr>
        <w:t xml:space="preserve">uvedený </w:t>
      </w:r>
      <w:r w:rsidR="00AA6C8A">
        <w:rPr>
          <w:rFonts w:cs="Arial"/>
          <w:sz w:val="20"/>
        </w:rPr>
        <w:t>v</w:t>
      </w:r>
      <w:r w:rsidR="002014E0">
        <w:rPr>
          <w:rFonts w:cs="Arial"/>
          <w:sz w:val="20"/>
        </w:rPr>
        <w:t xml:space="preserve"> </w:t>
      </w:r>
      <w:r w:rsidR="00AA6C8A" w:rsidRPr="00003A4D">
        <w:rPr>
          <w:rFonts w:cs="Arial"/>
          <w:sz w:val="20"/>
        </w:rPr>
        <w:t>kapitole</w:t>
      </w:r>
      <w:r w:rsidR="0032662E" w:rsidRPr="00003A4D">
        <w:rPr>
          <w:rFonts w:cs="Arial"/>
          <w:sz w:val="20"/>
        </w:rPr>
        <w:t xml:space="preserve"> </w:t>
      </w:r>
      <w:r w:rsidR="008D7F72" w:rsidRPr="00003A4D">
        <w:rPr>
          <w:rFonts w:cs="Arial"/>
          <w:sz w:val="20"/>
        </w:rPr>
        <w:t>3</w:t>
      </w:r>
      <w:r w:rsidR="00AA6C8A" w:rsidRPr="00003A4D">
        <w:rPr>
          <w:rFonts w:cs="Arial"/>
          <w:sz w:val="20"/>
        </w:rPr>
        <w:t>.3.</w:t>
      </w:r>
    </w:p>
    <w:p w14:paraId="445B0417" w14:textId="77777777" w:rsidR="003103E6" w:rsidRPr="003103E6" w:rsidRDefault="003103E6" w:rsidP="00685051">
      <w:pPr>
        <w:rPr>
          <w:rFonts w:cs="Arial"/>
          <w:sz w:val="20"/>
        </w:rPr>
      </w:pPr>
    </w:p>
    <w:p w14:paraId="1CB527D1" w14:textId="329EF7E0" w:rsidR="00685051" w:rsidRPr="003103E6" w:rsidRDefault="00685051" w:rsidP="00D92BBB">
      <w:pPr>
        <w:pStyle w:val="Odsekzoznamu"/>
        <w:numPr>
          <w:ilvl w:val="0"/>
          <w:numId w:val="31"/>
        </w:numPr>
        <w:spacing w:after="0"/>
        <w:ind w:left="284"/>
        <w:rPr>
          <w:rFonts w:cs="Arial"/>
          <w:b/>
          <w:color w:val="0070C0"/>
          <w:sz w:val="20"/>
        </w:rPr>
      </w:pPr>
      <w:r w:rsidRPr="003103E6">
        <w:rPr>
          <w:rFonts w:cs="Arial"/>
          <w:b/>
          <w:sz w:val="20"/>
        </w:rPr>
        <w:t>Havarijná výpomoc</w:t>
      </w:r>
    </w:p>
    <w:p w14:paraId="6CC549CD" w14:textId="17981116" w:rsidR="00685051" w:rsidRDefault="00685051" w:rsidP="004E4C0C">
      <w:pPr>
        <w:ind w:firstLine="709"/>
        <w:rPr>
          <w:rFonts w:cs="Arial"/>
          <w:sz w:val="20"/>
        </w:rPr>
      </w:pPr>
      <w:r w:rsidRPr="003103E6">
        <w:rPr>
          <w:rFonts w:cs="Arial"/>
          <w:sz w:val="20"/>
        </w:rPr>
        <w:t>Cena havarijnej výpomoci (HV) bude uvažovaná iba z HV poskytnutej pre potrebu SR. Pre výpočet ceny systémovej odchýlky sa nemôže uvažovať s cenou HV poskytnutej susednému TSO, pretože podľa „</w:t>
      </w:r>
      <w:r w:rsidR="00D83A07">
        <w:rPr>
          <w:rFonts w:cs="Arial"/>
          <w:sz w:val="20"/>
        </w:rPr>
        <w:t>p</w:t>
      </w:r>
      <w:r w:rsidRPr="003103E6">
        <w:rPr>
          <w:rFonts w:cs="Arial"/>
          <w:sz w:val="20"/>
        </w:rPr>
        <w:t>ravidiel trhu“ sa nejedná o RE.</w:t>
      </w:r>
    </w:p>
    <w:p w14:paraId="0C12632E" w14:textId="77777777" w:rsidR="00F30DBA" w:rsidRPr="003103E6" w:rsidRDefault="00F30DBA" w:rsidP="00F30DBA">
      <w:pPr>
        <w:ind w:firstLine="284"/>
        <w:rPr>
          <w:rFonts w:cs="Arial"/>
          <w:sz w:val="20"/>
        </w:rPr>
      </w:pPr>
    </w:p>
    <w:p w14:paraId="67AD253F" w14:textId="3FD4421F" w:rsidR="00685051" w:rsidRPr="003103E6" w:rsidRDefault="00F30DBA" w:rsidP="00D92BBB">
      <w:pPr>
        <w:pStyle w:val="Odsekzoznamu"/>
        <w:numPr>
          <w:ilvl w:val="0"/>
          <w:numId w:val="31"/>
        </w:numPr>
        <w:spacing w:after="0"/>
        <w:ind w:left="284"/>
        <w:rPr>
          <w:rFonts w:cs="Arial"/>
          <w:b/>
          <w:sz w:val="20"/>
        </w:rPr>
      </w:pPr>
      <w:r>
        <w:rPr>
          <w:rFonts w:cs="Arial"/>
          <w:b/>
          <w:bCs/>
          <w:sz w:val="20"/>
        </w:rPr>
        <w:t xml:space="preserve">Uvažovanie </w:t>
      </w:r>
      <w:r w:rsidR="00685051" w:rsidRPr="003103E6">
        <w:rPr>
          <w:rFonts w:cs="Arial"/>
          <w:b/>
          <w:bCs/>
          <w:sz w:val="20"/>
        </w:rPr>
        <w:t>FCR</w:t>
      </w:r>
      <w:r>
        <w:rPr>
          <w:rFonts w:cs="Arial"/>
          <w:b/>
          <w:bCs/>
          <w:sz w:val="20"/>
        </w:rPr>
        <w:t xml:space="preserve"> aktivácii</w:t>
      </w:r>
    </w:p>
    <w:p w14:paraId="787AD1C0" w14:textId="051DCE66" w:rsidR="00685051" w:rsidRDefault="00685051" w:rsidP="004E4C0C">
      <w:pPr>
        <w:ind w:firstLine="709"/>
        <w:rPr>
          <w:rFonts w:cs="Arial"/>
          <w:sz w:val="20"/>
        </w:rPr>
      </w:pPr>
      <w:r w:rsidRPr="003103E6">
        <w:rPr>
          <w:rFonts w:cs="Arial"/>
          <w:sz w:val="20"/>
        </w:rPr>
        <w:t>Keďže cena RE z FCR je podľa rozhodnutia ÚRSO nulová, vo výpočte ceny systémovej odchýlky sa s ňou nebude uvažovať.</w:t>
      </w:r>
    </w:p>
    <w:p w14:paraId="6383C69D" w14:textId="77777777" w:rsidR="004B5F5E" w:rsidRPr="003103E6" w:rsidRDefault="004B5F5E" w:rsidP="004E4C0C">
      <w:pPr>
        <w:ind w:firstLine="709"/>
        <w:rPr>
          <w:rFonts w:cs="Arial"/>
          <w:sz w:val="20"/>
        </w:rPr>
      </w:pPr>
    </w:p>
    <w:p w14:paraId="1ACDBA39" w14:textId="7BEB237E" w:rsidR="00685051" w:rsidRDefault="00685051" w:rsidP="00D92BBB">
      <w:pPr>
        <w:pStyle w:val="Odsekzoznamu"/>
        <w:numPr>
          <w:ilvl w:val="0"/>
          <w:numId w:val="31"/>
        </w:numPr>
        <w:spacing w:after="0"/>
        <w:ind w:left="284"/>
        <w:rPr>
          <w:rFonts w:cs="Arial"/>
          <w:b/>
          <w:sz w:val="20"/>
        </w:rPr>
      </w:pPr>
      <w:r w:rsidRPr="003103E6">
        <w:rPr>
          <w:rFonts w:cs="Arial"/>
          <w:b/>
          <w:sz w:val="20"/>
        </w:rPr>
        <w:t>Stanovenie ceny systémovej odchýlky</w:t>
      </w:r>
    </w:p>
    <w:p w14:paraId="63DE8A6F" w14:textId="6B719ED6" w:rsidR="00BD5CFF" w:rsidRDefault="00BD5CFF" w:rsidP="00381FB1">
      <w:pPr>
        <w:rPr>
          <w:rFonts w:cs="Arial"/>
          <w:color w:val="7030A0"/>
          <w:sz w:val="20"/>
        </w:rPr>
      </w:pPr>
    </w:p>
    <w:p w14:paraId="6DA07A15" w14:textId="31701A30" w:rsidR="00BD5CFF" w:rsidRDefault="00BD5CFF" w:rsidP="00961EA3">
      <w:pPr>
        <w:pStyle w:val="Textkomentra"/>
        <w:ind w:firstLine="709"/>
      </w:pPr>
      <w:r w:rsidRPr="00DB5697">
        <w:t>Na základe spoločného návrhu SEPS a OKTE boli odlíšené dva termíny:</w:t>
      </w:r>
    </w:p>
    <w:p w14:paraId="34A96F0B" w14:textId="77777777" w:rsidR="00961EA3" w:rsidRPr="00DB5697" w:rsidRDefault="00961EA3" w:rsidP="00BD5CFF">
      <w:pPr>
        <w:pStyle w:val="Textkomentra"/>
      </w:pPr>
    </w:p>
    <w:p w14:paraId="40787775" w14:textId="7C408B19" w:rsidR="00BD5CFF" w:rsidRPr="00DB5697" w:rsidRDefault="00BD5CFF" w:rsidP="00D92BBB">
      <w:pPr>
        <w:pStyle w:val="Textkomentra"/>
        <w:numPr>
          <w:ilvl w:val="0"/>
          <w:numId w:val="34"/>
        </w:numPr>
      </w:pPr>
      <w:r w:rsidRPr="00DB5697">
        <w:t>Cena systémovej odchýlky, do ktorej nebudú vstupovať hodnoty DT a</w:t>
      </w:r>
      <w:r w:rsidR="00C25BCD">
        <w:t> </w:t>
      </w:r>
      <w:r w:rsidRPr="00DB5697">
        <w:t>VDT</w:t>
      </w:r>
      <w:r w:rsidR="00C25BCD">
        <w:t xml:space="preserve"> (1,5*DT, 1,5*VDT)</w:t>
      </w:r>
      <w:r w:rsidRPr="00DB5697">
        <w:t>. Táto cena bude</w:t>
      </w:r>
      <w:r w:rsidR="00961EA3">
        <w:t xml:space="preserve"> počítaná SEPS a</w:t>
      </w:r>
      <w:r w:rsidRPr="00DB5697">
        <w:t xml:space="preserve"> komunikovaná</w:t>
      </w:r>
      <w:r w:rsidR="00DB5697">
        <w:t xml:space="preserve"> na</w:t>
      </w:r>
      <w:r w:rsidRPr="00DB5697">
        <w:t xml:space="preserve"> úrovni SEPS-OKTE. </w:t>
      </w:r>
    </w:p>
    <w:p w14:paraId="00E761C5" w14:textId="4A3A49FC" w:rsidR="00BD5CFF" w:rsidRPr="00961EA3" w:rsidRDefault="00BD5CFF" w:rsidP="00D92BBB">
      <w:pPr>
        <w:pStyle w:val="Odsekzoznamu"/>
        <w:numPr>
          <w:ilvl w:val="0"/>
          <w:numId w:val="34"/>
        </w:numPr>
        <w:rPr>
          <w:sz w:val="20"/>
        </w:rPr>
      </w:pPr>
      <w:r w:rsidRPr="00DB5697">
        <w:rPr>
          <w:sz w:val="20"/>
        </w:rPr>
        <w:t xml:space="preserve">Zúčtovacia cena odchýlky, do ktorej </w:t>
      </w:r>
      <w:r w:rsidR="00C142D3">
        <w:rPr>
          <w:sz w:val="20"/>
        </w:rPr>
        <w:t>môžu</w:t>
      </w:r>
      <w:r w:rsidRPr="00DB5697">
        <w:rPr>
          <w:sz w:val="20"/>
        </w:rPr>
        <w:t xml:space="preserve"> vstupovať </w:t>
      </w:r>
      <w:r w:rsidR="00C142D3">
        <w:rPr>
          <w:sz w:val="20"/>
        </w:rPr>
        <w:t xml:space="preserve">napr. aj </w:t>
      </w:r>
      <w:r w:rsidRPr="00DB5697">
        <w:rPr>
          <w:sz w:val="20"/>
        </w:rPr>
        <w:t>hodnoty DT a</w:t>
      </w:r>
      <w:r w:rsidR="00C142D3">
        <w:rPr>
          <w:sz w:val="20"/>
        </w:rPr>
        <w:t> </w:t>
      </w:r>
      <w:r w:rsidRPr="00DB5697">
        <w:rPr>
          <w:sz w:val="20"/>
        </w:rPr>
        <w:t>VDT</w:t>
      </w:r>
      <w:r w:rsidR="00C142D3">
        <w:rPr>
          <w:sz w:val="20"/>
        </w:rPr>
        <w:t xml:space="preserve"> (1,5*DT, 1,5*VDT)</w:t>
      </w:r>
      <w:r w:rsidR="00961EA3">
        <w:rPr>
          <w:sz w:val="20"/>
        </w:rPr>
        <w:t>.</w:t>
      </w:r>
      <w:r w:rsidRPr="00DB5697">
        <w:rPr>
          <w:sz w:val="20"/>
        </w:rPr>
        <w:t xml:space="preserve"> </w:t>
      </w:r>
      <w:r w:rsidR="00961EA3" w:rsidRPr="00961EA3">
        <w:rPr>
          <w:sz w:val="20"/>
        </w:rPr>
        <w:t>Táto cena bude počítaná OKTE</w:t>
      </w:r>
      <w:r w:rsidR="00961EA3" w:rsidRPr="00DB5697">
        <w:rPr>
          <w:sz w:val="20"/>
        </w:rPr>
        <w:t xml:space="preserve"> </w:t>
      </w:r>
      <w:r w:rsidRPr="00DB5697">
        <w:rPr>
          <w:sz w:val="20"/>
        </w:rPr>
        <w:t>a</w:t>
      </w:r>
      <w:r w:rsidR="00961EA3">
        <w:rPr>
          <w:sz w:val="20"/>
        </w:rPr>
        <w:t> bude využívaná</w:t>
      </w:r>
      <w:r w:rsidRPr="00DB5697">
        <w:rPr>
          <w:sz w:val="20"/>
        </w:rPr>
        <w:t xml:space="preserve"> pre zúčtovanie OKTE-SZ.</w:t>
      </w:r>
    </w:p>
    <w:p w14:paraId="62D0A2BB" w14:textId="77777777" w:rsidR="00381FB1" w:rsidRDefault="00381FB1" w:rsidP="00381FB1">
      <w:pPr>
        <w:rPr>
          <w:rFonts w:cs="Arial"/>
          <w:color w:val="7030A0"/>
          <w:sz w:val="20"/>
        </w:rPr>
      </w:pPr>
    </w:p>
    <w:p w14:paraId="7891D961" w14:textId="46A5DF70" w:rsidR="00D66174" w:rsidRPr="00961EA3" w:rsidRDefault="00D66174" w:rsidP="00D66174">
      <w:pPr>
        <w:jc w:val="center"/>
        <w:rPr>
          <w:rFonts w:cs="Arial"/>
          <w:color w:val="7030A0"/>
          <w:sz w:val="20"/>
        </w:rPr>
      </w:pPr>
      <w:r w:rsidRPr="00961EA3">
        <w:rPr>
          <w:rFonts w:cs="Arial"/>
          <w:color w:val="7030A0"/>
          <w:sz w:val="20"/>
        </w:rPr>
        <w:t xml:space="preserve">Cena systémovej odchýlky pri prevládajúcej kladnej RE = Maximum (priemer z aFRR, maximum z mFRR, maximum TRV3MIN, priemer IGCC, maximum </w:t>
      </w:r>
      <w:proofErr w:type="spellStart"/>
      <w:r w:rsidRPr="00961EA3">
        <w:rPr>
          <w:rFonts w:cs="Arial"/>
          <w:color w:val="7030A0"/>
          <w:sz w:val="20"/>
        </w:rPr>
        <w:t>HV_</w:t>
      </w:r>
      <w:r w:rsidRPr="00961EA3">
        <w:rPr>
          <w:rFonts w:cs="Arial"/>
          <w:color w:val="7030A0"/>
          <w:sz w:val="20"/>
          <w:vertAlign w:val="subscript"/>
        </w:rPr>
        <w:t>pre</w:t>
      </w:r>
      <w:proofErr w:type="spellEnd"/>
      <w:r w:rsidRPr="00961EA3">
        <w:rPr>
          <w:rFonts w:cs="Arial"/>
          <w:color w:val="7030A0"/>
          <w:sz w:val="20"/>
          <w:vertAlign w:val="subscript"/>
        </w:rPr>
        <w:t xml:space="preserve"> potreby SEPS</w:t>
      </w:r>
      <w:r w:rsidRPr="00961EA3">
        <w:rPr>
          <w:rFonts w:cs="Arial"/>
          <w:color w:val="7030A0"/>
          <w:sz w:val="20"/>
        </w:rPr>
        <w:t>)</w:t>
      </w:r>
    </w:p>
    <w:p w14:paraId="7BF55D84" w14:textId="77777777" w:rsidR="00D66174" w:rsidRPr="00961EA3" w:rsidRDefault="00D66174" w:rsidP="00D66174">
      <w:pPr>
        <w:jc w:val="center"/>
        <w:rPr>
          <w:rFonts w:cs="Arial"/>
          <w:color w:val="7030A0"/>
          <w:sz w:val="20"/>
        </w:rPr>
      </w:pPr>
    </w:p>
    <w:p w14:paraId="47B7379C" w14:textId="0F118E64" w:rsidR="00D66174" w:rsidRPr="00961EA3" w:rsidRDefault="00D66174" w:rsidP="00D66174">
      <w:pPr>
        <w:jc w:val="center"/>
        <w:rPr>
          <w:rFonts w:cs="Arial"/>
          <w:color w:val="7030A0"/>
          <w:sz w:val="20"/>
        </w:rPr>
      </w:pPr>
      <w:r w:rsidRPr="00961EA3">
        <w:rPr>
          <w:rFonts w:cs="Arial"/>
          <w:color w:val="7030A0"/>
          <w:sz w:val="20"/>
        </w:rPr>
        <w:t xml:space="preserve">Cena systémovej odchýlky pri prevládajúcej zápornej RE = Minimum (priemer z aFRR, minimum z mFRR, minimum TRV3MIN, priemer IGCC, minimum </w:t>
      </w:r>
      <w:proofErr w:type="spellStart"/>
      <w:r w:rsidRPr="00961EA3">
        <w:rPr>
          <w:rFonts w:cs="Arial"/>
          <w:color w:val="7030A0"/>
          <w:sz w:val="20"/>
        </w:rPr>
        <w:t>HV_</w:t>
      </w:r>
      <w:r w:rsidRPr="00961EA3">
        <w:rPr>
          <w:rFonts w:cs="Arial"/>
          <w:color w:val="7030A0"/>
          <w:sz w:val="20"/>
          <w:vertAlign w:val="subscript"/>
        </w:rPr>
        <w:t>pre</w:t>
      </w:r>
      <w:proofErr w:type="spellEnd"/>
      <w:r w:rsidRPr="00961EA3">
        <w:rPr>
          <w:rFonts w:cs="Arial"/>
          <w:color w:val="7030A0"/>
          <w:sz w:val="20"/>
          <w:vertAlign w:val="subscript"/>
        </w:rPr>
        <w:t xml:space="preserve"> potreby SEPS</w:t>
      </w:r>
      <w:r w:rsidRPr="00961EA3">
        <w:rPr>
          <w:rFonts w:cs="Arial"/>
          <w:color w:val="7030A0"/>
          <w:sz w:val="20"/>
        </w:rPr>
        <w:t>)</w:t>
      </w:r>
    </w:p>
    <w:p w14:paraId="2F903911" w14:textId="7AA44626" w:rsidR="00D66174" w:rsidRPr="00811C95" w:rsidRDefault="00D66174" w:rsidP="00D66174">
      <w:pPr>
        <w:jc w:val="center"/>
        <w:rPr>
          <w:rFonts w:cs="Arial"/>
          <w:sz w:val="20"/>
        </w:rPr>
      </w:pPr>
    </w:p>
    <w:p w14:paraId="0B242927" w14:textId="18A8F28A" w:rsidR="00D66174" w:rsidRPr="00811C95" w:rsidRDefault="00D66174" w:rsidP="00961EA3">
      <w:pPr>
        <w:ind w:firstLine="709"/>
        <w:rPr>
          <w:rFonts w:cs="Arial"/>
          <w:sz w:val="20"/>
        </w:rPr>
      </w:pPr>
      <w:r w:rsidRPr="00811C95">
        <w:rPr>
          <w:rFonts w:cs="Arial"/>
          <w:sz w:val="20"/>
        </w:rPr>
        <w:t xml:space="preserve">V prípade zápornej RE sa pri fakturácii HV používajú kladné ceny, ale vo vzorci pre stanovenie systémovej odchýlky pri prevládajúcej zápornej RE sa použije cena fakturácie </w:t>
      </w:r>
      <w:r w:rsidR="001A4AA1">
        <w:rPr>
          <w:rFonts w:cs="Arial"/>
          <w:sz w:val="20"/>
        </w:rPr>
        <w:t>vyn</w:t>
      </w:r>
      <w:r w:rsidR="001A4AA1" w:rsidRPr="00811C95">
        <w:rPr>
          <w:rFonts w:cs="Arial"/>
          <w:sz w:val="20"/>
        </w:rPr>
        <w:t xml:space="preserve">ásobená </w:t>
      </w:r>
      <w:r w:rsidRPr="00811C95">
        <w:rPr>
          <w:rFonts w:cs="Arial"/>
          <w:sz w:val="20"/>
        </w:rPr>
        <w:t>záporným znamienkom.</w:t>
      </w:r>
    </w:p>
    <w:p w14:paraId="4F2E51D8" w14:textId="2ABE92FB" w:rsidR="00685051" w:rsidRDefault="00685051" w:rsidP="00961EA3">
      <w:pPr>
        <w:ind w:firstLine="709"/>
        <w:rPr>
          <w:rFonts w:cs="Arial"/>
          <w:sz w:val="20"/>
        </w:rPr>
      </w:pPr>
      <w:r w:rsidRPr="003103E6">
        <w:rPr>
          <w:rFonts w:cs="Arial"/>
          <w:sz w:val="20"/>
        </w:rPr>
        <w:t xml:space="preserve">Maximálna cena RE sa bude počítať v danej 15-minútovej perióde zvlášť pre kladný smer RE a zvlášť pre záporný smer. Vyšší objem z kladnej </w:t>
      </w:r>
      <w:r w:rsidR="00961EA3">
        <w:rPr>
          <w:rFonts w:cs="Arial"/>
          <w:sz w:val="20"/>
        </w:rPr>
        <w:t xml:space="preserve">alebo </w:t>
      </w:r>
      <w:r w:rsidRPr="003103E6">
        <w:rPr>
          <w:rFonts w:cs="Arial"/>
          <w:sz w:val="20"/>
        </w:rPr>
        <w:t xml:space="preserve">zápornej RE určí, ktorou </w:t>
      </w:r>
      <w:r w:rsidR="00961EA3" w:rsidRPr="003103E6">
        <w:rPr>
          <w:rFonts w:cs="Arial"/>
          <w:sz w:val="20"/>
        </w:rPr>
        <w:t>cen</w:t>
      </w:r>
      <w:r w:rsidR="00961EA3">
        <w:rPr>
          <w:rFonts w:cs="Arial"/>
          <w:sz w:val="20"/>
        </w:rPr>
        <w:t>ou</w:t>
      </w:r>
      <w:r w:rsidR="00961EA3" w:rsidRPr="003103E6">
        <w:rPr>
          <w:rFonts w:cs="Arial"/>
          <w:sz w:val="20"/>
        </w:rPr>
        <w:t xml:space="preserve"> </w:t>
      </w:r>
      <w:r w:rsidRPr="003103E6">
        <w:rPr>
          <w:rFonts w:cs="Arial"/>
          <w:sz w:val="20"/>
        </w:rPr>
        <w:t>bude systémová odchýlka ocenená. Tento princíp sa uplatňuje aj v súčasnosti.</w:t>
      </w:r>
    </w:p>
    <w:p w14:paraId="6CF8A77A" w14:textId="77777777" w:rsidR="003C7A7A" w:rsidRPr="003103E6" w:rsidRDefault="003C7A7A" w:rsidP="00D66174">
      <w:pPr>
        <w:rPr>
          <w:rFonts w:cs="Arial"/>
          <w:sz w:val="20"/>
        </w:rPr>
      </w:pPr>
    </w:p>
    <w:p w14:paraId="0B00BE6F" w14:textId="77777777" w:rsidR="001E679C" w:rsidRPr="00B57918" w:rsidRDefault="001E679C" w:rsidP="001E679C">
      <w:pPr>
        <w:pStyle w:val="Nadpis4"/>
        <w:tabs>
          <w:tab w:val="clear" w:pos="709"/>
          <w:tab w:val="clear" w:pos="851"/>
          <w:tab w:val="clear" w:pos="992"/>
        </w:tabs>
        <w:ind w:left="0"/>
        <w:rPr>
          <w:b/>
          <w:sz w:val="22"/>
        </w:rPr>
      </w:pPr>
      <w:r>
        <w:rPr>
          <w:b/>
          <w:sz w:val="22"/>
        </w:rPr>
        <w:lastRenderedPageBreak/>
        <w:t>Izolovaná prevádzka v rámci platformy aFRR a mFRR</w:t>
      </w:r>
    </w:p>
    <w:p w14:paraId="41CD2AD2" w14:textId="7742DA75" w:rsidR="00685051" w:rsidRPr="00B57918" w:rsidRDefault="001E679C" w:rsidP="00D83A07">
      <w:pPr>
        <w:ind w:firstLine="709"/>
      </w:pPr>
      <w:r w:rsidRPr="00B97324">
        <w:rPr>
          <w:rFonts w:cs="Arial"/>
          <w:sz w:val="20"/>
        </w:rPr>
        <w:t xml:space="preserve">V prípade ak nebude na žiadnej hranici SR voľná prenosová kapacita pre potreby platformy </w:t>
      </w:r>
      <w:r>
        <w:rPr>
          <w:rFonts w:cs="Arial"/>
          <w:sz w:val="20"/>
        </w:rPr>
        <w:t>m</w:t>
      </w:r>
      <w:r w:rsidRPr="00B97324">
        <w:rPr>
          <w:rFonts w:cs="Arial"/>
          <w:sz w:val="20"/>
        </w:rPr>
        <w:t>FRR</w:t>
      </w:r>
      <w:r w:rsidR="007F50CC">
        <w:rPr>
          <w:rFonts w:cs="Arial"/>
          <w:sz w:val="20"/>
        </w:rPr>
        <w:t>,</w:t>
      </w:r>
      <w:r>
        <w:rPr>
          <w:rFonts w:cs="Arial"/>
          <w:sz w:val="20"/>
        </w:rPr>
        <w:t xml:space="preserve"> </w:t>
      </w:r>
      <w:r w:rsidRPr="00B97324">
        <w:rPr>
          <w:rFonts w:cs="Arial"/>
          <w:sz w:val="20"/>
        </w:rPr>
        <w:t>nastáva režim „</w:t>
      </w:r>
      <w:proofErr w:type="spellStart"/>
      <w:r w:rsidRPr="00B97324">
        <w:rPr>
          <w:rFonts w:cs="Arial"/>
          <w:sz w:val="20"/>
        </w:rPr>
        <w:t>decoupled</w:t>
      </w:r>
      <w:proofErr w:type="spellEnd"/>
      <w:r w:rsidRPr="00B97324">
        <w:rPr>
          <w:rFonts w:cs="Arial"/>
          <w:sz w:val="20"/>
        </w:rPr>
        <w:t>“</w:t>
      </w:r>
      <w:r>
        <w:rPr>
          <w:rFonts w:cs="Arial"/>
          <w:sz w:val="20"/>
        </w:rPr>
        <w:t xml:space="preserve">. </w:t>
      </w:r>
      <w:r w:rsidRPr="00B97324">
        <w:rPr>
          <w:rFonts w:cs="Arial"/>
          <w:sz w:val="20"/>
        </w:rPr>
        <w:t xml:space="preserve">V prípade ak nebude na žiadnej hranici SR voľná prenosová kapacita pre potreby platformy </w:t>
      </w:r>
      <w:r>
        <w:rPr>
          <w:rFonts w:cs="Arial"/>
          <w:sz w:val="20"/>
        </w:rPr>
        <w:t>a</w:t>
      </w:r>
      <w:r w:rsidRPr="00B97324">
        <w:rPr>
          <w:rFonts w:cs="Arial"/>
          <w:sz w:val="20"/>
        </w:rPr>
        <w:t>FRR</w:t>
      </w:r>
      <w:r w:rsidR="007F50CC">
        <w:rPr>
          <w:rFonts w:cs="Arial"/>
          <w:sz w:val="20"/>
        </w:rPr>
        <w:t>,</w:t>
      </w:r>
      <w:r>
        <w:rPr>
          <w:rFonts w:cs="Arial"/>
          <w:sz w:val="20"/>
        </w:rPr>
        <w:t xml:space="preserve"> v takom prípade sa LFC </w:t>
      </w:r>
      <w:proofErr w:type="spellStart"/>
      <w:r>
        <w:rPr>
          <w:rFonts w:cs="Arial"/>
          <w:sz w:val="20"/>
        </w:rPr>
        <w:t>Area</w:t>
      </w:r>
      <w:proofErr w:type="spellEnd"/>
      <w:r>
        <w:rPr>
          <w:rFonts w:cs="Arial"/>
          <w:sz w:val="20"/>
        </w:rPr>
        <w:t xml:space="preserve"> SR nachádza v tzv. „</w:t>
      </w:r>
      <w:proofErr w:type="spellStart"/>
      <w:r>
        <w:rPr>
          <w:rFonts w:cs="Arial"/>
          <w:sz w:val="20"/>
        </w:rPr>
        <w:t>congested</w:t>
      </w:r>
      <w:proofErr w:type="spellEnd"/>
      <w:r>
        <w:rPr>
          <w:rFonts w:cs="Arial"/>
          <w:sz w:val="20"/>
        </w:rPr>
        <w:t xml:space="preserve"> </w:t>
      </w:r>
      <w:proofErr w:type="spellStart"/>
      <w:r>
        <w:rPr>
          <w:rFonts w:cs="Arial"/>
          <w:sz w:val="20"/>
        </w:rPr>
        <w:t>Area</w:t>
      </w:r>
      <w:proofErr w:type="spellEnd"/>
      <w:r>
        <w:rPr>
          <w:rFonts w:cs="Arial"/>
          <w:sz w:val="20"/>
        </w:rPr>
        <w:t>“.</w:t>
      </w:r>
      <w:r w:rsidRPr="00B97324">
        <w:rPr>
          <w:rFonts w:cs="Arial"/>
          <w:sz w:val="20"/>
        </w:rPr>
        <w:t xml:space="preserve"> </w:t>
      </w:r>
      <w:r w:rsidR="00685051" w:rsidRPr="00B97324">
        <w:rPr>
          <w:rFonts w:cs="Arial"/>
          <w:sz w:val="20"/>
        </w:rPr>
        <w:t xml:space="preserve">V tomto režime platformy </w:t>
      </w:r>
      <w:r w:rsidR="00D83A07" w:rsidRPr="00B97324">
        <w:rPr>
          <w:rFonts w:cs="Arial"/>
          <w:sz w:val="20"/>
        </w:rPr>
        <w:t>aFRR a</w:t>
      </w:r>
      <w:r w:rsidR="00D83A07">
        <w:rPr>
          <w:rFonts w:cs="Arial"/>
          <w:sz w:val="20"/>
        </w:rPr>
        <w:t>/alebo</w:t>
      </w:r>
      <w:r w:rsidR="00D83A07" w:rsidRPr="00B97324">
        <w:rPr>
          <w:rFonts w:cs="Arial"/>
          <w:sz w:val="20"/>
        </w:rPr>
        <w:t> mFRR budú pre SEPS vyberať iba z</w:t>
      </w:r>
      <w:r w:rsidR="00D83A07">
        <w:rPr>
          <w:rFonts w:cs="Arial"/>
          <w:sz w:val="20"/>
        </w:rPr>
        <w:t> </w:t>
      </w:r>
      <w:r w:rsidR="00D83A07" w:rsidRPr="00B97324">
        <w:rPr>
          <w:rFonts w:cs="Arial"/>
          <w:sz w:val="20"/>
        </w:rPr>
        <w:t>ponúk aFRR a</w:t>
      </w:r>
      <w:r w:rsidR="00D83A07">
        <w:rPr>
          <w:rFonts w:cs="Arial"/>
          <w:sz w:val="20"/>
        </w:rPr>
        <w:t>/alebo</w:t>
      </w:r>
      <w:r w:rsidR="00D83A07" w:rsidRPr="00B97324">
        <w:rPr>
          <w:rFonts w:cs="Arial"/>
          <w:sz w:val="20"/>
        </w:rPr>
        <w:t> mFRR v rámci regulačnej oblasti SR,</w:t>
      </w:r>
      <w:r w:rsidR="00D83A07">
        <w:rPr>
          <w:rFonts w:cs="Arial"/>
          <w:sz w:val="20"/>
        </w:rPr>
        <w:t xml:space="preserve"> </w:t>
      </w:r>
      <w:r w:rsidR="00685051" w:rsidRPr="00D83A07">
        <w:rPr>
          <w:rFonts w:cs="Arial"/>
          <w:sz w:val="20"/>
        </w:rPr>
        <w:t>na základe ktorých vyhodnotia veľkosť uspokojenej požiadavky aFRR a mFRR pre SEPS a ich ceny. Preto z hľadiska vyhodnotenia systémovej odchýlky v režime „</w:t>
      </w:r>
      <w:proofErr w:type="spellStart"/>
      <w:r w:rsidR="00685051" w:rsidRPr="00D83A07">
        <w:rPr>
          <w:rFonts w:cs="Arial"/>
          <w:sz w:val="20"/>
        </w:rPr>
        <w:t>decoupled</w:t>
      </w:r>
      <w:proofErr w:type="spellEnd"/>
      <w:r w:rsidR="00685051" w:rsidRPr="00D83A07">
        <w:rPr>
          <w:rFonts w:cs="Arial"/>
          <w:sz w:val="20"/>
        </w:rPr>
        <w:t>“ nie je potrebné iné hodnotenie ako v normálnom prevádzkovom stave</w:t>
      </w:r>
      <w:r w:rsidR="00685051" w:rsidRPr="004C26F1">
        <w:rPr>
          <w:rFonts w:cs="Arial"/>
          <w:szCs w:val="18"/>
        </w:rPr>
        <w:t>.</w:t>
      </w:r>
    </w:p>
    <w:p w14:paraId="76F0910E" w14:textId="639020C5" w:rsidR="00685051" w:rsidRPr="00B57918" w:rsidRDefault="00685051" w:rsidP="00C51BB9">
      <w:pPr>
        <w:pStyle w:val="Nadpis4"/>
        <w:tabs>
          <w:tab w:val="clear" w:pos="709"/>
          <w:tab w:val="clear" w:pos="851"/>
          <w:tab w:val="clear" w:pos="992"/>
        </w:tabs>
        <w:ind w:left="0"/>
        <w:rPr>
          <w:b/>
          <w:sz w:val="22"/>
        </w:rPr>
      </w:pPr>
      <w:r w:rsidRPr="00B57918">
        <w:rPr>
          <w:b/>
          <w:sz w:val="22"/>
        </w:rPr>
        <w:t xml:space="preserve">Režim </w:t>
      </w:r>
      <w:proofErr w:type="spellStart"/>
      <w:r w:rsidR="00D83A07">
        <w:rPr>
          <w:b/>
          <w:sz w:val="22"/>
        </w:rPr>
        <w:t>d</w:t>
      </w:r>
      <w:r w:rsidRPr="00B57918">
        <w:rPr>
          <w:b/>
          <w:sz w:val="22"/>
        </w:rPr>
        <w:t>isconnected</w:t>
      </w:r>
      <w:proofErr w:type="spellEnd"/>
    </w:p>
    <w:p w14:paraId="05F9B86E" w14:textId="29E1F011" w:rsidR="00685051" w:rsidRPr="00D83A07" w:rsidRDefault="00685051" w:rsidP="00D83A07">
      <w:pPr>
        <w:ind w:firstLine="709"/>
        <w:rPr>
          <w:rFonts w:cs="Arial"/>
          <w:sz w:val="20"/>
        </w:rPr>
      </w:pPr>
      <w:r w:rsidRPr="00D83A07">
        <w:rPr>
          <w:rFonts w:cs="Arial"/>
          <w:sz w:val="20"/>
        </w:rPr>
        <w:t>V dobe kedy bude SEPS od niektorej platformy odpojená</w:t>
      </w:r>
      <w:r w:rsidR="00257DC2" w:rsidRPr="00257DC2">
        <w:rPr>
          <w:rFonts w:cs="Arial"/>
          <w:sz w:val="20"/>
        </w:rPr>
        <w:t xml:space="preserve"> </w:t>
      </w:r>
      <w:r w:rsidR="00257DC2" w:rsidRPr="00D83A07">
        <w:rPr>
          <w:rFonts w:cs="Arial"/>
          <w:sz w:val="20"/>
        </w:rPr>
        <w:t>použijú</w:t>
      </w:r>
      <w:r w:rsidR="00257DC2">
        <w:rPr>
          <w:rFonts w:cs="Arial"/>
          <w:sz w:val="20"/>
        </w:rPr>
        <w:t xml:space="preserve"> </w:t>
      </w:r>
      <w:r w:rsidRPr="00D83A07">
        <w:rPr>
          <w:rFonts w:cs="Arial"/>
          <w:sz w:val="20"/>
        </w:rPr>
        <w:t>sa do výpočtu ceny systémovej odchýlky ponukové ceny obstaranej (vyhodnotenej) RE domácich zdrojov. Môže nastať situácia, že v 15-minútovej perióde sa využijú dva spôsoby výpočtu, jeden pre režim pripojenia k</w:t>
      </w:r>
      <w:r w:rsidR="00D83A07">
        <w:rPr>
          <w:rFonts w:cs="Arial"/>
          <w:sz w:val="20"/>
        </w:rPr>
        <w:t> </w:t>
      </w:r>
      <w:r w:rsidRPr="00D83A07">
        <w:rPr>
          <w:rFonts w:cs="Arial"/>
          <w:sz w:val="20"/>
        </w:rPr>
        <w:t>platforme</w:t>
      </w:r>
      <w:r>
        <w:rPr>
          <w:rFonts w:cs="Arial"/>
          <w:sz w:val="20"/>
        </w:rPr>
        <w:t xml:space="preserve"> </w:t>
      </w:r>
      <w:r w:rsidR="00D83A07">
        <w:rPr>
          <w:rFonts w:cs="Arial"/>
          <w:sz w:val="20"/>
        </w:rPr>
        <w:t>(režim „connected“)</w:t>
      </w:r>
      <w:r w:rsidRPr="00D83A07">
        <w:rPr>
          <w:rFonts w:cs="Arial"/>
          <w:sz w:val="20"/>
        </w:rPr>
        <w:t xml:space="preserve"> a druhý pre režim „</w:t>
      </w:r>
      <w:proofErr w:type="spellStart"/>
      <w:r w:rsidRPr="00D83A07">
        <w:rPr>
          <w:rFonts w:cs="Arial"/>
          <w:sz w:val="20"/>
        </w:rPr>
        <w:t>disconnected</w:t>
      </w:r>
      <w:proofErr w:type="spellEnd"/>
      <w:r w:rsidRPr="00D83A07">
        <w:rPr>
          <w:rFonts w:cs="Arial"/>
          <w:sz w:val="20"/>
        </w:rPr>
        <w:t>“.</w:t>
      </w:r>
    </w:p>
    <w:p w14:paraId="45785B34" w14:textId="77777777" w:rsidR="00685051" w:rsidRPr="004C26F1" w:rsidRDefault="00685051" w:rsidP="00685051">
      <w:pPr>
        <w:rPr>
          <w:rFonts w:cs="Arial"/>
          <w:szCs w:val="18"/>
        </w:rPr>
      </w:pPr>
    </w:p>
    <w:p w14:paraId="1652C91F" w14:textId="5BC3969D" w:rsidR="00685051" w:rsidRPr="00B57918" w:rsidRDefault="00D83A07" w:rsidP="00C51BB9">
      <w:pPr>
        <w:pStyle w:val="Nadpis4"/>
        <w:tabs>
          <w:tab w:val="clear" w:pos="709"/>
          <w:tab w:val="clear" w:pos="851"/>
          <w:tab w:val="clear" w:pos="992"/>
        </w:tabs>
        <w:ind w:left="0"/>
        <w:rPr>
          <w:b/>
          <w:sz w:val="22"/>
        </w:rPr>
      </w:pPr>
      <w:r>
        <w:rPr>
          <w:b/>
          <w:sz w:val="22"/>
        </w:rPr>
        <w:t xml:space="preserve">Ocenenie </w:t>
      </w:r>
      <w:r w:rsidR="00716352">
        <w:rPr>
          <w:b/>
          <w:sz w:val="22"/>
        </w:rPr>
        <w:t xml:space="preserve">systémovej odchýlky </w:t>
      </w:r>
      <w:r>
        <w:rPr>
          <w:b/>
          <w:sz w:val="22"/>
        </w:rPr>
        <w:t>v prípade n</w:t>
      </w:r>
      <w:r w:rsidR="00685051" w:rsidRPr="00B57918">
        <w:rPr>
          <w:b/>
          <w:sz w:val="22"/>
        </w:rPr>
        <w:t>ulov</w:t>
      </w:r>
      <w:r>
        <w:rPr>
          <w:b/>
          <w:sz w:val="22"/>
        </w:rPr>
        <w:t>ého</w:t>
      </w:r>
      <w:r w:rsidR="00685051" w:rsidRPr="00B57918">
        <w:rPr>
          <w:b/>
          <w:sz w:val="22"/>
        </w:rPr>
        <w:t xml:space="preserve"> objem</w:t>
      </w:r>
      <w:r>
        <w:rPr>
          <w:b/>
          <w:sz w:val="22"/>
        </w:rPr>
        <w:t>u</w:t>
      </w:r>
      <w:r w:rsidR="00685051" w:rsidRPr="00B57918">
        <w:rPr>
          <w:b/>
          <w:sz w:val="22"/>
        </w:rPr>
        <w:t xml:space="preserve"> RE</w:t>
      </w:r>
    </w:p>
    <w:p w14:paraId="2BEE831E" w14:textId="7AF8E2E8" w:rsidR="00716352" w:rsidRPr="00716352" w:rsidRDefault="00716352" w:rsidP="00D92BBB">
      <w:pPr>
        <w:pStyle w:val="Zkladntext"/>
        <w:numPr>
          <w:ilvl w:val="0"/>
          <w:numId w:val="33"/>
        </w:numPr>
        <w:rPr>
          <w:sz w:val="20"/>
          <w:szCs w:val="22"/>
        </w:rPr>
      </w:pPr>
      <w:r w:rsidRPr="00716352">
        <w:rPr>
          <w:sz w:val="20"/>
          <w:szCs w:val="22"/>
        </w:rPr>
        <w:t>Nebola dodaná žiadna RE</w:t>
      </w:r>
    </w:p>
    <w:p w14:paraId="7828D090" w14:textId="77777777" w:rsidR="00716352" w:rsidRDefault="00716352" w:rsidP="00716352">
      <w:pPr>
        <w:ind w:firstLine="709"/>
        <w:rPr>
          <w:rFonts w:cs="Arial"/>
          <w:sz w:val="20"/>
        </w:rPr>
      </w:pPr>
      <w:r w:rsidRPr="00D83A07">
        <w:rPr>
          <w:rFonts w:cs="Arial"/>
          <w:sz w:val="20"/>
        </w:rPr>
        <w:t xml:space="preserve">Na ocenenie systémovej odchýlky sa v prípade nulového objemu RE </w:t>
      </w:r>
      <w:r>
        <w:rPr>
          <w:rFonts w:cs="Arial"/>
          <w:sz w:val="20"/>
        </w:rPr>
        <w:t xml:space="preserve">pre potreby ES SR (nebola dodaná žiadna RE) </w:t>
      </w:r>
      <w:r w:rsidRPr="00D83A07">
        <w:rPr>
          <w:rFonts w:cs="Arial"/>
          <w:sz w:val="20"/>
        </w:rPr>
        <w:t xml:space="preserve">použije </w:t>
      </w:r>
      <w:r w:rsidRPr="003103E6">
        <w:rPr>
          <w:rFonts w:cs="Arial"/>
          <w:sz w:val="20"/>
        </w:rPr>
        <w:t xml:space="preserve">v danej 15-minútovej perióde </w:t>
      </w:r>
      <w:r>
        <w:rPr>
          <w:rFonts w:cs="Arial"/>
          <w:sz w:val="20"/>
        </w:rPr>
        <w:t xml:space="preserve">priemerná </w:t>
      </w:r>
      <w:r w:rsidRPr="00D83A07">
        <w:rPr>
          <w:rFonts w:cs="Arial"/>
          <w:sz w:val="20"/>
        </w:rPr>
        <w:t xml:space="preserve">cena </w:t>
      </w:r>
      <w:proofErr w:type="spellStart"/>
      <w:r w:rsidRPr="00D83A07">
        <w:rPr>
          <w:rFonts w:cs="Arial"/>
          <w:sz w:val="20"/>
        </w:rPr>
        <w:t>VoAA</w:t>
      </w:r>
      <w:proofErr w:type="spellEnd"/>
      <w:r w:rsidRPr="00D83A07">
        <w:rPr>
          <w:rFonts w:cs="Arial"/>
          <w:sz w:val="20"/>
        </w:rPr>
        <w:t xml:space="preserve"> </w:t>
      </w:r>
      <w:r>
        <w:rPr>
          <w:rFonts w:cs="Arial"/>
          <w:sz w:val="20"/>
        </w:rPr>
        <w:t>zo 4-sekundových cien</w:t>
      </w:r>
      <w:r w:rsidRPr="00D83A07">
        <w:rPr>
          <w:rFonts w:cs="Arial"/>
          <w:sz w:val="20"/>
        </w:rPr>
        <w:t xml:space="preserve"> platform</w:t>
      </w:r>
      <w:r>
        <w:rPr>
          <w:rFonts w:cs="Arial"/>
          <w:sz w:val="20"/>
        </w:rPr>
        <w:t>y</w:t>
      </w:r>
      <w:r w:rsidRPr="00D83A07">
        <w:rPr>
          <w:rFonts w:cs="Arial"/>
          <w:sz w:val="20"/>
        </w:rPr>
        <w:t xml:space="preserve"> Picasso. Ak by sme </w:t>
      </w:r>
      <w:proofErr w:type="spellStart"/>
      <w:r w:rsidRPr="00D83A07">
        <w:rPr>
          <w:rFonts w:cs="Arial"/>
          <w:sz w:val="20"/>
        </w:rPr>
        <w:t>VoAA</w:t>
      </w:r>
      <w:proofErr w:type="spellEnd"/>
      <w:r w:rsidRPr="00D83A07">
        <w:rPr>
          <w:rFonts w:cs="Arial"/>
          <w:sz w:val="20"/>
        </w:rPr>
        <w:t xml:space="preserve"> určili len z ponúk poskytovateľov RE na území Slovenska, neboli by uvažované lacnejšie ponuky zo zahraničia, ktoré by mohli byť aktivované pre potreby SR. Je nepravdepodobné, že vyhodnotený objem RE z FCR bude niekedy nulový. Avšak cena RE z FCR je podľa rozhodnutia ÚRSO aktuálne nulová a preto sa nemôže použiť pre stanovanie ceny systémovej odchýlky pre prípad nulových objemov RE z aFRR, mFRR, TRV3MIN alebo IGCC.</w:t>
      </w:r>
    </w:p>
    <w:p w14:paraId="50D62D22" w14:textId="77777777" w:rsidR="00716352" w:rsidRDefault="00716352" w:rsidP="00D92BBB">
      <w:pPr>
        <w:pStyle w:val="Zkladntext"/>
        <w:numPr>
          <w:ilvl w:val="0"/>
          <w:numId w:val="33"/>
        </w:numPr>
        <w:rPr>
          <w:rFonts w:cs="Arial"/>
          <w:sz w:val="20"/>
        </w:rPr>
      </w:pPr>
      <w:r>
        <w:rPr>
          <w:rFonts w:cs="Arial"/>
          <w:sz w:val="20"/>
        </w:rPr>
        <w:t xml:space="preserve">veľkosť kladnej RE je rovnaká ako zápornej RE (pri </w:t>
      </w:r>
      <w:proofErr w:type="spellStart"/>
      <w:r>
        <w:rPr>
          <w:rFonts w:cs="Arial"/>
          <w:sz w:val="20"/>
        </w:rPr>
        <w:t>vysaldovaní</w:t>
      </w:r>
      <w:proofErr w:type="spellEnd"/>
      <w:r>
        <w:rPr>
          <w:rFonts w:cs="Arial"/>
          <w:sz w:val="20"/>
        </w:rPr>
        <w:t xml:space="preserve"> RE by bola 0 MWh)</w:t>
      </w:r>
    </w:p>
    <w:p w14:paraId="438E3EE7" w14:textId="5AC3A1AE" w:rsidR="00716352" w:rsidRPr="00F84F3B" w:rsidRDefault="00716352" w:rsidP="00716352">
      <w:pPr>
        <w:pStyle w:val="Zkladntext"/>
        <w:ind w:firstLine="708"/>
        <w:rPr>
          <w:rFonts w:cs="Arial"/>
          <w:sz w:val="22"/>
          <w:szCs w:val="22"/>
        </w:rPr>
      </w:pPr>
      <w:r w:rsidRPr="00F84F3B">
        <w:rPr>
          <w:rStyle w:val="ui-provider"/>
          <w:sz w:val="20"/>
          <w:szCs w:val="22"/>
        </w:rPr>
        <w:t xml:space="preserve">Ak bola v danej zúčtovacej perióde </w:t>
      </w:r>
      <w:r>
        <w:rPr>
          <w:rStyle w:val="ui-provider"/>
          <w:sz w:val="20"/>
          <w:szCs w:val="22"/>
        </w:rPr>
        <w:t xml:space="preserve">systémová </w:t>
      </w:r>
      <w:r w:rsidRPr="00F84F3B">
        <w:rPr>
          <w:rStyle w:val="ui-provider"/>
          <w:sz w:val="20"/>
          <w:szCs w:val="22"/>
        </w:rPr>
        <w:t xml:space="preserve">odchýlka rovná nule a bola dodaná regulačná elektrina, zúčtovacia cena odchýlky sa rovná </w:t>
      </w:r>
      <w:r>
        <w:rPr>
          <w:rStyle w:val="ui-provider"/>
          <w:sz w:val="20"/>
          <w:szCs w:val="22"/>
        </w:rPr>
        <w:t>hodnote vypočítanej podľa vzorca pre výpočet ceny systémovej odchýlky pri prevládajúcej kladnej RE uvedenej v </w:t>
      </w:r>
      <w:r w:rsidRPr="00716352">
        <w:rPr>
          <w:rStyle w:val="ui-provider"/>
          <w:sz w:val="20"/>
          <w:szCs w:val="22"/>
        </w:rPr>
        <w:t xml:space="preserve">kapitole </w:t>
      </w:r>
      <w:r w:rsidR="005A2BA2" w:rsidRPr="00F63950">
        <w:rPr>
          <w:rStyle w:val="ui-provider"/>
          <w:sz w:val="20"/>
          <w:szCs w:val="22"/>
        </w:rPr>
        <w:t>4</w:t>
      </w:r>
      <w:r w:rsidRPr="00F63950">
        <w:rPr>
          <w:rStyle w:val="ui-provider"/>
          <w:sz w:val="20"/>
          <w:szCs w:val="22"/>
        </w:rPr>
        <w:t>.2.1.2 f).</w:t>
      </w:r>
    </w:p>
    <w:p w14:paraId="4EBE8259" w14:textId="77777777" w:rsidR="00685051" w:rsidRPr="004C26F1" w:rsidRDefault="00685051" w:rsidP="00685051">
      <w:pPr>
        <w:rPr>
          <w:rFonts w:cs="Arial"/>
          <w:szCs w:val="18"/>
        </w:rPr>
      </w:pPr>
    </w:p>
    <w:p w14:paraId="785CC950" w14:textId="16F2624F" w:rsidR="00685051" w:rsidRPr="00B57918" w:rsidRDefault="00685051" w:rsidP="00C51BB9">
      <w:pPr>
        <w:pStyle w:val="Nadpis4"/>
        <w:tabs>
          <w:tab w:val="clear" w:pos="709"/>
          <w:tab w:val="clear" w:pos="851"/>
          <w:tab w:val="clear" w:pos="992"/>
        </w:tabs>
        <w:ind w:left="0"/>
        <w:rPr>
          <w:b/>
          <w:sz w:val="22"/>
        </w:rPr>
      </w:pPr>
      <w:r w:rsidRPr="00B57918">
        <w:rPr>
          <w:b/>
          <w:sz w:val="22"/>
        </w:rPr>
        <w:t>Pripojenie iba k jednej platforme</w:t>
      </w:r>
      <w:r>
        <w:rPr>
          <w:b/>
          <w:sz w:val="22"/>
        </w:rPr>
        <w:t xml:space="preserve"> </w:t>
      </w:r>
      <w:r w:rsidR="00B57918">
        <w:rPr>
          <w:b/>
          <w:sz w:val="22"/>
        </w:rPr>
        <w:t>– prechodné obdobie</w:t>
      </w:r>
    </w:p>
    <w:p w14:paraId="64003AA8" w14:textId="2A717AE9" w:rsidR="007D5C29" w:rsidRDefault="00904658" w:rsidP="00D83A07">
      <w:pPr>
        <w:ind w:firstLine="709"/>
        <w:rPr>
          <w:rFonts w:cs="Arial"/>
          <w:sz w:val="20"/>
        </w:rPr>
      </w:pPr>
      <w:r w:rsidRPr="00D83A07">
        <w:rPr>
          <w:rFonts w:cs="Arial"/>
          <w:sz w:val="20"/>
        </w:rPr>
        <w:t xml:space="preserve">K platformám sa bude SEPS pripájať postupne. Najprv sa pripojí k jednej a neskôr k druhej platforme. Po pripojení k prvej platforme bude potrebné vykonať príslušné úpravy vo vyhodnotení platieb RE, ktoré sa týkajú RE z danej platformy (napr. len pre aFRR), zatiaľ čo vyhodnotenie platieb RE pre druhú nepripojenú platformu sa bude vykonávať pôvodným spôsobom (napr. pre mFRR). Spomenuté zmeny vyhodnotenia platieb RE z pripojenej platformy sa budú musieť premietnuť vo všetkých systémoch SEPS až po dátové rozhranie pre </w:t>
      </w:r>
      <w:r w:rsidRPr="00862FDD">
        <w:rPr>
          <w:rFonts w:cs="Arial"/>
          <w:sz w:val="20"/>
        </w:rPr>
        <w:t>OKTE.</w:t>
      </w:r>
    </w:p>
    <w:p w14:paraId="5E8514AF" w14:textId="7D90F6A5" w:rsidR="003C6312" w:rsidRDefault="003C6312" w:rsidP="00D83A07">
      <w:pPr>
        <w:ind w:firstLine="709"/>
        <w:rPr>
          <w:rFonts w:cs="Arial"/>
          <w:sz w:val="20"/>
        </w:rPr>
      </w:pPr>
    </w:p>
    <w:p w14:paraId="020D29C9" w14:textId="6291BAD5" w:rsidR="003C6312" w:rsidRPr="0019739A" w:rsidRDefault="003C6312" w:rsidP="003C6312">
      <w:pPr>
        <w:pStyle w:val="Nadpis4"/>
        <w:numPr>
          <w:ilvl w:val="0"/>
          <w:numId w:val="0"/>
        </w:numPr>
        <w:tabs>
          <w:tab w:val="clear" w:pos="709"/>
          <w:tab w:val="clear" w:pos="851"/>
          <w:tab w:val="clear" w:pos="992"/>
        </w:tabs>
        <w:rPr>
          <w:b/>
          <w:i/>
          <w:iCs/>
          <w:sz w:val="20"/>
          <w:szCs w:val="20"/>
        </w:rPr>
      </w:pPr>
      <w:r w:rsidRPr="0019739A">
        <w:rPr>
          <w:b/>
          <w:i/>
          <w:iCs/>
          <w:sz w:val="20"/>
          <w:szCs w:val="20"/>
        </w:rPr>
        <w:t xml:space="preserve">Z dôvodu vyššej implementačnej a prevádzkovej komplexnosti bol pre implementáciu zvolený variant, kedy systémovú odchýlku po pripojení do platforiem aFRR a mFRR nebude vyhodnocovať OKTE ale SEPS. </w:t>
      </w:r>
    </w:p>
    <w:p w14:paraId="153F5BCF" w14:textId="77777777" w:rsidR="00D2082F" w:rsidRDefault="00D2082F" w:rsidP="00FE1E53">
      <w:bookmarkStart w:id="1339" w:name="_Toc131328456"/>
      <w:bookmarkStart w:id="1340" w:name="_Toc131328713"/>
      <w:bookmarkStart w:id="1341" w:name="_Toc131370922"/>
      <w:bookmarkStart w:id="1342" w:name="_Toc131371079"/>
      <w:bookmarkStart w:id="1343" w:name="_Toc131371238"/>
      <w:bookmarkStart w:id="1344" w:name="_Toc131371396"/>
      <w:bookmarkStart w:id="1345" w:name="_Toc131415165"/>
      <w:bookmarkStart w:id="1346" w:name="_Toc131415322"/>
      <w:bookmarkStart w:id="1347" w:name="_Toc131415480"/>
      <w:bookmarkStart w:id="1348" w:name="_Toc131429496"/>
      <w:bookmarkStart w:id="1349" w:name="_Toc131429810"/>
      <w:bookmarkStart w:id="1350" w:name="_Toc131430011"/>
      <w:bookmarkStart w:id="1351" w:name="_Toc131328457"/>
      <w:bookmarkStart w:id="1352" w:name="_Toc131328714"/>
      <w:bookmarkStart w:id="1353" w:name="_Toc131370923"/>
      <w:bookmarkStart w:id="1354" w:name="_Toc131371080"/>
      <w:bookmarkStart w:id="1355" w:name="_Toc131371239"/>
      <w:bookmarkStart w:id="1356" w:name="_Toc131371397"/>
      <w:bookmarkStart w:id="1357" w:name="_Toc131415166"/>
      <w:bookmarkStart w:id="1358" w:name="_Toc131415323"/>
      <w:bookmarkStart w:id="1359" w:name="_Toc131415481"/>
      <w:bookmarkStart w:id="1360" w:name="_Toc131429497"/>
      <w:bookmarkStart w:id="1361" w:name="_Toc131429811"/>
      <w:bookmarkStart w:id="1362" w:name="_Toc131430012"/>
      <w:bookmarkStart w:id="1363" w:name="_Toc131328458"/>
      <w:bookmarkStart w:id="1364" w:name="_Toc131328715"/>
      <w:bookmarkStart w:id="1365" w:name="_Toc131370924"/>
      <w:bookmarkStart w:id="1366" w:name="_Toc131371081"/>
      <w:bookmarkStart w:id="1367" w:name="_Toc131371240"/>
      <w:bookmarkStart w:id="1368" w:name="_Toc131371398"/>
      <w:bookmarkStart w:id="1369" w:name="_Toc131415167"/>
      <w:bookmarkStart w:id="1370" w:name="_Toc131415324"/>
      <w:bookmarkStart w:id="1371" w:name="_Toc131415482"/>
      <w:bookmarkStart w:id="1372" w:name="_Toc131429498"/>
      <w:bookmarkStart w:id="1373" w:name="_Toc131429731"/>
      <w:bookmarkStart w:id="1374" w:name="_Toc131429812"/>
      <w:bookmarkStart w:id="1375" w:name="_Toc131430013"/>
      <w:bookmarkStart w:id="1376" w:name="_Toc131328459"/>
      <w:bookmarkStart w:id="1377" w:name="_Toc131328716"/>
      <w:bookmarkStart w:id="1378" w:name="_Toc131370925"/>
      <w:bookmarkStart w:id="1379" w:name="_Toc131371082"/>
      <w:bookmarkStart w:id="1380" w:name="_Toc131371241"/>
      <w:bookmarkStart w:id="1381" w:name="_Toc131371399"/>
      <w:bookmarkStart w:id="1382" w:name="_Toc131415168"/>
      <w:bookmarkStart w:id="1383" w:name="_Toc131415325"/>
      <w:bookmarkStart w:id="1384" w:name="_Toc131415483"/>
      <w:bookmarkStart w:id="1385" w:name="_Toc131429499"/>
      <w:bookmarkStart w:id="1386" w:name="_Toc131429732"/>
      <w:bookmarkStart w:id="1387" w:name="_Toc131429813"/>
      <w:bookmarkStart w:id="1388" w:name="_Toc131430014"/>
      <w:bookmarkStart w:id="1389" w:name="_Toc130915972"/>
      <w:bookmarkStart w:id="1390" w:name="_Toc131328460"/>
      <w:bookmarkStart w:id="1391" w:name="_Toc131328717"/>
      <w:bookmarkStart w:id="1392" w:name="_Toc131370926"/>
      <w:bookmarkStart w:id="1393" w:name="_Toc131371083"/>
      <w:bookmarkStart w:id="1394" w:name="_Toc131371242"/>
      <w:bookmarkStart w:id="1395" w:name="_Toc131371400"/>
      <w:bookmarkStart w:id="1396" w:name="_Toc131415169"/>
      <w:bookmarkStart w:id="1397" w:name="_Toc131415326"/>
      <w:bookmarkStart w:id="1398" w:name="_Toc131415484"/>
      <w:bookmarkStart w:id="1399" w:name="_Toc131429500"/>
      <w:bookmarkStart w:id="1400" w:name="_Toc131429814"/>
      <w:bookmarkStart w:id="1401" w:name="_Toc131430015"/>
      <w:bookmarkStart w:id="1402" w:name="_Toc130915973"/>
      <w:bookmarkStart w:id="1403" w:name="_Toc131328461"/>
      <w:bookmarkStart w:id="1404" w:name="_Toc131328718"/>
      <w:bookmarkStart w:id="1405" w:name="_Toc131370927"/>
      <w:bookmarkStart w:id="1406" w:name="_Toc131371084"/>
      <w:bookmarkStart w:id="1407" w:name="_Toc131371243"/>
      <w:bookmarkStart w:id="1408" w:name="_Toc131371401"/>
      <w:bookmarkStart w:id="1409" w:name="_Toc131415170"/>
      <w:bookmarkStart w:id="1410" w:name="_Toc131415327"/>
      <w:bookmarkStart w:id="1411" w:name="_Toc131415485"/>
      <w:bookmarkStart w:id="1412" w:name="_Toc131429501"/>
      <w:bookmarkStart w:id="1413" w:name="_Toc131429815"/>
      <w:bookmarkStart w:id="1414" w:name="_Toc131430016"/>
      <w:bookmarkStart w:id="1415" w:name="_Toc130915974"/>
      <w:bookmarkStart w:id="1416" w:name="_Toc131328462"/>
      <w:bookmarkStart w:id="1417" w:name="_Toc131328719"/>
      <w:bookmarkStart w:id="1418" w:name="_Toc131370928"/>
      <w:bookmarkStart w:id="1419" w:name="_Toc131371085"/>
      <w:bookmarkStart w:id="1420" w:name="_Toc131371244"/>
      <w:bookmarkStart w:id="1421" w:name="_Toc131371402"/>
      <w:bookmarkStart w:id="1422" w:name="_Toc131415171"/>
      <w:bookmarkStart w:id="1423" w:name="_Toc131415328"/>
      <w:bookmarkStart w:id="1424" w:name="_Toc131415486"/>
      <w:bookmarkStart w:id="1425" w:name="_Toc131429502"/>
      <w:bookmarkStart w:id="1426" w:name="_Toc131429735"/>
      <w:bookmarkStart w:id="1427" w:name="_Toc131429816"/>
      <w:bookmarkStart w:id="1428" w:name="_Toc131430017"/>
      <w:bookmarkStart w:id="1429" w:name="_Toc130916003"/>
      <w:bookmarkStart w:id="1430" w:name="_Toc131328491"/>
      <w:bookmarkStart w:id="1431" w:name="_Toc131328748"/>
      <w:bookmarkStart w:id="1432" w:name="_Toc131370957"/>
      <w:bookmarkStart w:id="1433" w:name="_Toc131371114"/>
      <w:bookmarkStart w:id="1434" w:name="_Toc131371273"/>
      <w:bookmarkStart w:id="1435" w:name="_Toc131371431"/>
      <w:bookmarkStart w:id="1436" w:name="_Toc131415200"/>
      <w:bookmarkStart w:id="1437" w:name="_Toc131415357"/>
      <w:bookmarkStart w:id="1438" w:name="_Toc131415515"/>
      <w:bookmarkStart w:id="1439" w:name="_Toc131429531"/>
      <w:bookmarkStart w:id="1440" w:name="_Toc131429764"/>
      <w:bookmarkStart w:id="1441" w:name="_Toc131429845"/>
      <w:bookmarkStart w:id="1442" w:name="_Toc131430046"/>
      <w:bookmarkStart w:id="1443" w:name="_Toc131430105"/>
      <w:bookmarkStart w:id="1444" w:name="_Toc130916004"/>
      <w:bookmarkStart w:id="1445" w:name="_Toc131328492"/>
      <w:bookmarkStart w:id="1446" w:name="_Toc131328749"/>
      <w:bookmarkStart w:id="1447" w:name="_Toc131370958"/>
      <w:bookmarkStart w:id="1448" w:name="_Toc131371115"/>
      <w:bookmarkStart w:id="1449" w:name="_Toc131371274"/>
      <w:bookmarkStart w:id="1450" w:name="_Toc131371432"/>
      <w:bookmarkStart w:id="1451" w:name="_Toc131415201"/>
      <w:bookmarkStart w:id="1452" w:name="_Toc131415358"/>
      <w:bookmarkStart w:id="1453" w:name="_Toc131415516"/>
      <w:bookmarkStart w:id="1454" w:name="_Toc131429532"/>
      <w:bookmarkStart w:id="1455" w:name="_Toc131429765"/>
      <w:bookmarkStart w:id="1456" w:name="_Toc131429846"/>
      <w:bookmarkStart w:id="1457" w:name="_Toc131430047"/>
      <w:bookmarkStart w:id="1458" w:name="_Toc131430106"/>
      <w:bookmarkStart w:id="1459" w:name="_Toc134029804"/>
      <w:bookmarkStart w:id="1460" w:name="_Toc134030307"/>
      <w:bookmarkStart w:id="1461" w:name="_Toc134029805"/>
      <w:bookmarkStart w:id="1462" w:name="_Toc134030308"/>
      <w:bookmarkStart w:id="1463" w:name="_Toc134029806"/>
      <w:bookmarkStart w:id="1464" w:name="_Toc134030309"/>
      <w:bookmarkStart w:id="1465" w:name="_Toc134029807"/>
      <w:bookmarkStart w:id="1466" w:name="_Toc134030310"/>
      <w:bookmarkStart w:id="1467" w:name="_Toc134029808"/>
      <w:bookmarkStart w:id="1468" w:name="_Toc134030311"/>
      <w:bookmarkStart w:id="1469" w:name="_Toc134029809"/>
      <w:bookmarkStart w:id="1470" w:name="_Toc134030312"/>
      <w:bookmarkStart w:id="1471" w:name="_Toc134029823"/>
      <w:bookmarkStart w:id="1472" w:name="_Toc134030326"/>
      <w:bookmarkStart w:id="1473" w:name="_Toc134029824"/>
      <w:bookmarkStart w:id="1474" w:name="_Toc134030327"/>
      <w:bookmarkStart w:id="1475" w:name="_Toc134029825"/>
      <w:bookmarkStart w:id="1476" w:name="_Toc134030328"/>
      <w:bookmarkStart w:id="1477" w:name="_Toc134029826"/>
      <w:bookmarkStart w:id="1478" w:name="_Toc134030329"/>
      <w:bookmarkStart w:id="1479" w:name="_Toc134029827"/>
      <w:bookmarkStart w:id="1480" w:name="_Toc134030330"/>
      <w:bookmarkStart w:id="1481" w:name="_Toc134029828"/>
      <w:bookmarkStart w:id="1482" w:name="_Toc134030331"/>
      <w:bookmarkStart w:id="1483" w:name="_Toc134029829"/>
      <w:bookmarkStart w:id="1484" w:name="_Toc134030332"/>
      <w:bookmarkStart w:id="1485" w:name="_Toc134029830"/>
      <w:bookmarkStart w:id="1486" w:name="_Toc134030333"/>
      <w:bookmarkStart w:id="1487" w:name="_Toc134029831"/>
      <w:bookmarkStart w:id="1488" w:name="_Toc134030334"/>
      <w:bookmarkStart w:id="1489" w:name="_Toc134029832"/>
      <w:bookmarkStart w:id="1490" w:name="_Toc134030335"/>
      <w:bookmarkStart w:id="1491" w:name="_Toc134029833"/>
      <w:bookmarkStart w:id="1492" w:name="_Toc134030336"/>
      <w:bookmarkStart w:id="1493" w:name="_Toc134029834"/>
      <w:bookmarkStart w:id="1494" w:name="_Toc134030337"/>
      <w:bookmarkStart w:id="1495" w:name="_Toc134029835"/>
      <w:bookmarkStart w:id="1496" w:name="_Toc134030338"/>
      <w:bookmarkStart w:id="1497" w:name="_Toc134029836"/>
      <w:bookmarkStart w:id="1498" w:name="_Toc134030339"/>
      <w:bookmarkStart w:id="1499" w:name="_Toc134029837"/>
      <w:bookmarkStart w:id="1500" w:name="_Toc134030340"/>
      <w:bookmarkStart w:id="1501" w:name="_Toc134029838"/>
      <w:bookmarkStart w:id="1502" w:name="_Toc134030341"/>
      <w:bookmarkStart w:id="1503" w:name="_Toc134029839"/>
      <w:bookmarkStart w:id="1504" w:name="_Toc134030342"/>
      <w:bookmarkStart w:id="1505" w:name="_Toc134029840"/>
      <w:bookmarkStart w:id="1506" w:name="_Toc134030343"/>
      <w:bookmarkStart w:id="1507" w:name="_Toc134029841"/>
      <w:bookmarkStart w:id="1508" w:name="_Toc134030344"/>
      <w:bookmarkStart w:id="1509" w:name="_Toc134029842"/>
      <w:bookmarkStart w:id="1510" w:name="_Toc134030345"/>
      <w:bookmarkStart w:id="1511" w:name="_Toc134029843"/>
      <w:bookmarkStart w:id="1512" w:name="_Toc134030346"/>
      <w:bookmarkStart w:id="1513" w:name="_Toc134029844"/>
      <w:bookmarkStart w:id="1514" w:name="_Toc134030347"/>
      <w:bookmarkStart w:id="1515" w:name="_Toc134029845"/>
      <w:bookmarkStart w:id="1516" w:name="_Toc134030348"/>
      <w:bookmarkStart w:id="1517" w:name="_Toc134029846"/>
      <w:bookmarkStart w:id="1518" w:name="_Toc134030349"/>
      <w:bookmarkStart w:id="1519" w:name="_Toc134029847"/>
      <w:bookmarkStart w:id="1520" w:name="_Toc134030350"/>
      <w:bookmarkStart w:id="1521" w:name="_Toc134029848"/>
      <w:bookmarkStart w:id="1522" w:name="_Toc134030351"/>
      <w:bookmarkStart w:id="1523" w:name="_Toc134029849"/>
      <w:bookmarkStart w:id="1524" w:name="_Toc134030352"/>
      <w:bookmarkStart w:id="1525" w:name="_Toc134029965"/>
      <w:bookmarkStart w:id="1526" w:name="_Toc134030468"/>
      <w:bookmarkEnd w:id="32"/>
      <w:bookmarkEnd w:id="1330"/>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14:paraId="56291FE2" w14:textId="17DC529C" w:rsidR="00867B8E" w:rsidRDefault="003F4765" w:rsidP="003F4765">
      <w:pPr>
        <w:pStyle w:val="Nadpis1"/>
        <w:numPr>
          <w:ilvl w:val="0"/>
          <w:numId w:val="0"/>
        </w:numPr>
        <w:tabs>
          <w:tab w:val="clear" w:pos="426"/>
          <w:tab w:val="left" w:pos="0"/>
        </w:tabs>
        <w:ind w:left="360" w:hanging="360"/>
      </w:pPr>
      <w:bookmarkStart w:id="1527" w:name="_Toc137208405"/>
      <w:r>
        <w:lastRenderedPageBreak/>
        <w:t xml:space="preserve">Príloha č. 1 </w:t>
      </w:r>
      <w:r w:rsidR="00867B8E" w:rsidRPr="00B403F0">
        <w:t xml:space="preserve">Komunikačná schéma </w:t>
      </w:r>
      <w:bookmarkEnd w:id="1527"/>
    </w:p>
    <w:p w14:paraId="02B91060" w14:textId="5A0172AF" w:rsidR="00867B8E" w:rsidRDefault="00867B8E" w:rsidP="00867B8E">
      <w:pPr>
        <w:ind w:firstLine="709"/>
        <w:rPr>
          <w:sz w:val="20"/>
        </w:rPr>
      </w:pPr>
      <w:r w:rsidRPr="00A26D14">
        <w:rPr>
          <w:sz w:val="20"/>
        </w:rPr>
        <w:t>V kontexte oceňovania RE sú využívané „</w:t>
      </w:r>
      <w:proofErr w:type="spellStart"/>
      <w:r w:rsidRPr="00A26D14">
        <w:rPr>
          <w:sz w:val="20"/>
        </w:rPr>
        <w:t>realtime</w:t>
      </w:r>
      <w:proofErr w:type="spellEnd"/>
      <w:r w:rsidRPr="00A26D14">
        <w:rPr>
          <w:sz w:val="20"/>
        </w:rPr>
        <w:t>“ signály a „</w:t>
      </w:r>
      <w:proofErr w:type="spellStart"/>
      <w:r w:rsidRPr="00A26D14">
        <w:rPr>
          <w:sz w:val="20"/>
        </w:rPr>
        <w:t>non-realtime</w:t>
      </w:r>
      <w:proofErr w:type="spellEnd"/>
      <w:r w:rsidRPr="00A26D14">
        <w:rPr>
          <w:sz w:val="20"/>
        </w:rPr>
        <w:t xml:space="preserve">“ súbory pre výmenu relevantných údajov medzi platformami mFRR, aFRR (IN) a lokálnym riešením príslušného PPS v rámci LFC oblasti. </w:t>
      </w:r>
      <w:proofErr w:type="spellStart"/>
      <w:r w:rsidRPr="00A26D14">
        <w:rPr>
          <w:sz w:val="20"/>
        </w:rPr>
        <w:t>Realtime</w:t>
      </w:r>
      <w:proofErr w:type="spellEnd"/>
      <w:r w:rsidRPr="00A26D14">
        <w:rPr>
          <w:sz w:val="20"/>
        </w:rPr>
        <w:t xml:space="preserve"> signály a </w:t>
      </w:r>
      <w:proofErr w:type="spellStart"/>
      <w:r w:rsidRPr="00A26D14">
        <w:rPr>
          <w:sz w:val="20"/>
        </w:rPr>
        <w:t>non-realtime</w:t>
      </w:r>
      <w:proofErr w:type="spellEnd"/>
      <w:r w:rsidRPr="00A26D14">
        <w:rPr>
          <w:sz w:val="20"/>
        </w:rPr>
        <w:t xml:space="preserve"> súbory budú využívané prioritne pre zabezpečenie interných procesov oceňovania RE, spracovania vstupov pre výpočet odchýlky a spracovania vstupov pre realizáciu procesov finančného vysporiadania. </w:t>
      </w:r>
      <w:r>
        <w:rPr>
          <w:rFonts w:cs="Arial"/>
          <w:sz w:val="20"/>
        </w:rPr>
        <w:t>Z</w:t>
      </w:r>
      <w:r w:rsidRPr="00394157">
        <w:rPr>
          <w:rFonts w:cs="Arial"/>
          <w:sz w:val="20"/>
        </w:rPr>
        <w:t>ákladn</w:t>
      </w:r>
      <w:r>
        <w:rPr>
          <w:rFonts w:cs="Arial"/>
          <w:sz w:val="20"/>
        </w:rPr>
        <w:t>ý</w:t>
      </w:r>
      <w:r w:rsidRPr="00394157">
        <w:rPr>
          <w:rFonts w:cs="Arial"/>
          <w:sz w:val="20"/>
        </w:rPr>
        <w:t xml:space="preserve"> model</w:t>
      </w:r>
      <w:r>
        <w:rPr>
          <w:rFonts w:cs="Arial"/>
          <w:sz w:val="20"/>
        </w:rPr>
        <w:t xml:space="preserve"> (ďalej aj </w:t>
      </w:r>
      <w:r w:rsidRPr="00243D30">
        <w:rPr>
          <w:rFonts w:cs="Arial"/>
          <w:sz w:val="20"/>
        </w:rPr>
        <w:t>ako „</w:t>
      </w:r>
      <w:proofErr w:type="spellStart"/>
      <w:r w:rsidRPr="00243D30">
        <w:rPr>
          <w:rFonts w:cs="Arial"/>
          <w:sz w:val="20"/>
        </w:rPr>
        <w:t>High</w:t>
      </w:r>
      <w:proofErr w:type="spellEnd"/>
      <w:r w:rsidRPr="00243D30">
        <w:rPr>
          <w:rFonts w:cs="Arial"/>
          <w:sz w:val="20"/>
        </w:rPr>
        <w:t xml:space="preserve"> Level Design RE“ alebo „HLD RE“) pre príjem respektíve výmenu relevantných údajov medzi platformami mFRR, aFRR a lokálnym riešením príslušného PPS v rámci LFC oblasti</w:t>
      </w:r>
      <w:r>
        <w:rPr>
          <w:rFonts w:cs="Arial"/>
          <w:sz w:val="20"/>
        </w:rPr>
        <w:t xml:space="preserve"> je uvedený špecificky pre režim „connected“ a režim „</w:t>
      </w:r>
      <w:proofErr w:type="spellStart"/>
      <w:r>
        <w:rPr>
          <w:rFonts w:cs="Arial"/>
          <w:sz w:val="20"/>
        </w:rPr>
        <w:t>disconnected</w:t>
      </w:r>
      <w:proofErr w:type="spellEnd"/>
      <w:r>
        <w:rPr>
          <w:rFonts w:cs="Arial"/>
          <w:sz w:val="20"/>
        </w:rPr>
        <w:t>“ v</w:t>
      </w:r>
      <w:r w:rsidR="00C770C0">
        <w:rPr>
          <w:rFonts w:cs="Arial"/>
          <w:sz w:val="20"/>
        </w:rPr>
        <w:t> prílohe č. 1,</w:t>
      </w:r>
      <w:r>
        <w:rPr>
          <w:rFonts w:cs="Arial"/>
          <w:sz w:val="20"/>
        </w:rPr>
        <w:t> kapitol</w:t>
      </w:r>
      <w:r w:rsidR="00C770C0">
        <w:rPr>
          <w:rFonts w:cs="Arial"/>
          <w:sz w:val="20"/>
        </w:rPr>
        <w:t>a</w:t>
      </w:r>
      <w:r>
        <w:rPr>
          <w:rFonts w:cs="Arial"/>
          <w:sz w:val="20"/>
        </w:rPr>
        <w:t xml:space="preserve"> </w:t>
      </w:r>
      <w:r w:rsidR="00C770C0" w:rsidRPr="00C770C0">
        <w:rPr>
          <w:rFonts w:cs="Arial"/>
          <w:sz w:val="20"/>
        </w:rPr>
        <w:t>1.1 a 1.2</w:t>
      </w:r>
      <w:r w:rsidRPr="00C770C0">
        <w:rPr>
          <w:rFonts w:cs="Arial"/>
          <w:sz w:val="20"/>
        </w:rPr>
        <w:t xml:space="preserve">. </w:t>
      </w:r>
    </w:p>
    <w:p w14:paraId="2BCECDD4" w14:textId="48F71468" w:rsidR="00867B8E" w:rsidRPr="00D66A2E" w:rsidRDefault="00867B8E" w:rsidP="00D66A2E">
      <w:pPr>
        <w:pStyle w:val="Nadpis2"/>
        <w:numPr>
          <w:ilvl w:val="1"/>
          <w:numId w:val="44"/>
        </w:numPr>
        <w:tabs>
          <w:tab w:val="clear" w:pos="851"/>
        </w:tabs>
        <w:rPr>
          <w:sz w:val="20"/>
        </w:rPr>
      </w:pPr>
      <w:bookmarkStart w:id="1528" w:name="_Toc137208406"/>
      <w:proofErr w:type="spellStart"/>
      <w:r w:rsidRPr="004D4990">
        <w:t>High</w:t>
      </w:r>
      <w:proofErr w:type="spellEnd"/>
      <w:r w:rsidRPr="004D4990">
        <w:t xml:space="preserve">-level design pre režim connected </w:t>
      </w:r>
      <w:bookmarkStart w:id="1529" w:name="_Toc137208407"/>
      <w:bookmarkEnd w:id="1528"/>
      <w:bookmarkEnd w:id="1529"/>
    </w:p>
    <w:p w14:paraId="37BB1B4D" w14:textId="49D6BE56" w:rsidR="00867B8E" w:rsidRPr="00755BAA" w:rsidRDefault="00867B8E" w:rsidP="00867B8E">
      <w:pPr>
        <w:ind w:firstLine="709"/>
      </w:pPr>
      <w:r>
        <w:rPr>
          <w:sz w:val="20"/>
        </w:rPr>
        <w:t xml:space="preserve">Režim connected označuje stav, kedy je SEPS pripojená štandardným spôsobom k platformám a prebieha teda plnohodnotná dátová výmena medzi systémami SEPS a platformami v rámci normálnej prevádzky. </w:t>
      </w:r>
      <w:r w:rsidRPr="002B36A3">
        <w:rPr>
          <w:sz w:val="20"/>
        </w:rPr>
        <w:t>Na nasledujúcom obrázku (obr. č.</w:t>
      </w:r>
      <w:r w:rsidR="00D66A2E">
        <w:rPr>
          <w:sz w:val="20"/>
        </w:rPr>
        <w:t xml:space="preserve"> 8</w:t>
      </w:r>
      <w:r w:rsidRPr="002B36A3">
        <w:rPr>
          <w:sz w:val="20"/>
        </w:rPr>
        <w:t xml:space="preserve">) je zobrazený HLD RE pre režim connected s uvažovaním platforiem mFRR a aFRR a platformou IN, ktoré sú koncepčne v rámci HLD RE uvažované ako centrálne platformy. HLD RE pre režim connected popisuje taktiež interakcie s externými subjektami v kontexte tohto dokumentu špecificky s JAO, OKTE a poskytovateľmi </w:t>
      </w:r>
      <w:proofErr w:type="spellStart"/>
      <w:r w:rsidRPr="002B36A3">
        <w:rPr>
          <w:sz w:val="20"/>
        </w:rPr>
        <w:t>PpS</w:t>
      </w:r>
      <w:proofErr w:type="spellEnd"/>
      <w:r w:rsidRPr="002B36A3">
        <w:rPr>
          <w:sz w:val="20"/>
        </w:rPr>
        <w:t>.</w:t>
      </w:r>
      <w:r>
        <w:rPr>
          <w:sz w:val="20"/>
        </w:rPr>
        <w:t xml:space="preserve">  </w:t>
      </w:r>
    </w:p>
    <w:p w14:paraId="20133849" w14:textId="4E50B9F0" w:rsidR="00867B8E" w:rsidRDefault="0024556B" w:rsidP="0024556B">
      <w:pPr>
        <w:keepNext/>
        <w:jc w:val="center"/>
      </w:pPr>
      <w:r>
        <w:object w:dxaOrig="11191" w:dyaOrig="13541" w14:anchorId="668B50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95pt;height:417.05pt" o:ole="">
            <v:imagedata r:id="rId23" o:title=""/>
          </v:shape>
          <o:OLEObject Type="Embed" ProgID="Visio.Drawing.15" ShapeID="_x0000_i1025" DrawAspect="Content" ObjectID="_1751105175" r:id="rId24"/>
        </w:object>
      </w:r>
    </w:p>
    <w:p w14:paraId="1C62FDCC" w14:textId="62442F7C" w:rsidR="00867B8E" w:rsidRDefault="00867B8E" w:rsidP="00867B8E">
      <w:pPr>
        <w:pStyle w:val="Popis"/>
        <w:jc w:val="center"/>
        <w:rPr>
          <w:b/>
          <w:i w:val="0"/>
          <w:color w:val="1F497D" w:themeColor="text2"/>
        </w:rPr>
      </w:pPr>
      <w:r w:rsidRPr="004B27FD">
        <w:rPr>
          <w:b/>
          <w:i w:val="0"/>
          <w:color w:val="1F497D" w:themeColor="text2"/>
        </w:rPr>
        <w:t xml:space="preserve">Obrázok </w:t>
      </w:r>
      <w:r w:rsidRPr="00D66A2E">
        <w:rPr>
          <w:b/>
          <w:i w:val="0"/>
          <w:iCs w:val="0"/>
          <w:color w:val="1F497D" w:themeColor="text2"/>
        </w:rPr>
        <w:fldChar w:fldCharType="begin"/>
      </w:r>
      <w:r w:rsidRPr="00D66A2E">
        <w:rPr>
          <w:b/>
          <w:i w:val="0"/>
          <w:color w:val="1F497D" w:themeColor="text2"/>
        </w:rPr>
        <w:instrText xml:space="preserve"> SEQ Obrázok \* ARABIC </w:instrText>
      </w:r>
      <w:r w:rsidRPr="00D66A2E">
        <w:rPr>
          <w:b/>
          <w:i w:val="0"/>
          <w:iCs w:val="0"/>
          <w:color w:val="1F497D" w:themeColor="text2"/>
        </w:rPr>
        <w:fldChar w:fldCharType="separate"/>
      </w:r>
      <w:r w:rsidR="00A50256">
        <w:rPr>
          <w:b/>
          <w:i w:val="0"/>
          <w:noProof/>
          <w:color w:val="1F497D" w:themeColor="text2"/>
        </w:rPr>
        <w:t>8</w:t>
      </w:r>
      <w:r w:rsidRPr="00D66A2E">
        <w:rPr>
          <w:b/>
          <w:i w:val="0"/>
          <w:iCs w:val="0"/>
          <w:color w:val="1F497D" w:themeColor="text2"/>
        </w:rPr>
        <w:fldChar w:fldCharType="end"/>
      </w:r>
      <w:r w:rsidRPr="004B27FD">
        <w:rPr>
          <w:i w:val="0"/>
          <w:color w:val="1F497D" w:themeColor="text2"/>
        </w:rPr>
        <w:t xml:space="preserve"> HLD</w:t>
      </w:r>
      <w:r>
        <w:rPr>
          <w:i w:val="0"/>
          <w:color w:val="1F497D" w:themeColor="text2"/>
        </w:rPr>
        <w:t xml:space="preserve"> RE</w:t>
      </w:r>
      <w:r w:rsidRPr="004B27FD">
        <w:rPr>
          <w:i w:val="0"/>
          <w:color w:val="1F497D" w:themeColor="text2"/>
        </w:rPr>
        <w:t xml:space="preserve"> pre režim connected</w:t>
      </w:r>
    </w:p>
    <w:p w14:paraId="1CAF3435" w14:textId="19EE18DD" w:rsidR="00867B8E" w:rsidRPr="00D66A2E" w:rsidRDefault="00867B8E" w:rsidP="00D66A2E">
      <w:pPr>
        <w:spacing w:line="276" w:lineRule="auto"/>
        <w:rPr>
          <w:rFonts w:cs="Arial"/>
          <w:sz w:val="20"/>
        </w:rPr>
      </w:pPr>
      <w:r>
        <w:lastRenderedPageBreak/>
        <w:tab/>
      </w:r>
      <w:r w:rsidRPr="00D66A2E">
        <w:rPr>
          <w:rFonts w:eastAsia="Times New Roman" w:cs="Arial"/>
          <w:b/>
          <w:bCs/>
          <w:color w:val="000000"/>
          <w:sz w:val="20"/>
        </w:rPr>
        <w:t xml:space="preserve">Dátový tok </w:t>
      </w:r>
      <w:r w:rsidR="008653C9" w:rsidRPr="00D66A2E">
        <w:rPr>
          <w:rFonts w:eastAsia="Times New Roman" w:cs="Arial"/>
          <w:b/>
          <w:bCs/>
          <w:color w:val="000000"/>
          <w:sz w:val="20"/>
        </w:rPr>
        <w:t>1-C</w:t>
      </w:r>
      <w:r w:rsidRPr="00D66A2E">
        <w:rPr>
          <w:rFonts w:eastAsia="Times New Roman" w:cs="Arial"/>
          <w:b/>
          <w:bCs/>
          <w:color w:val="000000"/>
          <w:sz w:val="20"/>
        </w:rPr>
        <w:t xml:space="preserve"> </w:t>
      </w:r>
      <w:r w:rsidRPr="00D66A2E">
        <w:rPr>
          <w:rFonts w:cs="Arial"/>
          <w:sz w:val="20"/>
        </w:rPr>
        <w:t xml:space="preserve">obsahuje </w:t>
      </w:r>
      <w:r w:rsidR="00D92BBB" w:rsidRPr="00D66A2E">
        <w:rPr>
          <w:rFonts w:cs="Arial"/>
          <w:sz w:val="20"/>
        </w:rPr>
        <w:t>signály</w:t>
      </w:r>
      <w:r w:rsidRPr="00D66A2E">
        <w:rPr>
          <w:rFonts w:cs="Arial"/>
          <w:sz w:val="20"/>
        </w:rPr>
        <w:t xml:space="preserve">, ktoré sú komunikované zo systémov SEPS na poskytovateľov </w:t>
      </w:r>
      <w:proofErr w:type="spellStart"/>
      <w:r w:rsidRPr="00D66A2E">
        <w:rPr>
          <w:rFonts w:cs="Arial"/>
          <w:sz w:val="20"/>
        </w:rPr>
        <w:t>PpS</w:t>
      </w:r>
      <w:proofErr w:type="spellEnd"/>
      <w:r w:rsidRPr="00D66A2E">
        <w:rPr>
          <w:rFonts w:cs="Arial"/>
          <w:sz w:val="20"/>
        </w:rPr>
        <w:t>, konkrétne:</w:t>
      </w:r>
      <w:r w:rsidR="00D66A2E">
        <w:rPr>
          <w:rFonts w:cs="Arial"/>
          <w:sz w:val="20"/>
        </w:rPr>
        <w:t xml:space="preserve"> </w:t>
      </w:r>
      <w:proofErr w:type="spellStart"/>
      <w:r w:rsidRPr="00D66A2E">
        <w:rPr>
          <w:rFonts w:eastAsia="Times New Roman" w:cs="Arial"/>
          <w:color w:val="000000"/>
          <w:sz w:val="20"/>
        </w:rPr>
        <w:t>real-time</w:t>
      </w:r>
      <w:proofErr w:type="spellEnd"/>
      <w:r w:rsidRPr="00D66A2E">
        <w:rPr>
          <w:rFonts w:eastAsia="Times New Roman" w:cs="Arial"/>
          <w:color w:val="000000"/>
          <w:sz w:val="20"/>
        </w:rPr>
        <w:t xml:space="preserve"> signál </w:t>
      </w:r>
      <w:proofErr w:type="spellStart"/>
      <w:r w:rsidRPr="00D66A2E">
        <w:rPr>
          <w:rFonts w:eastAsia="Times New Roman" w:cs="Arial"/>
          <w:color w:val="000000"/>
          <w:sz w:val="20"/>
        </w:rPr>
        <w:t>P</w:t>
      </w:r>
      <w:r w:rsidRPr="00D66A2E">
        <w:rPr>
          <w:rFonts w:eastAsia="Times New Roman" w:cs="Arial"/>
          <w:color w:val="000000"/>
          <w:sz w:val="20"/>
          <w:vertAlign w:val="subscript"/>
        </w:rPr>
        <w:t>žiad</w:t>
      </w:r>
      <w:proofErr w:type="spellEnd"/>
      <w:r w:rsidRPr="00D66A2E">
        <w:rPr>
          <w:rFonts w:eastAsia="Times New Roman" w:cs="Arial"/>
          <w:color w:val="000000"/>
          <w:sz w:val="20"/>
        </w:rPr>
        <w:t xml:space="preserve"> z regulátora LFC, signál na aktiváciu podporných služieb z platformy Mari. </w:t>
      </w:r>
    </w:p>
    <w:p w14:paraId="08729878" w14:textId="4E56C55E" w:rsidR="00867B8E" w:rsidRDefault="00256B4F" w:rsidP="00256B4F">
      <w:pPr>
        <w:pStyle w:val="Nadpis2"/>
        <w:numPr>
          <w:ilvl w:val="0"/>
          <w:numId w:val="0"/>
        </w:numPr>
        <w:tabs>
          <w:tab w:val="clear" w:pos="851"/>
        </w:tabs>
        <w:rPr>
          <w:b w:val="0"/>
          <w:sz w:val="22"/>
        </w:rPr>
      </w:pPr>
      <w:bookmarkStart w:id="1530" w:name="_Toc137208408"/>
      <w:r>
        <w:t xml:space="preserve">1.2 </w:t>
      </w:r>
      <w:proofErr w:type="spellStart"/>
      <w:r w:rsidR="00867B8E" w:rsidRPr="004D4990">
        <w:t>High</w:t>
      </w:r>
      <w:proofErr w:type="spellEnd"/>
      <w:r w:rsidR="00867B8E" w:rsidRPr="004D4990">
        <w:t xml:space="preserve">-level design pre režim </w:t>
      </w:r>
      <w:proofErr w:type="spellStart"/>
      <w:r w:rsidR="00867B8E" w:rsidRPr="004D4990">
        <w:t>disconnected</w:t>
      </w:r>
      <w:bookmarkEnd w:id="1530"/>
      <w:proofErr w:type="spellEnd"/>
    </w:p>
    <w:p w14:paraId="2F4FE473" w14:textId="77777777" w:rsidR="00867B8E" w:rsidRDefault="00867B8E" w:rsidP="00867B8E">
      <w:pPr>
        <w:ind w:firstLine="709"/>
        <w:rPr>
          <w:sz w:val="20"/>
        </w:rPr>
      </w:pPr>
      <w:r>
        <w:rPr>
          <w:sz w:val="20"/>
        </w:rPr>
        <w:t xml:space="preserve">Režim </w:t>
      </w:r>
      <w:proofErr w:type="spellStart"/>
      <w:r>
        <w:rPr>
          <w:sz w:val="20"/>
        </w:rPr>
        <w:t>disconnected</w:t>
      </w:r>
      <w:proofErr w:type="spellEnd"/>
      <w:r>
        <w:rPr>
          <w:sz w:val="20"/>
        </w:rPr>
        <w:t xml:space="preserve"> označuje stav, kedy SEPS nie je pripojená štandardným spôsobom k príslušnej platforme a teda neprebieha plnohodnotná dátová výmena medzi systémami SEPS a príslušnou platformou, v tomto režime neprebieha optimalizácia a teda aktivácia mFRR a/alebo aFRR pre LFC oblasť SR</w:t>
      </w:r>
      <w:r w:rsidRPr="00471D45">
        <w:rPr>
          <w:sz w:val="20"/>
        </w:rPr>
        <w:t xml:space="preserve"> </w:t>
      </w:r>
      <w:r>
        <w:rPr>
          <w:sz w:val="20"/>
        </w:rPr>
        <w:t xml:space="preserve">prostredníctvom platformy voči ktorej je SEPS v režime </w:t>
      </w:r>
      <w:proofErr w:type="spellStart"/>
      <w:r>
        <w:rPr>
          <w:sz w:val="20"/>
        </w:rPr>
        <w:t>disconnected</w:t>
      </w:r>
      <w:proofErr w:type="spellEnd"/>
      <w:r>
        <w:rPr>
          <w:sz w:val="20"/>
        </w:rPr>
        <w:t xml:space="preserve">. </w:t>
      </w:r>
    </w:p>
    <w:p w14:paraId="26FBD3BD" w14:textId="1F716793" w:rsidR="00867B8E" w:rsidRDefault="00867B8E" w:rsidP="00867B8E">
      <w:pPr>
        <w:ind w:firstLine="709"/>
        <w:rPr>
          <w:sz w:val="20"/>
        </w:rPr>
      </w:pPr>
      <w:r w:rsidRPr="00F87F2B">
        <w:rPr>
          <w:sz w:val="20"/>
        </w:rPr>
        <w:t>Na nasledujúcom obrázku</w:t>
      </w:r>
      <w:r>
        <w:rPr>
          <w:sz w:val="20"/>
        </w:rPr>
        <w:t xml:space="preserve"> (Obr. č.</w:t>
      </w:r>
      <w:r w:rsidR="004D360C">
        <w:rPr>
          <w:sz w:val="20"/>
        </w:rPr>
        <w:t xml:space="preserve"> 9</w:t>
      </w:r>
      <w:r>
        <w:rPr>
          <w:sz w:val="20"/>
        </w:rPr>
        <w:t>)</w:t>
      </w:r>
      <w:r w:rsidRPr="00F87F2B">
        <w:rPr>
          <w:sz w:val="20"/>
        </w:rPr>
        <w:t xml:space="preserve"> je zobrazený </w:t>
      </w:r>
      <w:r>
        <w:rPr>
          <w:sz w:val="20"/>
        </w:rPr>
        <w:t xml:space="preserve">HLD RE </w:t>
      </w:r>
      <w:r w:rsidRPr="00F87F2B">
        <w:rPr>
          <w:sz w:val="20"/>
        </w:rPr>
        <w:t xml:space="preserve">pre režim </w:t>
      </w:r>
      <w:proofErr w:type="spellStart"/>
      <w:r w:rsidRPr="00F87F2B">
        <w:rPr>
          <w:sz w:val="20"/>
        </w:rPr>
        <w:t>disconnected</w:t>
      </w:r>
      <w:proofErr w:type="spellEnd"/>
      <w:r>
        <w:rPr>
          <w:sz w:val="20"/>
        </w:rPr>
        <w:t>, teda</w:t>
      </w:r>
      <w:r w:rsidRPr="00F87F2B">
        <w:rPr>
          <w:sz w:val="20"/>
        </w:rPr>
        <w:t xml:space="preserve"> bez uvažovania platforiem aFRR, mFRR</w:t>
      </w:r>
      <w:r>
        <w:rPr>
          <w:sz w:val="20"/>
        </w:rPr>
        <w:t xml:space="preserve"> a zároveň s uvažovaním platformy</w:t>
      </w:r>
      <w:r w:rsidRPr="00F87F2B">
        <w:rPr>
          <w:sz w:val="20"/>
        </w:rPr>
        <w:t> IN</w:t>
      </w:r>
      <w:r>
        <w:rPr>
          <w:rStyle w:val="Odkaznapoznmkupodiarou"/>
          <w:sz w:val="20"/>
        </w:rPr>
        <w:footnoteReference w:id="7"/>
      </w:r>
      <w:r w:rsidRPr="00F87F2B">
        <w:rPr>
          <w:sz w:val="20"/>
        </w:rPr>
        <w:t xml:space="preserve">. Systémy SEPS, poskytovatelia </w:t>
      </w:r>
      <w:proofErr w:type="spellStart"/>
      <w:r w:rsidRPr="00F87F2B">
        <w:rPr>
          <w:sz w:val="20"/>
        </w:rPr>
        <w:t>PpS</w:t>
      </w:r>
      <w:proofErr w:type="spellEnd"/>
      <w:r w:rsidRPr="00F87F2B">
        <w:rPr>
          <w:sz w:val="20"/>
        </w:rPr>
        <w:t xml:space="preserve"> a OKTE sú</w:t>
      </w:r>
      <w:r>
        <w:rPr>
          <w:sz w:val="20"/>
        </w:rPr>
        <w:t xml:space="preserve"> uvažované</w:t>
      </w:r>
      <w:r w:rsidRPr="00F87F2B">
        <w:rPr>
          <w:sz w:val="20"/>
        </w:rPr>
        <w:t xml:space="preserve"> obdobn</w:t>
      </w:r>
      <w:r>
        <w:rPr>
          <w:sz w:val="20"/>
        </w:rPr>
        <w:t>e</w:t>
      </w:r>
      <w:r w:rsidRPr="00F87F2B">
        <w:rPr>
          <w:sz w:val="20"/>
        </w:rPr>
        <w:t xml:space="preserve"> ako </w:t>
      </w:r>
      <w:r>
        <w:rPr>
          <w:sz w:val="20"/>
        </w:rPr>
        <w:t>na</w:t>
      </w:r>
      <w:r w:rsidRPr="00F87F2B">
        <w:rPr>
          <w:sz w:val="20"/>
        </w:rPr>
        <w:t> obr</w:t>
      </w:r>
      <w:r>
        <w:rPr>
          <w:sz w:val="20"/>
        </w:rPr>
        <w:t>.</w:t>
      </w:r>
      <w:r w:rsidRPr="00F87F2B">
        <w:rPr>
          <w:sz w:val="20"/>
        </w:rPr>
        <w:t xml:space="preserve"> </w:t>
      </w:r>
      <w:r w:rsidR="004D360C">
        <w:rPr>
          <w:sz w:val="20"/>
        </w:rPr>
        <w:t>8</w:t>
      </w:r>
      <w:r>
        <w:rPr>
          <w:sz w:val="20"/>
        </w:rPr>
        <w:t xml:space="preserve"> pre režim connected.</w:t>
      </w:r>
      <w:r w:rsidRPr="00F87F2B">
        <w:rPr>
          <w:sz w:val="20"/>
        </w:rPr>
        <w:t xml:space="preserve"> V</w:t>
      </w:r>
      <w:r>
        <w:rPr>
          <w:sz w:val="20"/>
        </w:rPr>
        <w:t> </w:t>
      </w:r>
      <w:r w:rsidRPr="00F87F2B">
        <w:rPr>
          <w:sz w:val="20"/>
        </w:rPr>
        <w:t>prípade</w:t>
      </w:r>
      <w:r>
        <w:rPr>
          <w:sz w:val="20"/>
        </w:rPr>
        <w:t xml:space="preserve"> režimu </w:t>
      </w:r>
      <w:proofErr w:type="spellStart"/>
      <w:r>
        <w:rPr>
          <w:sz w:val="20"/>
        </w:rPr>
        <w:t>disconnected</w:t>
      </w:r>
      <w:proofErr w:type="spellEnd"/>
      <w:r w:rsidRPr="00F87F2B">
        <w:rPr>
          <w:sz w:val="20"/>
        </w:rPr>
        <w:t xml:space="preserve"> sa neuvažuje s</w:t>
      </w:r>
      <w:r>
        <w:rPr>
          <w:sz w:val="20"/>
        </w:rPr>
        <w:t> </w:t>
      </w:r>
      <w:r w:rsidRPr="00F87F2B">
        <w:rPr>
          <w:sz w:val="20"/>
        </w:rPr>
        <w:t>JAO ako s</w:t>
      </w:r>
      <w:r>
        <w:rPr>
          <w:sz w:val="20"/>
        </w:rPr>
        <w:t> centrálnym</w:t>
      </w:r>
      <w:r w:rsidRPr="00F87F2B">
        <w:rPr>
          <w:sz w:val="20"/>
        </w:rPr>
        <w:t xml:space="preserve"> subjektom</w:t>
      </w:r>
      <w:r>
        <w:rPr>
          <w:sz w:val="20"/>
        </w:rPr>
        <w:t>,</w:t>
      </w:r>
      <w:r w:rsidRPr="00F87F2B">
        <w:rPr>
          <w:sz w:val="20"/>
        </w:rPr>
        <w:t xml:space="preserve"> </w:t>
      </w:r>
      <w:r>
        <w:rPr>
          <w:sz w:val="20"/>
        </w:rPr>
        <w:t xml:space="preserve">ktorý vykonáva procesy </w:t>
      </w:r>
      <w:r w:rsidRPr="00F87F2B">
        <w:rPr>
          <w:sz w:val="20"/>
        </w:rPr>
        <w:t xml:space="preserve">zúčtovania pre TSO-TSO. </w:t>
      </w:r>
      <w:r>
        <w:rPr>
          <w:sz w:val="20"/>
        </w:rPr>
        <w:t xml:space="preserve">V reálnej prevádzke je možné, že SEPS bude v tom istom čase v režime </w:t>
      </w:r>
      <w:proofErr w:type="spellStart"/>
      <w:r>
        <w:rPr>
          <w:sz w:val="20"/>
        </w:rPr>
        <w:t>disconnected</w:t>
      </w:r>
      <w:proofErr w:type="spellEnd"/>
      <w:r>
        <w:rPr>
          <w:sz w:val="20"/>
        </w:rPr>
        <w:t xml:space="preserve"> iba voči niektorej z platforiem, napr. v režime connected voči platforme </w:t>
      </w:r>
      <w:proofErr w:type="spellStart"/>
      <w:r>
        <w:rPr>
          <w:sz w:val="20"/>
        </w:rPr>
        <w:t>mFRR</w:t>
      </w:r>
      <w:proofErr w:type="spellEnd"/>
      <w:r>
        <w:rPr>
          <w:sz w:val="20"/>
        </w:rPr>
        <w:t xml:space="preserve"> a zároveň </w:t>
      </w:r>
      <w:proofErr w:type="spellStart"/>
      <w:r>
        <w:rPr>
          <w:sz w:val="20"/>
        </w:rPr>
        <w:t>disconnected</w:t>
      </w:r>
      <w:proofErr w:type="spellEnd"/>
      <w:r>
        <w:rPr>
          <w:sz w:val="20"/>
        </w:rPr>
        <w:t xml:space="preserve"> voči platforme </w:t>
      </w:r>
      <w:proofErr w:type="spellStart"/>
      <w:r>
        <w:rPr>
          <w:sz w:val="20"/>
        </w:rPr>
        <w:t>aFRR</w:t>
      </w:r>
      <w:proofErr w:type="spellEnd"/>
      <w:r>
        <w:rPr>
          <w:sz w:val="20"/>
        </w:rPr>
        <w:t xml:space="preserve">, alebo opačne. </w:t>
      </w:r>
    </w:p>
    <w:p w14:paraId="25F6C9D6" w14:textId="5C9F2D72" w:rsidR="00867B8E" w:rsidRDefault="004D360C" w:rsidP="00867B8E">
      <w:pPr>
        <w:jc w:val="center"/>
      </w:pPr>
      <w:r>
        <w:object w:dxaOrig="11001" w:dyaOrig="11021" w14:anchorId="2721059F">
          <v:shape id="_x0000_i1026" type="#_x0000_t75" style="width:382.7pt;height:382.15pt" o:ole="">
            <v:imagedata r:id="rId25" o:title=""/>
          </v:shape>
          <o:OLEObject Type="Embed" ProgID="Visio.Drawing.15" ShapeID="_x0000_i1026" DrawAspect="Content" ObjectID="_1751105176" r:id="rId26"/>
        </w:object>
      </w:r>
    </w:p>
    <w:p w14:paraId="07A9D7DC" w14:textId="3D3CCFDF" w:rsidR="00867B8E" w:rsidRDefault="00867B8E" w:rsidP="00867B8E">
      <w:pPr>
        <w:pStyle w:val="Popis"/>
        <w:jc w:val="center"/>
        <w:rPr>
          <w:i w:val="0"/>
          <w:color w:val="1F497D" w:themeColor="text2"/>
        </w:rPr>
      </w:pPr>
      <w:r w:rsidRPr="004B27FD">
        <w:rPr>
          <w:b/>
          <w:i w:val="0"/>
          <w:color w:val="1F497D" w:themeColor="text2"/>
        </w:rPr>
        <w:t xml:space="preserve">Obrázok </w:t>
      </w:r>
      <w:r w:rsidRPr="004B27FD">
        <w:rPr>
          <w:b/>
          <w:i w:val="0"/>
          <w:color w:val="1F497D" w:themeColor="text2"/>
        </w:rPr>
        <w:fldChar w:fldCharType="begin"/>
      </w:r>
      <w:r w:rsidRPr="004B27FD">
        <w:rPr>
          <w:b/>
          <w:i w:val="0"/>
          <w:color w:val="1F497D" w:themeColor="text2"/>
        </w:rPr>
        <w:instrText xml:space="preserve"> SEQ Obrázok \* ARABIC </w:instrText>
      </w:r>
      <w:r w:rsidRPr="004B27FD">
        <w:rPr>
          <w:b/>
          <w:i w:val="0"/>
          <w:color w:val="1F497D" w:themeColor="text2"/>
        </w:rPr>
        <w:fldChar w:fldCharType="separate"/>
      </w:r>
      <w:r w:rsidR="00A50256">
        <w:rPr>
          <w:b/>
          <w:i w:val="0"/>
          <w:noProof/>
          <w:color w:val="1F497D" w:themeColor="text2"/>
        </w:rPr>
        <w:t>9</w:t>
      </w:r>
      <w:r w:rsidRPr="004B27FD">
        <w:rPr>
          <w:b/>
          <w:i w:val="0"/>
          <w:color w:val="1F497D" w:themeColor="text2"/>
        </w:rPr>
        <w:fldChar w:fldCharType="end"/>
      </w:r>
      <w:r w:rsidRPr="004B27FD">
        <w:rPr>
          <w:i w:val="0"/>
          <w:color w:val="1F497D" w:themeColor="text2"/>
        </w:rPr>
        <w:t xml:space="preserve"> </w:t>
      </w:r>
      <w:r w:rsidRPr="00243D30">
        <w:rPr>
          <w:i w:val="0"/>
          <w:color w:val="1F497D" w:themeColor="text2"/>
        </w:rPr>
        <w:t>HLD</w:t>
      </w:r>
      <w:r>
        <w:rPr>
          <w:i w:val="0"/>
          <w:color w:val="1F497D" w:themeColor="text2"/>
        </w:rPr>
        <w:t xml:space="preserve"> RE</w:t>
      </w:r>
      <w:r w:rsidRPr="00243D30">
        <w:rPr>
          <w:i w:val="0"/>
          <w:color w:val="1F497D" w:themeColor="text2"/>
        </w:rPr>
        <w:t xml:space="preserve"> pre režim </w:t>
      </w:r>
      <w:proofErr w:type="spellStart"/>
      <w:r w:rsidRPr="00243D30">
        <w:rPr>
          <w:i w:val="0"/>
          <w:color w:val="1F497D" w:themeColor="text2"/>
        </w:rPr>
        <w:t>disconnected</w:t>
      </w:r>
      <w:proofErr w:type="spellEnd"/>
    </w:p>
    <w:p w14:paraId="19CAC07B" w14:textId="6CC9A7DB" w:rsidR="00867B8E" w:rsidRPr="004D360C" w:rsidRDefault="00867B8E" w:rsidP="004D360C">
      <w:pPr>
        <w:ind w:firstLine="709"/>
        <w:rPr>
          <w:rFonts w:cs="Arial"/>
          <w:sz w:val="20"/>
        </w:rPr>
      </w:pPr>
      <w:r w:rsidRPr="004D360C">
        <w:rPr>
          <w:rFonts w:eastAsia="Times New Roman" w:cs="Arial"/>
          <w:b/>
          <w:bCs/>
          <w:color w:val="000000"/>
          <w:sz w:val="20"/>
        </w:rPr>
        <w:t xml:space="preserve">Dátový tok </w:t>
      </w:r>
      <w:r w:rsidR="008653C9" w:rsidRPr="004D360C">
        <w:rPr>
          <w:rFonts w:eastAsia="Times New Roman" w:cs="Arial"/>
          <w:b/>
          <w:bCs/>
          <w:color w:val="000000"/>
          <w:sz w:val="20"/>
        </w:rPr>
        <w:t>1-D</w:t>
      </w:r>
      <w:r w:rsidRPr="004D360C">
        <w:rPr>
          <w:rFonts w:eastAsia="Times New Roman" w:cs="Arial"/>
          <w:b/>
          <w:bCs/>
          <w:color w:val="000000"/>
          <w:sz w:val="20"/>
        </w:rPr>
        <w:t xml:space="preserve"> </w:t>
      </w:r>
      <w:r w:rsidRPr="004D360C">
        <w:rPr>
          <w:rFonts w:cs="Arial"/>
          <w:sz w:val="20"/>
        </w:rPr>
        <w:t xml:space="preserve">obsahuje signál, ktorý je komunikovaný zo systémov SEPS na poskytovateľov </w:t>
      </w:r>
      <w:proofErr w:type="spellStart"/>
      <w:r w:rsidRPr="004D360C">
        <w:rPr>
          <w:rFonts w:cs="Arial"/>
          <w:sz w:val="20"/>
        </w:rPr>
        <w:t>PpS</w:t>
      </w:r>
      <w:proofErr w:type="spellEnd"/>
      <w:r w:rsidRPr="004D360C">
        <w:rPr>
          <w:rFonts w:cs="Arial"/>
          <w:sz w:val="20"/>
        </w:rPr>
        <w:t xml:space="preserve">, konkrétne: </w:t>
      </w:r>
      <w:proofErr w:type="spellStart"/>
      <w:r w:rsidRPr="004D360C">
        <w:rPr>
          <w:rFonts w:eastAsia="Times New Roman" w:cs="Arial"/>
          <w:color w:val="000000"/>
          <w:sz w:val="20"/>
        </w:rPr>
        <w:t>real-time</w:t>
      </w:r>
      <w:proofErr w:type="spellEnd"/>
      <w:r w:rsidRPr="004D360C">
        <w:rPr>
          <w:rFonts w:eastAsia="Times New Roman" w:cs="Arial"/>
          <w:color w:val="000000"/>
          <w:sz w:val="20"/>
        </w:rPr>
        <w:t xml:space="preserve"> signál </w:t>
      </w:r>
      <w:proofErr w:type="spellStart"/>
      <w:r w:rsidRPr="004D360C">
        <w:rPr>
          <w:rFonts w:eastAsia="Times New Roman" w:cs="Arial"/>
          <w:color w:val="000000"/>
          <w:sz w:val="20"/>
        </w:rPr>
        <w:t>P</w:t>
      </w:r>
      <w:r w:rsidRPr="004D360C">
        <w:rPr>
          <w:rFonts w:eastAsia="Times New Roman" w:cs="Arial"/>
          <w:color w:val="000000"/>
          <w:sz w:val="20"/>
          <w:vertAlign w:val="subscript"/>
        </w:rPr>
        <w:t>žiad</w:t>
      </w:r>
      <w:proofErr w:type="spellEnd"/>
      <w:r w:rsidRPr="004D360C">
        <w:rPr>
          <w:rFonts w:eastAsia="Times New Roman" w:cs="Arial"/>
          <w:color w:val="000000"/>
          <w:sz w:val="20"/>
        </w:rPr>
        <w:t xml:space="preserve"> pre režim </w:t>
      </w:r>
      <w:proofErr w:type="spellStart"/>
      <w:r w:rsidRPr="004D360C">
        <w:rPr>
          <w:rFonts w:eastAsia="Times New Roman" w:cs="Arial"/>
          <w:color w:val="000000"/>
          <w:sz w:val="20"/>
        </w:rPr>
        <w:t>disconnected</w:t>
      </w:r>
      <w:proofErr w:type="spellEnd"/>
      <w:r w:rsidRPr="004D360C">
        <w:rPr>
          <w:rFonts w:eastAsia="Times New Roman" w:cs="Arial"/>
          <w:color w:val="000000"/>
          <w:sz w:val="20"/>
        </w:rPr>
        <w:t xml:space="preserve"> z regulátora LFC</w:t>
      </w:r>
      <w:r w:rsidR="004D360C">
        <w:rPr>
          <w:rFonts w:eastAsia="Times New Roman" w:cs="Arial"/>
          <w:color w:val="000000"/>
          <w:sz w:val="20"/>
        </w:rPr>
        <w:t xml:space="preserve">, </w:t>
      </w:r>
      <w:r w:rsidR="004D360C" w:rsidRPr="00D66A2E">
        <w:rPr>
          <w:rFonts w:eastAsia="Times New Roman" w:cs="Arial"/>
          <w:color w:val="000000"/>
          <w:sz w:val="20"/>
        </w:rPr>
        <w:t xml:space="preserve">signál na aktiváciu podporných služieb </w:t>
      </w:r>
      <w:r w:rsidR="004D360C">
        <w:rPr>
          <w:rFonts w:eastAsia="Times New Roman" w:cs="Arial"/>
          <w:color w:val="000000"/>
          <w:sz w:val="20"/>
        </w:rPr>
        <w:t>typu mFRR</w:t>
      </w:r>
      <w:r w:rsidR="004D360C" w:rsidRPr="00D66A2E">
        <w:rPr>
          <w:rFonts w:eastAsia="Times New Roman" w:cs="Arial"/>
          <w:color w:val="000000"/>
          <w:sz w:val="20"/>
        </w:rPr>
        <w:t xml:space="preserve">. </w:t>
      </w:r>
    </w:p>
    <w:p w14:paraId="0826675F" w14:textId="7CFCD83F" w:rsidR="00625F27" w:rsidRPr="00661F30" w:rsidRDefault="003F4765" w:rsidP="00625F27">
      <w:pPr>
        <w:pStyle w:val="Nadpis1"/>
        <w:numPr>
          <w:ilvl w:val="0"/>
          <w:numId w:val="0"/>
        </w:numPr>
      </w:pPr>
      <w:bookmarkStart w:id="1531" w:name="_Toc137208409"/>
      <w:r>
        <w:lastRenderedPageBreak/>
        <w:t>Príloha</w:t>
      </w:r>
      <w:r w:rsidR="00625F27">
        <w:t xml:space="preserve"> č. </w:t>
      </w:r>
      <w:r w:rsidR="003C6312">
        <w:t xml:space="preserve">2 </w:t>
      </w:r>
      <w:r w:rsidR="00625F27" w:rsidRPr="00661F30">
        <w:t>Analýza špecifík lokálneho riadenia v rámci modelu aFRR a modelu mFRR</w:t>
      </w:r>
      <w:bookmarkEnd w:id="1531"/>
    </w:p>
    <w:p w14:paraId="44586B52" w14:textId="48CAE15F" w:rsidR="00625F27" w:rsidRDefault="00625F27" w:rsidP="00014A92">
      <w:pPr>
        <w:pStyle w:val="Nadpis2"/>
        <w:numPr>
          <w:ilvl w:val="1"/>
          <w:numId w:val="34"/>
        </w:numPr>
        <w:tabs>
          <w:tab w:val="clear" w:pos="851"/>
        </w:tabs>
      </w:pPr>
      <w:bookmarkStart w:id="1532" w:name="_Toc131328398"/>
      <w:bookmarkStart w:id="1533" w:name="_Toc131328655"/>
      <w:bookmarkStart w:id="1534" w:name="_Toc131370834"/>
      <w:bookmarkStart w:id="1535" w:name="_Toc131370991"/>
      <w:bookmarkStart w:id="1536" w:name="_Toc131371150"/>
      <w:bookmarkStart w:id="1537" w:name="_Toc131371308"/>
      <w:bookmarkStart w:id="1538" w:name="_Toc131415077"/>
      <w:bookmarkStart w:id="1539" w:name="_Toc131415234"/>
      <w:bookmarkStart w:id="1540" w:name="_Toc131415392"/>
      <w:bookmarkStart w:id="1541" w:name="_Toc131429408"/>
      <w:bookmarkStart w:id="1542" w:name="_Toc131429641"/>
      <w:bookmarkStart w:id="1543" w:name="_Toc131429565"/>
      <w:bookmarkStart w:id="1544" w:name="_Toc131429923"/>
      <w:bookmarkStart w:id="1545" w:name="_Toc131328399"/>
      <w:bookmarkStart w:id="1546" w:name="_Toc131328656"/>
      <w:bookmarkStart w:id="1547" w:name="_Toc131370835"/>
      <w:bookmarkStart w:id="1548" w:name="_Toc131370992"/>
      <w:bookmarkStart w:id="1549" w:name="_Toc131371151"/>
      <w:bookmarkStart w:id="1550" w:name="_Toc131371309"/>
      <w:bookmarkStart w:id="1551" w:name="_Toc131415078"/>
      <w:bookmarkStart w:id="1552" w:name="_Toc131415235"/>
      <w:bookmarkStart w:id="1553" w:name="_Toc131415393"/>
      <w:bookmarkStart w:id="1554" w:name="_Toc131429409"/>
      <w:bookmarkStart w:id="1555" w:name="_Toc131429642"/>
      <w:bookmarkStart w:id="1556" w:name="_Toc131429566"/>
      <w:bookmarkStart w:id="1557" w:name="_Toc131429924"/>
      <w:bookmarkStart w:id="1558" w:name="_Toc131328400"/>
      <w:bookmarkStart w:id="1559" w:name="_Toc131328657"/>
      <w:bookmarkStart w:id="1560" w:name="_Toc131370836"/>
      <w:bookmarkStart w:id="1561" w:name="_Toc131370993"/>
      <w:bookmarkStart w:id="1562" w:name="_Toc131371152"/>
      <w:bookmarkStart w:id="1563" w:name="_Toc131371310"/>
      <w:bookmarkStart w:id="1564" w:name="_Toc131415079"/>
      <w:bookmarkStart w:id="1565" w:name="_Toc131415236"/>
      <w:bookmarkStart w:id="1566" w:name="_Toc131415394"/>
      <w:bookmarkStart w:id="1567" w:name="_Toc131429410"/>
      <w:bookmarkStart w:id="1568" w:name="_Toc131429643"/>
      <w:bookmarkStart w:id="1569" w:name="_Toc131429567"/>
      <w:bookmarkStart w:id="1570" w:name="_Toc131429925"/>
      <w:bookmarkStart w:id="1571" w:name="_Toc131328401"/>
      <w:bookmarkStart w:id="1572" w:name="_Toc131328658"/>
      <w:bookmarkStart w:id="1573" w:name="_Toc131370837"/>
      <w:bookmarkStart w:id="1574" w:name="_Toc131370994"/>
      <w:bookmarkStart w:id="1575" w:name="_Toc131371153"/>
      <w:bookmarkStart w:id="1576" w:name="_Toc131371311"/>
      <w:bookmarkStart w:id="1577" w:name="_Toc131415080"/>
      <w:bookmarkStart w:id="1578" w:name="_Toc131415237"/>
      <w:bookmarkStart w:id="1579" w:name="_Toc131415395"/>
      <w:bookmarkStart w:id="1580" w:name="_Toc131429411"/>
      <w:bookmarkStart w:id="1581" w:name="_Toc131429644"/>
      <w:bookmarkStart w:id="1582" w:name="_Toc131429568"/>
      <w:bookmarkStart w:id="1583" w:name="_Toc131429926"/>
      <w:bookmarkStart w:id="1584" w:name="_Toc131328402"/>
      <w:bookmarkStart w:id="1585" w:name="_Toc131328659"/>
      <w:bookmarkStart w:id="1586" w:name="_Toc131370838"/>
      <w:bookmarkStart w:id="1587" w:name="_Toc131370995"/>
      <w:bookmarkStart w:id="1588" w:name="_Toc131371154"/>
      <w:bookmarkStart w:id="1589" w:name="_Toc131371312"/>
      <w:bookmarkStart w:id="1590" w:name="_Toc131415081"/>
      <w:bookmarkStart w:id="1591" w:name="_Toc131415238"/>
      <w:bookmarkStart w:id="1592" w:name="_Toc131415396"/>
      <w:bookmarkStart w:id="1593" w:name="_Toc131429412"/>
      <w:bookmarkStart w:id="1594" w:name="_Toc131429645"/>
      <w:bookmarkStart w:id="1595" w:name="_Toc131429569"/>
      <w:bookmarkStart w:id="1596" w:name="_Toc131429927"/>
      <w:bookmarkStart w:id="1597" w:name="_Toc131328403"/>
      <w:bookmarkStart w:id="1598" w:name="_Toc131328660"/>
      <w:bookmarkStart w:id="1599" w:name="_Toc131370839"/>
      <w:bookmarkStart w:id="1600" w:name="_Toc131370996"/>
      <w:bookmarkStart w:id="1601" w:name="_Toc131371155"/>
      <w:bookmarkStart w:id="1602" w:name="_Toc131371313"/>
      <w:bookmarkStart w:id="1603" w:name="_Toc131415082"/>
      <w:bookmarkStart w:id="1604" w:name="_Toc131415239"/>
      <w:bookmarkStart w:id="1605" w:name="_Toc131415397"/>
      <w:bookmarkStart w:id="1606" w:name="_Toc131429413"/>
      <w:bookmarkStart w:id="1607" w:name="_Toc131429646"/>
      <w:bookmarkStart w:id="1608" w:name="_Toc131429570"/>
      <w:bookmarkStart w:id="1609" w:name="_Toc131429928"/>
      <w:bookmarkStart w:id="1610" w:name="_Toc131328404"/>
      <w:bookmarkStart w:id="1611" w:name="_Toc131328661"/>
      <w:bookmarkStart w:id="1612" w:name="_Toc131370840"/>
      <w:bookmarkStart w:id="1613" w:name="_Toc131370997"/>
      <w:bookmarkStart w:id="1614" w:name="_Toc131371156"/>
      <w:bookmarkStart w:id="1615" w:name="_Toc131371314"/>
      <w:bookmarkStart w:id="1616" w:name="_Toc131415083"/>
      <w:bookmarkStart w:id="1617" w:name="_Toc131415240"/>
      <w:bookmarkStart w:id="1618" w:name="_Toc131415398"/>
      <w:bookmarkStart w:id="1619" w:name="_Toc131429414"/>
      <w:bookmarkStart w:id="1620" w:name="_Toc131429647"/>
      <w:bookmarkStart w:id="1621" w:name="_Toc131429571"/>
      <w:bookmarkStart w:id="1622" w:name="_Toc131429929"/>
      <w:bookmarkStart w:id="1623" w:name="_Toc137208410"/>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r>
        <w:t>Regulácia mFRR</w:t>
      </w:r>
      <w:bookmarkEnd w:id="1623"/>
      <w:r>
        <w:t xml:space="preserve"> </w:t>
      </w:r>
    </w:p>
    <w:p w14:paraId="0F1A1164" w14:textId="7ABB86F7" w:rsidR="00625F27" w:rsidRPr="004E224F" w:rsidRDefault="00625F27" w:rsidP="00014A92">
      <w:pPr>
        <w:pStyle w:val="Nadpis3"/>
        <w:numPr>
          <w:ilvl w:val="2"/>
          <w:numId w:val="34"/>
        </w:numPr>
        <w:tabs>
          <w:tab w:val="clear" w:pos="851"/>
          <w:tab w:val="clear" w:pos="992"/>
          <w:tab w:val="clear" w:pos="1134"/>
          <w:tab w:val="left" w:pos="710"/>
        </w:tabs>
        <w:ind w:hanging="1430"/>
      </w:pPr>
      <w:bookmarkStart w:id="1624" w:name="_Toc137208411"/>
      <w:r w:rsidRPr="004E224F">
        <w:t>Aktivácia ponúk mFRR</w:t>
      </w:r>
      <w:bookmarkEnd w:id="1624"/>
    </w:p>
    <w:p w14:paraId="7619F2AE" w14:textId="7C41C0FB" w:rsidR="00625F27" w:rsidRPr="00BD246F" w:rsidRDefault="00014A92" w:rsidP="00014A92">
      <w:pPr>
        <w:pStyle w:val="Nadpis4"/>
        <w:numPr>
          <w:ilvl w:val="0"/>
          <w:numId w:val="0"/>
        </w:numPr>
        <w:tabs>
          <w:tab w:val="clear" w:pos="709"/>
          <w:tab w:val="clear" w:pos="851"/>
          <w:tab w:val="clear" w:pos="992"/>
        </w:tabs>
        <w:ind w:left="851" w:hanging="851"/>
        <w:rPr>
          <w:b/>
          <w:sz w:val="22"/>
        </w:rPr>
      </w:pPr>
      <w:bookmarkStart w:id="1625" w:name="_Toc75287200"/>
      <w:bookmarkStart w:id="1626" w:name="_Toc98917881"/>
      <w:r>
        <w:rPr>
          <w:b/>
          <w:sz w:val="22"/>
        </w:rPr>
        <w:t xml:space="preserve">2.1.1.1 </w:t>
      </w:r>
      <w:r w:rsidR="00625F27" w:rsidRPr="00BD246F">
        <w:rPr>
          <w:b/>
          <w:sz w:val="22"/>
        </w:rPr>
        <w:t xml:space="preserve">Spracovanie </w:t>
      </w:r>
      <w:r w:rsidR="00625F27" w:rsidRPr="00315B40">
        <w:rPr>
          <w:b/>
          <w:sz w:val="22"/>
        </w:rPr>
        <w:t>výsledkov</w:t>
      </w:r>
      <w:r w:rsidR="00625F27" w:rsidRPr="00BD246F">
        <w:rPr>
          <w:b/>
          <w:sz w:val="22"/>
        </w:rPr>
        <w:t xml:space="preserve"> AOF, aktivácia </w:t>
      </w:r>
      <w:proofErr w:type="spellStart"/>
      <w:r w:rsidR="00625F27" w:rsidRPr="00BD246F">
        <w:rPr>
          <w:b/>
          <w:sz w:val="22"/>
        </w:rPr>
        <w:t>bidov</w:t>
      </w:r>
      <w:proofErr w:type="spellEnd"/>
      <w:r w:rsidR="00625F27" w:rsidRPr="00BD246F">
        <w:rPr>
          <w:b/>
          <w:sz w:val="22"/>
        </w:rPr>
        <w:t xml:space="preserve"> poskytovateľov </w:t>
      </w:r>
      <w:proofErr w:type="spellStart"/>
      <w:r w:rsidR="00625F27" w:rsidRPr="00BD246F">
        <w:rPr>
          <w:b/>
          <w:sz w:val="22"/>
        </w:rPr>
        <w:t>PpS</w:t>
      </w:r>
      <w:proofErr w:type="spellEnd"/>
      <w:r w:rsidR="00625F27" w:rsidRPr="00BD246F">
        <w:rPr>
          <w:b/>
          <w:sz w:val="22"/>
        </w:rPr>
        <w:t xml:space="preserve"> podľa požiadaviek platformy</w:t>
      </w:r>
      <w:bookmarkEnd w:id="1625"/>
      <w:bookmarkEnd w:id="1626"/>
      <w:r w:rsidR="00625F27" w:rsidRPr="00BD246F">
        <w:rPr>
          <w:b/>
          <w:sz w:val="22"/>
        </w:rPr>
        <w:t xml:space="preserve"> mFRR</w:t>
      </w:r>
    </w:p>
    <w:p w14:paraId="5C7FF6BE" w14:textId="77777777" w:rsidR="00625F27" w:rsidRPr="00A27277" w:rsidRDefault="00625F27" w:rsidP="00625F27">
      <w:pPr>
        <w:rPr>
          <w:rFonts w:cs="Arial"/>
          <w:szCs w:val="18"/>
        </w:rPr>
      </w:pPr>
    </w:p>
    <w:p w14:paraId="3429C8D7" w14:textId="77777777" w:rsidR="00625F27" w:rsidRPr="00B82800" w:rsidRDefault="00625F27" w:rsidP="00625F27">
      <w:pPr>
        <w:ind w:firstLine="709"/>
        <w:rPr>
          <w:rFonts w:cs="Arial"/>
          <w:sz w:val="20"/>
        </w:rPr>
      </w:pPr>
      <w:r w:rsidRPr="00625F27">
        <w:rPr>
          <w:rFonts w:cs="Arial"/>
          <w:sz w:val="20"/>
        </w:rPr>
        <w:t xml:space="preserve">Aktivácia ponúk </w:t>
      </w:r>
      <w:proofErr w:type="spellStart"/>
      <w:r w:rsidRPr="00625F27">
        <w:rPr>
          <w:rFonts w:cs="Arial"/>
          <w:sz w:val="20"/>
        </w:rPr>
        <w:t>PpS</w:t>
      </w:r>
      <w:proofErr w:type="spellEnd"/>
      <w:r w:rsidRPr="00625F27">
        <w:rPr>
          <w:rFonts w:cs="Arial"/>
          <w:sz w:val="20"/>
        </w:rPr>
        <w:t xml:space="preserve"> lokalizovaných v rámci LFC oblasti SR bude prebiehať prostredníctvom riadiaceho systému RIS SEPS. Z tohto dôvodu bude potrebné implementovať novú filozofiu mFRR do RIS SEPS ako aj terminálu LFC poskytovateľa</w:t>
      </w:r>
      <w:r w:rsidRPr="00B82800">
        <w:rPr>
          <w:rFonts w:cs="Arial"/>
          <w:sz w:val="20"/>
        </w:rPr>
        <w:t xml:space="preserve"> </w:t>
      </w:r>
      <w:proofErr w:type="spellStart"/>
      <w:r w:rsidRPr="00B82800">
        <w:rPr>
          <w:rFonts w:cs="Arial"/>
          <w:sz w:val="20"/>
        </w:rPr>
        <w:t>PpS</w:t>
      </w:r>
      <w:proofErr w:type="spellEnd"/>
      <w:r w:rsidRPr="00B82800">
        <w:rPr>
          <w:rFonts w:cs="Arial"/>
          <w:sz w:val="20"/>
        </w:rPr>
        <w:t xml:space="preserve"> </w:t>
      </w:r>
      <w:r w:rsidRPr="004E224F">
        <w:rPr>
          <w:rFonts w:cs="Arial"/>
          <w:sz w:val="20"/>
        </w:rPr>
        <w:t>(riešená</w:t>
      </w:r>
      <w:r>
        <w:rPr>
          <w:rFonts w:cs="Arial"/>
          <w:sz w:val="20"/>
        </w:rPr>
        <w:t xml:space="preserve"> ako samostatná projektová úloha v SEPS</w:t>
      </w:r>
      <w:r w:rsidRPr="00B82800">
        <w:rPr>
          <w:rFonts w:cs="Arial"/>
          <w:sz w:val="20"/>
        </w:rPr>
        <w:t>) v dostatočnom pre</w:t>
      </w:r>
      <w:r w:rsidRPr="005A7DC6">
        <w:rPr>
          <w:rFonts w:cs="Arial"/>
          <w:sz w:val="20"/>
        </w:rPr>
        <w:t>ds</w:t>
      </w:r>
      <w:r w:rsidRPr="00B82800">
        <w:rPr>
          <w:rFonts w:cs="Arial"/>
          <w:sz w:val="20"/>
        </w:rPr>
        <w:t>tihu a v súlade s harmonogramom implementácie</w:t>
      </w:r>
      <w:r>
        <w:rPr>
          <w:rFonts w:cs="Arial"/>
          <w:sz w:val="20"/>
        </w:rPr>
        <w:t xml:space="preserve"> lokálneho projektu Mari a Picasso</w:t>
      </w:r>
      <w:r w:rsidRPr="00B82800">
        <w:rPr>
          <w:rFonts w:cs="Arial"/>
          <w:sz w:val="20"/>
        </w:rPr>
        <w:t>.</w:t>
      </w:r>
    </w:p>
    <w:p w14:paraId="420AB693" w14:textId="77777777" w:rsidR="00625F27" w:rsidRPr="00B82800" w:rsidRDefault="00625F27" w:rsidP="00625F27">
      <w:pPr>
        <w:ind w:firstLine="709"/>
        <w:rPr>
          <w:rFonts w:cs="Arial"/>
          <w:sz w:val="20"/>
        </w:rPr>
      </w:pPr>
      <w:r>
        <w:rPr>
          <w:rFonts w:cs="Arial"/>
          <w:sz w:val="20"/>
        </w:rPr>
        <w:t>RIS SEPS</w:t>
      </w:r>
      <w:r w:rsidRPr="00B82800">
        <w:rPr>
          <w:rFonts w:cs="Arial"/>
          <w:sz w:val="20"/>
        </w:rPr>
        <w:t xml:space="preserve"> na základe </w:t>
      </w:r>
      <w:proofErr w:type="spellStart"/>
      <w:r w:rsidRPr="00B82800">
        <w:rPr>
          <w:rFonts w:cs="Arial"/>
          <w:sz w:val="20"/>
        </w:rPr>
        <w:t>realtime</w:t>
      </w:r>
      <w:proofErr w:type="spellEnd"/>
      <w:r w:rsidRPr="00B82800">
        <w:rPr>
          <w:rFonts w:cs="Arial"/>
          <w:sz w:val="20"/>
        </w:rPr>
        <w:t xml:space="preserve"> údajov od BSP bude môcť monitorovať nábeh/dobeh pre jednotlivé aktivácie/deaktivácie.</w:t>
      </w:r>
    </w:p>
    <w:p w14:paraId="300AF068" w14:textId="77777777" w:rsidR="00625F27" w:rsidRDefault="00625F27" w:rsidP="00625F27">
      <w:pPr>
        <w:ind w:firstLine="709"/>
        <w:rPr>
          <w:rFonts w:cs="Arial"/>
          <w:sz w:val="20"/>
        </w:rPr>
      </w:pPr>
      <w:r w:rsidRPr="00B82800">
        <w:rPr>
          <w:rFonts w:cs="Arial"/>
          <w:sz w:val="20"/>
        </w:rPr>
        <w:t xml:space="preserve">Výsledky AOF o aktivácii </w:t>
      </w:r>
      <w:proofErr w:type="spellStart"/>
      <w:r w:rsidRPr="00B82800">
        <w:rPr>
          <w:rFonts w:cs="Arial"/>
          <w:sz w:val="20"/>
        </w:rPr>
        <w:t>bidov</w:t>
      </w:r>
      <w:proofErr w:type="spellEnd"/>
      <w:r w:rsidRPr="00B82800">
        <w:rPr>
          <w:rFonts w:cs="Arial"/>
          <w:sz w:val="20"/>
        </w:rPr>
        <w:t xml:space="preserve"> budú prenesené z platformy mFRR do riadiaceho systému RIS SEPS (</w:t>
      </w:r>
      <w:proofErr w:type="spellStart"/>
      <w:r w:rsidRPr="00B82800">
        <w:rPr>
          <w:rFonts w:cs="Arial"/>
          <w:sz w:val="20"/>
        </w:rPr>
        <w:t>non-realtime</w:t>
      </w:r>
      <w:proofErr w:type="spellEnd"/>
      <w:r w:rsidRPr="00B82800">
        <w:rPr>
          <w:rFonts w:cs="Arial"/>
          <w:sz w:val="20"/>
        </w:rPr>
        <w:t xml:space="preserve"> komunikácia).</w:t>
      </w:r>
      <w:r>
        <w:rPr>
          <w:rFonts w:cs="Arial"/>
          <w:sz w:val="20"/>
        </w:rPr>
        <w:t xml:space="preserve"> </w:t>
      </w:r>
      <w:r w:rsidRPr="00B82800">
        <w:rPr>
          <w:rFonts w:cs="Arial"/>
          <w:sz w:val="20"/>
        </w:rPr>
        <w:t xml:space="preserve">Riadiaci systém RIS SEPS prostredníctvom </w:t>
      </w:r>
      <w:proofErr w:type="spellStart"/>
      <w:r w:rsidRPr="00B82800">
        <w:rPr>
          <w:rFonts w:cs="Arial"/>
          <w:sz w:val="20"/>
        </w:rPr>
        <w:t>realtime</w:t>
      </w:r>
      <w:proofErr w:type="spellEnd"/>
      <w:r w:rsidRPr="00B82800">
        <w:rPr>
          <w:rFonts w:cs="Arial"/>
          <w:sz w:val="20"/>
        </w:rPr>
        <w:t xml:space="preserve"> komunikácie s BSP po vykonaní agregácie ponúk zabezpečí aktiváciu </w:t>
      </w:r>
      <w:proofErr w:type="spellStart"/>
      <w:r w:rsidRPr="00B82800">
        <w:rPr>
          <w:rFonts w:cs="Arial"/>
          <w:sz w:val="20"/>
        </w:rPr>
        <w:t>PpS</w:t>
      </w:r>
      <w:proofErr w:type="spellEnd"/>
      <w:r w:rsidRPr="00B82800">
        <w:rPr>
          <w:rFonts w:cs="Arial"/>
          <w:sz w:val="20"/>
        </w:rPr>
        <w:t xml:space="preserve"> (zaslanie agregovaných hodnôt  na LFC terminály poskytovateľov </w:t>
      </w:r>
      <w:proofErr w:type="spellStart"/>
      <w:r w:rsidRPr="00B82800">
        <w:rPr>
          <w:rFonts w:cs="Arial"/>
          <w:sz w:val="20"/>
        </w:rPr>
        <w:t>PpS</w:t>
      </w:r>
      <w:proofErr w:type="spellEnd"/>
      <w:r>
        <w:rPr>
          <w:rFonts w:cs="Arial"/>
          <w:sz w:val="20"/>
        </w:rPr>
        <w:t>, tzn. nepriame riadenie</w:t>
      </w:r>
      <w:r w:rsidRPr="00B82800">
        <w:rPr>
          <w:rFonts w:cs="Arial"/>
          <w:sz w:val="20"/>
        </w:rPr>
        <w:t>), monitoring a vizualizácie agregovaných hodnôt</w:t>
      </w:r>
      <w:r>
        <w:rPr>
          <w:rFonts w:cs="Arial"/>
          <w:sz w:val="20"/>
        </w:rPr>
        <w:t xml:space="preserve"> pre dispečerov SEPS</w:t>
      </w:r>
      <w:r w:rsidRPr="00B82800">
        <w:rPr>
          <w:rFonts w:cs="Arial"/>
          <w:sz w:val="20"/>
        </w:rPr>
        <w:t xml:space="preserve">. </w:t>
      </w:r>
      <w:r>
        <w:rPr>
          <w:rFonts w:cs="Arial"/>
          <w:sz w:val="20"/>
        </w:rPr>
        <w:t xml:space="preserve">V kontexte tejto úlohy bude nevyhnutné upraviť LFC terminály </w:t>
      </w:r>
      <w:proofErr w:type="spellStart"/>
      <w:r>
        <w:rPr>
          <w:rFonts w:cs="Arial"/>
          <w:sz w:val="20"/>
        </w:rPr>
        <w:t>PpS</w:t>
      </w:r>
      <w:proofErr w:type="spellEnd"/>
      <w:r>
        <w:rPr>
          <w:rFonts w:cs="Arial"/>
          <w:sz w:val="20"/>
        </w:rPr>
        <w:t xml:space="preserve"> a realizovať komplexne testy voči jednotlivým </w:t>
      </w:r>
      <w:proofErr w:type="spellStart"/>
      <w:r>
        <w:rPr>
          <w:rFonts w:cs="Arial"/>
          <w:sz w:val="20"/>
        </w:rPr>
        <w:t>termínalov</w:t>
      </w:r>
      <w:proofErr w:type="spellEnd"/>
      <w:r>
        <w:rPr>
          <w:rFonts w:cs="Arial"/>
          <w:sz w:val="20"/>
        </w:rPr>
        <w:t xml:space="preserve"> poskytovateľov, čo bude pomerne časovo náročne. </w:t>
      </w:r>
    </w:p>
    <w:p w14:paraId="2EB598CE" w14:textId="77777777" w:rsidR="00625F27" w:rsidRPr="00B82800" w:rsidRDefault="00625F27" w:rsidP="00625F27">
      <w:pPr>
        <w:ind w:firstLine="709"/>
        <w:rPr>
          <w:rFonts w:cs="Arial"/>
          <w:sz w:val="20"/>
        </w:rPr>
      </w:pPr>
    </w:p>
    <w:p w14:paraId="07B3D435" w14:textId="77777777" w:rsidR="00625F27" w:rsidRPr="00BD246F" w:rsidRDefault="00625F27" w:rsidP="00014A92">
      <w:pPr>
        <w:pStyle w:val="Nadpis4"/>
        <w:numPr>
          <w:ilvl w:val="3"/>
          <w:numId w:val="45"/>
        </w:numPr>
        <w:tabs>
          <w:tab w:val="clear" w:pos="709"/>
          <w:tab w:val="clear" w:pos="992"/>
        </w:tabs>
        <w:ind w:hanging="1790"/>
        <w:rPr>
          <w:b/>
          <w:sz w:val="22"/>
        </w:rPr>
      </w:pPr>
      <w:bookmarkStart w:id="1627" w:name="_Toc75287201"/>
      <w:bookmarkStart w:id="1628" w:name="_Toc98917883"/>
      <w:r w:rsidRPr="00BD246F">
        <w:rPr>
          <w:b/>
          <w:sz w:val="22"/>
        </w:rPr>
        <w:t>Aktivácia RE</w:t>
      </w:r>
      <w:bookmarkEnd w:id="1627"/>
      <w:bookmarkEnd w:id="1628"/>
    </w:p>
    <w:p w14:paraId="18E09FAB" w14:textId="77777777" w:rsidR="00625F27" w:rsidRPr="00B82800" w:rsidRDefault="00625F27" w:rsidP="00625F27">
      <w:pPr>
        <w:ind w:firstLine="709"/>
        <w:rPr>
          <w:rFonts w:cs="Arial"/>
          <w:sz w:val="20"/>
        </w:rPr>
      </w:pPr>
      <w:r>
        <w:rPr>
          <w:rFonts w:cs="Arial"/>
          <w:sz w:val="20"/>
        </w:rPr>
        <w:t>RIS SEPS</w:t>
      </w:r>
      <w:r w:rsidRPr="00B82800">
        <w:rPr>
          <w:rFonts w:cs="Arial"/>
          <w:sz w:val="20"/>
        </w:rPr>
        <w:t xml:space="preserve"> nedokáže doručiť BSP kompletné výsledky z</w:t>
      </w:r>
      <w:r>
        <w:rPr>
          <w:rFonts w:cs="Arial"/>
          <w:sz w:val="20"/>
        </w:rPr>
        <w:t> </w:t>
      </w:r>
      <w:r w:rsidRPr="00B82800">
        <w:rPr>
          <w:rFonts w:cs="Arial"/>
          <w:sz w:val="20"/>
        </w:rPr>
        <w:t>platformy</w:t>
      </w:r>
      <w:r>
        <w:rPr>
          <w:rFonts w:cs="Arial"/>
          <w:sz w:val="20"/>
        </w:rPr>
        <w:t xml:space="preserve"> </w:t>
      </w:r>
      <w:proofErr w:type="spellStart"/>
      <w:r>
        <w:rPr>
          <w:rFonts w:cs="Arial"/>
          <w:sz w:val="20"/>
        </w:rPr>
        <w:t>mFRR</w:t>
      </w:r>
      <w:proofErr w:type="spellEnd"/>
      <w:r w:rsidRPr="00B82800">
        <w:rPr>
          <w:rFonts w:cs="Arial"/>
          <w:sz w:val="20"/>
        </w:rPr>
        <w:t xml:space="preserve">, </w:t>
      </w:r>
      <w:proofErr w:type="spellStart"/>
      <w:r w:rsidRPr="00B82800">
        <w:rPr>
          <w:rFonts w:cs="Arial"/>
          <w:sz w:val="20"/>
        </w:rPr>
        <w:t>t.j</w:t>
      </w:r>
      <w:proofErr w:type="spellEnd"/>
      <w:r w:rsidRPr="00B82800">
        <w:rPr>
          <w:rFonts w:cs="Arial"/>
          <w:sz w:val="20"/>
        </w:rPr>
        <w:t xml:space="preserve">. cez </w:t>
      </w:r>
      <w:proofErr w:type="spellStart"/>
      <w:r w:rsidRPr="00B82800">
        <w:rPr>
          <w:rFonts w:cs="Arial"/>
          <w:sz w:val="20"/>
        </w:rPr>
        <w:t>realtime</w:t>
      </w:r>
      <w:proofErr w:type="spellEnd"/>
      <w:r w:rsidRPr="00B82800">
        <w:rPr>
          <w:rFonts w:cs="Arial"/>
          <w:sz w:val="20"/>
        </w:rPr>
        <w:t xml:space="preserve"> komunikáciu nie je možné poslať BSP jednotlivé aktivované ponuky, ale iba žiadané hodnoty (ich agregované hodnoty) pre </w:t>
      </w:r>
      <w:r>
        <w:rPr>
          <w:rFonts w:cs="Arial"/>
          <w:sz w:val="20"/>
        </w:rPr>
        <w:t>dané zariadenie</w:t>
      </w:r>
      <w:r w:rsidRPr="00B82800">
        <w:rPr>
          <w:rFonts w:cs="Arial"/>
          <w:sz w:val="20"/>
        </w:rPr>
        <w:t xml:space="preserve"> v aktuálnej MTU.  </w:t>
      </w:r>
    </w:p>
    <w:p w14:paraId="7C5A0F40" w14:textId="77777777" w:rsidR="00625F27" w:rsidRPr="00B82800" w:rsidRDefault="00625F27" w:rsidP="00625F27">
      <w:pPr>
        <w:rPr>
          <w:sz w:val="20"/>
        </w:rPr>
      </w:pPr>
      <w:r w:rsidRPr="00B82800">
        <w:rPr>
          <w:sz w:val="20"/>
        </w:rPr>
        <w:t>Príklad:</w:t>
      </w:r>
    </w:p>
    <w:p w14:paraId="260809EE" w14:textId="77777777" w:rsidR="00625F27" w:rsidRDefault="00625F27" w:rsidP="00D92BBB">
      <w:pPr>
        <w:pStyle w:val="Odsekzoznamu"/>
        <w:numPr>
          <w:ilvl w:val="0"/>
          <w:numId w:val="10"/>
        </w:numPr>
        <w:rPr>
          <w:sz w:val="20"/>
        </w:rPr>
      </w:pPr>
      <w:r w:rsidRPr="007B28BB">
        <w:rPr>
          <w:sz w:val="20"/>
        </w:rPr>
        <w:t>V r</w:t>
      </w:r>
      <w:bookmarkStart w:id="1629" w:name="_Hlk129943272"/>
      <w:r w:rsidRPr="007B28BB">
        <w:rPr>
          <w:sz w:val="20"/>
        </w:rPr>
        <w:t>ámc</w:t>
      </w:r>
      <w:bookmarkEnd w:id="1629"/>
      <w:r w:rsidRPr="007B28BB">
        <w:rPr>
          <w:sz w:val="20"/>
        </w:rPr>
        <w:t xml:space="preserve">i </w:t>
      </w:r>
      <w:bookmarkStart w:id="1630" w:name="_Hlk129948889"/>
      <w:r w:rsidRPr="007B28BB">
        <w:rPr>
          <w:sz w:val="20"/>
        </w:rPr>
        <w:t>AOF</w:t>
      </w:r>
      <w:r w:rsidRPr="007B28BB">
        <w:rPr>
          <w:sz w:val="20"/>
          <w:vertAlign w:val="subscript"/>
        </w:rPr>
        <w:t xml:space="preserve">SA1 </w:t>
      </w:r>
      <w:r w:rsidRPr="007B28BB">
        <w:rPr>
          <w:sz w:val="20"/>
        </w:rPr>
        <w:t>(T</w:t>
      </w:r>
      <w:r w:rsidRPr="007B28BB">
        <w:rPr>
          <w:sz w:val="20"/>
          <w:vertAlign w:val="subscript"/>
        </w:rPr>
        <w:t>-8,5</w:t>
      </w:r>
      <w:r w:rsidRPr="007B28BB">
        <w:rPr>
          <w:sz w:val="20"/>
        </w:rPr>
        <w:t>)</w:t>
      </w:r>
      <w:bookmarkEnd w:id="1630"/>
      <w:r w:rsidRPr="007B28BB">
        <w:rPr>
          <w:sz w:val="20"/>
        </w:rPr>
        <w:t xml:space="preserve"> boli vybrané Bid1=20 MW, Bid2=40 MW, Bid3=30 MW na aktiváciu u poskytovateľa </w:t>
      </w:r>
      <w:proofErr w:type="spellStart"/>
      <w:r w:rsidRPr="007B28BB">
        <w:rPr>
          <w:sz w:val="20"/>
        </w:rPr>
        <w:t>PpS</w:t>
      </w:r>
      <w:proofErr w:type="spellEnd"/>
      <w:r w:rsidRPr="007B28BB">
        <w:rPr>
          <w:sz w:val="20"/>
        </w:rPr>
        <w:t xml:space="preserve"> na bloku 1. Údaje sú prenesené do RIS SEPS, ktorý vypočíta agregovanú hodnotu na aktiváciu pre blok 1 (</w:t>
      </w:r>
      <w:bookmarkStart w:id="1631" w:name="_Hlk129943622"/>
      <w:r w:rsidRPr="007B28BB">
        <w:rPr>
          <w:sz w:val="20"/>
        </w:rPr>
        <w:t>Bid1+</w:t>
      </w:r>
      <w:bookmarkEnd w:id="1631"/>
      <w:r w:rsidRPr="007B28BB">
        <w:rPr>
          <w:sz w:val="20"/>
        </w:rPr>
        <w:t xml:space="preserve"> Bid2+ Bid3=90 MW). </w:t>
      </w:r>
    </w:p>
    <w:p w14:paraId="1D71B6B8" w14:textId="6BC8597A" w:rsidR="00625F27" w:rsidRDefault="00625F27" w:rsidP="00625F27">
      <w:pPr>
        <w:pStyle w:val="Odsekzoznamu"/>
        <w:rPr>
          <w:sz w:val="20"/>
        </w:rPr>
      </w:pPr>
      <w:r w:rsidRPr="007B28BB">
        <w:rPr>
          <w:sz w:val="20"/>
        </w:rPr>
        <w:t xml:space="preserve">RIS SEPS </w:t>
      </w:r>
      <w:bookmarkStart w:id="1632" w:name="_Hlk129944101"/>
      <w:r w:rsidRPr="007B28BB">
        <w:rPr>
          <w:sz w:val="20"/>
        </w:rPr>
        <w:t>vyšle</w:t>
      </w:r>
      <w:bookmarkEnd w:id="1632"/>
      <w:r w:rsidRPr="007B28BB">
        <w:rPr>
          <w:sz w:val="20"/>
        </w:rPr>
        <w:t xml:space="preserve"> žiadanú hodnotu SA+</w:t>
      </w:r>
      <w:r>
        <w:rPr>
          <w:sz w:val="20"/>
        </w:rPr>
        <w:t xml:space="preserve"> (tzv. </w:t>
      </w:r>
      <w:proofErr w:type="spellStart"/>
      <w:r>
        <w:rPr>
          <w:sz w:val="20"/>
        </w:rPr>
        <w:t>setpoint</w:t>
      </w:r>
      <w:proofErr w:type="spellEnd"/>
      <w:r>
        <w:rPr>
          <w:sz w:val="20"/>
        </w:rPr>
        <w:t>)</w:t>
      </w:r>
      <w:r w:rsidRPr="007B28BB">
        <w:rPr>
          <w:sz w:val="20"/>
        </w:rPr>
        <w:t xml:space="preserve"> v objeme 90 MW prostredníctvom </w:t>
      </w:r>
      <w:proofErr w:type="spellStart"/>
      <w:r w:rsidRPr="007B28BB">
        <w:rPr>
          <w:sz w:val="20"/>
        </w:rPr>
        <w:t>realtime</w:t>
      </w:r>
      <w:proofErr w:type="spellEnd"/>
      <w:r w:rsidRPr="007B28BB">
        <w:rPr>
          <w:sz w:val="20"/>
        </w:rPr>
        <w:t xml:space="preserve"> komunikácie na LFC terminál poskytovateľa </w:t>
      </w:r>
      <w:proofErr w:type="spellStart"/>
      <w:r w:rsidRPr="007B28BB">
        <w:rPr>
          <w:sz w:val="20"/>
        </w:rPr>
        <w:t>PpS</w:t>
      </w:r>
      <w:proofErr w:type="spellEnd"/>
      <w:r w:rsidRPr="007B28BB">
        <w:rPr>
          <w:sz w:val="20"/>
        </w:rPr>
        <w:t xml:space="preserve"> v čase T</w:t>
      </w:r>
      <w:r w:rsidRPr="007B28BB">
        <w:rPr>
          <w:sz w:val="20"/>
          <w:vertAlign w:val="subscript"/>
        </w:rPr>
        <w:t>-7,5</w:t>
      </w:r>
      <w:r w:rsidRPr="007B28BB">
        <w:rPr>
          <w:sz w:val="20"/>
        </w:rPr>
        <w:t xml:space="preserve">. V ideálnom prípade poskytovateľ </w:t>
      </w:r>
      <w:proofErr w:type="spellStart"/>
      <w:r w:rsidRPr="007B28BB">
        <w:rPr>
          <w:sz w:val="20"/>
        </w:rPr>
        <w:t>PpS</w:t>
      </w:r>
      <w:proofErr w:type="spellEnd"/>
      <w:r w:rsidRPr="007B28BB">
        <w:rPr>
          <w:sz w:val="20"/>
        </w:rPr>
        <w:t xml:space="preserve"> začne dodávku RE (</w:t>
      </w:r>
      <w:proofErr w:type="spellStart"/>
      <w:r w:rsidRPr="007B28BB">
        <w:rPr>
          <w:sz w:val="20"/>
        </w:rPr>
        <w:t>rampovanie</w:t>
      </w:r>
      <w:proofErr w:type="spellEnd"/>
      <w:r w:rsidRPr="007B28BB">
        <w:rPr>
          <w:sz w:val="20"/>
        </w:rPr>
        <w:t>) v čase T</w:t>
      </w:r>
      <w:r w:rsidRPr="007B28BB">
        <w:rPr>
          <w:sz w:val="20"/>
          <w:vertAlign w:val="subscript"/>
        </w:rPr>
        <w:t xml:space="preserve">-5 </w:t>
      </w:r>
      <w:r w:rsidRPr="007B28BB">
        <w:rPr>
          <w:sz w:val="20"/>
        </w:rPr>
        <w:t>a žiadanú hodnotu SA+ v objeme 90 MW dosiahne v čase T</w:t>
      </w:r>
      <w:r w:rsidRPr="007B28BB">
        <w:rPr>
          <w:sz w:val="20"/>
          <w:vertAlign w:val="subscript"/>
        </w:rPr>
        <w:t>+5</w:t>
      </w:r>
      <w:r w:rsidRPr="007B28BB">
        <w:rPr>
          <w:sz w:val="20"/>
        </w:rPr>
        <w:t xml:space="preserve">. </w:t>
      </w:r>
    </w:p>
    <w:p w14:paraId="2E7B80B8" w14:textId="77777777" w:rsidR="00625F27" w:rsidRPr="007B28BB" w:rsidRDefault="00625F27" w:rsidP="00625F27">
      <w:pPr>
        <w:pStyle w:val="Odsekzoznamu"/>
        <w:rPr>
          <w:sz w:val="20"/>
        </w:rPr>
      </w:pPr>
      <w:r w:rsidRPr="007B28BB">
        <w:rPr>
          <w:sz w:val="20"/>
        </w:rPr>
        <w:t>V čase T</w:t>
      </w:r>
      <w:r w:rsidRPr="007B28BB">
        <w:rPr>
          <w:sz w:val="20"/>
          <w:vertAlign w:val="subscript"/>
        </w:rPr>
        <w:t>+7,5</w:t>
      </w:r>
      <w:r>
        <w:rPr>
          <w:rStyle w:val="Odkaznapoznmkupodiarou"/>
          <w:sz w:val="20"/>
        </w:rPr>
        <w:footnoteReference w:id="8"/>
      </w:r>
      <w:r w:rsidRPr="007B28BB">
        <w:rPr>
          <w:sz w:val="20"/>
          <w:vertAlign w:val="subscript"/>
        </w:rPr>
        <w:t xml:space="preserve"> </w:t>
      </w:r>
      <w:r w:rsidRPr="007B28BB">
        <w:rPr>
          <w:sz w:val="20"/>
        </w:rPr>
        <w:t xml:space="preserve">vykoná RIS SEPS deaktiváciu tak, že vyšle žiadanú hodnotu 0. V ideálnom prípade poskytovateľ </w:t>
      </w:r>
      <w:proofErr w:type="spellStart"/>
      <w:r w:rsidRPr="007B28BB">
        <w:rPr>
          <w:sz w:val="20"/>
        </w:rPr>
        <w:t>PpS</w:t>
      </w:r>
      <w:proofErr w:type="spellEnd"/>
      <w:r w:rsidRPr="007B28BB">
        <w:rPr>
          <w:sz w:val="20"/>
        </w:rPr>
        <w:t xml:space="preserve"> začne deaktivovať dodávku RE (</w:t>
      </w:r>
      <w:proofErr w:type="spellStart"/>
      <w:r w:rsidRPr="007B28BB">
        <w:rPr>
          <w:sz w:val="20"/>
        </w:rPr>
        <w:t>rampovanie</w:t>
      </w:r>
      <w:proofErr w:type="spellEnd"/>
      <w:r w:rsidRPr="007B28BB">
        <w:rPr>
          <w:sz w:val="20"/>
        </w:rPr>
        <w:t>) v čase T</w:t>
      </w:r>
      <w:r w:rsidRPr="007B28BB">
        <w:rPr>
          <w:sz w:val="20"/>
          <w:vertAlign w:val="subscript"/>
        </w:rPr>
        <w:t xml:space="preserve">+10 </w:t>
      </w:r>
      <w:r w:rsidRPr="007B28BB">
        <w:rPr>
          <w:sz w:val="20"/>
        </w:rPr>
        <w:t>a žiadanú hodnotu SA+ v objeme 0 MW dosiahne v čase T</w:t>
      </w:r>
      <w:r w:rsidRPr="007B28BB">
        <w:rPr>
          <w:sz w:val="20"/>
          <w:vertAlign w:val="subscript"/>
        </w:rPr>
        <w:t>+20</w:t>
      </w:r>
      <w:r w:rsidRPr="007B28BB">
        <w:rPr>
          <w:sz w:val="20"/>
        </w:rPr>
        <w:t>.</w:t>
      </w:r>
    </w:p>
    <w:p w14:paraId="5305DE72" w14:textId="77777777" w:rsidR="00625F27" w:rsidRDefault="00625F27" w:rsidP="00625F27">
      <w:pPr>
        <w:jc w:val="center"/>
      </w:pPr>
      <w:r w:rsidRPr="000C47D0">
        <w:rPr>
          <w:noProof/>
          <w:lang w:eastAsia="sk-SK"/>
        </w:rPr>
        <w:lastRenderedPageBreak/>
        <w:drawing>
          <wp:inline distT="0" distB="0" distL="0" distR="0" wp14:anchorId="2C24FCA9" wp14:editId="21FDB81D">
            <wp:extent cx="5687728" cy="2770495"/>
            <wp:effectExtent l="0" t="0" r="8255" b="0"/>
            <wp:docPr id="7425"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ázok 50"/>
                    <pic:cNvPicPr>
                      <a:picLocks noChangeAspect="1"/>
                    </pic:cNvPicPr>
                  </pic:nvPicPr>
                  <pic:blipFill>
                    <a:blip r:embed="rId27"/>
                    <a:stretch>
                      <a:fillRect/>
                    </a:stretch>
                  </pic:blipFill>
                  <pic:spPr>
                    <a:xfrm>
                      <a:off x="0" y="0"/>
                      <a:ext cx="5803003" cy="2826646"/>
                    </a:xfrm>
                    <a:prstGeom prst="rect">
                      <a:avLst/>
                    </a:prstGeom>
                  </pic:spPr>
                </pic:pic>
              </a:graphicData>
            </a:graphic>
          </wp:inline>
        </w:drawing>
      </w:r>
    </w:p>
    <w:p w14:paraId="23339FD2" w14:textId="399940DE" w:rsidR="00625F27" w:rsidRPr="004B27FD" w:rsidRDefault="00625F27" w:rsidP="00625F27">
      <w:pPr>
        <w:jc w:val="center"/>
        <w:rPr>
          <w:rFonts w:cs="Tahoma"/>
          <w:color w:val="1F497D" w:themeColor="text2"/>
          <w:sz w:val="20"/>
        </w:rPr>
      </w:pPr>
      <w:r w:rsidRPr="004B27FD">
        <w:rPr>
          <w:b/>
          <w:color w:val="1F497D" w:themeColor="text2"/>
          <w:sz w:val="20"/>
        </w:rPr>
        <w:t xml:space="preserve">Obrázok </w:t>
      </w:r>
      <w:r w:rsidRPr="000923FC">
        <w:rPr>
          <w:b/>
          <w:bCs/>
          <w:color w:val="1F497D" w:themeColor="text2"/>
          <w:sz w:val="20"/>
        </w:rPr>
        <w:fldChar w:fldCharType="begin"/>
      </w:r>
      <w:r w:rsidRPr="000923FC">
        <w:rPr>
          <w:rFonts w:cs="Tahoma"/>
          <w:b/>
          <w:bCs/>
          <w:color w:val="1F497D" w:themeColor="text2"/>
          <w:sz w:val="20"/>
        </w:rPr>
        <w:instrText xml:space="preserve"> SEQ Obrázok \* ARABIC </w:instrText>
      </w:r>
      <w:r w:rsidRPr="000923FC">
        <w:rPr>
          <w:b/>
          <w:bCs/>
          <w:color w:val="1F497D" w:themeColor="text2"/>
          <w:sz w:val="20"/>
        </w:rPr>
        <w:fldChar w:fldCharType="separate"/>
      </w:r>
      <w:r w:rsidR="00A50256">
        <w:rPr>
          <w:rFonts w:cs="Tahoma"/>
          <w:b/>
          <w:bCs/>
          <w:noProof/>
          <w:color w:val="1F497D" w:themeColor="text2"/>
          <w:sz w:val="20"/>
        </w:rPr>
        <w:t>10</w:t>
      </w:r>
      <w:r w:rsidRPr="000923FC">
        <w:rPr>
          <w:b/>
          <w:bCs/>
          <w:color w:val="1F497D" w:themeColor="text2"/>
          <w:sz w:val="20"/>
        </w:rPr>
        <w:fldChar w:fldCharType="end"/>
      </w:r>
      <w:r w:rsidRPr="004B27FD">
        <w:rPr>
          <w:rFonts w:cs="Tahoma"/>
          <w:color w:val="1F497D" w:themeColor="text2"/>
          <w:sz w:val="20"/>
        </w:rPr>
        <w:t xml:space="preserve">  Príklad aktivácie SA (1)</w:t>
      </w:r>
    </w:p>
    <w:p w14:paraId="0E86FE0E" w14:textId="77777777" w:rsidR="00625F27" w:rsidRDefault="00625F27" w:rsidP="00625F27"/>
    <w:p w14:paraId="6BCD0C7D" w14:textId="77777777" w:rsidR="00625F27" w:rsidRPr="00161990" w:rsidRDefault="00625F27" w:rsidP="00D92BBB">
      <w:pPr>
        <w:pStyle w:val="Odsekzoznamu"/>
        <w:numPr>
          <w:ilvl w:val="0"/>
          <w:numId w:val="10"/>
        </w:numPr>
        <w:rPr>
          <w:sz w:val="20"/>
        </w:rPr>
      </w:pPr>
      <w:r w:rsidRPr="00161990">
        <w:rPr>
          <w:sz w:val="20"/>
        </w:rPr>
        <w:t>V</w:t>
      </w:r>
      <w:r>
        <w:rPr>
          <w:sz w:val="20"/>
        </w:rPr>
        <w:t> </w:t>
      </w:r>
      <w:r w:rsidRPr="00161990">
        <w:rPr>
          <w:sz w:val="20"/>
        </w:rPr>
        <w:t>rámci AOF</w:t>
      </w:r>
      <w:r w:rsidRPr="00161990">
        <w:rPr>
          <w:sz w:val="20"/>
          <w:vertAlign w:val="subscript"/>
        </w:rPr>
        <w:t xml:space="preserve">SA1 </w:t>
      </w:r>
      <w:r w:rsidRPr="00161990">
        <w:rPr>
          <w:sz w:val="20"/>
        </w:rPr>
        <w:t>(</w:t>
      </w:r>
      <w:bookmarkStart w:id="1633" w:name="_Hlk129948930"/>
      <w:r w:rsidRPr="00161990">
        <w:rPr>
          <w:sz w:val="20"/>
        </w:rPr>
        <w:t>T</w:t>
      </w:r>
      <w:r w:rsidRPr="00161990">
        <w:rPr>
          <w:sz w:val="20"/>
          <w:vertAlign w:val="subscript"/>
        </w:rPr>
        <w:t>-8,5</w:t>
      </w:r>
      <w:bookmarkEnd w:id="1633"/>
      <w:r w:rsidRPr="00161990">
        <w:rPr>
          <w:sz w:val="20"/>
        </w:rPr>
        <w:t>) boli vybrané Bid1=20</w:t>
      </w:r>
      <w:r>
        <w:rPr>
          <w:sz w:val="20"/>
        </w:rPr>
        <w:t xml:space="preserve"> </w:t>
      </w:r>
      <w:r w:rsidRPr="00161990">
        <w:rPr>
          <w:sz w:val="20"/>
        </w:rPr>
        <w:t>MW, Bid2=40</w:t>
      </w:r>
      <w:r>
        <w:rPr>
          <w:sz w:val="20"/>
        </w:rPr>
        <w:t xml:space="preserve"> </w:t>
      </w:r>
      <w:r w:rsidRPr="00161990">
        <w:rPr>
          <w:sz w:val="20"/>
        </w:rPr>
        <w:t>MW, Bid3=30</w:t>
      </w:r>
      <w:r>
        <w:rPr>
          <w:sz w:val="20"/>
        </w:rPr>
        <w:t xml:space="preserve"> </w:t>
      </w:r>
      <w:r w:rsidRPr="00161990">
        <w:rPr>
          <w:sz w:val="20"/>
        </w:rPr>
        <w:t>MW na aktiváciu u</w:t>
      </w:r>
      <w:r>
        <w:rPr>
          <w:sz w:val="20"/>
        </w:rPr>
        <w:t> </w:t>
      </w:r>
      <w:r w:rsidRPr="00161990">
        <w:rPr>
          <w:sz w:val="20"/>
        </w:rPr>
        <w:t xml:space="preserve">poskytovateľa </w:t>
      </w:r>
      <w:proofErr w:type="spellStart"/>
      <w:r w:rsidRPr="00161990">
        <w:rPr>
          <w:sz w:val="20"/>
        </w:rPr>
        <w:t>PpS</w:t>
      </w:r>
      <w:proofErr w:type="spellEnd"/>
      <w:r w:rsidRPr="00161990">
        <w:rPr>
          <w:sz w:val="20"/>
        </w:rPr>
        <w:t xml:space="preserve"> na bloku 1. Údaje sú prenesené do RIS SEPS, ktorý vypočíta agregovanú hodnotu na aktiváciu pre blok 1 (Bid1+ Bid2+ Bid3=90</w:t>
      </w:r>
      <w:r>
        <w:rPr>
          <w:sz w:val="20"/>
        </w:rPr>
        <w:t xml:space="preserve"> </w:t>
      </w:r>
      <w:r w:rsidRPr="00161990">
        <w:rPr>
          <w:sz w:val="20"/>
        </w:rPr>
        <w:t>MW). RIS SEPS vyšle žiadanú hodnotu SA+ v</w:t>
      </w:r>
      <w:r>
        <w:rPr>
          <w:sz w:val="20"/>
        </w:rPr>
        <w:t> </w:t>
      </w:r>
      <w:r w:rsidRPr="00161990">
        <w:rPr>
          <w:sz w:val="20"/>
        </w:rPr>
        <w:t>objeme 90</w:t>
      </w:r>
      <w:r>
        <w:rPr>
          <w:sz w:val="20"/>
        </w:rPr>
        <w:t xml:space="preserve"> </w:t>
      </w:r>
      <w:r w:rsidRPr="00161990">
        <w:rPr>
          <w:sz w:val="20"/>
        </w:rPr>
        <w:t xml:space="preserve">MW prostredníctvom </w:t>
      </w:r>
      <w:proofErr w:type="spellStart"/>
      <w:r w:rsidRPr="00161990">
        <w:rPr>
          <w:sz w:val="20"/>
        </w:rPr>
        <w:t>realtime</w:t>
      </w:r>
      <w:proofErr w:type="spellEnd"/>
      <w:r w:rsidRPr="00161990">
        <w:rPr>
          <w:sz w:val="20"/>
        </w:rPr>
        <w:t xml:space="preserve"> komunikácie na LFC terminál poskytovateľa </w:t>
      </w:r>
      <w:proofErr w:type="spellStart"/>
      <w:r w:rsidRPr="00161990">
        <w:rPr>
          <w:sz w:val="20"/>
        </w:rPr>
        <w:t>PpS</w:t>
      </w:r>
      <w:proofErr w:type="spellEnd"/>
      <w:r w:rsidRPr="00161990">
        <w:rPr>
          <w:sz w:val="20"/>
        </w:rPr>
        <w:t xml:space="preserve"> v</w:t>
      </w:r>
      <w:r>
        <w:rPr>
          <w:sz w:val="20"/>
        </w:rPr>
        <w:t> </w:t>
      </w:r>
      <w:r w:rsidRPr="00161990">
        <w:rPr>
          <w:sz w:val="20"/>
        </w:rPr>
        <w:t>čase T</w:t>
      </w:r>
      <w:r w:rsidRPr="00161990">
        <w:rPr>
          <w:sz w:val="20"/>
          <w:vertAlign w:val="subscript"/>
        </w:rPr>
        <w:t>-7,5</w:t>
      </w:r>
      <w:r w:rsidRPr="00161990">
        <w:rPr>
          <w:sz w:val="20"/>
        </w:rPr>
        <w:t>. V</w:t>
      </w:r>
      <w:r>
        <w:rPr>
          <w:sz w:val="20"/>
        </w:rPr>
        <w:t> </w:t>
      </w:r>
      <w:r w:rsidRPr="00161990">
        <w:rPr>
          <w:sz w:val="20"/>
        </w:rPr>
        <w:t xml:space="preserve">ideálnom prípade poskytovateľ </w:t>
      </w:r>
      <w:proofErr w:type="spellStart"/>
      <w:r w:rsidRPr="00161990">
        <w:rPr>
          <w:sz w:val="20"/>
        </w:rPr>
        <w:t>PpS</w:t>
      </w:r>
      <w:proofErr w:type="spellEnd"/>
      <w:r w:rsidRPr="00161990">
        <w:rPr>
          <w:sz w:val="20"/>
        </w:rPr>
        <w:t xml:space="preserve"> začne dodávku RE (</w:t>
      </w:r>
      <w:proofErr w:type="spellStart"/>
      <w:r w:rsidRPr="00161990">
        <w:rPr>
          <w:sz w:val="20"/>
        </w:rPr>
        <w:t>rampovanie</w:t>
      </w:r>
      <w:proofErr w:type="spellEnd"/>
      <w:r w:rsidRPr="00161990">
        <w:rPr>
          <w:sz w:val="20"/>
        </w:rPr>
        <w:t>) v</w:t>
      </w:r>
      <w:r>
        <w:rPr>
          <w:sz w:val="20"/>
        </w:rPr>
        <w:t> </w:t>
      </w:r>
      <w:r w:rsidRPr="00161990">
        <w:rPr>
          <w:sz w:val="20"/>
        </w:rPr>
        <w:t>čase T</w:t>
      </w:r>
      <w:r w:rsidRPr="00161990">
        <w:rPr>
          <w:sz w:val="20"/>
          <w:vertAlign w:val="subscript"/>
        </w:rPr>
        <w:t>-5</w:t>
      </w:r>
      <w:r w:rsidRPr="00161990">
        <w:rPr>
          <w:sz w:val="20"/>
        </w:rPr>
        <w:t xml:space="preserve"> a</w:t>
      </w:r>
      <w:r>
        <w:rPr>
          <w:sz w:val="20"/>
        </w:rPr>
        <w:t> </w:t>
      </w:r>
      <w:r w:rsidRPr="00161990">
        <w:rPr>
          <w:sz w:val="20"/>
        </w:rPr>
        <w:t>žiadanú hodnotu SA+ v</w:t>
      </w:r>
      <w:r>
        <w:rPr>
          <w:sz w:val="20"/>
        </w:rPr>
        <w:t> </w:t>
      </w:r>
      <w:r w:rsidRPr="00161990">
        <w:rPr>
          <w:sz w:val="20"/>
        </w:rPr>
        <w:t>objeme 90</w:t>
      </w:r>
      <w:r>
        <w:rPr>
          <w:sz w:val="20"/>
        </w:rPr>
        <w:t xml:space="preserve"> </w:t>
      </w:r>
      <w:r w:rsidRPr="00161990">
        <w:rPr>
          <w:sz w:val="20"/>
        </w:rPr>
        <w:t>MW dosiahne v</w:t>
      </w:r>
      <w:r>
        <w:rPr>
          <w:sz w:val="20"/>
        </w:rPr>
        <w:t> </w:t>
      </w:r>
      <w:r w:rsidRPr="00161990">
        <w:rPr>
          <w:sz w:val="20"/>
        </w:rPr>
        <w:t>čase T</w:t>
      </w:r>
      <w:r w:rsidRPr="00161990">
        <w:rPr>
          <w:sz w:val="20"/>
          <w:vertAlign w:val="subscript"/>
        </w:rPr>
        <w:t>+5</w:t>
      </w:r>
      <w:r w:rsidRPr="00161990">
        <w:rPr>
          <w:sz w:val="20"/>
        </w:rPr>
        <w:t xml:space="preserve">. </w:t>
      </w:r>
    </w:p>
    <w:p w14:paraId="34651A76" w14:textId="77777777" w:rsidR="00625F27" w:rsidRPr="00161990" w:rsidRDefault="00625F27" w:rsidP="00625F27">
      <w:pPr>
        <w:pStyle w:val="Odsekzoznamu"/>
        <w:rPr>
          <w:sz w:val="20"/>
        </w:rPr>
      </w:pPr>
      <w:r w:rsidRPr="00161990">
        <w:rPr>
          <w:sz w:val="20"/>
        </w:rPr>
        <w:t>V</w:t>
      </w:r>
      <w:r>
        <w:rPr>
          <w:sz w:val="20"/>
        </w:rPr>
        <w:t> </w:t>
      </w:r>
      <w:r w:rsidRPr="00161990">
        <w:rPr>
          <w:sz w:val="20"/>
        </w:rPr>
        <w:t>rámci nasledujúceho AOFSA2 (T</w:t>
      </w:r>
      <w:r w:rsidRPr="00161990">
        <w:rPr>
          <w:sz w:val="20"/>
          <w:vertAlign w:val="subscript"/>
        </w:rPr>
        <w:t>+6,5</w:t>
      </w:r>
      <w:r w:rsidRPr="00161990">
        <w:rPr>
          <w:sz w:val="20"/>
        </w:rPr>
        <w:t>) boli vybrané Bid1=20MW, Bid2=40</w:t>
      </w:r>
      <w:r>
        <w:rPr>
          <w:sz w:val="20"/>
        </w:rPr>
        <w:t xml:space="preserve"> </w:t>
      </w:r>
      <w:r w:rsidRPr="00161990">
        <w:rPr>
          <w:sz w:val="20"/>
        </w:rPr>
        <w:t>MW na aktiváciu u</w:t>
      </w:r>
      <w:r>
        <w:rPr>
          <w:sz w:val="20"/>
        </w:rPr>
        <w:t> </w:t>
      </w:r>
      <w:r w:rsidRPr="00161990">
        <w:rPr>
          <w:sz w:val="20"/>
        </w:rPr>
        <w:t xml:space="preserve">poskytovateľa </w:t>
      </w:r>
      <w:proofErr w:type="spellStart"/>
      <w:r w:rsidRPr="00161990">
        <w:rPr>
          <w:sz w:val="20"/>
        </w:rPr>
        <w:t>PpS</w:t>
      </w:r>
      <w:proofErr w:type="spellEnd"/>
      <w:r w:rsidRPr="00161990">
        <w:rPr>
          <w:sz w:val="20"/>
        </w:rPr>
        <w:t xml:space="preserve"> na bloku 1.</w:t>
      </w:r>
    </w:p>
    <w:p w14:paraId="25B4EEDF" w14:textId="77777777" w:rsidR="00625F27" w:rsidRPr="00161990" w:rsidRDefault="00625F27" w:rsidP="00625F27">
      <w:pPr>
        <w:pStyle w:val="Odsekzoznamu"/>
        <w:rPr>
          <w:sz w:val="20"/>
        </w:rPr>
      </w:pPr>
      <w:r w:rsidRPr="00161990">
        <w:rPr>
          <w:sz w:val="20"/>
        </w:rPr>
        <w:t>V</w:t>
      </w:r>
      <w:r>
        <w:rPr>
          <w:sz w:val="20"/>
        </w:rPr>
        <w:t> </w:t>
      </w:r>
      <w:r w:rsidRPr="00161990">
        <w:rPr>
          <w:sz w:val="20"/>
        </w:rPr>
        <w:t xml:space="preserve">čase </w:t>
      </w:r>
      <w:bookmarkStart w:id="1634" w:name="_Hlk129949053"/>
      <w:r w:rsidRPr="00161990">
        <w:rPr>
          <w:sz w:val="20"/>
        </w:rPr>
        <w:t>T</w:t>
      </w:r>
      <w:r w:rsidRPr="00161990">
        <w:rPr>
          <w:sz w:val="20"/>
          <w:vertAlign w:val="subscript"/>
        </w:rPr>
        <w:t xml:space="preserve">+7,5 </w:t>
      </w:r>
      <w:bookmarkEnd w:id="1634"/>
      <w:r w:rsidRPr="00161990">
        <w:rPr>
          <w:sz w:val="20"/>
        </w:rPr>
        <w:t>RIS SEPS vypočíta novú agregovanú hodnotu pre SA+ v</w:t>
      </w:r>
      <w:r>
        <w:rPr>
          <w:sz w:val="20"/>
        </w:rPr>
        <w:t> </w:t>
      </w:r>
      <w:r w:rsidRPr="00161990">
        <w:rPr>
          <w:sz w:val="20"/>
        </w:rPr>
        <w:t>objeme 60</w:t>
      </w:r>
      <w:r>
        <w:rPr>
          <w:sz w:val="20"/>
        </w:rPr>
        <w:t xml:space="preserve"> </w:t>
      </w:r>
      <w:r w:rsidRPr="00161990">
        <w:rPr>
          <w:sz w:val="20"/>
        </w:rPr>
        <w:t>MW a</w:t>
      </w:r>
      <w:r>
        <w:rPr>
          <w:sz w:val="20"/>
        </w:rPr>
        <w:t> </w:t>
      </w:r>
      <w:r w:rsidRPr="00161990">
        <w:rPr>
          <w:sz w:val="20"/>
        </w:rPr>
        <w:t>vyšle novú žiadanú hodnotu SA+ v</w:t>
      </w:r>
      <w:r>
        <w:rPr>
          <w:sz w:val="20"/>
        </w:rPr>
        <w:t> </w:t>
      </w:r>
      <w:r w:rsidRPr="00161990">
        <w:rPr>
          <w:sz w:val="20"/>
        </w:rPr>
        <w:t>objeme 60</w:t>
      </w:r>
      <w:r>
        <w:rPr>
          <w:sz w:val="20"/>
        </w:rPr>
        <w:t xml:space="preserve"> </w:t>
      </w:r>
      <w:r w:rsidRPr="00161990">
        <w:rPr>
          <w:sz w:val="20"/>
        </w:rPr>
        <w:t>MW. V</w:t>
      </w:r>
      <w:r>
        <w:rPr>
          <w:sz w:val="20"/>
        </w:rPr>
        <w:t> </w:t>
      </w:r>
      <w:r w:rsidRPr="00161990">
        <w:rPr>
          <w:sz w:val="20"/>
        </w:rPr>
        <w:t xml:space="preserve">ideálnom prípade poskytovateľ </w:t>
      </w:r>
      <w:proofErr w:type="spellStart"/>
      <w:r w:rsidRPr="00161990">
        <w:rPr>
          <w:sz w:val="20"/>
        </w:rPr>
        <w:t>PpS</w:t>
      </w:r>
      <w:proofErr w:type="spellEnd"/>
      <w:r w:rsidRPr="00161990">
        <w:rPr>
          <w:sz w:val="20"/>
        </w:rPr>
        <w:t xml:space="preserve"> začne deaktivovať dodávku RE (</w:t>
      </w:r>
      <w:proofErr w:type="spellStart"/>
      <w:r w:rsidRPr="00161990">
        <w:rPr>
          <w:sz w:val="20"/>
        </w:rPr>
        <w:t>rampovanie</w:t>
      </w:r>
      <w:proofErr w:type="spellEnd"/>
      <w:r w:rsidRPr="00161990">
        <w:rPr>
          <w:sz w:val="20"/>
        </w:rPr>
        <w:t>) v</w:t>
      </w:r>
      <w:r>
        <w:rPr>
          <w:sz w:val="20"/>
        </w:rPr>
        <w:t> </w:t>
      </w:r>
      <w:r w:rsidRPr="00161990">
        <w:rPr>
          <w:sz w:val="20"/>
        </w:rPr>
        <w:t>čase T</w:t>
      </w:r>
      <w:r w:rsidRPr="00161990">
        <w:rPr>
          <w:sz w:val="20"/>
          <w:vertAlign w:val="subscript"/>
        </w:rPr>
        <w:t xml:space="preserve">+10  </w:t>
      </w:r>
      <w:r w:rsidRPr="00161990">
        <w:rPr>
          <w:sz w:val="20"/>
        </w:rPr>
        <w:t>a</w:t>
      </w:r>
      <w:r>
        <w:rPr>
          <w:sz w:val="20"/>
        </w:rPr>
        <w:t> </w:t>
      </w:r>
      <w:r w:rsidRPr="00161990">
        <w:rPr>
          <w:sz w:val="20"/>
        </w:rPr>
        <w:t>žiadanú hodnotu SA+ v</w:t>
      </w:r>
      <w:r>
        <w:rPr>
          <w:sz w:val="20"/>
        </w:rPr>
        <w:t> </w:t>
      </w:r>
      <w:r w:rsidRPr="00161990">
        <w:rPr>
          <w:sz w:val="20"/>
        </w:rPr>
        <w:t xml:space="preserve">objeme </w:t>
      </w:r>
      <w:r>
        <w:rPr>
          <w:sz w:val="20"/>
        </w:rPr>
        <w:t xml:space="preserve">60 </w:t>
      </w:r>
      <w:r w:rsidRPr="00161990">
        <w:rPr>
          <w:sz w:val="20"/>
        </w:rPr>
        <w:t>MW dosiahne v</w:t>
      </w:r>
      <w:r>
        <w:rPr>
          <w:sz w:val="20"/>
        </w:rPr>
        <w:t> </w:t>
      </w:r>
      <w:r w:rsidRPr="00161990">
        <w:rPr>
          <w:sz w:val="20"/>
        </w:rPr>
        <w:t>čase T</w:t>
      </w:r>
      <w:r w:rsidRPr="00161990">
        <w:rPr>
          <w:sz w:val="20"/>
          <w:vertAlign w:val="subscript"/>
        </w:rPr>
        <w:t>+20</w:t>
      </w:r>
      <w:r w:rsidRPr="00161990">
        <w:rPr>
          <w:sz w:val="20"/>
        </w:rPr>
        <w:t>. V čase T</w:t>
      </w:r>
      <w:r w:rsidRPr="00161990">
        <w:rPr>
          <w:sz w:val="20"/>
          <w:vertAlign w:val="subscript"/>
        </w:rPr>
        <w:t xml:space="preserve">+22,5 </w:t>
      </w:r>
      <w:r w:rsidRPr="00161990">
        <w:rPr>
          <w:sz w:val="20"/>
        </w:rPr>
        <w:t xml:space="preserve">vykoná RIS SEPS deaktiváciu tak, že vyšle žiadanú hodnotu 0. V ideálnom prípade poskytovateľ </w:t>
      </w:r>
      <w:proofErr w:type="spellStart"/>
      <w:r w:rsidRPr="00161990">
        <w:rPr>
          <w:sz w:val="20"/>
        </w:rPr>
        <w:t>PpS</w:t>
      </w:r>
      <w:proofErr w:type="spellEnd"/>
      <w:r w:rsidRPr="00161990">
        <w:rPr>
          <w:sz w:val="20"/>
        </w:rPr>
        <w:t xml:space="preserve"> začne deaktivovať dodávku RE (</w:t>
      </w:r>
      <w:proofErr w:type="spellStart"/>
      <w:r w:rsidRPr="00161990">
        <w:rPr>
          <w:sz w:val="20"/>
        </w:rPr>
        <w:t>rampovanie</w:t>
      </w:r>
      <w:proofErr w:type="spellEnd"/>
      <w:r w:rsidRPr="00161990">
        <w:rPr>
          <w:sz w:val="20"/>
        </w:rPr>
        <w:t>) v</w:t>
      </w:r>
      <w:r>
        <w:rPr>
          <w:sz w:val="20"/>
        </w:rPr>
        <w:t> </w:t>
      </w:r>
      <w:r w:rsidRPr="00161990">
        <w:rPr>
          <w:sz w:val="20"/>
        </w:rPr>
        <w:t>čase T</w:t>
      </w:r>
      <w:r w:rsidRPr="00161990">
        <w:rPr>
          <w:sz w:val="20"/>
          <w:vertAlign w:val="subscript"/>
        </w:rPr>
        <w:t xml:space="preserve">+25 </w:t>
      </w:r>
      <w:r w:rsidRPr="00161990">
        <w:rPr>
          <w:sz w:val="20"/>
        </w:rPr>
        <w:t>a</w:t>
      </w:r>
      <w:r>
        <w:rPr>
          <w:sz w:val="20"/>
        </w:rPr>
        <w:t> </w:t>
      </w:r>
      <w:r w:rsidRPr="00161990">
        <w:rPr>
          <w:sz w:val="20"/>
        </w:rPr>
        <w:t>žiadanú hodnotu SA+ v</w:t>
      </w:r>
      <w:r>
        <w:rPr>
          <w:sz w:val="20"/>
        </w:rPr>
        <w:t> </w:t>
      </w:r>
      <w:r w:rsidRPr="00161990">
        <w:rPr>
          <w:sz w:val="20"/>
        </w:rPr>
        <w:t>objeme 0</w:t>
      </w:r>
      <w:r>
        <w:rPr>
          <w:sz w:val="20"/>
        </w:rPr>
        <w:t xml:space="preserve"> </w:t>
      </w:r>
      <w:r w:rsidRPr="00161990">
        <w:rPr>
          <w:sz w:val="20"/>
        </w:rPr>
        <w:t>MW dosiahne v</w:t>
      </w:r>
      <w:r>
        <w:rPr>
          <w:sz w:val="20"/>
        </w:rPr>
        <w:t> </w:t>
      </w:r>
      <w:r w:rsidRPr="00161990">
        <w:rPr>
          <w:sz w:val="20"/>
        </w:rPr>
        <w:t>čase T</w:t>
      </w:r>
      <w:r w:rsidRPr="00161990">
        <w:rPr>
          <w:sz w:val="20"/>
          <w:vertAlign w:val="subscript"/>
        </w:rPr>
        <w:t>+35</w:t>
      </w:r>
      <w:r w:rsidRPr="00161990">
        <w:rPr>
          <w:sz w:val="20"/>
        </w:rPr>
        <w:t>.</w:t>
      </w:r>
    </w:p>
    <w:p w14:paraId="293C97DC" w14:textId="77777777" w:rsidR="00625F27" w:rsidRDefault="00625F27" w:rsidP="00625F27">
      <w:pPr>
        <w:pStyle w:val="Odsekzoznamu"/>
      </w:pPr>
    </w:p>
    <w:p w14:paraId="149AAB44" w14:textId="77777777" w:rsidR="00625F27" w:rsidRDefault="00625F27" w:rsidP="00625F27">
      <w:pPr>
        <w:jc w:val="center"/>
      </w:pPr>
      <w:r>
        <w:rPr>
          <w:noProof/>
          <w:lang w:eastAsia="sk-SK"/>
        </w:rPr>
        <w:drawing>
          <wp:inline distT="0" distB="0" distL="0" distR="0" wp14:anchorId="1D8CE669" wp14:editId="417014A0">
            <wp:extent cx="5638079" cy="2669558"/>
            <wp:effectExtent l="0" t="0" r="1270" b="0"/>
            <wp:docPr id="2" name="Obrázok 2" descr="Obrázok, na ktorom je tabuľ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Obrázok, na ktorom je tabuľka&#10;&#10;Automaticky generovaný popis"/>
                    <pic:cNvPicPr/>
                  </pic:nvPicPr>
                  <pic:blipFill>
                    <a:blip r:embed="rId28">
                      <a:extLst>
                        <a:ext uri="{28A0092B-C50C-407E-A947-70E740481C1C}">
                          <a14:useLocalDpi xmlns:a14="http://schemas.microsoft.com/office/drawing/2010/main" val="0"/>
                        </a:ext>
                      </a:extLst>
                    </a:blip>
                    <a:stretch>
                      <a:fillRect/>
                    </a:stretch>
                  </pic:blipFill>
                  <pic:spPr>
                    <a:xfrm>
                      <a:off x="0" y="0"/>
                      <a:ext cx="5679911" cy="2689365"/>
                    </a:xfrm>
                    <a:prstGeom prst="rect">
                      <a:avLst/>
                    </a:prstGeom>
                  </pic:spPr>
                </pic:pic>
              </a:graphicData>
            </a:graphic>
          </wp:inline>
        </w:drawing>
      </w:r>
    </w:p>
    <w:p w14:paraId="0CA9091A" w14:textId="60F140FB" w:rsidR="00625F27" w:rsidRDefault="00625F27" w:rsidP="00625F27">
      <w:pPr>
        <w:jc w:val="center"/>
        <w:rPr>
          <w:rFonts w:cs="Tahoma"/>
          <w:i/>
          <w:sz w:val="20"/>
        </w:rPr>
      </w:pPr>
      <w:r w:rsidRPr="004B27FD">
        <w:rPr>
          <w:b/>
          <w:iCs/>
          <w:color w:val="1F497D" w:themeColor="text2"/>
          <w:sz w:val="20"/>
        </w:rPr>
        <w:t xml:space="preserve">Obrázok </w:t>
      </w:r>
      <w:r w:rsidRPr="004B27FD">
        <w:rPr>
          <w:b/>
          <w:iCs/>
          <w:color w:val="1F497D" w:themeColor="text2"/>
          <w:sz w:val="20"/>
        </w:rPr>
        <w:fldChar w:fldCharType="begin"/>
      </w:r>
      <w:r w:rsidRPr="004B27FD">
        <w:rPr>
          <w:b/>
          <w:iCs/>
          <w:color w:val="1F497D" w:themeColor="text2"/>
          <w:sz w:val="20"/>
        </w:rPr>
        <w:instrText xml:space="preserve"> SEQ Obrázok \* ARABIC </w:instrText>
      </w:r>
      <w:r w:rsidRPr="004B27FD">
        <w:rPr>
          <w:b/>
          <w:iCs/>
          <w:color w:val="1F497D" w:themeColor="text2"/>
          <w:sz w:val="20"/>
        </w:rPr>
        <w:fldChar w:fldCharType="separate"/>
      </w:r>
      <w:r w:rsidR="00A50256">
        <w:rPr>
          <w:b/>
          <w:iCs/>
          <w:noProof/>
          <w:color w:val="1F497D" w:themeColor="text2"/>
          <w:sz w:val="20"/>
        </w:rPr>
        <w:t>11</w:t>
      </w:r>
      <w:r w:rsidRPr="004B27FD">
        <w:rPr>
          <w:b/>
          <w:iCs/>
          <w:color w:val="1F497D" w:themeColor="text2"/>
          <w:sz w:val="20"/>
        </w:rPr>
        <w:fldChar w:fldCharType="end"/>
      </w:r>
      <w:r w:rsidRPr="004B27FD">
        <w:rPr>
          <w:rFonts w:cs="Tahoma"/>
          <w:iCs/>
          <w:color w:val="1F497D" w:themeColor="text2"/>
          <w:sz w:val="20"/>
        </w:rPr>
        <w:t xml:space="preserve">  Príklad aktivácie SA (2)</w:t>
      </w:r>
      <w:bookmarkStart w:id="1635" w:name="_Toc130915931"/>
      <w:bookmarkEnd w:id="1635"/>
    </w:p>
    <w:p w14:paraId="4BCEE32A" w14:textId="77777777" w:rsidR="00625F27" w:rsidRDefault="00625F27" w:rsidP="00014A92">
      <w:pPr>
        <w:pStyle w:val="Nadpis2"/>
        <w:numPr>
          <w:ilvl w:val="1"/>
          <w:numId w:val="45"/>
        </w:numPr>
        <w:tabs>
          <w:tab w:val="clear" w:pos="851"/>
        </w:tabs>
      </w:pPr>
      <w:bookmarkStart w:id="1636" w:name="_Toc131370843"/>
      <w:bookmarkStart w:id="1637" w:name="_Toc131371000"/>
      <w:bookmarkStart w:id="1638" w:name="_Toc131371159"/>
      <w:bookmarkStart w:id="1639" w:name="_Toc131371317"/>
      <w:bookmarkStart w:id="1640" w:name="_Toc131415086"/>
      <w:bookmarkStart w:id="1641" w:name="_Toc131415243"/>
      <w:bookmarkStart w:id="1642" w:name="_Toc131415401"/>
      <w:bookmarkStart w:id="1643" w:name="_Toc131429417"/>
      <w:bookmarkStart w:id="1644" w:name="_Toc131429650"/>
      <w:bookmarkStart w:id="1645" w:name="_Toc131429574"/>
      <w:bookmarkStart w:id="1646" w:name="_Toc131429932"/>
      <w:bookmarkStart w:id="1647" w:name="_Toc131430071"/>
      <w:bookmarkStart w:id="1648" w:name="_Toc130915932"/>
      <w:bookmarkStart w:id="1649" w:name="_Toc131328407"/>
      <w:bookmarkStart w:id="1650" w:name="_Toc131328664"/>
      <w:bookmarkStart w:id="1651" w:name="_Toc131370844"/>
      <w:bookmarkStart w:id="1652" w:name="_Toc131371001"/>
      <w:bookmarkStart w:id="1653" w:name="_Toc131371160"/>
      <w:bookmarkStart w:id="1654" w:name="_Toc131371318"/>
      <w:bookmarkStart w:id="1655" w:name="_Toc131415087"/>
      <w:bookmarkStart w:id="1656" w:name="_Toc131415244"/>
      <w:bookmarkStart w:id="1657" w:name="_Toc131415402"/>
      <w:bookmarkStart w:id="1658" w:name="_Toc131429418"/>
      <w:bookmarkStart w:id="1659" w:name="_Toc131429651"/>
      <w:bookmarkStart w:id="1660" w:name="_Toc131429575"/>
      <w:bookmarkStart w:id="1661" w:name="_Toc131429933"/>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r w:rsidRPr="002C62EF">
        <w:lastRenderedPageBreak/>
        <w:t xml:space="preserve"> </w:t>
      </w:r>
      <w:bookmarkStart w:id="1662" w:name="_Toc137208412"/>
      <w:r>
        <w:t>Regulácia aFRR</w:t>
      </w:r>
      <w:bookmarkEnd w:id="1662"/>
      <w:r>
        <w:t xml:space="preserve"> </w:t>
      </w:r>
      <w:r w:rsidRPr="002C62EF">
        <w:t xml:space="preserve"> </w:t>
      </w:r>
      <w:r>
        <w:t xml:space="preserve"> </w:t>
      </w:r>
    </w:p>
    <w:p w14:paraId="5AEDAF5A" w14:textId="77777777" w:rsidR="00625F27" w:rsidRDefault="00625F27" w:rsidP="00625F27"/>
    <w:p w14:paraId="6B6CFB84" w14:textId="77777777" w:rsidR="00625F27" w:rsidRPr="00161990" w:rsidRDefault="00625F27" w:rsidP="00625F27">
      <w:pPr>
        <w:ind w:firstLine="709"/>
        <w:rPr>
          <w:sz w:val="20"/>
        </w:rPr>
      </w:pPr>
      <w:r w:rsidRPr="00161990">
        <w:rPr>
          <w:sz w:val="20"/>
          <w:lang w:val="en-GB"/>
        </w:rPr>
        <w:t>Picasso a IGCC</w:t>
      </w:r>
      <w:r>
        <w:rPr>
          <w:sz w:val="20"/>
          <w:lang w:val="en-GB"/>
        </w:rPr>
        <w:t xml:space="preserve"> (IN) </w:t>
      </w:r>
      <w:r w:rsidRPr="00161990">
        <w:rPr>
          <w:sz w:val="20"/>
        </w:rPr>
        <w:t>sú</w:t>
      </w:r>
      <w:r w:rsidRPr="00161990">
        <w:rPr>
          <w:sz w:val="20"/>
          <w:lang w:val="en-GB"/>
        </w:rPr>
        <w:t xml:space="preserve"> </w:t>
      </w:r>
      <w:r w:rsidRPr="00161990">
        <w:rPr>
          <w:sz w:val="20"/>
        </w:rPr>
        <w:t>integrované</w:t>
      </w:r>
      <w:r w:rsidRPr="00161990">
        <w:rPr>
          <w:sz w:val="20"/>
          <w:lang w:val="en-GB"/>
        </w:rPr>
        <w:t xml:space="preserve"> do </w:t>
      </w:r>
      <w:r w:rsidRPr="00161990">
        <w:rPr>
          <w:sz w:val="20"/>
        </w:rPr>
        <w:t>jedného</w:t>
      </w:r>
      <w:r w:rsidRPr="00161990">
        <w:rPr>
          <w:sz w:val="20"/>
          <w:lang w:val="en-GB"/>
        </w:rPr>
        <w:t xml:space="preserve"> IT </w:t>
      </w:r>
      <w:r w:rsidRPr="00161990">
        <w:rPr>
          <w:sz w:val="20"/>
        </w:rPr>
        <w:t>systému. Výpočty Picasso a</w:t>
      </w:r>
      <w:r>
        <w:rPr>
          <w:sz w:val="20"/>
        </w:rPr>
        <w:t> </w:t>
      </w:r>
      <w:r w:rsidRPr="00161990">
        <w:rPr>
          <w:sz w:val="20"/>
        </w:rPr>
        <w:t xml:space="preserve">IGCC sú vzájomne previazané. Základným spoločným vstupom do systému IGCC/Picasso je výpočet potreby aktivácie aFRR, ktorý sa označuje </w:t>
      </w:r>
      <w:proofErr w:type="spellStart"/>
      <w:r w:rsidRPr="00161990">
        <w:rPr>
          <w:b/>
          <w:bCs/>
          <w:sz w:val="20"/>
        </w:rPr>
        <w:t>aFRR</w:t>
      </w:r>
      <w:proofErr w:type="spellEnd"/>
      <w:r w:rsidRPr="00161990">
        <w:rPr>
          <w:b/>
          <w:bCs/>
          <w:sz w:val="20"/>
        </w:rPr>
        <w:t xml:space="preserve"> </w:t>
      </w:r>
      <w:proofErr w:type="spellStart"/>
      <w:r w:rsidRPr="00161990">
        <w:rPr>
          <w:b/>
          <w:bCs/>
          <w:sz w:val="20"/>
        </w:rPr>
        <w:t>demand</w:t>
      </w:r>
      <w:proofErr w:type="spellEnd"/>
      <w:r w:rsidRPr="00161990">
        <w:rPr>
          <w:sz w:val="20"/>
        </w:rPr>
        <w:t xml:space="preserve">. Každý zúčastnený TSO vypočíta </w:t>
      </w:r>
      <w:r w:rsidRPr="00CD5BA1">
        <w:rPr>
          <w:b/>
          <w:bCs/>
          <w:sz w:val="20"/>
        </w:rPr>
        <w:t>v každom riadiacom cykle (4 sek.)</w:t>
      </w:r>
      <w:r w:rsidRPr="00161990">
        <w:rPr>
          <w:sz w:val="20"/>
        </w:rPr>
        <w:t xml:space="preserve"> potrebu aktivácie aFRR, ktorá je spoločná pre IGCC a Picasso </w:t>
      </w:r>
      <w:proofErr w:type="spellStart"/>
      <w:r w:rsidRPr="00161990">
        <w:rPr>
          <w:b/>
          <w:bCs/>
          <w:sz w:val="20"/>
        </w:rPr>
        <w:t>aFRR</w:t>
      </w:r>
      <w:proofErr w:type="spellEnd"/>
      <w:r w:rsidRPr="00161990">
        <w:rPr>
          <w:b/>
          <w:bCs/>
          <w:sz w:val="20"/>
        </w:rPr>
        <w:t xml:space="preserve"> </w:t>
      </w:r>
      <w:proofErr w:type="spellStart"/>
      <w:r w:rsidRPr="00161990">
        <w:rPr>
          <w:b/>
          <w:bCs/>
          <w:sz w:val="20"/>
        </w:rPr>
        <w:t>demand</w:t>
      </w:r>
      <w:proofErr w:type="spellEnd"/>
      <w:r w:rsidRPr="00161990">
        <w:rPr>
          <w:sz w:val="20"/>
        </w:rPr>
        <w:t xml:space="preserve">  podľa vzorca:</w:t>
      </w:r>
    </w:p>
    <w:p w14:paraId="4EF9DF67" w14:textId="77777777" w:rsidR="00625F27" w:rsidRDefault="00625F27" w:rsidP="00625F27">
      <w:pPr>
        <w:ind w:firstLine="709"/>
        <w:jc w:val="center"/>
      </w:pPr>
    </w:p>
    <w:p w14:paraId="62FC5459" w14:textId="77777777" w:rsidR="00625F27" w:rsidRPr="00396C2F" w:rsidRDefault="00625F27" w:rsidP="00625F27">
      <w:pPr>
        <w:ind w:firstLine="709"/>
        <w:jc w:val="center"/>
        <w:rPr>
          <w:sz w:val="20"/>
        </w:rPr>
      </w:pPr>
      <w:proofErr w:type="spellStart"/>
      <w:r w:rsidRPr="00396C2F">
        <w:rPr>
          <w:color w:val="7030A0"/>
          <w:sz w:val="20"/>
        </w:rPr>
        <w:t>aFRR</w:t>
      </w:r>
      <w:proofErr w:type="spellEnd"/>
      <w:r w:rsidRPr="00396C2F">
        <w:rPr>
          <w:color w:val="7030A0"/>
          <w:sz w:val="20"/>
        </w:rPr>
        <w:t xml:space="preserve"> </w:t>
      </w:r>
      <w:proofErr w:type="spellStart"/>
      <w:r w:rsidRPr="00396C2F">
        <w:rPr>
          <w:color w:val="7030A0"/>
          <w:sz w:val="20"/>
        </w:rPr>
        <w:t>demand</w:t>
      </w:r>
      <w:proofErr w:type="spellEnd"/>
      <w:r w:rsidRPr="00396C2F">
        <w:rPr>
          <w:color w:val="7030A0"/>
          <w:sz w:val="20"/>
        </w:rPr>
        <w:t xml:space="preserve"> = </w:t>
      </w:r>
      <w:proofErr w:type="spellStart"/>
      <w:r w:rsidRPr="00396C2F">
        <w:rPr>
          <w:color w:val="7030A0"/>
          <w:sz w:val="20"/>
        </w:rPr>
        <w:t>P</w:t>
      </w:r>
      <w:r w:rsidRPr="00396C2F">
        <w:rPr>
          <w:color w:val="7030A0"/>
          <w:sz w:val="20"/>
          <w:vertAlign w:val="subscript"/>
        </w:rPr>
        <w:t>LFCinput</w:t>
      </w:r>
      <w:proofErr w:type="spellEnd"/>
      <w:r w:rsidRPr="00396C2F">
        <w:rPr>
          <w:color w:val="7030A0"/>
          <w:sz w:val="20"/>
        </w:rPr>
        <w:t xml:space="preserve"> - </w:t>
      </w:r>
      <w:proofErr w:type="spellStart"/>
      <w:r w:rsidRPr="00396C2F">
        <w:rPr>
          <w:color w:val="7030A0"/>
          <w:sz w:val="20"/>
        </w:rPr>
        <w:t>P</w:t>
      </w:r>
      <w:r w:rsidRPr="00396C2F">
        <w:rPr>
          <w:color w:val="7030A0"/>
          <w:sz w:val="20"/>
          <w:vertAlign w:val="subscript"/>
        </w:rPr>
        <w:t>corrCMO</w:t>
      </w:r>
      <w:proofErr w:type="spellEnd"/>
      <w:r w:rsidRPr="00396C2F">
        <w:rPr>
          <w:color w:val="7030A0"/>
          <w:sz w:val="20"/>
        </w:rPr>
        <w:t xml:space="preserve"> - </w:t>
      </w:r>
      <w:proofErr w:type="spellStart"/>
      <w:r w:rsidRPr="00396C2F">
        <w:rPr>
          <w:color w:val="7030A0"/>
          <w:sz w:val="20"/>
        </w:rPr>
        <w:t>P</w:t>
      </w:r>
      <w:r w:rsidRPr="00396C2F">
        <w:rPr>
          <w:color w:val="7030A0"/>
          <w:sz w:val="20"/>
          <w:vertAlign w:val="subscript"/>
        </w:rPr>
        <w:t>corrIN</w:t>
      </w:r>
      <w:proofErr w:type="spellEnd"/>
      <w:r w:rsidRPr="00396C2F">
        <w:rPr>
          <w:color w:val="7030A0"/>
          <w:sz w:val="20"/>
        </w:rPr>
        <w:t xml:space="preserve"> + </w:t>
      </w:r>
      <w:proofErr w:type="spellStart"/>
      <w:r w:rsidRPr="00396C2F">
        <w:rPr>
          <w:color w:val="7030A0"/>
          <w:sz w:val="20"/>
        </w:rPr>
        <w:t>P</w:t>
      </w:r>
      <w:r w:rsidRPr="00396C2F">
        <w:rPr>
          <w:color w:val="7030A0"/>
          <w:sz w:val="20"/>
          <w:vertAlign w:val="subscript"/>
        </w:rPr>
        <w:t>aFRR</w:t>
      </w:r>
      <w:proofErr w:type="spellEnd"/>
      <w:r w:rsidRPr="00396C2F">
        <w:rPr>
          <w:color w:val="7030A0"/>
          <w:sz w:val="20"/>
        </w:rPr>
        <w:t xml:space="preserve"> </w:t>
      </w:r>
    </w:p>
    <w:p w14:paraId="053CC3AF" w14:textId="77777777" w:rsidR="00625F27" w:rsidRDefault="00625F27" w:rsidP="00625F27">
      <w:pPr>
        <w:ind w:firstLine="709"/>
        <w:jc w:val="center"/>
      </w:pPr>
    </w:p>
    <w:p w14:paraId="072BD2E4" w14:textId="77777777" w:rsidR="00625F27" w:rsidRPr="00915592" w:rsidRDefault="00625F27" w:rsidP="00625F27">
      <w:pPr>
        <w:ind w:firstLine="709"/>
        <w:rPr>
          <w:sz w:val="20"/>
        </w:rPr>
      </w:pPr>
      <w:r w:rsidRPr="00161990">
        <w:rPr>
          <w:sz w:val="20"/>
        </w:rPr>
        <w:t xml:space="preserve"> LFC </w:t>
      </w:r>
      <w:proofErr w:type="spellStart"/>
      <w:r w:rsidRPr="00161990">
        <w:rPr>
          <w:sz w:val="20"/>
        </w:rPr>
        <w:t>input</w:t>
      </w:r>
      <w:proofErr w:type="spellEnd"/>
      <w:r w:rsidRPr="00161990">
        <w:rPr>
          <w:sz w:val="20"/>
        </w:rPr>
        <w:t xml:space="preserve"> je vstup do LFC regulátora SEPS, ktorý reprezentuje množstvo aFRR, ktorá má byť aktivovaná k už aktivovanej skutočnej hodnote </w:t>
      </w:r>
      <w:proofErr w:type="spellStart"/>
      <w:r w:rsidRPr="00161990">
        <w:rPr>
          <w:sz w:val="20"/>
        </w:rPr>
        <w:t>aFRR</w:t>
      </w:r>
      <w:proofErr w:type="spellEnd"/>
      <w:r w:rsidRPr="00161990">
        <w:rPr>
          <w:sz w:val="20"/>
        </w:rPr>
        <w:t xml:space="preserve"> označenej </w:t>
      </w:r>
      <w:proofErr w:type="spellStart"/>
      <w:r w:rsidRPr="00161990">
        <w:rPr>
          <w:sz w:val="20"/>
        </w:rPr>
        <w:t>P</w:t>
      </w:r>
      <w:r w:rsidRPr="00D369E6">
        <w:rPr>
          <w:sz w:val="20"/>
          <w:vertAlign w:val="subscript"/>
        </w:rPr>
        <w:t>aFRR</w:t>
      </w:r>
      <w:proofErr w:type="spellEnd"/>
      <w:r w:rsidRPr="00161990">
        <w:rPr>
          <w:sz w:val="20"/>
        </w:rPr>
        <w:t xml:space="preserve">. </w:t>
      </w:r>
      <w:proofErr w:type="spellStart"/>
      <w:r>
        <w:rPr>
          <w:sz w:val="20"/>
        </w:rPr>
        <w:t>P</w:t>
      </w:r>
      <w:r w:rsidRPr="00D369E6">
        <w:rPr>
          <w:sz w:val="20"/>
          <w:vertAlign w:val="subscript"/>
        </w:rPr>
        <w:t>LFCinput</w:t>
      </w:r>
      <w:proofErr w:type="spellEnd"/>
      <w:r w:rsidRPr="00161990">
        <w:rPr>
          <w:sz w:val="20"/>
        </w:rPr>
        <w:t xml:space="preserve"> je obrátená hodnota FRCE. Od </w:t>
      </w:r>
      <w:proofErr w:type="spellStart"/>
      <w:r>
        <w:rPr>
          <w:sz w:val="20"/>
        </w:rPr>
        <w:t>P</w:t>
      </w:r>
      <w:r w:rsidRPr="00D369E6">
        <w:rPr>
          <w:sz w:val="20"/>
          <w:vertAlign w:val="subscript"/>
        </w:rPr>
        <w:t>LFCinput</w:t>
      </w:r>
      <w:proofErr w:type="spellEnd"/>
      <w:r w:rsidRPr="00161990">
        <w:rPr>
          <w:sz w:val="20"/>
        </w:rPr>
        <w:t xml:space="preserve"> sa odpočíta hodnota korekčnej hodnoty z Picasso </w:t>
      </w:r>
      <w:proofErr w:type="spellStart"/>
      <w:r w:rsidRPr="00161990">
        <w:rPr>
          <w:sz w:val="20"/>
        </w:rPr>
        <w:t>P</w:t>
      </w:r>
      <w:r w:rsidRPr="00D369E6">
        <w:rPr>
          <w:sz w:val="20"/>
          <w:vertAlign w:val="subscript"/>
        </w:rPr>
        <w:t>CorrCMO</w:t>
      </w:r>
      <w:proofErr w:type="spellEnd"/>
      <w:r w:rsidRPr="00161990">
        <w:rPr>
          <w:sz w:val="20"/>
        </w:rPr>
        <w:t xml:space="preserve"> a korekčná hodnota z IGCC </w:t>
      </w:r>
      <w:proofErr w:type="spellStart"/>
      <w:r w:rsidRPr="00161990">
        <w:rPr>
          <w:sz w:val="20"/>
        </w:rPr>
        <w:t>P</w:t>
      </w:r>
      <w:r w:rsidRPr="00D369E6">
        <w:rPr>
          <w:sz w:val="20"/>
          <w:vertAlign w:val="subscript"/>
        </w:rPr>
        <w:t>CorrIN</w:t>
      </w:r>
      <w:proofErr w:type="spellEnd"/>
      <w:r w:rsidRPr="00161990">
        <w:rPr>
          <w:sz w:val="20"/>
        </w:rPr>
        <w:t xml:space="preserve">. Množstvo už aktivovaného </w:t>
      </w:r>
      <w:proofErr w:type="spellStart"/>
      <w:r w:rsidRPr="00161990">
        <w:rPr>
          <w:sz w:val="20"/>
        </w:rPr>
        <w:t>aFRR</w:t>
      </w:r>
      <w:proofErr w:type="spellEnd"/>
      <w:r w:rsidRPr="00161990">
        <w:rPr>
          <w:sz w:val="20"/>
        </w:rPr>
        <w:t xml:space="preserve"> (</w:t>
      </w:r>
      <w:proofErr w:type="spellStart"/>
      <w:r w:rsidRPr="00161990">
        <w:rPr>
          <w:sz w:val="20"/>
        </w:rPr>
        <w:t>P</w:t>
      </w:r>
      <w:r w:rsidRPr="00D369E6">
        <w:rPr>
          <w:sz w:val="20"/>
          <w:vertAlign w:val="subscript"/>
        </w:rPr>
        <w:t>aFRR</w:t>
      </w:r>
      <w:proofErr w:type="spellEnd"/>
      <w:r w:rsidRPr="00161990">
        <w:rPr>
          <w:sz w:val="20"/>
        </w:rPr>
        <w:t xml:space="preserve">) sa určuje buď na základe požadovaných objemov alebo meraním. V prípade SEPS </w:t>
      </w:r>
      <w:r w:rsidRPr="00915592">
        <w:rPr>
          <w:sz w:val="20"/>
        </w:rPr>
        <w:t xml:space="preserve">sa určuje hodnota </w:t>
      </w:r>
      <w:proofErr w:type="spellStart"/>
      <w:r w:rsidRPr="00915592">
        <w:rPr>
          <w:sz w:val="20"/>
        </w:rPr>
        <w:t>P</w:t>
      </w:r>
      <w:r w:rsidRPr="00915592">
        <w:rPr>
          <w:sz w:val="20"/>
          <w:vertAlign w:val="subscript"/>
        </w:rPr>
        <w:t>aFRR</w:t>
      </w:r>
      <w:proofErr w:type="spellEnd"/>
      <w:r w:rsidRPr="00915592">
        <w:rPr>
          <w:sz w:val="20"/>
        </w:rPr>
        <w:t xml:space="preserve"> podľa požadovaných objemov. </w:t>
      </w:r>
    </w:p>
    <w:p w14:paraId="37461ECA" w14:textId="77777777" w:rsidR="00625F27" w:rsidRPr="00915592" w:rsidRDefault="00625F27" w:rsidP="00625F27">
      <w:pPr>
        <w:ind w:firstLine="709"/>
        <w:rPr>
          <w:sz w:val="20"/>
        </w:rPr>
      </w:pPr>
      <w:proofErr w:type="spellStart"/>
      <w:r w:rsidRPr="00915592">
        <w:rPr>
          <w:sz w:val="20"/>
        </w:rPr>
        <w:t>aFRR</w:t>
      </w:r>
      <w:proofErr w:type="spellEnd"/>
      <w:r w:rsidRPr="00915592">
        <w:rPr>
          <w:sz w:val="20"/>
        </w:rPr>
        <w:t xml:space="preserve"> </w:t>
      </w:r>
      <w:proofErr w:type="spellStart"/>
      <w:r w:rsidRPr="00915592">
        <w:rPr>
          <w:sz w:val="20"/>
        </w:rPr>
        <w:t>demand</w:t>
      </w:r>
      <w:proofErr w:type="spellEnd"/>
      <w:r w:rsidRPr="00915592">
        <w:rPr>
          <w:sz w:val="20"/>
        </w:rPr>
        <w:t xml:space="preserve"> sa poskytuje ako vstup do AOF, ktorý ju potom používa na určenie hodnoty korekcie aFRR pre každú oblasť LFC na základe CMOL a obmedzení, ktoré sú ďalej opísané v matematickom opise AOF. Korekcia aFRR sa rovná automatickej výmene energie pre obnovenie frekvencie v oblasti LFC.</w:t>
      </w:r>
    </w:p>
    <w:p w14:paraId="1817FA6F" w14:textId="77777777" w:rsidR="00625F27" w:rsidRPr="00DC1CA2" w:rsidRDefault="00625F27" w:rsidP="00625F27">
      <w:pPr>
        <w:ind w:firstLine="709"/>
        <w:rPr>
          <w:sz w:val="20"/>
        </w:rPr>
      </w:pPr>
      <w:r w:rsidRPr="00DC1CA2">
        <w:rPr>
          <w:sz w:val="20"/>
        </w:rPr>
        <w:t xml:space="preserve">Korekčné hodnoty </w:t>
      </w:r>
      <w:proofErr w:type="spellStart"/>
      <w:r w:rsidRPr="00DC1CA2">
        <w:rPr>
          <w:sz w:val="20"/>
        </w:rPr>
        <w:t>P</w:t>
      </w:r>
      <w:r w:rsidRPr="00DC1CA2">
        <w:rPr>
          <w:sz w:val="20"/>
          <w:vertAlign w:val="subscript"/>
        </w:rPr>
        <w:t>CorrCMO</w:t>
      </w:r>
      <w:proofErr w:type="spellEnd"/>
      <w:r w:rsidRPr="00DC1CA2">
        <w:rPr>
          <w:sz w:val="20"/>
        </w:rPr>
        <w:t xml:space="preserve"> a </w:t>
      </w:r>
      <w:proofErr w:type="spellStart"/>
      <w:r w:rsidRPr="00DC1CA2">
        <w:rPr>
          <w:sz w:val="20"/>
        </w:rPr>
        <w:t>P</w:t>
      </w:r>
      <w:r w:rsidRPr="00DC1CA2">
        <w:rPr>
          <w:sz w:val="20"/>
          <w:vertAlign w:val="subscript"/>
        </w:rPr>
        <w:t>corrIN</w:t>
      </w:r>
      <w:proofErr w:type="spellEnd"/>
      <w:r w:rsidRPr="00DC1CA2">
        <w:rPr>
          <w:sz w:val="20"/>
          <w:vertAlign w:val="subscript"/>
        </w:rPr>
        <w:t xml:space="preserve"> </w:t>
      </w:r>
      <w:r w:rsidRPr="00DC1CA2">
        <w:rPr>
          <w:sz w:val="20"/>
        </w:rPr>
        <w:t xml:space="preserve">z AOF/INF sa odosielajú bez zohľadnenia dynamiky aktivácie zariadení dodávajúcich regulačnú energiu. </w:t>
      </w:r>
    </w:p>
    <w:p w14:paraId="6AEF4000" w14:textId="77777777" w:rsidR="00625F27" w:rsidRPr="00161990" w:rsidRDefault="00625F27" w:rsidP="00625F27">
      <w:pPr>
        <w:ind w:firstLine="709"/>
        <w:rPr>
          <w:sz w:val="20"/>
        </w:rPr>
      </w:pPr>
      <w:r w:rsidRPr="00161990">
        <w:rPr>
          <w:sz w:val="20"/>
        </w:rPr>
        <w:t>aFRR sa aktivuje lokálne v oblasti LFC v súlade s LMOL v miestnom regulátore LFC. Pre nepretržitú aktiváciu najhospodárnejších ponúk aFRR je potrebné, aby CMOL a LMOL boli nepretržite synchronizované s rovnakými dostupnými ponukami počas prebiehajúceho obdobia platnosti.</w:t>
      </w:r>
    </w:p>
    <w:p w14:paraId="77772B5F" w14:textId="77777777" w:rsidR="00625F27" w:rsidRPr="00905E0C" w:rsidRDefault="00625F27" w:rsidP="00625F27">
      <w:pPr>
        <w:ind w:firstLine="709"/>
        <w:rPr>
          <w:sz w:val="20"/>
        </w:rPr>
      </w:pPr>
      <w:r w:rsidRPr="00905E0C">
        <w:rPr>
          <w:sz w:val="20"/>
        </w:rPr>
        <w:t xml:space="preserve">Nasledujúci obrázok ilustruje základný princíp konceptu </w:t>
      </w:r>
      <w:proofErr w:type="spellStart"/>
      <w:r w:rsidRPr="00905E0C">
        <w:rPr>
          <w:sz w:val="20"/>
        </w:rPr>
        <w:t>Control</w:t>
      </w:r>
      <w:proofErr w:type="spellEnd"/>
      <w:r w:rsidRPr="00905E0C">
        <w:rPr>
          <w:sz w:val="20"/>
        </w:rPr>
        <w:t xml:space="preserve"> </w:t>
      </w:r>
      <w:proofErr w:type="spellStart"/>
      <w:r w:rsidRPr="00905E0C">
        <w:rPr>
          <w:sz w:val="20"/>
        </w:rPr>
        <w:t>demand</w:t>
      </w:r>
      <w:proofErr w:type="spellEnd"/>
      <w:r w:rsidRPr="00905E0C">
        <w:rPr>
          <w:sz w:val="20"/>
        </w:rPr>
        <w:t xml:space="preserve"> model využívaný v rámci </w:t>
      </w:r>
      <w:r w:rsidRPr="00905E0C">
        <w:rPr>
          <w:sz w:val="20"/>
          <w:lang w:val="en-GB"/>
        </w:rPr>
        <w:t>Picasso a IGCC(IN)</w:t>
      </w:r>
      <w:r w:rsidRPr="00905E0C">
        <w:rPr>
          <w:sz w:val="20"/>
        </w:rPr>
        <w:t>:</w:t>
      </w:r>
    </w:p>
    <w:p w14:paraId="31C7C097" w14:textId="77777777" w:rsidR="00625F27" w:rsidRPr="00905E0C" w:rsidRDefault="00625F27" w:rsidP="00625F27">
      <w:pPr>
        <w:jc w:val="center"/>
      </w:pPr>
      <w:r w:rsidRPr="00905E0C">
        <w:rPr>
          <w:noProof/>
          <w:lang w:val="nl-BE" w:eastAsia="nl-BE"/>
        </w:rPr>
        <w:drawing>
          <wp:inline distT="0" distB="0" distL="0" distR="0" wp14:anchorId="03D406BC" wp14:editId="78130E25">
            <wp:extent cx="5488566" cy="3131483"/>
            <wp:effectExtent l="0" t="0" r="0" b="0"/>
            <wp:docPr id="104653" name="Afbeelding 10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01294" cy="3138745"/>
                    </a:xfrm>
                    <a:prstGeom prst="rect">
                      <a:avLst/>
                    </a:prstGeom>
                    <a:noFill/>
                    <a:ln>
                      <a:noFill/>
                    </a:ln>
                  </pic:spPr>
                </pic:pic>
              </a:graphicData>
            </a:graphic>
          </wp:inline>
        </w:drawing>
      </w:r>
    </w:p>
    <w:p w14:paraId="57343C0B" w14:textId="77777777" w:rsidR="00625F27" w:rsidRPr="00905E0C" w:rsidRDefault="00625F27" w:rsidP="00625F27">
      <w:pPr>
        <w:jc w:val="center"/>
        <w:rPr>
          <w:rFonts w:cs="Tahoma"/>
          <w:i/>
          <w:iCs/>
          <w:sz w:val="20"/>
        </w:rPr>
      </w:pPr>
    </w:p>
    <w:p w14:paraId="09F04E03" w14:textId="6B1B8E55" w:rsidR="00625F27" w:rsidRPr="003705C0" w:rsidRDefault="00625F27" w:rsidP="00625F27">
      <w:pPr>
        <w:jc w:val="center"/>
        <w:rPr>
          <w:rFonts w:cs="Tahoma"/>
          <w:color w:val="1F497D" w:themeColor="text2"/>
          <w:sz w:val="20"/>
          <w:highlight w:val="yellow"/>
        </w:rPr>
      </w:pPr>
      <w:r w:rsidRPr="00905E0C">
        <w:rPr>
          <w:b/>
          <w:color w:val="1F497D" w:themeColor="text2"/>
          <w:sz w:val="20"/>
        </w:rPr>
        <w:t xml:space="preserve">Obrázok </w:t>
      </w:r>
      <w:r w:rsidRPr="000923FC">
        <w:rPr>
          <w:b/>
          <w:bCs/>
          <w:color w:val="1F497D" w:themeColor="text2"/>
          <w:sz w:val="20"/>
        </w:rPr>
        <w:fldChar w:fldCharType="begin"/>
      </w:r>
      <w:r w:rsidRPr="000923FC">
        <w:rPr>
          <w:rFonts w:cs="Tahoma"/>
          <w:b/>
          <w:bCs/>
          <w:color w:val="1F497D" w:themeColor="text2"/>
          <w:sz w:val="20"/>
        </w:rPr>
        <w:instrText xml:space="preserve"> SEQ Obrázok \* ARABIC </w:instrText>
      </w:r>
      <w:r w:rsidRPr="000923FC">
        <w:rPr>
          <w:b/>
          <w:bCs/>
          <w:color w:val="1F497D" w:themeColor="text2"/>
          <w:sz w:val="20"/>
        </w:rPr>
        <w:fldChar w:fldCharType="separate"/>
      </w:r>
      <w:r w:rsidR="00A50256">
        <w:rPr>
          <w:rFonts w:cs="Tahoma"/>
          <w:b/>
          <w:bCs/>
          <w:noProof/>
          <w:color w:val="1F497D" w:themeColor="text2"/>
          <w:sz w:val="20"/>
        </w:rPr>
        <w:t>12</w:t>
      </w:r>
      <w:r w:rsidRPr="000923FC">
        <w:rPr>
          <w:b/>
          <w:bCs/>
          <w:color w:val="1F497D" w:themeColor="text2"/>
          <w:sz w:val="20"/>
        </w:rPr>
        <w:fldChar w:fldCharType="end"/>
      </w:r>
      <w:r w:rsidRPr="00905E0C">
        <w:rPr>
          <w:rFonts w:cs="Tahoma"/>
          <w:iCs/>
          <w:color w:val="1F497D" w:themeColor="text2"/>
          <w:sz w:val="20"/>
        </w:rPr>
        <w:t xml:space="preserve">  </w:t>
      </w:r>
      <w:r w:rsidRPr="00905E0C">
        <w:rPr>
          <w:rFonts w:cs="Tahoma"/>
          <w:color w:val="1F497D" w:themeColor="text2"/>
          <w:sz w:val="20"/>
        </w:rPr>
        <w:t>Koncept riadenia Picasso a IGCC (IN)</w:t>
      </w:r>
    </w:p>
    <w:p w14:paraId="62ED7EA9" w14:textId="77777777" w:rsidR="00625F27" w:rsidRPr="00C2020D" w:rsidRDefault="00625F27" w:rsidP="00625F27">
      <w:pPr>
        <w:rPr>
          <w:lang w:val="nl-BE" w:eastAsia="nl-BE"/>
        </w:rPr>
      </w:pPr>
    </w:p>
    <w:p w14:paraId="5438DD36" w14:textId="4921B941" w:rsidR="00FE1E53" w:rsidRDefault="00625F27" w:rsidP="00D42D72">
      <w:pPr>
        <w:ind w:firstLine="709"/>
      </w:pPr>
      <w:r w:rsidRPr="00C2020D">
        <w:rPr>
          <w:sz w:val="20"/>
        </w:rPr>
        <w:t xml:space="preserve">Dopad regulácie aFRR na lokálnu aktiváciu poskytovateľov </w:t>
      </w:r>
      <w:proofErr w:type="spellStart"/>
      <w:r w:rsidRPr="00C2020D">
        <w:rPr>
          <w:sz w:val="20"/>
        </w:rPr>
        <w:t>PpS</w:t>
      </w:r>
      <w:proofErr w:type="spellEnd"/>
      <w:r w:rsidRPr="00C2020D">
        <w:rPr>
          <w:sz w:val="20"/>
        </w:rPr>
        <w:t xml:space="preserve"> v rámci LFC oblasti a špecifiká vyhodnotenia RE TSO-TSO / TSO-BSP sú uvedené v kapitole </w:t>
      </w:r>
      <w:r w:rsidR="00D42D72">
        <w:rPr>
          <w:sz w:val="20"/>
        </w:rPr>
        <w:t>3</w:t>
      </w:r>
      <w:r w:rsidRPr="00C2020D">
        <w:rPr>
          <w:sz w:val="20"/>
        </w:rPr>
        <w:t xml:space="preserve">.1.4. </w:t>
      </w:r>
    </w:p>
    <w:sectPr w:rsidR="00FE1E53" w:rsidSect="00124FB5">
      <w:headerReference w:type="even" r:id="rId30"/>
      <w:headerReference w:type="default" r:id="rId31"/>
      <w:footerReference w:type="even" r:id="rId32"/>
      <w:footerReference w:type="default" r:id="rId33"/>
      <w:headerReference w:type="first" r:id="rId34"/>
      <w:footerReference w:type="first" r:id="rId35"/>
      <w:pgSz w:w="11906" w:h="16838"/>
      <w:pgMar w:top="1560" w:right="1134" w:bottom="1560" w:left="993" w:header="0" w:footer="709" w:gutter="0"/>
      <w:cols w:space="708"/>
      <w:formProt w:val="0"/>
      <w:docGrid w:linePitch="600" w:charSpace="4505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231DA" w14:textId="77777777" w:rsidR="007B0530" w:rsidRDefault="007B0530">
      <w:pPr>
        <w:spacing w:after="0" w:line="240" w:lineRule="auto"/>
      </w:pPr>
      <w:r>
        <w:separator/>
      </w:r>
    </w:p>
  </w:endnote>
  <w:endnote w:type="continuationSeparator" w:id="0">
    <w:p w14:paraId="678A7EB6" w14:textId="77777777" w:rsidR="007B0530" w:rsidRDefault="007B0530">
      <w:pPr>
        <w:spacing w:after="0" w:line="240" w:lineRule="auto"/>
      </w:pPr>
      <w:r>
        <w:continuationSeparator/>
      </w:r>
    </w:p>
  </w:endnote>
  <w:endnote w:type="continuationNotice" w:id="1">
    <w:p w14:paraId="7E12AC47" w14:textId="77777777" w:rsidR="007B0530" w:rsidRDefault="007B05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StarSymbol">
    <w:altName w:val="Segoe UI Symbol"/>
    <w:charset w:val="02"/>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84BC3" w14:textId="77777777" w:rsidR="00346818" w:rsidRDefault="00346818">
    <w:pPr>
      <w:pStyle w:val="Pta"/>
      <w:jc w:val="center"/>
      <w:rPr>
        <w:sz w:val="16"/>
        <w:szCs w:val="16"/>
      </w:rPr>
    </w:pPr>
    <w:r>
      <w:rPr>
        <w:noProof/>
        <w:sz w:val="16"/>
        <w:szCs w:val="16"/>
        <w:lang w:eastAsia="sk-SK"/>
      </w:rPr>
      <mc:AlternateContent>
        <mc:Choice Requires="wps">
          <w:drawing>
            <wp:anchor distT="0" distB="0" distL="114300" distR="114300" simplePos="0" relativeHeight="251658241" behindDoc="0" locked="0" layoutInCell="1" allowOverlap="1" wp14:anchorId="28966BE7" wp14:editId="2DB63EEE">
              <wp:simplePos x="0" y="0"/>
              <wp:positionH relativeFrom="page">
                <wp:posOffset>3330575</wp:posOffset>
              </wp:positionH>
              <wp:positionV relativeFrom="page">
                <wp:posOffset>10093960</wp:posOffset>
              </wp:positionV>
              <wp:extent cx="1079500" cy="283845"/>
              <wp:effectExtent l="0" t="0" r="0" b="1905"/>
              <wp:wrapNone/>
              <wp:docPr id="307" name="Pag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83845"/>
                      </a:xfrm>
                      <a:prstGeom prst="rect">
                        <a:avLst/>
                      </a:prstGeom>
                      <a:noFill/>
                      <a:ln w="9525">
                        <a:noFill/>
                        <a:miter lim="800000"/>
                        <a:headEnd/>
                        <a:tailEnd/>
                      </a:ln>
                      <a:effectLst/>
                    </wps:spPr>
                    <wps:txbx>
                      <w:txbxContent>
                        <w:p w14:paraId="3994F0BC" w14:textId="77777777" w:rsidR="00346818" w:rsidRPr="00200158" w:rsidRDefault="00346818" w:rsidP="002A33AA">
                          <w:pPr>
                            <w:pStyle w:val="Pta"/>
                            <w:jc w:val="center"/>
                            <w:rPr>
                              <w:b/>
                              <w:bCs/>
                              <w:color w:val="000000"/>
                              <w:sz w:val="14"/>
                              <w:szCs w:val="14"/>
                            </w:rPr>
                          </w:pPr>
                          <w:r>
                            <w:rPr>
                              <w:b/>
                              <w:bCs/>
                              <w:color w:val="000000"/>
                              <w:sz w:val="14"/>
                              <w:szCs w:val="14"/>
                            </w:rPr>
                            <w:t>&gt;</w:t>
                          </w:r>
                          <w:r>
                            <w:rPr>
                              <w:b/>
                              <w:bCs/>
                              <w:sz w:val="16"/>
                              <w:szCs w:val="16"/>
                            </w:rPr>
                            <w:t xml:space="preserve"> </w:t>
                          </w:r>
                          <w:r>
                            <w:rPr>
                              <w:b/>
                              <w:bCs/>
                              <w:color w:val="00064B"/>
                              <w:sz w:val="16"/>
                              <w:szCs w:val="16"/>
                            </w:rPr>
                            <w:fldChar w:fldCharType="begin"/>
                          </w:r>
                          <w:r>
                            <w:rPr>
                              <w:b/>
                              <w:bCs/>
                              <w:color w:val="00064B"/>
                              <w:sz w:val="16"/>
                              <w:szCs w:val="16"/>
                            </w:rPr>
                            <w:instrText xml:space="preserve"> PAGE </w:instrText>
                          </w:r>
                          <w:r>
                            <w:rPr>
                              <w:b/>
                              <w:bCs/>
                              <w:color w:val="00064B"/>
                              <w:sz w:val="16"/>
                              <w:szCs w:val="16"/>
                            </w:rPr>
                            <w:fldChar w:fldCharType="separate"/>
                          </w:r>
                          <w:r w:rsidR="001B7B8F">
                            <w:rPr>
                              <w:b/>
                              <w:bCs/>
                              <w:noProof/>
                              <w:color w:val="00064B"/>
                              <w:sz w:val="16"/>
                              <w:szCs w:val="16"/>
                            </w:rPr>
                            <w:t>16</w:t>
                          </w:r>
                          <w:r>
                            <w:rPr>
                              <w:b/>
                              <w:bCs/>
                              <w:color w:val="00064B"/>
                              <w:sz w:val="16"/>
                              <w:szCs w:val="16"/>
                            </w:rPr>
                            <w:fldChar w:fldCharType="end"/>
                          </w:r>
                          <w:r>
                            <w:rPr>
                              <w:b/>
                              <w:bCs/>
                              <w:sz w:val="16"/>
                              <w:szCs w:val="16"/>
                            </w:rPr>
                            <w:t xml:space="preserve"> </w:t>
                          </w:r>
                          <w:r>
                            <w:rPr>
                              <w:b/>
                              <w:bCs/>
                              <w:color w:val="000000"/>
                              <w:sz w:val="14"/>
                              <w:szCs w:val="14"/>
                            </w:rPr>
                            <w:t>&lt;</w:t>
                          </w:r>
                        </w:p>
                        <w:p w14:paraId="21E4414E" w14:textId="77777777" w:rsidR="00346818" w:rsidRDefault="00346818" w:rsidP="002A33A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66BE7" id="_x0000_t202" coordsize="21600,21600" o:spt="202" path="m,l,21600r21600,l21600,xe">
              <v:stroke joinstyle="miter"/>
              <v:path gradientshapeok="t" o:connecttype="rect"/>
            </v:shapetype>
            <v:shape id="Paging" o:spid="_x0000_s1172" type="#_x0000_t202" style="position:absolute;left:0;text-align:left;margin-left:262.25pt;margin-top:794.8pt;width:85pt;height:22.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" filled="f" stroked="f">
              <v:textbox>
                <w:txbxContent>
                  <w:p w14:paraId="3994F0BC" w14:textId="77777777" w:rsidR="00346818" w:rsidRPr="00200158" w:rsidRDefault="00346818" w:rsidP="002A33AA">
                    <w:pPr>
                      <w:pStyle w:val="Pta"/>
                      <w:jc w:val="center"/>
                      <w:rPr>
                        <w:b/>
                        <w:bCs/>
                        <w:color w:val="000000"/>
                        <w:sz w:val="14"/>
                        <w:szCs w:val="14"/>
                      </w:rPr>
                    </w:pPr>
                    <w:r>
                      <w:rPr>
                        <w:b/>
                        <w:bCs/>
                        <w:color w:val="000000"/>
                        <w:sz w:val="14"/>
                        <w:szCs w:val="14"/>
                      </w:rPr>
                      <w:t>&gt;</w:t>
                    </w:r>
                    <w:r>
                      <w:rPr>
                        <w:b/>
                        <w:bCs/>
                        <w:sz w:val="16"/>
                        <w:szCs w:val="16"/>
                      </w:rPr>
                      <w:t xml:space="preserve"> </w:t>
                    </w:r>
                    <w:r>
                      <w:rPr>
                        <w:b/>
                        <w:bCs/>
                        <w:color w:val="00064B"/>
                        <w:sz w:val="16"/>
                        <w:szCs w:val="16"/>
                      </w:rPr>
                      <w:fldChar w:fldCharType="begin"/>
                    </w:r>
                    <w:r>
                      <w:rPr>
                        <w:b/>
                        <w:bCs/>
                        <w:color w:val="00064B"/>
                        <w:sz w:val="16"/>
                        <w:szCs w:val="16"/>
                      </w:rPr>
                      <w:instrText xml:space="preserve"> PAGE </w:instrText>
                    </w:r>
                    <w:r>
                      <w:rPr>
                        <w:b/>
                        <w:bCs/>
                        <w:color w:val="00064B"/>
                        <w:sz w:val="16"/>
                        <w:szCs w:val="16"/>
                      </w:rPr>
                      <w:fldChar w:fldCharType="separate"/>
                    </w:r>
                    <w:r w:rsidR="001B7B8F">
                      <w:rPr>
                        <w:b/>
                        <w:bCs/>
                        <w:noProof/>
                        <w:color w:val="00064B"/>
                        <w:sz w:val="16"/>
                        <w:szCs w:val="16"/>
                      </w:rPr>
                      <w:t>16</w:t>
                    </w:r>
                    <w:r>
                      <w:rPr>
                        <w:b/>
                        <w:bCs/>
                        <w:color w:val="00064B"/>
                        <w:sz w:val="16"/>
                        <w:szCs w:val="16"/>
                      </w:rPr>
                      <w:fldChar w:fldCharType="end"/>
                    </w:r>
                    <w:r>
                      <w:rPr>
                        <w:b/>
                        <w:bCs/>
                        <w:sz w:val="16"/>
                        <w:szCs w:val="16"/>
                      </w:rPr>
                      <w:t xml:space="preserve"> </w:t>
                    </w:r>
                    <w:r>
                      <w:rPr>
                        <w:b/>
                        <w:bCs/>
                        <w:color w:val="000000"/>
                        <w:sz w:val="14"/>
                        <w:szCs w:val="14"/>
                      </w:rPr>
                      <w:t>&lt;</w:t>
                    </w:r>
                  </w:p>
                  <w:p w14:paraId="21E4414E" w14:textId="77777777" w:rsidR="00346818" w:rsidRDefault="00346818" w:rsidP="002A33AA">
                    <w:pPr>
                      <w:jc w:val="cente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E870E" w14:textId="77777777" w:rsidR="00346818" w:rsidRDefault="0034681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8972287"/>
      <w:docPartObj>
        <w:docPartGallery w:val="Page Numbers (Bottom of Page)"/>
        <w:docPartUnique/>
      </w:docPartObj>
    </w:sdtPr>
    <w:sdtContent>
      <w:p w14:paraId="4359824C" w14:textId="36BFCE8E" w:rsidR="00CB0AE7" w:rsidRDefault="00CB0AE7">
        <w:pPr>
          <w:pStyle w:val="Pta"/>
          <w:jc w:val="center"/>
        </w:pPr>
        <w:r>
          <w:rPr>
            <w:noProof/>
          </w:rPr>
          <mc:AlternateContent>
            <mc:Choice Requires="wps">
              <w:drawing>
                <wp:inline distT="0" distB="0" distL="0" distR="0" wp14:anchorId="6BABD15D" wp14:editId="19459C95">
                  <wp:extent cx="5467350" cy="45085"/>
                  <wp:effectExtent l="9525" t="9525" r="0" b="2540"/>
                  <wp:docPr id="27" name="Vývojový diagram: rozhodnutie 2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7DCF28D" id="_x0000_t110" coordsize="21600,21600" o:spt="110" path="m10800,l,10800,10800,21600,21600,10800xe">
                  <v:stroke joinstyle="miter"/>
                  <v:path gradientshapeok="t" o:connecttype="rect" textboxrect="5400,5400,16200,16200"/>
                </v:shapetype>
                <v:shape id="Vývojový diagram: rozhodnutie 27"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5BE882E9" w14:textId="48E93C6C" w:rsidR="00CB0AE7" w:rsidRDefault="00CB0AE7">
        <w:pPr>
          <w:pStyle w:val="Pta"/>
          <w:jc w:val="center"/>
        </w:pPr>
        <w:r>
          <w:fldChar w:fldCharType="begin"/>
        </w:r>
        <w:r>
          <w:instrText>PAGE    \* MERGEFORMAT</w:instrText>
        </w:r>
        <w:r>
          <w:fldChar w:fldCharType="separate"/>
        </w:r>
        <w:r>
          <w:t>2</w:t>
        </w:r>
        <w:r>
          <w:fldChar w:fldCharType="end"/>
        </w:r>
      </w:p>
    </w:sdtContent>
  </w:sdt>
  <w:p w14:paraId="19ABCFC9" w14:textId="639524A6" w:rsidR="00346818" w:rsidRDefault="0034681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717D1" w14:textId="77777777" w:rsidR="00346818" w:rsidRDefault="003468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6F0D7" w14:textId="77777777" w:rsidR="007B0530" w:rsidRDefault="007B0530">
      <w:pPr>
        <w:spacing w:after="0" w:line="240" w:lineRule="auto"/>
      </w:pPr>
      <w:r>
        <w:separator/>
      </w:r>
    </w:p>
  </w:footnote>
  <w:footnote w:type="continuationSeparator" w:id="0">
    <w:p w14:paraId="65C6EC94" w14:textId="77777777" w:rsidR="007B0530" w:rsidRDefault="007B0530">
      <w:pPr>
        <w:spacing w:after="0" w:line="240" w:lineRule="auto"/>
      </w:pPr>
      <w:r>
        <w:continuationSeparator/>
      </w:r>
    </w:p>
  </w:footnote>
  <w:footnote w:type="continuationNotice" w:id="1">
    <w:p w14:paraId="06A89C93" w14:textId="77777777" w:rsidR="007B0530" w:rsidRDefault="007B0530">
      <w:pPr>
        <w:spacing w:after="0" w:line="240" w:lineRule="auto"/>
      </w:pPr>
    </w:p>
  </w:footnote>
  <w:footnote w:id="2">
    <w:p w14:paraId="06EA8B0D" w14:textId="236D9F98" w:rsidR="00341E8A" w:rsidRPr="004B5F5E" w:rsidRDefault="00341E8A">
      <w:pPr>
        <w:pStyle w:val="Textpoznmkypodiarou"/>
        <w:rPr>
          <w:sz w:val="18"/>
          <w:szCs w:val="18"/>
        </w:rPr>
      </w:pPr>
      <w:r w:rsidRPr="0019739A">
        <w:rPr>
          <w:sz w:val="18"/>
          <w:szCs w:val="18"/>
          <w:vertAlign w:val="superscript"/>
        </w:rPr>
        <w:footnoteRef/>
      </w:r>
      <w:r w:rsidRPr="0019739A">
        <w:rPr>
          <w:sz w:val="18"/>
          <w:szCs w:val="18"/>
          <w:vertAlign w:val="superscript"/>
        </w:rPr>
        <w:t xml:space="preserve"> </w:t>
      </w:r>
      <w:r w:rsidR="00B75A9E" w:rsidRPr="004B5F5E">
        <w:rPr>
          <w:sz w:val="18"/>
          <w:szCs w:val="18"/>
        </w:rPr>
        <w:t xml:space="preserve">Dokument </w:t>
      </w:r>
      <w:r w:rsidR="00C80D7D" w:rsidRPr="004B5F5E">
        <w:rPr>
          <w:sz w:val="18"/>
          <w:szCs w:val="18"/>
        </w:rPr>
        <w:t>zahrňujúci</w:t>
      </w:r>
      <w:r w:rsidR="00B75A9E" w:rsidRPr="004B5F5E">
        <w:rPr>
          <w:sz w:val="18"/>
          <w:szCs w:val="18"/>
        </w:rPr>
        <w:t xml:space="preserve"> výsledky optimalizácie bude obsahovať </w:t>
      </w:r>
      <w:r w:rsidRPr="004B5F5E">
        <w:rPr>
          <w:sz w:val="18"/>
          <w:szCs w:val="18"/>
        </w:rPr>
        <w:t>4 ceny v prípade, že v dvoch po sebe idúcich periódach budú aktivácie v kladnom aj zápornom smere v rámci DA procesov</w:t>
      </w:r>
      <w:r w:rsidR="004B5F5E" w:rsidRPr="004B5F5E">
        <w:rPr>
          <w:sz w:val="18"/>
          <w:szCs w:val="18"/>
        </w:rPr>
        <w:t>.</w:t>
      </w:r>
    </w:p>
  </w:footnote>
  <w:footnote w:id="3">
    <w:p w14:paraId="3F59EAD0" w14:textId="5037C819" w:rsidR="00427595" w:rsidRPr="00427595" w:rsidRDefault="00427595">
      <w:pPr>
        <w:pStyle w:val="Textpoznmkypodiarou"/>
        <w:rPr>
          <w:sz w:val="18"/>
          <w:szCs w:val="18"/>
        </w:rPr>
      </w:pPr>
      <w:r w:rsidRPr="00427595">
        <w:rPr>
          <w:rStyle w:val="Odkaznapoznmkupodiarou"/>
          <w:sz w:val="18"/>
          <w:szCs w:val="18"/>
        </w:rPr>
        <w:footnoteRef/>
      </w:r>
      <w:r w:rsidRPr="00427595">
        <w:rPr>
          <w:sz w:val="18"/>
          <w:szCs w:val="18"/>
        </w:rPr>
        <w:t xml:space="preserve"> Definícia pre nepreťaženú oblasť (uncongested area):</w:t>
      </w:r>
      <w:r w:rsidRPr="00427595">
        <w:rPr>
          <w:i/>
          <w:iCs/>
          <w:sz w:val="18"/>
          <w:szCs w:val="18"/>
          <w:lang w:val="en-US"/>
        </w:rPr>
        <w:t xml:space="preserve"> </w:t>
      </w:r>
      <w:r w:rsidRPr="00427595">
        <w:rPr>
          <w:sz w:val="18"/>
          <w:szCs w:val="18"/>
          <w:lang w:val="en-US"/>
        </w:rPr>
        <w:t>“Uncongested areas are the widest possible sets of LFC areas that are connected by non-saturated borders. Each LFC area can only be part of one uncongested area”</w:t>
      </w:r>
      <w:r w:rsidR="004B5F5E">
        <w:rPr>
          <w:sz w:val="18"/>
          <w:szCs w:val="18"/>
          <w:lang w:val="en-US"/>
        </w:rPr>
        <w:t>.</w:t>
      </w:r>
    </w:p>
  </w:footnote>
  <w:footnote w:id="4">
    <w:p w14:paraId="31D52FE4" w14:textId="39013EFB" w:rsidR="001E4A42" w:rsidRPr="004B5F5E" w:rsidRDefault="001E4A42">
      <w:pPr>
        <w:pStyle w:val="Textpoznmkypodiarou"/>
        <w:rPr>
          <w:sz w:val="18"/>
          <w:szCs w:val="18"/>
        </w:rPr>
      </w:pPr>
      <w:r>
        <w:rPr>
          <w:rStyle w:val="Odkaznapoznmkupodiarou"/>
        </w:rPr>
        <w:footnoteRef/>
      </w:r>
      <w:r>
        <w:t xml:space="preserve"> viď. definícia OC v zozname skratiek a definícii pojmov</w:t>
      </w:r>
    </w:p>
  </w:footnote>
  <w:footnote w:id="5">
    <w:p w14:paraId="28E53EF9" w14:textId="68A10381" w:rsidR="005D32DE" w:rsidRDefault="005D32DE">
      <w:pPr>
        <w:pStyle w:val="Textpoznmkypodiarou"/>
      </w:pPr>
      <w:r w:rsidRPr="004B5F5E">
        <w:rPr>
          <w:rStyle w:val="Odkaznapoznmkupodiarou"/>
          <w:sz w:val="18"/>
          <w:szCs w:val="18"/>
        </w:rPr>
        <w:footnoteRef/>
      </w:r>
      <w:r w:rsidRPr="004B5F5E">
        <w:rPr>
          <w:sz w:val="18"/>
          <w:szCs w:val="18"/>
        </w:rPr>
        <w:t xml:space="preserve"> Tento koncept je uvažovaný pre GL (Go-Live). Na základe praktických prevádzkových skúseností bude tento koncept potvrdený.</w:t>
      </w:r>
    </w:p>
  </w:footnote>
  <w:footnote w:id="6">
    <w:p w14:paraId="16A6745F" w14:textId="3962B509" w:rsidR="00B170B8" w:rsidRPr="004B5F5E" w:rsidRDefault="00B170B8">
      <w:pPr>
        <w:pStyle w:val="Textpoznmkypodiarou"/>
        <w:rPr>
          <w:sz w:val="18"/>
          <w:szCs w:val="18"/>
        </w:rPr>
      </w:pPr>
      <w:r w:rsidRPr="004B5F5E">
        <w:rPr>
          <w:rStyle w:val="Odkaznapoznmkupodiarou"/>
          <w:sz w:val="18"/>
          <w:szCs w:val="18"/>
        </w:rPr>
        <w:footnoteRef/>
      </w:r>
      <w:r w:rsidRPr="004B5F5E">
        <w:rPr>
          <w:sz w:val="18"/>
          <w:szCs w:val="18"/>
        </w:rPr>
        <w:t xml:space="preserve"> </w:t>
      </w:r>
      <w:bookmarkStart w:id="1334" w:name="_Hlk136324621"/>
      <w:r w:rsidRPr="004B5F5E">
        <w:rPr>
          <w:sz w:val="18"/>
          <w:szCs w:val="18"/>
        </w:rPr>
        <w:t>Osobitný produkt TRV3MIN bude premenovaný na mFRR3</w:t>
      </w:r>
      <w:r w:rsidR="00E4565D" w:rsidRPr="004B5F5E">
        <w:rPr>
          <w:sz w:val="18"/>
          <w:szCs w:val="18"/>
        </w:rPr>
        <w:t xml:space="preserve"> v čase zmeny formátu</w:t>
      </w:r>
      <w:r w:rsidR="00302C5B" w:rsidRPr="004B5F5E">
        <w:rPr>
          <w:sz w:val="18"/>
          <w:szCs w:val="18"/>
        </w:rPr>
        <w:t xml:space="preserve"> a </w:t>
      </w:r>
      <w:r w:rsidR="00E4565D" w:rsidRPr="004B5F5E">
        <w:rPr>
          <w:sz w:val="18"/>
          <w:szCs w:val="18"/>
        </w:rPr>
        <w:t>úpravy podávania prípravy prevádzky v</w:t>
      </w:r>
      <w:r w:rsidR="00302C5B" w:rsidRPr="004B5F5E">
        <w:rPr>
          <w:sz w:val="18"/>
          <w:szCs w:val="18"/>
        </w:rPr>
        <w:t> </w:t>
      </w:r>
      <w:r w:rsidR="00E4565D" w:rsidRPr="004B5F5E">
        <w:rPr>
          <w:sz w:val="18"/>
          <w:szCs w:val="18"/>
        </w:rPr>
        <w:t xml:space="preserve">obchodnom systéme PPS </w:t>
      </w:r>
      <w:r w:rsidR="00302C5B" w:rsidRPr="004B5F5E">
        <w:rPr>
          <w:sz w:val="18"/>
          <w:szCs w:val="18"/>
        </w:rPr>
        <w:t xml:space="preserve">SEPS </w:t>
      </w:r>
      <w:r w:rsidR="00E4565D" w:rsidRPr="004B5F5E">
        <w:rPr>
          <w:sz w:val="18"/>
          <w:szCs w:val="18"/>
        </w:rPr>
        <w:t>(Damas Energy)</w:t>
      </w:r>
      <w:r w:rsidR="00302C5B" w:rsidRPr="004B5F5E">
        <w:rPr>
          <w:sz w:val="18"/>
          <w:szCs w:val="18"/>
        </w:rPr>
        <w:t>,</w:t>
      </w:r>
      <w:r w:rsidR="00E4565D" w:rsidRPr="004B5F5E">
        <w:rPr>
          <w:sz w:val="18"/>
          <w:szCs w:val="18"/>
        </w:rPr>
        <w:t xml:space="preserve"> o čom bude SEPS informovať obchodných partnerov 30 dní vopred</w:t>
      </w:r>
      <w:bookmarkEnd w:id="1334"/>
      <w:r w:rsidR="00302C5B" w:rsidRPr="004B5F5E">
        <w:rPr>
          <w:sz w:val="18"/>
          <w:szCs w:val="18"/>
        </w:rPr>
        <w:t xml:space="preserve">. </w:t>
      </w:r>
    </w:p>
  </w:footnote>
  <w:footnote w:id="7">
    <w:p w14:paraId="69F590D8" w14:textId="77777777" w:rsidR="00867B8E" w:rsidRPr="00D15463" w:rsidRDefault="00867B8E" w:rsidP="00867B8E">
      <w:pPr>
        <w:pStyle w:val="Textpoznmkypodiarou"/>
        <w:rPr>
          <w:sz w:val="18"/>
          <w:szCs w:val="18"/>
        </w:rPr>
      </w:pPr>
      <w:r w:rsidRPr="00D15463">
        <w:rPr>
          <w:rStyle w:val="Odkaznapoznmkupodiarou"/>
          <w:sz w:val="18"/>
          <w:szCs w:val="18"/>
        </w:rPr>
        <w:footnoteRef/>
      </w:r>
      <w:r w:rsidRPr="00D15463">
        <w:rPr>
          <w:sz w:val="18"/>
          <w:szCs w:val="18"/>
        </w:rPr>
        <w:t xml:space="preserve"> Na základe technického a technologického riešenia platforiem aFRR a IN/IGCC je možné, že v prípadoch kedy bude SEPS v režime disconnected voči plaforme aFRR bude zároveň SEPS v režime connected voči platforme IN/IGCC, </w:t>
      </w:r>
    </w:p>
  </w:footnote>
  <w:footnote w:id="8">
    <w:p w14:paraId="0E1295F5" w14:textId="77777777" w:rsidR="00625F27" w:rsidRPr="004B5F5E" w:rsidRDefault="00625F27" w:rsidP="00625F27">
      <w:pPr>
        <w:pStyle w:val="Textpoznmkypodiarou"/>
        <w:rPr>
          <w:sz w:val="18"/>
          <w:szCs w:val="18"/>
        </w:rPr>
      </w:pPr>
      <w:r w:rsidRPr="004B5F5E">
        <w:rPr>
          <w:rStyle w:val="Odkaznapoznmkupodiarou"/>
          <w:sz w:val="18"/>
          <w:szCs w:val="18"/>
        </w:rPr>
        <w:footnoteRef/>
      </w:r>
      <w:r w:rsidRPr="004B5F5E">
        <w:rPr>
          <w:sz w:val="18"/>
          <w:szCs w:val="18"/>
        </w:rPr>
        <w:t xml:space="preserve"> Dôvodom pre čas T</w:t>
      </w:r>
      <w:r w:rsidRPr="004B5F5E">
        <w:rPr>
          <w:sz w:val="18"/>
          <w:szCs w:val="18"/>
          <w:vertAlign w:val="subscript"/>
        </w:rPr>
        <w:t xml:space="preserve">+7,5 </w:t>
      </w:r>
      <w:r w:rsidRPr="004B5F5E">
        <w:rPr>
          <w:sz w:val="18"/>
          <w:szCs w:val="18"/>
        </w:rPr>
        <w:t>je zabezpečenie času prípravy 2,5min pred požadovanou zmenou výkonu na zariadení BSP, t.j. či bude ostávať na rovnakej hodnote v ďalšej 15min, alebo ju bude meniť, alebo je úplne deaktivovaný, nakoľko je to presne čas T-7,5min pred ďalšou MTU.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0971A" w14:textId="2F7828E4" w:rsidR="00BC7F5B" w:rsidRPr="0007619D" w:rsidRDefault="00A42A6A" w:rsidP="00BC7F5B">
    <w:pPr>
      <w:spacing w:after="263"/>
      <w:ind w:left="2037"/>
      <w:jc w:val="right"/>
      <w:rPr>
        <w:bCs/>
        <w:u w:val="single"/>
      </w:rPr>
    </w:pPr>
    <w:r>
      <w:rPr>
        <w:noProof/>
        <w:lang w:eastAsia="sk-SK"/>
      </w:rPr>
      <mc:AlternateContent>
        <mc:Choice Requires="wps">
          <w:drawing>
            <wp:anchor distT="72390" distB="72390" distL="72390" distR="72390" simplePos="0" relativeHeight="251658240" behindDoc="0" locked="0" layoutInCell="1" allowOverlap="1" wp14:anchorId="3B362204" wp14:editId="2A2EBF05">
              <wp:simplePos x="0" y="0"/>
              <wp:positionH relativeFrom="margin">
                <wp:align>left</wp:align>
              </wp:positionH>
              <wp:positionV relativeFrom="paragraph">
                <wp:posOffset>335478</wp:posOffset>
              </wp:positionV>
              <wp:extent cx="3419475" cy="746125"/>
              <wp:effectExtent l="0" t="0" r="0" b="0"/>
              <wp:wrapTopAndBottom/>
              <wp:docPr id="3" name="Document 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746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8035B" w14:textId="32007F2A" w:rsidR="00346818" w:rsidRPr="00D858D8" w:rsidRDefault="00000000">
                          <w:pPr>
                            <w:pStyle w:val="HeaderText"/>
                            <w:spacing w:after="113"/>
                            <w:rPr>
                              <w:sz w:val="18"/>
                              <w:szCs w:val="18"/>
                            </w:rPr>
                          </w:pPr>
                          <w:sdt>
                            <w:sdtPr>
                              <w:alias w:val="Kategorie"/>
                              <w:tag w:val=""/>
                              <w:id w:val="1181708337"/>
                              <w:dataBinding w:prefixMappings="xmlns:ns0='http://purl.org/dc/elements/1.1/' xmlns:ns1='http://schemas.openxmlformats.org/package/2006/metadata/core-properties' " w:xpath="/ns1:coreProperties[1]/ns1:category[1]" w:storeItemID="{6C3C8BC8-F283-45AE-878A-BAB7291924A1}"/>
                              <w:text/>
                            </w:sdtPr>
                            <w:sdtContent>
                              <w:r w:rsidR="00F01FC4">
                                <w:t>Mari &amp; Picasso</w:t>
                              </w:r>
                            </w:sdtContent>
                          </w:sdt>
                        </w:p>
                        <w:p w14:paraId="4479A1BE" w14:textId="04915104" w:rsidR="00346818" w:rsidRDefault="00000000">
                          <w:pPr>
                            <w:pStyle w:val="HeaderText"/>
                          </w:pPr>
                          <w:sdt>
                            <w:sdtPr>
                              <w:rPr>
                                <w:sz w:val="18"/>
                                <w:szCs w:val="18"/>
                              </w:rPr>
                              <w:alias w:val="Název"/>
                              <w:tag w:val=""/>
                              <w:id w:val="1470474709"/>
                              <w:dataBinding w:prefixMappings="xmlns:ns0='http://purl.org/dc/elements/1.1/' xmlns:ns1='http://schemas.openxmlformats.org/package/2006/metadata/core-properties' " w:xpath="/ns1:coreProperties[1]/ns0:title[1]" w:storeItemID="{6C3C8BC8-F283-45AE-878A-BAB7291924A1}"/>
                              <w:text/>
                            </w:sdtPr>
                            <w:sdtContent>
                              <w:r w:rsidR="00625F27">
                                <w:rPr>
                                  <w:sz w:val="18"/>
                                  <w:szCs w:val="18"/>
                                </w:rPr>
                                <w:t>Návrh zmien v oceňovaní regulačnej elektriny a výpočte systémovej odchýlky po pripojení do platforiem aFRR a mFRR</w:t>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362204" id="_x0000_t202" coordsize="21600,21600" o:spt="202" path="m,l,21600r21600,l21600,xe">
              <v:stroke joinstyle="miter"/>
              <v:path gradientshapeok="t" o:connecttype="rect"/>
            </v:shapetype>
            <v:shape id="_x0000_s1171" type="#_x0000_t202" style="position:absolute;left:0;text-align:left;margin-left:0;margin-top:26.4pt;width:269.25pt;height:58.75pt;z-index:251658240;visibility:visible;mso-wrap-style:square;mso-width-percent:0;mso-height-percent:0;mso-wrap-distance-left:5.7pt;mso-wrap-distance-top:5.7pt;mso-wrap-distance-right:5.7pt;mso-wrap-distance-bottom:5.7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" stroked="f">
              <v:fill opacity="0"/>
              <v:textbox inset="0,0,0,0">
                <w:txbxContent>
                  <w:p w14:paraId="5788035B" w14:textId="32007F2A" w:rsidR="00346818" w:rsidRPr="00D858D8" w:rsidRDefault="00000000">
                    <w:pPr>
                      <w:pStyle w:val="HeaderText"/>
                      <w:spacing w:after="113"/>
                      <w:rPr>
                        <w:sz w:val="18"/>
                        <w:szCs w:val="18"/>
                      </w:rPr>
                    </w:pPr>
                    <w:sdt>
                      <w:sdtPr>
                        <w:alias w:val="Kategorie"/>
                        <w:tag w:val=""/>
                        <w:id w:val="1181708337"/>
                        <w:dataBinding w:prefixMappings="xmlns:ns0='http://purl.org/dc/elements/1.1/' xmlns:ns1='http://schemas.openxmlformats.org/package/2006/metadata/core-properties' " w:xpath="/ns1:coreProperties[1]/ns1:category[1]" w:storeItemID="{6C3C8BC8-F283-45AE-878A-BAB7291924A1}"/>
                        <w:text/>
                      </w:sdtPr>
                      <w:sdtContent>
                        <w:r w:rsidR="00F01FC4">
                          <w:t>Mari &amp; Picasso</w:t>
                        </w:r>
                      </w:sdtContent>
                    </w:sdt>
                  </w:p>
                  <w:p w14:paraId="4479A1BE" w14:textId="04915104" w:rsidR="00346818" w:rsidRDefault="00000000">
                    <w:pPr>
                      <w:pStyle w:val="HeaderText"/>
                    </w:pPr>
                    <w:sdt>
                      <w:sdtPr>
                        <w:rPr>
                          <w:sz w:val="18"/>
                          <w:szCs w:val="18"/>
                        </w:rPr>
                        <w:alias w:val="Název"/>
                        <w:tag w:val=""/>
                        <w:id w:val="1470474709"/>
                        <w:dataBinding w:prefixMappings="xmlns:ns0='http://purl.org/dc/elements/1.1/' xmlns:ns1='http://schemas.openxmlformats.org/package/2006/metadata/core-properties' " w:xpath="/ns1:coreProperties[1]/ns0:title[1]" w:storeItemID="{6C3C8BC8-F283-45AE-878A-BAB7291924A1}"/>
                        <w:text/>
                      </w:sdtPr>
                      <w:sdtContent>
                        <w:r w:rsidR="00625F27">
                          <w:rPr>
                            <w:sz w:val="18"/>
                            <w:szCs w:val="18"/>
                          </w:rPr>
                          <w:t>Návrh zmien v oceňovaní regulačnej elektriny a výpočte systémovej odchýlky po pripojení do platforiem aFRR a mFRR</w:t>
                        </w:r>
                      </w:sdtContent>
                    </w:sdt>
                  </w:p>
                </w:txbxContent>
              </v:textbox>
              <w10:wrap type="topAndBottom" anchorx="margin"/>
            </v:shape>
          </w:pict>
        </mc:Fallback>
      </mc:AlternateContent>
    </w:r>
    <w:r w:rsidR="00F6456B">
      <w:rPr>
        <w:rFonts w:cs="Arial"/>
        <w:b/>
        <w:bCs/>
        <w:noProof/>
        <w:sz w:val="24"/>
        <w:szCs w:val="24"/>
        <w:lang w:eastAsia="sk-SK"/>
      </w:rPr>
      <w:drawing>
        <wp:anchor distT="0" distB="0" distL="114300" distR="114300" simplePos="0" relativeHeight="251658247" behindDoc="1" locked="0" layoutInCell="1" allowOverlap="1" wp14:anchorId="12DE61CF" wp14:editId="45FFC569">
          <wp:simplePos x="0" y="0"/>
          <wp:positionH relativeFrom="margin">
            <wp:align>right</wp:align>
          </wp:positionH>
          <wp:positionV relativeFrom="paragraph">
            <wp:posOffset>197493</wp:posOffset>
          </wp:positionV>
          <wp:extent cx="790575" cy="692150"/>
          <wp:effectExtent l="0" t="0" r="9525" b="0"/>
          <wp:wrapTight wrapText="bothSides">
            <wp:wrapPolygon edited="0">
              <wp:start x="0" y="0"/>
              <wp:lineTo x="0" y="20807"/>
              <wp:lineTo x="21340" y="20807"/>
              <wp:lineTo x="21340" y="0"/>
              <wp:lineTo x="0" y="0"/>
            </wp:wrapPolygon>
          </wp:wrapTight>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zok 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90575" cy="69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818">
      <w:rPr>
        <w:noProof/>
        <w:lang w:eastAsia="sk-SK"/>
      </w:rPr>
      <mc:AlternateContent>
        <mc:Choice Requires="wps">
          <w:drawing>
            <wp:anchor distT="0" distB="0" distL="114300" distR="114300" simplePos="0" relativeHeight="251658246" behindDoc="0" locked="0" layoutInCell="1" allowOverlap="1" wp14:anchorId="706CA7FD" wp14:editId="299D43A7">
              <wp:simplePos x="0" y="0"/>
              <wp:positionH relativeFrom="margin">
                <wp:posOffset>-3810</wp:posOffset>
              </wp:positionH>
              <wp:positionV relativeFrom="page">
                <wp:posOffset>1027540</wp:posOffset>
              </wp:positionV>
              <wp:extent cx="5922000" cy="0"/>
              <wp:effectExtent l="0" t="0" r="22225" b="19050"/>
              <wp:wrapNone/>
              <wp:docPr id="20" name="Přímá spojnice 20"/>
              <wp:cNvGraphicFramePr/>
              <a:graphic xmlns:a="http://schemas.openxmlformats.org/drawingml/2006/main">
                <a:graphicData uri="http://schemas.microsoft.com/office/word/2010/wordprocessingShape">
                  <wps:wsp>
                    <wps:cNvCnPr/>
                    <wps:spPr>
                      <a:xfrm>
                        <a:off x="0" y="0"/>
                        <a:ext cx="592200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C71E1E0" id="Přímá spojnice 20" o:spid="_x0000_s1026" style="position:absolute;z-index:25165824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3pt,80.9pt" to="466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" strokecolor="black [3040]" strokeweight=".5pt">
              <w10:wrap anchorx="margin" anchory="page"/>
            </v:line>
          </w:pict>
        </mc:Fallback>
      </mc:AlternateContent>
    </w:r>
    <w:r w:rsidR="00BC7F5B" w:rsidRPr="0007619D">
      <w:rPr>
        <w:rFonts w:eastAsia="Arial" w:cs="Arial"/>
        <w:bCs/>
        <w:sz w:val="24"/>
        <w:u w:val="single"/>
      </w:rPr>
      <w:t xml:space="preserve"> </w:t>
    </w:r>
  </w:p>
  <w:p w14:paraId="61F8375F" w14:textId="5B719962" w:rsidR="00346818" w:rsidRDefault="00346818" w:rsidP="00BC7F5B">
    <w:pPr>
      <w:pStyle w:val="Hlavika"/>
      <w:tabs>
        <w:tab w:val="clear" w:pos="4818"/>
        <w:tab w:val="clear" w:pos="9637"/>
        <w:tab w:val="left" w:pos="820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E61B8" w14:textId="77777777" w:rsidR="00346818" w:rsidRDefault="0034681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9E04A" w14:textId="30F4791A" w:rsidR="00346818" w:rsidRDefault="007D3977" w:rsidP="00514B77">
    <w:pPr>
      <w:tabs>
        <w:tab w:val="left" w:pos="5234"/>
      </w:tabs>
    </w:pPr>
    <w:r>
      <w:rPr>
        <w:noProof/>
        <w:lang w:eastAsia="sk-SK"/>
      </w:rPr>
      <mc:AlternateContent>
        <mc:Choice Requires="wps">
          <w:drawing>
            <wp:anchor distT="72390" distB="72390" distL="72390" distR="72390" simplePos="0" relativeHeight="251658242" behindDoc="0" locked="0" layoutInCell="1" allowOverlap="1" wp14:anchorId="560AEC33" wp14:editId="1FA71B54">
              <wp:simplePos x="0" y="0"/>
              <wp:positionH relativeFrom="margin">
                <wp:align>left</wp:align>
              </wp:positionH>
              <wp:positionV relativeFrom="paragraph">
                <wp:posOffset>233680</wp:posOffset>
              </wp:positionV>
              <wp:extent cx="3276600" cy="899795"/>
              <wp:effectExtent l="0" t="0" r="0" b="0"/>
              <wp:wrapTopAndBottom/>
              <wp:docPr id="261" name="Document 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8997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12596" w14:textId="28288A16" w:rsidR="00F6456B" w:rsidRPr="00D858D8" w:rsidRDefault="00000000" w:rsidP="00F6456B">
                          <w:pPr>
                            <w:pStyle w:val="HeaderText"/>
                            <w:spacing w:after="113"/>
                            <w:rPr>
                              <w:sz w:val="18"/>
                              <w:szCs w:val="18"/>
                            </w:rPr>
                          </w:pPr>
                          <w:sdt>
                            <w:sdtPr>
                              <w:alias w:val="Kategorie"/>
                              <w:tag w:val=""/>
                              <w:id w:val="1027139002"/>
                              <w:dataBinding w:prefixMappings="xmlns:ns0='http://purl.org/dc/elements/1.1/' xmlns:ns1='http://schemas.openxmlformats.org/package/2006/metadata/core-properties' " w:xpath="/ns1:coreProperties[1]/ns1:category[1]" w:storeItemID="{6C3C8BC8-F283-45AE-878A-BAB7291924A1}"/>
                              <w:text/>
                            </w:sdtPr>
                            <w:sdtContent>
                              <w:r w:rsidR="00F01FC4">
                                <w:t>Mari &amp; Picasso</w:t>
                              </w:r>
                            </w:sdtContent>
                          </w:sdt>
                        </w:p>
                        <w:p w14:paraId="00ABB899" w14:textId="35E234C1" w:rsidR="00F6456B" w:rsidRDefault="00000000" w:rsidP="00F6456B">
                          <w:pPr>
                            <w:pStyle w:val="HeaderText"/>
                          </w:pPr>
                          <w:sdt>
                            <w:sdtPr>
                              <w:rPr>
                                <w:sz w:val="18"/>
                                <w:szCs w:val="18"/>
                              </w:rPr>
                              <w:alias w:val="Název"/>
                              <w:tag w:val=""/>
                              <w:id w:val="2135211361"/>
                              <w:dataBinding w:prefixMappings="xmlns:ns0='http://purl.org/dc/elements/1.1/' xmlns:ns1='http://schemas.openxmlformats.org/package/2006/metadata/core-properties' " w:xpath="/ns1:coreProperties[1]/ns0:title[1]" w:storeItemID="{6C3C8BC8-F283-45AE-878A-BAB7291924A1}"/>
                              <w:text/>
                            </w:sdtPr>
                            <w:sdtContent>
                              <w:r w:rsidR="00625F27">
                                <w:rPr>
                                  <w:sz w:val="18"/>
                                  <w:szCs w:val="18"/>
                                </w:rPr>
                                <w:t>Návrh zmien v oceňovaní regulačnej elektriny a výpočte systémovej odchýlky po pripojení do platforiem aFRR a mFRR</w:t>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AEC33" id="_x0000_t202" coordsize="21600,21600" o:spt="202" path="m,l,21600r21600,l21600,xe">
              <v:stroke joinstyle="miter"/>
              <v:path gradientshapeok="t" o:connecttype="rect"/>
            </v:shapetype>
            <v:shape id="_x0000_s1173" type="#_x0000_t202" style="position:absolute;left:0;text-align:left;margin-left:0;margin-top:18.4pt;width:258pt;height:70.85pt;z-index:251658242;visibility:visible;mso-wrap-style:square;mso-width-percent:0;mso-height-percent:0;mso-wrap-distance-left:5.7pt;mso-wrap-distance-top:5.7pt;mso-wrap-distance-right:5.7pt;mso-wrap-distance-bottom:5.7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" stroked="f">
              <v:fill opacity="0"/>
              <v:textbox inset="0,0,0,0">
                <w:txbxContent>
                  <w:p w14:paraId="46212596" w14:textId="28288A16" w:rsidR="00F6456B" w:rsidRPr="00D858D8" w:rsidRDefault="00000000" w:rsidP="00F6456B">
                    <w:pPr>
                      <w:pStyle w:val="HeaderText"/>
                      <w:spacing w:after="113"/>
                      <w:rPr>
                        <w:sz w:val="18"/>
                        <w:szCs w:val="18"/>
                      </w:rPr>
                    </w:pPr>
                    <w:sdt>
                      <w:sdtPr>
                        <w:alias w:val="Kategorie"/>
                        <w:tag w:val=""/>
                        <w:id w:val="1027139002"/>
                        <w:dataBinding w:prefixMappings="xmlns:ns0='http://purl.org/dc/elements/1.1/' xmlns:ns1='http://schemas.openxmlformats.org/package/2006/metadata/core-properties' " w:xpath="/ns1:coreProperties[1]/ns1:category[1]" w:storeItemID="{6C3C8BC8-F283-45AE-878A-BAB7291924A1}"/>
                        <w:text/>
                      </w:sdtPr>
                      <w:sdtContent>
                        <w:r w:rsidR="00F01FC4">
                          <w:t>Mari &amp; Picasso</w:t>
                        </w:r>
                      </w:sdtContent>
                    </w:sdt>
                  </w:p>
                  <w:p w14:paraId="00ABB899" w14:textId="35E234C1" w:rsidR="00F6456B" w:rsidRDefault="00000000" w:rsidP="00F6456B">
                    <w:pPr>
                      <w:pStyle w:val="HeaderText"/>
                    </w:pPr>
                    <w:sdt>
                      <w:sdtPr>
                        <w:rPr>
                          <w:sz w:val="18"/>
                          <w:szCs w:val="18"/>
                        </w:rPr>
                        <w:alias w:val="Název"/>
                        <w:tag w:val=""/>
                        <w:id w:val="2135211361"/>
                        <w:dataBinding w:prefixMappings="xmlns:ns0='http://purl.org/dc/elements/1.1/' xmlns:ns1='http://schemas.openxmlformats.org/package/2006/metadata/core-properties' " w:xpath="/ns1:coreProperties[1]/ns0:title[1]" w:storeItemID="{6C3C8BC8-F283-45AE-878A-BAB7291924A1}"/>
                        <w:text/>
                      </w:sdtPr>
                      <w:sdtContent>
                        <w:r w:rsidR="00625F27">
                          <w:rPr>
                            <w:sz w:val="18"/>
                            <w:szCs w:val="18"/>
                          </w:rPr>
                          <w:t>Návrh zmien v oceňovaní regulačnej elektriny a výpočte systémovej odchýlky po pripojení do platforiem aFRR a mFRR</w:t>
                        </w:r>
                      </w:sdtContent>
                    </w:sdt>
                  </w:p>
                </w:txbxContent>
              </v:textbox>
              <w10:wrap type="topAndBottom" anchorx="margin"/>
            </v:shape>
          </w:pict>
        </mc:Fallback>
      </mc:AlternateContent>
    </w:r>
    <w:r w:rsidR="00F6456B">
      <w:rPr>
        <w:noProof/>
        <w:lang w:eastAsia="sk-SK"/>
      </w:rPr>
      <mc:AlternateContent>
        <mc:Choice Requires="wps">
          <w:drawing>
            <wp:anchor distT="0" distB="0" distL="114300" distR="114300" simplePos="0" relativeHeight="251658245" behindDoc="0" locked="0" layoutInCell="1" allowOverlap="1" wp14:anchorId="614E64FC" wp14:editId="64345BC1">
              <wp:simplePos x="0" y="0"/>
              <wp:positionH relativeFrom="margin">
                <wp:align>left</wp:align>
              </wp:positionH>
              <wp:positionV relativeFrom="page">
                <wp:posOffset>912421</wp:posOffset>
              </wp:positionV>
              <wp:extent cx="5922000" cy="0"/>
              <wp:effectExtent l="0" t="0" r="0" b="0"/>
              <wp:wrapNone/>
              <wp:docPr id="280" name="Přímá spojnice 20"/>
              <wp:cNvGraphicFramePr/>
              <a:graphic xmlns:a="http://schemas.openxmlformats.org/drawingml/2006/main">
                <a:graphicData uri="http://schemas.microsoft.com/office/word/2010/wordprocessingShape">
                  <wps:wsp>
                    <wps:cNvCnPr/>
                    <wps:spPr>
                      <a:xfrm>
                        <a:off x="0" y="0"/>
                        <a:ext cx="592200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CC42A9C" id="Přímá spojnice 20" o:spid="_x0000_s1026" style="position:absolute;z-index:251658245;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1.85pt" to="466.3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" strokecolor="black [3040]" strokeweight=".5pt">
              <w10:wrap anchorx="margin" anchory="page"/>
            </v:line>
          </w:pict>
        </mc:Fallback>
      </mc:AlternateContent>
    </w:r>
    <w:r w:rsidR="00F6456B">
      <w:rPr>
        <w:noProof/>
        <w:lang w:eastAsia="sk-SK"/>
      </w:rPr>
      <mc:AlternateContent>
        <mc:Choice Requires="wps">
          <w:drawing>
            <wp:anchor distT="0" distB="0" distL="114300" distR="114300" simplePos="0" relativeHeight="251658244" behindDoc="0" locked="0" layoutInCell="1" allowOverlap="1" wp14:anchorId="4D46E152" wp14:editId="011CC3CA">
              <wp:simplePos x="0" y="0"/>
              <wp:positionH relativeFrom="margin">
                <wp:posOffset>0</wp:posOffset>
              </wp:positionH>
              <wp:positionV relativeFrom="page">
                <wp:posOffset>0</wp:posOffset>
              </wp:positionV>
              <wp:extent cx="5922000" cy="0"/>
              <wp:effectExtent l="0" t="0" r="22225" b="19050"/>
              <wp:wrapNone/>
              <wp:docPr id="279" name="Přímá spojnice 20"/>
              <wp:cNvGraphicFramePr/>
              <a:graphic xmlns:a="http://schemas.openxmlformats.org/drawingml/2006/main">
                <a:graphicData uri="http://schemas.microsoft.com/office/word/2010/wordprocessingShape">
                  <wps:wsp>
                    <wps:cNvCnPr/>
                    <wps:spPr>
                      <a:xfrm>
                        <a:off x="0" y="0"/>
                        <a:ext cx="592200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84F6858" id="Přímá spojnice 20" o:spid="_x0000_s1026" style="position:absolute;z-index:25165824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0" to="46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" strokecolor="black [3040]" strokeweight=".5pt">
              <w10:wrap anchorx="margin" anchory="page"/>
            </v:line>
          </w:pict>
        </mc:Fallback>
      </mc:AlternateContent>
    </w:r>
    <w:r w:rsidR="00F6456B">
      <w:rPr>
        <w:rFonts w:cs="Arial"/>
        <w:b/>
        <w:bCs/>
        <w:noProof/>
        <w:sz w:val="24"/>
        <w:szCs w:val="24"/>
        <w:lang w:eastAsia="sk-SK"/>
      </w:rPr>
      <w:drawing>
        <wp:anchor distT="0" distB="0" distL="114300" distR="114300" simplePos="0" relativeHeight="251658243" behindDoc="1" locked="0" layoutInCell="1" allowOverlap="1" wp14:anchorId="30FE6394" wp14:editId="0B892AD9">
          <wp:simplePos x="0" y="0"/>
          <wp:positionH relativeFrom="margin">
            <wp:align>right</wp:align>
          </wp:positionH>
          <wp:positionV relativeFrom="paragraph">
            <wp:posOffset>189865</wp:posOffset>
          </wp:positionV>
          <wp:extent cx="790575" cy="692150"/>
          <wp:effectExtent l="0" t="0" r="9525" b="0"/>
          <wp:wrapTight wrapText="bothSides">
            <wp:wrapPolygon edited="0">
              <wp:start x="0" y="0"/>
              <wp:lineTo x="0" y="20807"/>
              <wp:lineTo x="21340" y="20807"/>
              <wp:lineTo x="21340" y="0"/>
              <wp:lineTo x="0" y="0"/>
            </wp:wrapPolygon>
          </wp:wrapTight>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zok 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90575" cy="69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4B77">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7C40" w14:textId="77777777" w:rsidR="00346818" w:rsidRDefault="003468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0EE2E5E"/>
    <w:lvl w:ilvl="0">
      <w:start w:val="1"/>
      <w:numFmt w:val="decimal"/>
      <w:pStyle w:val="slovanzoznam5"/>
      <w:lvlText w:val="%1."/>
      <w:lvlJc w:val="left"/>
      <w:pPr>
        <w:tabs>
          <w:tab w:val="num" w:pos="1492"/>
        </w:tabs>
        <w:ind w:left="1492" w:hanging="360"/>
      </w:pPr>
    </w:lvl>
  </w:abstractNum>
  <w:abstractNum w:abstractNumId="1" w15:restartNumberingAfterBreak="0">
    <w:nsid w:val="FFFFFF7D"/>
    <w:multiLevelType w:val="singleLevel"/>
    <w:tmpl w:val="BB184028"/>
    <w:lvl w:ilvl="0">
      <w:start w:val="1"/>
      <w:numFmt w:val="decimal"/>
      <w:pStyle w:val="slovanzoznam4"/>
      <w:lvlText w:val="%1."/>
      <w:lvlJc w:val="left"/>
      <w:pPr>
        <w:tabs>
          <w:tab w:val="num" w:pos="1209"/>
        </w:tabs>
        <w:ind w:left="1209" w:hanging="360"/>
      </w:pPr>
    </w:lvl>
  </w:abstractNum>
  <w:abstractNum w:abstractNumId="2" w15:restartNumberingAfterBreak="0">
    <w:nsid w:val="FFFFFF7E"/>
    <w:multiLevelType w:val="singleLevel"/>
    <w:tmpl w:val="5B1CAD7A"/>
    <w:lvl w:ilvl="0">
      <w:start w:val="1"/>
      <w:numFmt w:val="decimal"/>
      <w:pStyle w:val="slovanzoznam3"/>
      <w:lvlText w:val="%1."/>
      <w:lvlJc w:val="left"/>
      <w:pPr>
        <w:tabs>
          <w:tab w:val="num" w:pos="926"/>
        </w:tabs>
        <w:ind w:left="926" w:hanging="360"/>
      </w:pPr>
    </w:lvl>
  </w:abstractNum>
  <w:abstractNum w:abstractNumId="3" w15:restartNumberingAfterBreak="0">
    <w:nsid w:val="FFFFFF7F"/>
    <w:multiLevelType w:val="singleLevel"/>
    <w:tmpl w:val="36E447CC"/>
    <w:lvl w:ilvl="0">
      <w:start w:val="1"/>
      <w:numFmt w:val="decimal"/>
      <w:pStyle w:val="slovanzoznam2"/>
      <w:lvlText w:val="%1."/>
      <w:lvlJc w:val="left"/>
      <w:pPr>
        <w:tabs>
          <w:tab w:val="num" w:pos="643"/>
        </w:tabs>
        <w:ind w:left="643" w:hanging="360"/>
      </w:pPr>
    </w:lvl>
  </w:abstractNum>
  <w:abstractNum w:abstractNumId="4" w15:restartNumberingAfterBreak="0">
    <w:nsid w:val="FFFFFF88"/>
    <w:multiLevelType w:val="singleLevel"/>
    <w:tmpl w:val="EB8E6FA6"/>
    <w:lvl w:ilvl="0">
      <w:start w:val="1"/>
      <w:numFmt w:val="decimal"/>
      <w:pStyle w:val="slovanzoznam"/>
      <w:lvlText w:val="%1."/>
      <w:lvlJc w:val="left"/>
      <w:pPr>
        <w:tabs>
          <w:tab w:val="num" w:pos="360"/>
        </w:tabs>
        <w:ind w:left="360" w:hanging="360"/>
      </w:pPr>
    </w:lvl>
  </w:abstractNum>
  <w:abstractNum w:abstractNumId="5" w15:restartNumberingAfterBreak="0">
    <w:nsid w:val="00000001"/>
    <w:multiLevelType w:val="multilevel"/>
    <w:tmpl w:val="FDC65E36"/>
    <w:lvl w:ilvl="0">
      <w:start w:val="1"/>
      <w:numFmt w:val="decimal"/>
      <w:pStyle w:val="Nadpis1"/>
      <w:lvlText w:val="%1. "/>
      <w:lvlJc w:val="left"/>
      <w:pPr>
        <w:ind w:left="360" w:hanging="360"/>
      </w:pPr>
      <w:rPr>
        <w:rFonts w:hint="default"/>
      </w:rPr>
    </w:lvl>
    <w:lvl w:ilvl="1">
      <w:start w:val="1"/>
      <w:numFmt w:val="decimal"/>
      <w:pStyle w:val="Nadpis2"/>
      <w:lvlText w:val="%1.%2 "/>
      <w:lvlJc w:val="left"/>
      <w:pPr>
        <w:tabs>
          <w:tab w:val="num" w:pos="0"/>
        </w:tabs>
        <w:ind w:left="0" w:firstLine="0"/>
      </w:pPr>
      <w:rPr>
        <w:rFonts w:hint="default"/>
        <w:b/>
        <w:bCs/>
        <w:sz w:val="26"/>
        <w:szCs w:val="26"/>
      </w:rPr>
    </w:lvl>
    <w:lvl w:ilvl="2">
      <w:start w:val="1"/>
      <w:numFmt w:val="decimal"/>
      <w:pStyle w:val="Nadpis3"/>
      <w:lvlText w:val="%1.%2.%3 "/>
      <w:lvlJc w:val="left"/>
      <w:pPr>
        <w:tabs>
          <w:tab w:val="num" w:pos="710"/>
        </w:tabs>
        <w:ind w:left="710" w:firstLine="0"/>
      </w:pPr>
      <w:rPr>
        <w:rFonts w:hint="default"/>
        <w:b/>
        <w:bCs/>
      </w:rPr>
    </w:lvl>
    <w:lvl w:ilvl="3">
      <w:start w:val="1"/>
      <w:numFmt w:val="decimal"/>
      <w:pStyle w:val="Nadpis4"/>
      <w:lvlText w:val="%1.%2.%3.%4 "/>
      <w:lvlJc w:val="left"/>
      <w:pPr>
        <w:tabs>
          <w:tab w:val="num" w:pos="851"/>
        </w:tabs>
        <w:ind w:left="851" w:firstLine="0"/>
      </w:pPr>
      <w:rPr>
        <w:rFonts w:hint="default"/>
      </w:rPr>
    </w:lvl>
    <w:lvl w:ilvl="4">
      <w:start w:val="1"/>
      <w:numFmt w:val="none"/>
      <w:pStyle w:val="Nadpis5"/>
      <w:suff w:val="nothing"/>
      <w:lvlText w:val=""/>
      <w:lvlJc w:val="left"/>
      <w:pPr>
        <w:ind w:left="0" w:firstLine="0"/>
      </w:pPr>
      <w:rPr>
        <w:rFonts w:hint="default"/>
      </w:rPr>
    </w:lvl>
    <w:lvl w:ilvl="5">
      <w:start w:val="1"/>
      <w:numFmt w:val="none"/>
      <w:pStyle w:val="Nadpis6"/>
      <w:suff w:val="nothing"/>
      <w:lvlText w:val=""/>
      <w:lvlJc w:val="left"/>
      <w:pPr>
        <w:ind w:left="0" w:firstLine="0"/>
      </w:pPr>
      <w:rPr>
        <w:rFonts w:hint="default"/>
      </w:rPr>
    </w:lvl>
    <w:lvl w:ilvl="6">
      <w:start w:val="1"/>
      <w:numFmt w:val="none"/>
      <w:pStyle w:val="Nadpis7"/>
      <w:suff w:val="nothing"/>
      <w:lvlText w:val=""/>
      <w:lvlJc w:val="left"/>
      <w:pPr>
        <w:ind w:left="0" w:firstLine="0"/>
      </w:pPr>
      <w:rPr>
        <w:rFonts w:hint="default"/>
      </w:rPr>
    </w:lvl>
    <w:lvl w:ilvl="7">
      <w:start w:val="1"/>
      <w:numFmt w:val="none"/>
      <w:pStyle w:val="Nadpis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0000002"/>
    <w:multiLevelType w:val="multilevel"/>
    <w:tmpl w:val="04F69744"/>
    <w:name w:val="Common text with indents"/>
    <w:lvl w:ilvl="0">
      <w:start w:val="1"/>
      <w:numFmt w:val="bullet"/>
      <w:pStyle w:val="Zoznamsodrkami"/>
      <w:lvlText w:val="&gt;"/>
      <w:lvlJc w:val="left"/>
      <w:pPr>
        <w:tabs>
          <w:tab w:val="num" w:pos="284"/>
        </w:tabs>
        <w:ind w:left="284" w:hanging="284"/>
      </w:pPr>
      <w:rPr>
        <w:rFonts w:ascii="Tahoma" w:hAnsi="Tahoma"/>
      </w:rPr>
    </w:lvl>
    <w:lvl w:ilvl="1">
      <w:start w:val="1"/>
      <w:numFmt w:val="bullet"/>
      <w:lvlText w:val="–"/>
      <w:lvlJc w:val="center"/>
      <w:pPr>
        <w:tabs>
          <w:tab w:val="num" w:pos="568"/>
        </w:tabs>
        <w:ind w:left="568" w:hanging="284"/>
      </w:pPr>
      <w:rPr>
        <w:rFonts w:ascii="Arial" w:hAnsi="Arial" w:cs="Arial"/>
        <w:b/>
        <w:strike w:val="0"/>
        <w:dstrike w:val="0"/>
        <w:w w:val="999"/>
        <w:position w:val="1"/>
        <w:shd w:val="clear" w:color="auto" w:fill="auto"/>
      </w:rPr>
    </w:lvl>
    <w:lvl w:ilvl="2">
      <w:start w:val="1"/>
      <w:numFmt w:val="bullet"/>
      <w:lvlText w:val="–"/>
      <w:lvlJc w:val="center"/>
      <w:pPr>
        <w:tabs>
          <w:tab w:val="num" w:pos="851"/>
        </w:tabs>
        <w:ind w:left="851" w:hanging="284"/>
      </w:pPr>
      <w:rPr>
        <w:rFonts w:ascii="Arial" w:hAnsi="Arial" w:cs="Arial"/>
        <w:b/>
        <w:strike w:val="0"/>
        <w:dstrike w:val="0"/>
        <w:w w:val="999"/>
        <w:position w:val="1"/>
        <w:shd w:val="clear" w:color="auto" w:fill="auto"/>
      </w:rPr>
    </w:lvl>
    <w:lvl w:ilvl="3">
      <w:start w:val="1"/>
      <w:numFmt w:val="bullet"/>
      <w:lvlText w:val="–"/>
      <w:lvlJc w:val="center"/>
      <w:pPr>
        <w:tabs>
          <w:tab w:val="num" w:pos="1134"/>
        </w:tabs>
        <w:ind w:left="1134" w:hanging="284"/>
      </w:pPr>
      <w:rPr>
        <w:rFonts w:ascii="Arial" w:hAnsi="Arial" w:cs="Arial"/>
        <w:b/>
        <w:strike w:val="0"/>
        <w:dstrike w:val="0"/>
        <w:w w:val="999"/>
        <w:position w:val="1"/>
        <w:shd w:val="clear" w:color="auto" w:fill="auto"/>
      </w:rPr>
    </w:lvl>
    <w:lvl w:ilvl="4">
      <w:start w:val="1"/>
      <w:numFmt w:val="bullet"/>
      <w:lvlText w:val="–"/>
      <w:lvlJc w:val="center"/>
      <w:pPr>
        <w:tabs>
          <w:tab w:val="num" w:pos="1418"/>
        </w:tabs>
        <w:ind w:left="1418" w:hanging="284"/>
      </w:pPr>
      <w:rPr>
        <w:rFonts w:ascii="Arial" w:hAnsi="Arial" w:cs="Arial"/>
        <w:b/>
        <w:strike w:val="0"/>
        <w:dstrike w:val="0"/>
        <w:w w:val="999"/>
        <w:position w:val="1"/>
        <w:shd w:val="clear" w:color="auto" w:fill="auto"/>
      </w:rPr>
    </w:lvl>
    <w:lvl w:ilvl="5">
      <w:start w:val="1"/>
      <w:numFmt w:val="bullet"/>
      <w:lvlText w:val="–"/>
      <w:lvlJc w:val="center"/>
      <w:pPr>
        <w:tabs>
          <w:tab w:val="num" w:pos="1701"/>
        </w:tabs>
        <w:ind w:left="1701" w:hanging="284"/>
      </w:pPr>
      <w:rPr>
        <w:rFonts w:ascii="Arial" w:hAnsi="Arial" w:cs="Arial"/>
        <w:b/>
        <w:strike w:val="0"/>
        <w:dstrike w:val="0"/>
        <w:w w:val="999"/>
        <w:position w:val="1"/>
        <w:shd w:val="clear" w:color="auto" w:fill="auto"/>
      </w:rPr>
    </w:lvl>
    <w:lvl w:ilvl="6">
      <w:start w:val="1"/>
      <w:numFmt w:val="bullet"/>
      <w:lvlText w:val="–"/>
      <w:lvlJc w:val="center"/>
      <w:pPr>
        <w:tabs>
          <w:tab w:val="num" w:pos="1985"/>
        </w:tabs>
        <w:ind w:left="1985" w:hanging="284"/>
      </w:pPr>
      <w:rPr>
        <w:rFonts w:ascii="Arial" w:hAnsi="Arial" w:cs="Arial"/>
        <w:b/>
        <w:strike w:val="0"/>
        <w:dstrike w:val="0"/>
        <w:w w:val="999"/>
        <w:position w:val="1"/>
        <w:shd w:val="clear" w:color="auto" w:fill="auto"/>
      </w:rPr>
    </w:lvl>
    <w:lvl w:ilvl="7">
      <w:start w:val="1"/>
      <w:numFmt w:val="bullet"/>
      <w:lvlText w:val="–"/>
      <w:lvlJc w:val="center"/>
      <w:pPr>
        <w:tabs>
          <w:tab w:val="num" w:pos="2268"/>
        </w:tabs>
        <w:ind w:left="2268" w:hanging="284"/>
      </w:pPr>
      <w:rPr>
        <w:rFonts w:ascii="Arial" w:hAnsi="Arial" w:cs="Arial"/>
        <w:b/>
        <w:strike w:val="0"/>
        <w:dstrike w:val="0"/>
        <w:w w:val="999"/>
        <w:position w:val="1"/>
        <w:shd w:val="clear" w:color="auto" w:fill="auto"/>
      </w:rPr>
    </w:lvl>
    <w:lvl w:ilvl="8">
      <w:start w:val="1"/>
      <w:numFmt w:val="bullet"/>
      <w:lvlText w:val="–"/>
      <w:lvlJc w:val="center"/>
      <w:pPr>
        <w:tabs>
          <w:tab w:val="num" w:pos="2552"/>
        </w:tabs>
        <w:ind w:left="2552" w:hanging="284"/>
      </w:pPr>
      <w:rPr>
        <w:rFonts w:ascii="Arial" w:hAnsi="Arial" w:cs="Arial"/>
        <w:b/>
        <w:strike w:val="0"/>
        <w:dstrike w:val="0"/>
        <w:w w:val="999"/>
        <w:position w:val="1"/>
        <w:shd w:val="clear" w:color="auto" w:fill="auto"/>
      </w:rPr>
    </w:lvl>
  </w:abstractNum>
  <w:abstractNum w:abstractNumId="7" w15:restartNumberingAfterBreak="0">
    <w:nsid w:val="00000003"/>
    <w:multiLevelType w:val="multilevel"/>
    <w:tmpl w:val="00000003"/>
    <w:name w:val="Common text with character indents"/>
    <w:lvl w:ilvl="0">
      <w:start w:val="1"/>
      <w:numFmt w:val="lowerLetter"/>
      <w:lvlText w:val="%1)"/>
      <w:lvlJc w:val="left"/>
      <w:pPr>
        <w:tabs>
          <w:tab w:val="num" w:pos="284"/>
        </w:tabs>
        <w:ind w:left="284" w:hanging="284"/>
      </w:pPr>
    </w:lvl>
    <w:lvl w:ilvl="1">
      <w:start w:val="1"/>
      <w:numFmt w:val="lowerLetter"/>
      <w:lvlText w:val="%2)"/>
      <w:lvlJc w:val="left"/>
      <w:pPr>
        <w:tabs>
          <w:tab w:val="num" w:pos="568"/>
        </w:tabs>
        <w:ind w:left="568" w:hanging="284"/>
      </w:pPr>
    </w:lvl>
    <w:lvl w:ilvl="2">
      <w:start w:val="1"/>
      <w:numFmt w:val="lowerLetter"/>
      <w:lvlText w:val="%3)"/>
      <w:lvlJc w:val="left"/>
      <w:pPr>
        <w:tabs>
          <w:tab w:val="num" w:pos="851"/>
        </w:tabs>
        <w:ind w:left="851" w:hanging="284"/>
      </w:pPr>
    </w:lvl>
    <w:lvl w:ilvl="3">
      <w:start w:val="1"/>
      <w:numFmt w:val="lowerLetter"/>
      <w:lvlText w:val="%4)"/>
      <w:lvlJc w:val="left"/>
      <w:pPr>
        <w:tabs>
          <w:tab w:val="num" w:pos="1134"/>
        </w:tabs>
        <w:ind w:left="1134" w:hanging="284"/>
      </w:pPr>
    </w:lvl>
    <w:lvl w:ilvl="4">
      <w:start w:val="1"/>
      <w:numFmt w:val="lowerLetter"/>
      <w:lvlText w:val="%5)"/>
      <w:lvlJc w:val="left"/>
      <w:pPr>
        <w:tabs>
          <w:tab w:val="num" w:pos="1418"/>
        </w:tabs>
        <w:ind w:left="1418" w:hanging="284"/>
      </w:pPr>
    </w:lvl>
    <w:lvl w:ilvl="5">
      <w:start w:val="1"/>
      <w:numFmt w:val="lowerLetter"/>
      <w:lvlText w:val="%6)"/>
      <w:lvlJc w:val="left"/>
      <w:pPr>
        <w:tabs>
          <w:tab w:val="num" w:pos="1701"/>
        </w:tabs>
        <w:ind w:left="1701" w:hanging="284"/>
      </w:pPr>
    </w:lvl>
    <w:lvl w:ilvl="6">
      <w:start w:val="1"/>
      <w:numFmt w:val="lowerLetter"/>
      <w:lvlText w:val="%7)"/>
      <w:lvlJc w:val="left"/>
      <w:pPr>
        <w:tabs>
          <w:tab w:val="num" w:pos="1985"/>
        </w:tabs>
        <w:ind w:left="1985" w:hanging="284"/>
      </w:pPr>
    </w:lvl>
    <w:lvl w:ilvl="7">
      <w:start w:val="1"/>
      <w:numFmt w:val="lowerLetter"/>
      <w:lvlText w:val="%8)"/>
      <w:lvlJc w:val="left"/>
      <w:pPr>
        <w:tabs>
          <w:tab w:val="num" w:pos="2268"/>
        </w:tabs>
        <w:ind w:left="2268" w:hanging="284"/>
      </w:pPr>
    </w:lvl>
    <w:lvl w:ilvl="8">
      <w:start w:val="1"/>
      <w:numFmt w:val="lowerLetter"/>
      <w:lvlText w:val="%9)"/>
      <w:lvlJc w:val="left"/>
      <w:pPr>
        <w:tabs>
          <w:tab w:val="num" w:pos="2552"/>
        </w:tabs>
        <w:ind w:left="2552" w:hanging="284"/>
      </w:pPr>
    </w:lvl>
  </w:abstractNum>
  <w:abstractNum w:abstractNumId="8" w15:restartNumberingAfterBreak="0">
    <w:nsid w:val="00000004"/>
    <w:multiLevelType w:val="multilevel"/>
    <w:tmpl w:val="00000004"/>
    <w:name w:val="Numbers"/>
    <w:lvl w:ilvl="0">
      <w:start w:val="1"/>
      <w:numFmt w:val="decimal"/>
      <w:suff w:val="space"/>
      <w:lvlText w:val="%1."/>
      <w:lvlJc w:val="left"/>
      <w:pPr>
        <w:tabs>
          <w:tab w:val="num" w:pos="0"/>
        </w:tabs>
        <w:ind w:left="0" w:firstLine="0"/>
      </w:pPr>
    </w:lvl>
    <w:lvl w:ilvl="1">
      <w:start w:val="1"/>
      <w:numFmt w:val="decimal"/>
      <w:suff w:val="space"/>
      <w:lvlText w:val="%1.%2."/>
      <w:lvlJc w:val="left"/>
      <w:pPr>
        <w:tabs>
          <w:tab w:val="num" w:pos="0"/>
        </w:tabs>
        <w:ind w:left="227" w:firstLine="0"/>
      </w:pPr>
    </w:lvl>
    <w:lvl w:ilvl="2">
      <w:start w:val="1"/>
      <w:numFmt w:val="decimal"/>
      <w:suff w:val="space"/>
      <w:lvlText w:val="%1.%2.%3."/>
      <w:lvlJc w:val="left"/>
      <w:pPr>
        <w:tabs>
          <w:tab w:val="num" w:pos="0"/>
        </w:tabs>
        <w:ind w:left="454" w:firstLine="0"/>
      </w:pPr>
    </w:lvl>
    <w:lvl w:ilvl="3">
      <w:start w:val="1"/>
      <w:numFmt w:val="decimal"/>
      <w:suff w:val="space"/>
      <w:lvlText w:val="%1.%2.%3.%4."/>
      <w:lvlJc w:val="left"/>
      <w:pPr>
        <w:tabs>
          <w:tab w:val="num" w:pos="0"/>
        </w:tabs>
        <w:ind w:left="680" w:firstLine="0"/>
      </w:pPr>
    </w:lvl>
    <w:lvl w:ilvl="4">
      <w:start w:val="1"/>
      <w:numFmt w:val="decimal"/>
      <w:suff w:val="space"/>
      <w:lvlText w:val="%2.%3.%4.%5."/>
      <w:lvlJc w:val="left"/>
      <w:pPr>
        <w:tabs>
          <w:tab w:val="num" w:pos="0"/>
        </w:tabs>
        <w:ind w:left="907" w:firstLine="0"/>
      </w:pPr>
    </w:lvl>
    <w:lvl w:ilvl="5">
      <w:start w:val="1"/>
      <w:numFmt w:val="decimal"/>
      <w:suff w:val="space"/>
      <w:lvlText w:val="%3.%4.%5.%6."/>
      <w:lvlJc w:val="left"/>
      <w:pPr>
        <w:tabs>
          <w:tab w:val="num" w:pos="0"/>
        </w:tabs>
        <w:ind w:left="1134" w:firstLine="0"/>
      </w:pPr>
    </w:lvl>
    <w:lvl w:ilvl="6">
      <w:start w:val="1"/>
      <w:numFmt w:val="decimal"/>
      <w:suff w:val="space"/>
      <w:lvlText w:val="%4.%5.%6.%7."/>
      <w:lvlJc w:val="left"/>
      <w:pPr>
        <w:tabs>
          <w:tab w:val="num" w:pos="0"/>
        </w:tabs>
        <w:ind w:left="1361" w:firstLine="0"/>
      </w:pPr>
    </w:lvl>
    <w:lvl w:ilvl="7">
      <w:start w:val="1"/>
      <w:numFmt w:val="decimal"/>
      <w:suff w:val="space"/>
      <w:lvlText w:val="%5.%6.%7.%8."/>
      <w:lvlJc w:val="left"/>
      <w:pPr>
        <w:tabs>
          <w:tab w:val="num" w:pos="0"/>
        </w:tabs>
        <w:ind w:left="1587" w:firstLine="0"/>
      </w:pPr>
    </w:lvl>
    <w:lvl w:ilvl="8">
      <w:start w:val="1"/>
      <w:numFmt w:val="decimal"/>
      <w:suff w:val="space"/>
      <w:lvlText w:val="%6.%7.%8.%9."/>
      <w:lvlJc w:val="left"/>
      <w:pPr>
        <w:tabs>
          <w:tab w:val="num" w:pos="0"/>
        </w:tabs>
        <w:ind w:left="1814" w:firstLine="0"/>
      </w:pPr>
    </w:lvl>
  </w:abstractNum>
  <w:abstractNum w:abstractNumId="9" w15:restartNumberingAfterBreak="0">
    <w:nsid w:val="0006276D"/>
    <w:multiLevelType w:val="hybridMultilevel"/>
    <w:tmpl w:val="BC60481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01E14416"/>
    <w:multiLevelType w:val="hybridMultilevel"/>
    <w:tmpl w:val="FE56F2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5FB2688"/>
    <w:multiLevelType w:val="hybridMultilevel"/>
    <w:tmpl w:val="A51E14F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06005615"/>
    <w:multiLevelType w:val="hybridMultilevel"/>
    <w:tmpl w:val="13761B7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068B212F"/>
    <w:multiLevelType w:val="hybridMultilevel"/>
    <w:tmpl w:val="62C221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B40550B"/>
    <w:multiLevelType w:val="hybridMultilevel"/>
    <w:tmpl w:val="7C38DF72"/>
    <w:lvl w:ilvl="0" w:tplc="041B000F">
      <w:start w:val="1"/>
      <w:numFmt w:val="decimal"/>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5" w15:restartNumberingAfterBreak="0">
    <w:nsid w:val="0B7E7FFA"/>
    <w:multiLevelType w:val="hybridMultilevel"/>
    <w:tmpl w:val="FE56F20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5CB3397"/>
    <w:multiLevelType w:val="hybridMultilevel"/>
    <w:tmpl w:val="C62046E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165613DF"/>
    <w:multiLevelType w:val="hybridMultilevel"/>
    <w:tmpl w:val="3F40F4FA"/>
    <w:lvl w:ilvl="0" w:tplc="992492E0">
      <w:numFmt w:val="bullet"/>
      <w:lvlText w:val="-"/>
      <w:lvlJc w:val="left"/>
      <w:pPr>
        <w:ind w:left="1080" w:hanging="360"/>
      </w:pPr>
      <w:rPr>
        <w:rFonts w:ascii="Arial" w:eastAsia="Lucida Sans Unicode" w:hAnsi="Arial" w:cs="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8" w15:restartNumberingAfterBreak="0">
    <w:nsid w:val="1E264055"/>
    <w:multiLevelType w:val="hybridMultilevel"/>
    <w:tmpl w:val="B9E89FB2"/>
    <w:lvl w:ilvl="0" w:tplc="DAF68D7A">
      <w:start w:val="1"/>
      <w:numFmt w:val="lowerLetter"/>
      <w:lvlText w:val="%1)"/>
      <w:lvlJc w:val="left"/>
      <w:pPr>
        <w:ind w:left="720"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08B357A"/>
    <w:multiLevelType w:val="hybridMultilevel"/>
    <w:tmpl w:val="8564D89A"/>
    <w:lvl w:ilvl="0" w:tplc="041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213657D"/>
    <w:multiLevelType w:val="hybridMultilevel"/>
    <w:tmpl w:val="6A5E2E8A"/>
    <w:lvl w:ilvl="0" w:tplc="CA3E6A12">
      <w:start w:val="1"/>
      <w:numFmt w:val="lowerLetter"/>
      <w:lvlText w:val="%1)"/>
      <w:lvlJc w:val="left"/>
      <w:pPr>
        <w:ind w:left="1431" w:hanging="360"/>
      </w:pPr>
      <w:rPr>
        <w:color w:val="auto"/>
      </w:rPr>
    </w:lvl>
    <w:lvl w:ilvl="1" w:tplc="041B0019" w:tentative="1">
      <w:start w:val="1"/>
      <w:numFmt w:val="lowerLetter"/>
      <w:lvlText w:val="%2."/>
      <w:lvlJc w:val="left"/>
      <w:pPr>
        <w:ind w:left="2151" w:hanging="360"/>
      </w:pPr>
    </w:lvl>
    <w:lvl w:ilvl="2" w:tplc="041B001B" w:tentative="1">
      <w:start w:val="1"/>
      <w:numFmt w:val="lowerRoman"/>
      <w:lvlText w:val="%3."/>
      <w:lvlJc w:val="right"/>
      <w:pPr>
        <w:ind w:left="2871" w:hanging="180"/>
      </w:pPr>
    </w:lvl>
    <w:lvl w:ilvl="3" w:tplc="041B000F" w:tentative="1">
      <w:start w:val="1"/>
      <w:numFmt w:val="decimal"/>
      <w:lvlText w:val="%4."/>
      <w:lvlJc w:val="left"/>
      <w:pPr>
        <w:ind w:left="3591" w:hanging="360"/>
      </w:pPr>
    </w:lvl>
    <w:lvl w:ilvl="4" w:tplc="041B0019" w:tentative="1">
      <w:start w:val="1"/>
      <w:numFmt w:val="lowerLetter"/>
      <w:lvlText w:val="%5."/>
      <w:lvlJc w:val="left"/>
      <w:pPr>
        <w:ind w:left="4311" w:hanging="360"/>
      </w:pPr>
    </w:lvl>
    <w:lvl w:ilvl="5" w:tplc="041B001B" w:tentative="1">
      <w:start w:val="1"/>
      <w:numFmt w:val="lowerRoman"/>
      <w:lvlText w:val="%6."/>
      <w:lvlJc w:val="right"/>
      <w:pPr>
        <w:ind w:left="5031" w:hanging="180"/>
      </w:pPr>
    </w:lvl>
    <w:lvl w:ilvl="6" w:tplc="041B000F" w:tentative="1">
      <w:start w:val="1"/>
      <w:numFmt w:val="decimal"/>
      <w:lvlText w:val="%7."/>
      <w:lvlJc w:val="left"/>
      <w:pPr>
        <w:ind w:left="5751" w:hanging="360"/>
      </w:pPr>
    </w:lvl>
    <w:lvl w:ilvl="7" w:tplc="041B0019" w:tentative="1">
      <w:start w:val="1"/>
      <w:numFmt w:val="lowerLetter"/>
      <w:lvlText w:val="%8."/>
      <w:lvlJc w:val="left"/>
      <w:pPr>
        <w:ind w:left="6471" w:hanging="360"/>
      </w:pPr>
    </w:lvl>
    <w:lvl w:ilvl="8" w:tplc="041B001B" w:tentative="1">
      <w:start w:val="1"/>
      <w:numFmt w:val="lowerRoman"/>
      <w:lvlText w:val="%9."/>
      <w:lvlJc w:val="right"/>
      <w:pPr>
        <w:ind w:left="7191" w:hanging="180"/>
      </w:pPr>
    </w:lvl>
  </w:abstractNum>
  <w:abstractNum w:abstractNumId="21" w15:restartNumberingAfterBreak="0">
    <w:nsid w:val="26C62BF0"/>
    <w:multiLevelType w:val="hybridMultilevel"/>
    <w:tmpl w:val="C4DCC998"/>
    <w:lvl w:ilvl="0" w:tplc="CA78F0A4">
      <w:start w:val="31"/>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91C51CB"/>
    <w:multiLevelType w:val="hybridMultilevel"/>
    <w:tmpl w:val="98DC99C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2B587846"/>
    <w:multiLevelType w:val="multilevel"/>
    <w:tmpl w:val="77765B2C"/>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2E6768BD"/>
    <w:multiLevelType w:val="hybridMultilevel"/>
    <w:tmpl w:val="F02098AA"/>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5" w15:restartNumberingAfterBreak="0">
    <w:nsid w:val="3027122D"/>
    <w:multiLevelType w:val="multilevel"/>
    <w:tmpl w:val="546891D8"/>
    <w:lvl w:ilvl="0">
      <w:start w:val="1"/>
      <w:numFmt w:val="decimal"/>
      <w:lvlText w:val="%1."/>
      <w:lvlJc w:val="left"/>
      <w:pPr>
        <w:ind w:left="1070" w:hanging="360"/>
      </w:pPr>
      <w:rPr>
        <w:rFonts w:hint="default"/>
        <w:color w:val="auto"/>
      </w:rPr>
    </w:lvl>
    <w:lvl w:ilvl="1">
      <w:start w:val="1"/>
      <w:numFmt w:val="decimal"/>
      <w:isLgl/>
      <w:lvlText w:val="%1.%2"/>
      <w:lvlJc w:val="left"/>
      <w:pPr>
        <w:ind w:left="380" w:hanging="38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510" w:hanging="1800"/>
      </w:pPr>
      <w:rPr>
        <w:rFonts w:hint="default"/>
      </w:rPr>
    </w:lvl>
  </w:abstractNum>
  <w:abstractNum w:abstractNumId="26" w15:restartNumberingAfterBreak="0">
    <w:nsid w:val="326A54FA"/>
    <w:multiLevelType w:val="hybridMultilevel"/>
    <w:tmpl w:val="9B1CF754"/>
    <w:lvl w:ilvl="0" w:tplc="6D7C990C">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5B34496"/>
    <w:multiLevelType w:val="hybridMultilevel"/>
    <w:tmpl w:val="8522FFD0"/>
    <w:lvl w:ilvl="0" w:tplc="041B000D">
      <w:start w:val="1"/>
      <w:numFmt w:val="bullet"/>
      <w:lvlText w:val=""/>
      <w:lvlJc w:val="left"/>
      <w:pPr>
        <w:ind w:left="360" w:hanging="360"/>
      </w:pPr>
      <w:rPr>
        <w:rFonts w:ascii="Wingdings" w:hAnsi="Wingdings"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8" w15:restartNumberingAfterBreak="0">
    <w:nsid w:val="366B6077"/>
    <w:multiLevelType w:val="hybridMultilevel"/>
    <w:tmpl w:val="FA3A3EB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3A28625D"/>
    <w:multiLevelType w:val="hybridMultilevel"/>
    <w:tmpl w:val="B6E85A9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3B0B63C5"/>
    <w:multiLevelType w:val="hybridMultilevel"/>
    <w:tmpl w:val="8A36D1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45F04AC8"/>
    <w:multiLevelType w:val="hybridMultilevel"/>
    <w:tmpl w:val="3DC4F89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4719506E"/>
    <w:multiLevelType w:val="hybridMultilevel"/>
    <w:tmpl w:val="B4E2AF6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47430CBE"/>
    <w:multiLevelType w:val="multilevel"/>
    <w:tmpl w:val="041B001F"/>
    <w:lvl w:ilvl="0">
      <w:start w:val="1"/>
      <w:numFmt w:val="decimal"/>
      <w:pStyle w:val="MARILis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7BF200C"/>
    <w:multiLevelType w:val="hybridMultilevel"/>
    <w:tmpl w:val="38E07A8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4D417426"/>
    <w:multiLevelType w:val="hybridMultilevel"/>
    <w:tmpl w:val="6F22EF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4EF96941"/>
    <w:multiLevelType w:val="hybridMultilevel"/>
    <w:tmpl w:val="87F8A8C6"/>
    <w:lvl w:ilvl="0" w:tplc="6652B5EA">
      <w:start w:val="1"/>
      <w:numFmt w:val="bullet"/>
      <w:lvlText w:val=""/>
      <w:lvlJc w:val="left"/>
      <w:pPr>
        <w:ind w:left="720" w:hanging="360"/>
      </w:pPr>
      <w:rPr>
        <w:rFonts w:ascii="Symbol" w:hAnsi="Symbol" w:hint="default"/>
        <w:sz w:val="22"/>
        <w:szCs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540C1B2B"/>
    <w:multiLevelType w:val="hybridMultilevel"/>
    <w:tmpl w:val="7A7C809C"/>
    <w:lvl w:ilvl="0" w:tplc="041B000D">
      <w:start w:val="1"/>
      <w:numFmt w:val="bullet"/>
      <w:lvlText w:val=""/>
      <w:lvlJc w:val="left"/>
      <w:pPr>
        <w:ind w:left="1069" w:hanging="360"/>
      </w:pPr>
      <w:rPr>
        <w:rFonts w:ascii="Wingdings" w:hAnsi="Wingdings"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38" w15:restartNumberingAfterBreak="0">
    <w:nsid w:val="5582205C"/>
    <w:multiLevelType w:val="hybridMultilevel"/>
    <w:tmpl w:val="5ABE861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5B5C2F45"/>
    <w:multiLevelType w:val="hybridMultilevel"/>
    <w:tmpl w:val="6BFE857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5D6F3954"/>
    <w:multiLevelType w:val="hybridMultilevel"/>
    <w:tmpl w:val="E1DA023E"/>
    <w:lvl w:ilvl="0" w:tplc="06E6FFFA">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63254598"/>
    <w:multiLevelType w:val="multilevel"/>
    <w:tmpl w:val="215C2F8E"/>
    <w:lvl w:ilvl="0">
      <w:start w:val="2"/>
      <w:numFmt w:val="decimal"/>
      <w:lvlText w:val="%1."/>
      <w:lvlJc w:val="left"/>
      <w:pPr>
        <w:ind w:left="1070" w:hanging="360"/>
      </w:pPr>
      <w:rPr>
        <w:rFonts w:hint="default"/>
        <w:color w:val="auto"/>
      </w:rPr>
    </w:lvl>
    <w:lvl w:ilvl="1">
      <w:start w:val="1"/>
      <w:numFmt w:val="decimal"/>
      <w:isLgl/>
      <w:lvlText w:val="%1.%2"/>
      <w:lvlJc w:val="left"/>
      <w:pPr>
        <w:ind w:left="380" w:hanging="380"/>
      </w:pPr>
      <w:rPr>
        <w:rFonts w:hint="default"/>
      </w:rPr>
    </w:lvl>
    <w:lvl w:ilvl="2">
      <w:start w:val="1"/>
      <w:numFmt w:val="decimal"/>
      <w:isLgl/>
      <w:lvlText w:val="%1.%2.%3"/>
      <w:lvlJc w:val="left"/>
      <w:pPr>
        <w:ind w:left="1430" w:hanging="720"/>
      </w:pPr>
      <w:rPr>
        <w:rFonts w:hint="default"/>
      </w:rPr>
    </w:lvl>
    <w:lvl w:ilvl="3">
      <w:start w:val="2"/>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510" w:hanging="1800"/>
      </w:pPr>
      <w:rPr>
        <w:rFonts w:hint="default"/>
      </w:rPr>
    </w:lvl>
  </w:abstractNum>
  <w:abstractNum w:abstractNumId="42" w15:restartNumberingAfterBreak="0">
    <w:nsid w:val="63976BF1"/>
    <w:multiLevelType w:val="hybridMultilevel"/>
    <w:tmpl w:val="786652B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681715F7"/>
    <w:multiLevelType w:val="hybridMultilevel"/>
    <w:tmpl w:val="61349230"/>
    <w:lvl w:ilvl="0" w:tplc="40B25244">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4" w15:restartNumberingAfterBreak="0">
    <w:nsid w:val="6B1C7159"/>
    <w:multiLevelType w:val="hybridMultilevel"/>
    <w:tmpl w:val="7FA8E29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71F0620D"/>
    <w:multiLevelType w:val="hybridMultilevel"/>
    <w:tmpl w:val="4874F0C2"/>
    <w:name w:val="Common text with indents22"/>
    <w:lvl w:ilvl="0" w:tplc="C4DE026E">
      <w:start w:val="1"/>
      <w:numFmt w:val="bullet"/>
      <w:pStyle w:val="Zoznamsodrkami3"/>
      <w:lvlText w:val="−"/>
      <w:lvlJc w:val="left"/>
      <w:pPr>
        <w:ind w:left="1287" w:hanging="360"/>
      </w:pPr>
      <w:rPr>
        <w:rFonts w:ascii="Arial" w:hAnsi="Arial" w:hint="default"/>
        <w:b/>
        <w:i w:val="0"/>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6" w15:restartNumberingAfterBreak="0">
    <w:nsid w:val="72167CB0"/>
    <w:multiLevelType w:val="hybridMultilevel"/>
    <w:tmpl w:val="ABE4C9F6"/>
    <w:name w:val="Common text with indents2"/>
    <w:lvl w:ilvl="0" w:tplc="F38ABCC6">
      <w:start w:val="1"/>
      <w:numFmt w:val="bullet"/>
      <w:pStyle w:val="Zoznamsodrkami2"/>
      <w:lvlText w:val="−"/>
      <w:lvlJc w:val="left"/>
      <w:pPr>
        <w:ind w:left="1004" w:hanging="360"/>
      </w:pPr>
      <w:rPr>
        <w:rFonts w:ascii="Arial" w:hAnsi="Arial" w:hint="default"/>
        <w:b/>
        <w:i w:val="0"/>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num w:numId="1" w16cid:durableId="1586188812">
    <w:abstractNumId w:val="6"/>
  </w:num>
  <w:num w:numId="2" w16cid:durableId="2025941323">
    <w:abstractNumId w:val="4"/>
  </w:num>
  <w:num w:numId="3" w16cid:durableId="1986154188">
    <w:abstractNumId w:val="3"/>
  </w:num>
  <w:num w:numId="4" w16cid:durableId="1691494275">
    <w:abstractNumId w:val="2"/>
  </w:num>
  <w:num w:numId="5" w16cid:durableId="883517330">
    <w:abstractNumId w:val="1"/>
  </w:num>
  <w:num w:numId="6" w16cid:durableId="1321735210">
    <w:abstractNumId w:val="0"/>
  </w:num>
  <w:num w:numId="7" w16cid:durableId="115417579">
    <w:abstractNumId w:val="46"/>
  </w:num>
  <w:num w:numId="8" w16cid:durableId="1245646724">
    <w:abstractNumId w:val="45"/>
  </w:num>
  <w:num w:numId="9" w16cid:durableId="1029917360">
    <w:abstractNumId w:val="33"/>
  </w:num>
  <w:num w:numId="10" w16cid:durableId="329989960">
    <w:abstractNumId w:val="22"/>
  </w:num>
  <w:num w:numId="11" w16cid:durableId="553394085">
    <w:abstractNumId w:val="39"/>
  </w:num>
  <w:num w:numId="12" w16cid:durableId="771121099">
    <w:abstractNumId w:val="15"/>
  </w:num>
  <w:num w:numId="13" w16cid:durableId="112098576">
    <w:abstractNumId w:val="35"/>
  </w:num>
  <w:num w:numId="14" w16cid:durableId="1327439167">
    <w:abstractNumId w:val="26"/>
  </w:num>
  <w:num w:numId="15" w16cid:durableId="182060089">
    <w:abstractNumId w:val="30"/>
  </w:num>
  <w:num w:numId="16" w16cid:durableId="951522054">
    <w:abstractNumId w:val="16"/>
  </w:num>
  <w:num w:numId="17" w16cid:durableId="1527058642">
    <w:abstractNumId w:val="12"/>
  </w:num>
  <w:num w:numId="18" w16cid:durableId="1501891168">
    <w:abstractNumId w:val="43"/>
  </w:num>
  <w:num w:numId="19" w16cid:durableId="304045313">
    <w:abstractNumId w:val="11"/>
  </w:num>
  <w:num w:numId="20" w16cid:durableId="2569082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99789954">
    <w:abstractNumId w:val="19"/>
  </w:num>
  <w:num w:numId="22" w16cid:durableId="2018771777">
    <w:abstractNumId w:val="28"/>
  </w:num>
  <w:num w:numId="23" w16cid:durableId="1362702806">
    <w:abstractNumId w:val="34"/>
  </w:num>
  <w:num w:numId="24" w16cid:durableId="474761165">
    <w:abstractNumId w:val="14"/>
  </w:num>
  <w:num w:numId="25" w16cid:durableId="1183665251">
    <w:abstractNumId w:val="18"/>
  </w:num>
  <w:num w:numId="26" w16cid:durableId="940455272">
    <w:abstractNumId w:val="10"/>
  </w:num>
  <w:num w:numId="27" w16cid:durableId="311641216">
    <w:abstractNumId w:val="44"/>
  </w:num>
  <w:num w:numId="28" w16cid:durableId="224873305">
    <w:abstractNumId w:val="29"/>
  </w:num>
  <w:num w:numId="29" w16cid:durableId="2111050904">
    <w:abstractNumId w:val="42"/>
  </w:num>
  <w:num w:numId="30" w16cid:durableId="2093695588">
    <w:abstractNumId w:val="21"/>
  </w:num>
  <w:num w:numId="31" w16cid:durableId="334966542">
    <w:abstractNumId w:val="20"/>
  </w:num>
  <w:num w:numId="32" w16cid:durableId="1618171394">
    <w:abstractNumId w:val="9"/>
  </w:num>
  <w:num w:numId="33" w16cid:durableId="1725641111">
    <w:abstractNumId w:val="38"/>
  </w:num>
  <w:num w:numId="34" w16cid:durableId="2077508153">
    <w:abstractNumId w:val="25"/>
  </w:num>
  <w:num w:numId="35" w16cid:durableId="1643655331">
    <w:abstractNumId w:val="17"/>
  </w:num>
  <w:num w:numId="36" w16cid:durableId="1055196733">
    <w:abstractNumId w:val="40"/>
  </w:num>
  <w:num w:numId="37" w16cid:durableId="2027291018">
    <w:abstractNumId w:val="36"/>
  </w:num>
  <w:num w:numId="38" w16cid:durableId="1356535090">
    <w:abstractNumId w:val="5"/>
  </w:num>
  <w:num w:numId="39" w16cid:durableId="978614799">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98055632">
    <w:abstractNumId w:val="13"/>
  </w:num>
  <w:num w:numId="41" w16cid:durableId="1649893517">
    <w:abstractNumId w:val="24"/>
  </w:num>
  <w:num w:numId="42" w16cid:durableId="844705652">
    <w:abstractNumId w:val="27"/>
  </w:num>
  <w:num w:numId="43" w16cid:durableId="1246769916">
    <w:abstractNumId w:val="37"/>
  </w:num>
  <w:num w:numId="44" w16cid:durableId="722680279">
    <w:abstractNumId w:val="23"/>
  </w:num>
  <w:num w:numId="45" w16cid:durableId="1931697451">
    <w:abstractNumId w:val="41"/>
  </w:num>
  <w:num w:numId="46" w16cid:durableId="1300382726">
    <w:abstractNumId w:val="5"/>
  </w:num>
  <w:num w:numId="47" w16cid:durableId="1382167550">
    <w:abstractNumId w:val="5"/>
  </w:num>
  <w:num w:numId="48" w16cid:durableId="1096748011">
    <w:abstractNumId w:val="5"/>
  </w:num>
  <w:num w:numId="49" w16cid:durableId="694892904">
    <w:abstractNumId w:val="5"/>
  </w:num>
  <w:num w:numId="50" w16cid:durableId="1802190126">
    <w:abstractNumId w:val="32"/>
  </w:num>
  <w:num w:numId="51" w16cid:durableId="1035038452">
    <w:abstractNumId w:val="3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4"/>
  <w:doNotTrackFormatting/>
  <w:documentProtection w:edit="readOnly" w:formatting="1" w:enforcement="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yNQXSJmbGBkCgpKMUnFpcnJmfB1JgWAsA/OH1NiwAAAA="/>
  </w:docVars>
  <w:rsids>
    <w:rsidRoot w:val="001C623F"/>
    <w:rsid w:val="00000398"/>
    <w:rsid w:val="00000ECF"/>
    <w:rsid w:val="00001F5F"/>
    <w:rsid w:val="00003A4D"/>
    <w:rsid w:val="00004464"/>
    <w:rsid w:val="00005225"/>
    <w:rsid w:val="00005ECC"/>
    <w:rsid w:val="000064CC"/>
    <w:rsid w:val="00007A21"/>
    <w:rsid w:val="000104A2"/>
    <w:rsid w:val="000104DC"/>
    <w:rsid w:val="000132AE"/>
    <w:rsid w:val="00013DEA"/>
    <w:rsid w:val="00013FA3"/>
    <w:rsid w:val="000140C1"/>
    <w:rsid w:val="00014A92"/>
    <w:rsid w:val="00014BA2"/>
    <w:rsid w:val="00014C51"/>
    <w:rsid w:val="00015962"/>
    <w:rsid w:val="000167A9"/>
    <w:rsid w:val="00016F1E"/>
    <w:rsid w:val="00017F55"/>
    <w:rsid w:val="00020427"/>
    <w:rsid w:val="0002159E"/>
    <w:rsid w:val="00021DED"/>
    <w:rsid w:val="00021FD1"/>
    <w:rsid w:val="0002206C"/>
    <w:rsid w:val="000225E7"/>
    <w:rsid w:val="000233E7"/>
    <w:rsid w:val="0002342F"/>
    <w:rsid w:val="00023448"/>
    <w:rsid w:val="00024BC4"/>
    <w:rsid w:val="00024EBE"/>
    <w:rsid w:val="00024F4C"/>
    <w:rsid w:val="0002503D"/>
    <w:rsid w:val="0002760F"/>
    <w:rsid w:val="00027700"/>
    <w:rsid w:val="00027D70"/>
    <w:rsid w:val="0003063A"/>
    <w:rsid w:val="00031946"/>
    <w:rsid w:val="00032251"/>
    <w:rsid w:val="0003227D"/>
    <w:rsid w:val="00034426"/>
    <w:rsid w:val="00034D14"/>
    <w:rsid w:val="00035A43"/>
    <w:rsid w:val="00036162"/>
    <w:rsid w:val="000361DA"/>
    <w:rsid w:val="00036428"/>
    <w:rsid w:val="000367A0"/>
    <w:rsid w:val="00036D3E"/>
    <w:rsid w:val="00036D54"/>
    <w:rsid w:val="00036EDB"/>
    <w:rsid w:val="00037ED7"/>
    <w:rsid w:val="00037FE2"/>
    <w:rsid w:val="00040268"/>
    <w:rsid w:val="00041685"/>
    <w:rsid w:val="00041AD2"/>
    <w:rsid w:val="00041DEA"/>
    <w:rsid w:val="00041F81"/>
    <w:rsid w:val="00042257"/>
    <w:rsid w:val="000432F8"/>
    <w:rsid w:val="00043A8A"/>
    <w:rsid w:val="00043E74"/>
    <w:rsid w:val="00044163"/>
    <w:rsid w:val="00044EB1"/>
    <w:rsid w:val="00045074"/>
    <w:rsid w:val="00045441"/>
    <w:rsid w:val="000456BE"/>
    <w:rsid w:val="000457E5"/>
    <w:rsid w:val="000458FD"/>
    <w:rsid w:val="00045C74"/>
    <w:rsid w:val="00046907"/>
    <w:rsid w:val="0004752C"/>
    <w:rsid w:val="0004780A"/>
    <w:rsid w:val="00047D1D"/>
    <w:rsid w:val="00050ADD"/>
    <w:rsid w:val="0005107B"/>
    <w:rsid w:val="00051621"/>
    <w:rsid w:val="00051C5C"/>
    <w:rsid w:val="0005295B"/>
    <w:rsid w:val="00053142"/>
    <w:rsid w:val="0005334C"/>
    <w:rsid w:val="00053C4E"/>
    <w:rsid w:val="00055434"/>
    <w:rsid w:val="000554E2"/>
    <w:rsid w:val="00055DE7"/>
    <w:rsid w:val="000569EF"/>
    <w:rsid w:val="00056D63"/>
    <w:rsid w:val="00057746"/>
    <w:rsid w:val="0006211B"/>
    <w:rsid w:val="0006435E"/>
    <w:rsid w:val="00064A74"/>
    <w:rsid w:val="00064A96"/>
    <w:rsid w:val="00065357"/>
    <w:rsid w:val="00065FA9"/>
    <w:rsid w:val="000660F6"/>
    <w:rsid w:val="00066219"/>
    <w:rsid w:val="00066B99"/>
    <w:rsid w:val="000677D5"/>
    <w:rsid w:val="00070FA3"/>
    <w:rsid w:val="000725A6"/>
    <w:rsid w:val="0007375E"/>
    <w:rsid w:val="00074F4D"/>
    <w:rsid w:val="0007533D"/>
    <w:rsid w:val="00075B6D"/>
    <w:rsid w:val="00075B8A"/>
    <w:rsid w:val="00076EFC"/>
    <w:rsid w:val="000770A0"/>
    <w:rsid w:val="00077C9A"/>
    <w:rsid w:val="00077E1A"/>
    <w:rsid w:val="00080889"/>
    <w:rsid w:val="000815D3"/>
    <w:rsid w:val="00081CAE"/>
    <w:rsid w:val="00081F98"/>
    <w:rsid w:val="00082824"/>
    <w:rsid w:val="000828D5"/>
    <w:rsid w:val="00082E01"/>
    <w:rsid w:val="00082FAC"/>
    <w:rsid w:val="00084341"/>
    <w:rsid w:val="00084685"/>
    <w:rsid w:val="00084F3D"/>
    <w:rsid w:val="000864D3"/>
    <w:rsid w:val="0008762F"/>
    <w:rsid w:val="000901F8"/>
    <w:rsid w:val="00090E92"/>
    <w:rsid w:val="000920F4"/>
    <w:rsid w:val="000922F3"/>
    <w:rsid w:val="000923FC"/>
    <w:rsid w:val="000928EB"/>
    <w:rsid w:val="00093F2E"/>
    <w:rsid w:val="0009555C"/>
    <w:rsid w:val="00096472"/>
    <w:rsid w:val="00097270"/>
    <w:rsid w:val="0009795C"/>
    <w:rsid w:val="000A1109"/>
    <w:rsid w:val="000A2C80"/>
    <w:rsid w:val="000A34E1"/>
    <w:rsid w:val="000A47EC"/>
    <w:rsid w:val="000A57E7"/>
    <w:rsid w:val="000A5CD1"/>
    <w:rsid w:val="000A676E"/>
    <w:rsid w:val="000A694B"/>
    <w:rsid w:val="000A6D26"/>
    <w:rsid w:val="000A71E3"/>
    <w:rsid w:val="000A7336"/>
    <w:rsid w:val="000A7ABD"/>
    <w:rsid w:val="000A7CC6"/>
    <w:rsid w:val="000B00B2"/>
    <w:rsid w:val="000B0317"/>
    <w:rsid w:val="000B096B"/>
    <w:rsid w:val="000B4012"/>
    <w:rsid w:val="000B4309"/>
    <w:rsid w:val="000B4DCD"/>
    <w:rsid w:val="000B5AB5"/>
    <w:rsid w:val="000B5BCE"/>
    <w:rsid w:val="000B5E6D"/>
    <w:rsid w:val="000B6084"/>
    <w:rsid w:val="000B7543"/>
    <w:rsid w:val="000C0109"/>
    <w:rsid w:val="000C0377"/>
    <w:rsid w:val="000C0D2E"/>
    <w:rsid w:val="000C28CE"/>
    <w:rsid w:val="000C3578"/>
    <w:rsid w:val="000C4818"/>
    <w:rsid w:val="000C4E33"/>
    <w:rsid w:val="000C596C"/>
    <w:rsid w:val="000C59CD"/>
    <w:rsid w:val="000C699E"/>
    <w:rsid w:val="000C7128"/>
    <w:rsid w:val="000D09B2"/>
    <w:rsid w:val="000D192F"/>
    <w:rsid w:val="000D1D2E"/>
    <w:rsid w:val="000D3358"/>
    <w:rsid w:val="000D3823"/>
    <w:rsid w:val="000D3A4C"/>
    <w:rsid w:val="000D564A"/>
    <w:rsid w:val="000D5736"/>
    <w:rsid w:val="000D6059"/>
    <w:rsid w:val="000D6A49"/>
    <w:rsid w:val="000D7A40"/>
    <w:rsid w:val="000E1160"/>
    <w:rsid w:val="000E12A6"/>
    <w:rsid w:val="000E149A"/>
    <w:rsid w:val="000E25B8"/>
    <w:rsid w:val="000E4D93"/>
    <w:rsid w:val="000E4DA5"/>
    <w:rsid w:val="000E5999"/>
    <w:rsid w:val="000E5E64"/>
    <w:rsid w:val="000F00C6"/>
    <w:rsid w:val="000F0725"/>
    <w:rsid w:val="000F0E89"/>
    <w:rsid w:val="000F2700"/>
    <w:rsid w:val="000F2A7C"/>
    <w:rsid w:val="000F32B3"/>
    <w:rsid w:val="000F4BDC"/>
    <w:rsid w:val="000F4D2E"/>
    <w:rsid w:val="000F4DFD"/>
    <w:rsid w:val="000F4F64"/>
    <w:rsid w:val="0010083C"/>
    <w:rsid w:val="001029B7"/>
    <w:rsid w:val="00103C3C"/>
    <w:rsid w:val="0010480F"/>
    <w:rsid w:val="00104BE1"/>
    <w:rsid w:val="00107B5C"/>
    <w:rsid w:val="00110053"/>
    <w:rsid w:val="00110D56"/>
    <w:rsid w:val="00111C46"/>
    <w:rsid w:val="001124A1"/>
    <w:rsid w:val="00113FFA"/>
    <w:rsid w:val="0011402B"/>
    <w:rsid w:val="00114A9D"/>
    <w:rsid w:val="001151D8"/>
    <w:rsid w:val="00115F8F"/>
    <w:rsid w:val="00117770"/>
    <w:rsid w:val="00117A29"/>
    <w:rsid w:val="001201C0"/>
    <w:rsid w:val="001222E1"/>
    <w:rsid w:val="0012232D"/>
    <w:rsid w:val="001234F8"/>
    <w:rsid w:val="00123DA5"/>
    <w:rsid w:val="0012439A"/>
    <w:rsid w:val="00124747"/>
    <w:rsid w:val="00124B6C"/>
    <w:rsid w:val="00124C02"/>
    <w:rsid w:val="00124FB5"/>
    <w:rsid w:val="00125781"/>
    <w:rsid w:val="00127996"/>
    <w:rsid w:val="00130029"/>
    <w:rsid w:val="0013171B"/>
    <w:rsid w:val="00131FA3"/>
    <w:rsid w:val="0013255C"/>
    <w:rsid w:val="00133F9A"/>
    <w:rsid w:val="0013471D"/>
    <w:rsid w:val="00134AE2"/>
    <w:rsid w:val="00135180"/>
    <w:rsid w:val="0013585B"/>
    <w:rsid w:val="0013613A"/>
    <w:rsid w:val="00136E91"/>
    <w:rsid w:val="001378F0"/>
    <w:rsid w:val="001401B2"/>
    <w:rsid w:val="001406ED"/>
    <w:rsid w:val="00142492"/>
    <w:rsid w:val="001449B6"/>
    <w:rsid w:val="00144DA6"/>
    <w:rsid w:val="00145658"/>
    <w:rsid w:val="0014575D"/>
    <w:rsid w:val="00145812"/>
    <w:rsid w:val="00145A4C"/>
    <w:rsid w:val="00145B74"/>
    <w:rsid w:val="001460C1"/>
    <w:rsid w:val="00147DA2"/>
    <w:rsid w:val="0015134D"/>
    <w:rsid w:val="001514C7"/>
    <w:rsid w:val="00151506"/>
    <w:rsid w:val="001516FC"/>
    <w:rsid w:val="00151BFA"/>
    <w:rsid w:val="001520FC"/>
    <w:rsid w:val="001523A9"/>
    <w:rsid w:val="00153360"/>
    <w:rsid w:val="00154174"/>
    <w:rsid w:val="00154508"/>
    <w:rsid w:val="00155D38"/>
    <w:rsid w:val="001560B6"/>
    <w:rsid w:val="00156A1B"/>
    <w:rsid w:val="00156CDB"/>
    <w:rsid w:val="00157009"/>
    <w:rsid w:val="001577E6"/>
    <w:rsid w:val="00157939"/>
    <w:rsid w:val="00157F32"/>
    <w:rsid w:val="00160C67"/>
    <w:rsid w:val="001616F2"/>
    <w:rsid w:val="00161990"/>
    <w:rsid w:val="001619C3"/>
    <w:rsid w:val="001625FA"/>
    <w:rsid w:val="00163A1E"/>
    <w:rsid w:val="001647EE"/>
    <w:rsid w:val="00165259"/>
    <w:rsid w:val="001662E7"/>
    <w:rsid w:val="00166696"/>
    <w:rsid w:val="0016689C"/>
    <w:rsid w:val="0017174E"/>
    <w:rsid w:val="001718E2"/>
    <w:rsid w:val="00172F64"/>
    <w:rsid w:val="00174A6D"/>
    <w:rsid w:val="00174B11"/>
    <w:rsid w:val="00176ACB"/>
    <w:rsid w:val="00177EA9"/>
    <w:rsid w:val="0018054B"/>
    <w:rsid w:val="001817F0"/>
    <w:rsid w:val="001820F9"/>
    <w:rsid w:val="00182CDC"/>
    <w:rsid w:val="001830DC"/>
    <w:rsid w:val="0018521F"/>
    <w:rsid w:val="00186133"/>
    <w:rsid w:val="00186358"/>
    <w:rsid w:val="00186FA1"/>
    <w:rsid w:val="001874E7"/>
    <w:rsid w:val="00187EB4"/>
    <w:rsid w:val="001906C2"/>
    <w:rsid w:val="00190CA9"/>
    <w:rsid w:val="00191307"/>
    <w:rsid w:val="00191733"/>
    <w:rsid w:val="00191E39"/>
    <w:rsid w:val="00192BC7"/>
    <w:rsid w:val="00193495"/>
    <w:rsid w:val="00193EB6"/>
    <w:rsid w:val="00193F11"/>
    <w:rsid w:val="001940B6"/>
    <w:rsid w:val="001942F7"/>
    <w:rsid w:val="00194AB8"/>
    <w:rsid w:val="001957BC"/>
    <w:rsid w:val="0019634A"/>
    <w:rsid w:val="00196431"/>
    <w:rsid w:val="00196D83"/>
    <w:rsid w:val="0019739A"/>
    <w:rsid w:val="001A0867"/>
    <w:rsid w:val="001A08F9"/>
    <w:rsid w:val="001A1924"/>
    <w:rsid w:val="001A2AAD"/>
    <w:rsid w:val="001A3759"/>
    <w:rsid w:val="001A40D0"/>
    <w:rsid w:val="001A4AA1"/>
    <w:rsid w:val="001A587E"/>
    <w:rsid w:val="001B015E"/>
    <w:rsid w:val="001B214B"/>
    <w:rsid w:val="001B2EC7"/>
    <w:rsid w:val="001B350E"/>
    <w:rsid w:val="001B3D6C"/>
    <w:rsid w:val="001B4A88"/>
    <w:rsid w:val="001B4C77"/>
    <w:rsid w:val="001B519C"/>
    <w:rsid w:val="001B5838"/>
    <w:rsid w:val="001B5994"/>
    <w:rsid w:val="001B5BFD"/>
    <w:rsid w:val="001B70CE"/>
    <w:rsid w:val="001B7B8F"/>
    <w:rsid w:val="001B7D07"/>
    <w:rsid w:val="001C02FB"/>
    <w:rsid w:val="001C19EC"/>
    <w:rsid w:val="001C1A4F"/>
    <w:rsid w:val="001C3666"/>
    <w:rsid w:val="001C3864"/>
    <w:rsid w:val="001C4563"/>
    <w:rsid w:val="001C478D"/>
    <w:rsid w:val="001C54AC"/>
    <w:rsid w:val="001C623F"/>
    <w:rsid w:val="001C67D3"/>
    <w:rsid w:val="001C6E6D"/>
    <w:rsid w:val="001C70A4"/>
    <w:rsid w:val="001D18BF"/>
    <w:rsid w:val="001D1ECF"/>
    <w:rsid w:val="001D2644"/>
    <w:rsid w:val="001D440E"/>
    <w:rsid w:val="001D4C86"/>
    <w:rsid w:val="001D59B2"/>
    <w:rsid w:val="001D66BA"/>
    <w:rsid w:val="001D6A18"/>
    <w:rsid w:val="001D6A25"/>
    <w:rsid w:val="001D78CF"/>
    <w:rsid w:val="001E23D1"/>
    <w:rsid w:val="001E4202"/>
    <w:rsid w:val="001E43AC"/>
    <w:rsid w:val="001E4A42"/>
    <w:rsid w:val="001E5330"/>
    <w:rsid w:val="001E5DE0"/>
    <w:rsid w:val="001E679C"/>
    <w:rsid w:val="001E6CF8"/>
    <w:rsid w:val="001E7723"/>
    <w:rsid w:val="001F2C23"/>
    <w:rsid w:val="001F2C94"/>
    <w:rsid w:val="001F39C4"/>
    <w:rsid w:val="001F3A65"/>
    <w:rsid w:val="00200158"/>
    <w:rsid w:val="002009B5"/>
    <w:rsid w:val="002014E0"/>
    <w:rsid w:val="002015DA"/>
    <w:rsid w:val="0020301B"/>
    <w:rsid w:val="0020425B"/>
    <w:rsid w:val="00204740"/>
    <w:rsid w:val="00206654"/>
    <w:rsid w:val="0020670D"/>
    <w:rsid w:val="00206FD8"/>
    <w:rsid w:val="00207779"/>
    <w:rsid w:val="0020786E"/>
    <w:rsid w:val="002111E7"/>
    <w:rsid w:val="002116A6"/>
    <w:rsid w:val="00211ABA"/>
    <w:rsid w:val="00211D45"/>
    <w:rsid w:val="00212942"/>
    <w:rsid w:val="0021327E"/>
    <w:rsid w:val="002141F4"/>
    <w:rsid w:val="00215DDF"/>
    <w:rsid w:val="00215FBC"/>
    <w:rsid w:val="002163B1"/>
    <w:rsid w:val="00216DB5"/>
    <w:rsid w:val="0021719B"/>
    <w:rsid w:val="00220956"/>
    <w:rsid w:val="00221800"/>
    <w:rsid w:val="002222AE"/>
    <w:rsid w:val="00222FBD"/>
    <w:rsid w:val="0022355D"/>
    <w:rsid w:val="00223795"/>
    <w:rsid w:val="00223F95"/>
    <w:rsid w:val="00224182"/>
    <w:rsid w:val="002244A7"/>
    <w:rsid w:val="00224671"/>
    <w:rsid w:val="002248DD"/>
    <w:rsid w:val="00224FF0"/>
    <w:rsid w:val="00225BB8"/>
    <w:rsid w:val="00225BBB"/>
    <w:rsid w:val="002260F6"/>
    <w:rsid w:val="00227861"/>
    <w:rsid w:val="00230198"/>
    <w:rsid w:val="00231B19"/>
    <w:rsid w:val="00232031"/>
    <w:rsid w:val="00232A44"/>
    <w:rsid w:val="00233C3C"/>
    <w:rsid w:val="002340EF"/>
    <w:rsid w:val="00236CA0"/>
    <w:rsid w:val="002370E3"/>
    <w:rsid w:val="0023732B"/>
    <w:rsid w:val="00240458"/>
    <w:rsid w:val="002407E7"/>
    <w:rsid w:val="00240851"/>
    <w:rsid w:val="00241D25"/>
    <w:rsid w:val="00242410"/>
    <w:rsid w:val="00242442"/>
    <w:rsid w:val="002426F1"/>
    <w:rsid w:val="00243A5A"/>
    <w:rsid w:val="00243D30"/>
    <w:rsid w:val="0024556B"/>
    <w:rsid w:val="00245F46"/>
    <w:rsid w:val="002465AE"/>
    <w:rsid w:val="00247514"/>
    <w:rsid w:val="00247D02"/>
    <w:rsid w:val="00247DE0"/>
    <w:rsid w:val="0025019E"/>
    <w:rsid w:val="00252767"/>
    <w:rsid w:val="00252CE2"/>
    <w:rsid w:val="00253246"/>
    <w:rsid w:val="00253CC8"/>
    <w:rsid w:val="002541D2"/>
    <w:rsid w:val="00254B8C"/>
    <w:rsid w:val="002551BB"/>
    <w:rsid w:val="00255352"/>
    <w:rsid w:val="00256B4F"/>
    <w:rsid w:val="00257DC2"/>
    <w:rsid w:val="00261610"/>
    <w:rsid w:val="00261883"/>
    <w:rsid w:val="0026237C"/>
    <w:rsid w:val="0026355A"/>
    <w:rsid w:val="002638B6"/>
    <w:rsid w:val="002644DD"/>
    <w:rsid w:val="00264928"/>
    <w:rsid w:val="0026497A"/>
    <w:rsid w:val="0026653A"/>
    <w:rsid w:val="00266D39"/>
    <w:rsid w:val="00271433"/>
    <w:rsid w:val="00271508"/>
    <w:rsid w:val="00274279"/>
    <w:rsid w:val="002749FF"/>
    <w:rsid w:val="00274BE1"/>
    <w:rsid w:val="0027628D"/>
    <w:rsid w:val="002765AA"/>
    <w:rsid w:val="00277883"/>
    <w:rsid w:val="00277CEA"/>
    <w:rsid w:val="002840CD"/>
    <w:rsid w:val="00284546"/>
    <w:rsid w:val="0028483A"/>
    <w:rsid w:val="0028594B"/>
    <w:rsid w:val="00285F55"/>
    <w:rsid w:val="00286C55"/>
    <w:rsid w:val="00287593"/>
    <w:rsid w:val="002906ED"/>
    <w:rsid w:val="00290D9B"/>
    <w:rsid w:val="002931F5"/>
    <w:rsid w:val="002948BF"/>
    <w:rsid w:val="00294B4D"/>
    <w:rsid w:val="00294D9D"/>
    <w:rsid w:val="0029576C"/>
    <w:rsid w:val="00295B89"/>
    <w:rsid w:val="00297441"/>
    <w:rsid w:val="002A03C5"/>
    <w:rsid w:val="002A2317"/>
    <w:rsid w:val="002A33AA"/>
    <w:rsid w:val="002A3E3C"/>
    <w:rsid w:val="002A3E6C"/>
    <w:rsid w:val="002A40BC"/>
    <w:rsid w:val="002A488B"/>
    <w:rsid w:val="002A4F1A"/>
    <w:rsid w:val="002A52EA"/>
    <w:rsid w:val="002A62C1"/>
    <w:rsid w:val="002A6F4A"/>
    <w:rsid w:val="002A75C2"/>
    <w:rsid w:val="002B0353"/>
    <w:rsid w:val="002B131C"/>
    <w:rsid w:val="002B14A4"/>
    <w:rsid w:val="002B1511"/>
    <w:rsid w:val="002B209F"/>
    <w:rsid w:val="002B2512"/>
    <w:rsid w:val="002B2B06"/>
    <w:rsid w:val="002B36A3"/>
    <w:rsid w:val="002B4FA2"/>
    <w:rsid w:val="002B5536"/>
    <w:rsid w:val="002B5697"/>
    <w:rsid w:val="002B6993"/>
    <w:rsid w:val="002B6B3D"/>
    <w:rsid w:val="002B70E7"/>
    <w:rsid w:val="002C3370"/>
    <w:rsid w:val="002C34FD"/>
    <w:rsid w:val="002C3892"/>
    <w:rsid w:val="002C58E5"/>
    <w:rsid w:val="002C5F9A"/>
    <w:rsid w:val="002C62EF"/>
    <w:rsid w:val="002C7FD9"/>
    <w:rsid w:val="002D0A52"/>
    <w:rsid w:val="002D1381"/>
    <w:rsid w:val="002D22FB"/>
    <w:rsid w:val="002D2DF5"/>
    <w:rsid w:val="002D2ED2"/>
    <w:rsid w:val="002D3CE4"/>
    <w:rsid w:val="002D3E72"/>
    <w:rsid w:val="002D45C4"/>
    <w:rsid w:val="002D50B9"/>
    <w:rsid w:val="002D5CE0"/>
    <w:rsid w:val="002D6247"/>
    <w:rsid w:val="002D6325"/>
    <w:rsid w:val="002D648E"/>
    <w:rsid w:val="002D6B73"/>
    <w:rsid w:val="002D7305"/>
    <w:rsid w:val="002D79A6"/>
    <w:rsid w:val="002E055E"/>
    <w:rsid w:val="002E05EB"/>
    <w:rsid w:val="002E18BE"/>
    <w:rsid w:val="002E1B58"/>
    <w:rsid w:val="002E5240"/>
    <w:rsid w:val="002E5762"/>
    <w:rsid w:val="002E60E0"/>
    <w:rsid w:val="002E6D54"/>
    <w:rsid w:val="002E6D91"/>
    <w:rsid w:val="002E70BB"/>
    <w:rsid w:val="002F1006"/>
    <w:rsid w:val="002F114F"/>
    <w:rsid w:val="002F15ED"/>
    <w:rsid w:val="002F1655"/>
    <w:rsid w:val="002F21BE"/>
    <w:rsid w:val="002F2989"/>
    <w:rsid w:val="002F29C2"/>
    <w:rsid w:val="002F2CFB"/>
    <w:rsid w:val="002F37F2"/>
    <w:rsid w:val="002F3A75"/>
    <w:rsid w:val="002F5D6F"/>
    <w:rsid w:val="002F6028"/>
    <w:rsid w:val="002F60CD"/>
    <w:rsid w:val="002F7146"/>
    <w:rsid w:val="002F794E"/>
    <w:rsid w:val="002F7CE1"/>
    <w:rsid w:val="00301642"/>
    <w:rsid w:val="0030290A"/>
    <w:rsid w:val="00302C5B"/>
    <w:rsid w:val="00303AE6"/>
    <w:rsid w:val="00305515"/>
    <w:rsid w:val="00305A00"/>
    <w:rsid w:val="00305C83"/>
    <w:rsid w:val="00305FDB"/>
    <w:rsid w:val="00306A55"/>
    <w:rsid w:val="00306A6B"/>
    <w:rsid w:val="00306C8F"/>
    <w:rsid w:val="003071DB"/>
    <w:rsid w:val="00307333"/>
    <w:rsid w:val="003103E6"/>
    <w:rsid w:val="00310512"/>
    <w:rsid w:val="00310900"/>
    <w:rsid w:val="0031169A"/>
    <w:rsid w:val="0031212B"/>
    <w:rsid w:val="00312A71"/>
    <w:rsid w:val="00312A93"/>
    <w:rsid w:val="00312CF7"/>
    <w:rsid w:val="003132CA"/>
    <w:rsid w:val="00313760"/>
    <w:rsid w:val="00313E0E"/>
    <w:rsid w:val="00314300"/>
    <w:rsid w:val="00315112"/>
    <w:rsid w:val="003157DA"/>
    <w:rsid w:val="00315B40"/>
    <w:rsid w:val="003164DD"/>
    <w:rsid w:val="0031686D"/>
    <w:rsid w:val="0032052A"/>
    <w:rsid w:val="0032085B"/>
    <w:rsid w:val="0032177F"/>
    <w:rsid w:val="00321D49"/>
    <w:rsid w:val="00321F17"/>
    <w:rsid w:val="003227E0"/>
    <w:rsid w:val="00322F59"/>
    <w:rsid w:val="00323D98"/>
    <w:rsid w:val="00323EDC"/>
    <w:rsid w:val="00325513"/>
    <w:rsid w:val="00325603"/>
    <w:rsid w:val="00325922"/>
    <w:rsid w:val="0032662E"/>
    <w:rsid w:val="00327A22"/>
    <w:rsid w:val="00327D29"/>
    <w:rsid w:val="003303F3"/>
    <w:rsid w:val="00330666"/>
    <w:rsid w:val="00331F5D"/>
    <w:rsid w:val="00332F9F"/>
    <w:rsid w:val="00333784"/>
    <w:rsid w:val="00334980"/>
    <w:rsid w:val="00335250"/>
    <w:rsid w:val="00335D7F"/>
    <w:rsid w:val="00336304"/>
    <w:rsid w:val="00336F71"/>
    <w:rsid w:val="003370E9"/>
    <w:rsid w:val="00337792"/>
    <w:rsid w:val="00340A7F"/>
    <w:rsid w:val="00340DF8"/>
    <w:rsid w:val="00341495"/>
    <w:rsid w:val="00341BF7"/>
    <w:rsid w:val="00341E8A"/>
    <w:rsid w:val="00341ECC"/>
    <w:rsid w:val="003425EF"/>
    <w:rsid w:val="0034306D"/>
    <w:rsid w:val="003442D5"/>
    <w:rsid w:val="00345479"/>
    <w:rsid w:val="003460EE"/>
    <w:rsid w:val="00346818"/>
    <w:rsid w:val="00347482"/>
    <w:rsid w:val="0035021D"/>
    <w:rsid w:val="003516B6"/>
    <w:rsid w:val="00351B6A"/>
    <w:rsid w:val="00351BE4"/>
    <w:rsid w:val="00352802"/>
    <w:rsid w:val="00352A2B"/>
    <w:rsid w:val="003544AF"/>
    <w:rsid w:val="00355822"/>
    <w:rsid w:val="00361B22"/>
    <w:rsid w:val="00361E8E"/>
    <w:rsid w:val="00362106"/>
    <w:rsid w:val="00362B9F"/>
    <w:rsid w:val="00363161"/>
    <w:rsid w:val="0036529E"/>
    <w:rsid w:val="00365A40"/>
    <w:rsid w:val="00367D6E"/>
    <w:rsid w:val="003700E2"/>
    <w:rsid w:val="003705C0"/>
    <w:rsid w:val="00370BC8"/>
    <w:rsid w:val="00371D58"/>
    <w:rsid w:val="0037264E"/>
    <w:rsid w:val="00372909"/>
    <w:rsid w:val="00372CF7"/>
    <w:rsid w:val="003731F6"/>
    <w:rsid w:val="0037324E"/>
    <w:rsid w:val="00373252"/>
    <w:rsid w:val="0037343A"/>
    <w:rsid w:val="00373912"/>
    <w:rsid w:val="00373FA5"/>
    <w:rsid w:val="0037485D"/>
    <w:rsid w:val="00375748"/>
    <w:rsid w:val="00376751"/>
    <w:rsid w:val="00377E89"/>
    <w:rsid w:val="0038097B"/>
    <w:rsid w:val="00380BC9"/>
    <w:rsid w:val="00380F85"/>
    <w:rsid w:val="00381FB1"/>
    <w:rsid w:val="00384F0E"/>
    <w:rsid w:val="0038534A"/>
    <w:rsid w:val="00386B76"/>
    <w:rsid w:val="00386C5C"/>
    <w:rsid w:val="0039089F"/>
    <w:rsid w:val="003908BF"/>
    <w:rsid w:val="00390FE2"/>
    <w:rsid w:val="00392BDC"/>
    <w:rsid w:val="003939CA"/>
    <w:rsid w:val="00394157"/>
    <w:rsid w:val="00396C2F"/>
    <w:rsid w:val="003972AD"/>
    <w:rsid w:val="003A1166"/>
    <w:rsid w:val="003A1C32"/>
    <w:rsid w:val="003A2820"/>
    <w:rsid w:val="003A3132"/>
    <w:rsid w:val="003A3A44"/>
    <w:rsid w:val="003A42E5"/>
    <w:rsid w:val="003A46B0"/>
    <w:rsid w:val="003A4CCE"/>
    <w:rsid w:val="003A5304"/>
    <w:rsid w:val="003A5806"/>
    <w:rsid w:val="003A5EA5"/>
    <w:rsid w:val="003A6203"/>
    <w:rsid w:val="003A67EA"/>
    <w:rsid w:val="003A6F5D"/>
    <w:rsid w:val="003A7078"/>
    <w:rsid w:val="003B11B0"/>
    <w:rsid w:val="003B1BDB"/>
    <w:rsid w:val="003B25F7"/>
    <w:rsid w:val="003B2B25"/>
    <w:rsid w:val="003B2D93"/>
    <w:rsid w:val="003B2E20"/>
    <w:rsid w:val="003B2FFC"/>
    <w:rsid w:val="003B37C1"/>
    <w:rsid w:val="003B4E8F"/>
    <w:rsid w:val="003B706F"/>
    <w:rsid w:val="003B7DF4"/>
    <w:rsid w:val="003C09A3"/>
    <w:rsid w:val="003C0EF0"/>
    <w:rsid w:val="003C1D59"/>
    <w:rsid w:val="003C2E58"/>
    <w:rsid w:val="003C36EB"/>
    <w:rsid w:val="003C3EFC"/>
    <w:rsid w:val="003C4624"/>
    <w:rsid w:val="003C4868"/>
    <w:rsid w:val="003C49BA"/>
    <w:rsid w:val="003C6312"/>
    <w:rsid w:val="003C6E94"/>
    <w:rsid w:val="003C7232"/>
    <w:rsid w:val="003C7340"/>
    <w:rsid w:val="003C737D"/>
    <w:rsid w:val="003C7406"/>
    <w:rsid w:val="003C76BB"/>
    <w:rsid w:val="003C777D"/>
    <w:rsid w:val="003C7A7A"/>
    <w:rsid w:val="003C7C47"/>
    <w:rsid w:val="003D05E3"/>
    <w:rsid w:val="003D2349"/>
    <w:rsid w:val="003D28DC"/>
    <w:rsid w:val="003D3278"/>
    <w:rsid w:val="003D3C61"/>
    <w:rsid w:val="003D4C8F"/>
    <w:rsid w:val="003D56A3"/>
    <w:rsid w:val="003D6183"/>
    <w:rsid w:val="003D61B0"/>
    <w:rsid w:val="003D63CE"/>
    <w:rsid w:val="003D6D26"/>
    <w:rsid w:val="003E1D98"/>
    <w:rsid w:val="003E2475"/>
    <w:rsid w:val="003E29E9"/>
    <w:rsid w:val="003E7633"/>
    <w:rsid w:val="003E7A2F"/>
    <w:rsid w:val="003E7C62"/>
    <w:rsid w:val="003F02AB"/>
    <w:rsid w:val="003F1BC6"/>
    <w:rsid w:val="003F3C41"/>
    <w:rsid w:val="003F4765"/>
    <w:rsid w:val="003F555A"/>
    <w:rsid w:val="003F6EC4"/>
    <w:rsid w:val="003F79B6"/>
    <w:rsid w:val="004010AE"/>
    <w:rsid w:val="00401973"/>
    <w:rsid w:val="00403330"/>
    <w:rsid w:val="004035DB"/>
    <w:rsid w:val="00404A33"/>
    <w:rsid w:val="004071F7"/>
    <w:rsid w:val="00407B3A"/>
    <w:rsid w:val="00410278"/>
    <w:rsid w:val="004103BD"/>
    <w:rsid w:val="00410854"/>
    <w:rsid w:val="00410EEA"/>
    <w:rsid w:val="00411735"/>
    <w:rsid w:val="0041281F"/>
    <w:rsid w:val="00412BA4"/>
    <w:rsid w:val="0041410B"/>
    <w:rsid w:val="0041412F"/>
    <w:rsid w:val="00414E50"/>
    <w:rsid w:val="00416740"/>
    <w:rsid w:val="004168DB"/>
    <w:rsid w:val="00417065"/>
    <w:rsid w:val="0041770E"/>
    <w:rsid w:val="004235C3"/>
    <w:rsid w:val="00423C69"/>
    <w:rsid w:val="0042441F"/>
    <w:rsid w:val="00425892"/>
    <w:rsid w:val="004262EF"/>
    <w:rsid w:val="00427595"/>
    <w:rsid w:val="00427A5F"/>
    <w:rsid w:val="00430A57"/>
    <w:rsid w:val="00433063"/>
    <w:rsid w:val="00433C01"/>
    <w:rsid w:val="00433CD4"/>
    <w:rsid w:val="0043450A"/>
    <w:rsid w:val="004347D6"/>
    <w:rsid w:val="00434A52"/>
    <w:rsid w:val="0043552E"/>
    <w:rsid w:val="0043759E"/>
    <w:rsid w:val="004416FB"/>
    <w:rsid w:val="00441CCA"/>
    <w:rsid w:val="00442BFF"/>
    <w:rsid w:val="0044317A"/>
    <w:rsid w:val="0044344D"/>
    <w:rsid w:val="00444D6A"/>
    <w:rsid w:val="00447515"/>
    <w:rsid w:val="00447B41"/>
    <w:rsid w:val="0045181C"/>
    <w:rsid w:val="00451B5A"/>
    <w:rsid w:val="004539DC"/>
    <w:rsid w:val="00454281"/>
    <w:rsid w:val="0045434D"/>
    <w:rsid w:val="00454F19"/>
    <w:rsid w:val="00455376"/>
    <w:rsid w:val="004563B9"/>
    <w:rsid w:val="00457CF5"/>
    <w:rsid w:val="004624CD"/>
    <w:rsid w:val="00464052"/>
    <w:rsid w:val="0046455A"/>
    <w:rsid w:val="00464744"/>
    <w:rsid w:val="00465335"/>
    <w:rsid w:val="00465F5D"/>
    <w:rsid w:val="00466E63"/>
    <w:rsid w:val="00467CAA"/>
    <w:rsid w:val="00470879"/>
    <w:rsid w:val="004716F2"/>
    <w:rsid w:val="00471D45"/>
    <w:rsid w:val="00472314"/>
    <w:rsid w:val="00472C65"/>
    <w:rsid w:val="004732D9"/>
    <w:rsid w:val="00473846"/>
    <w:rsid w:val="00473AFE"/>
    <w:rsid w:val="004742EE"/>
    <w:rsid w:val="00474C4A"/>
    <w:rsid w:val="00474CCD"/>
    <w:rsid w:val="0047585A"/>
    <w:rsid w:val="00477BF7"/>
    <w:rsid w:val="00481BC3"/>
    <w:rsid w:val="004820D1"/>
    <w:rsid w:val="004833C5"/>
    <w:rsid w:val="004841DC"/>
    <w:rsid w:val="00485217"/>
    <w:rsid w:val="00487637"/>
    <w:rsid w:val="00490CD9"/>
    <w:rsid w:val="00491402"/>
    <w:rsid w:val="00491FF4"/>
    <w:rsid w:val="004921A1"/>
    <w:rsid w:val="00493642"/>
    <w:rsid w:val="00493E3C"/>
    <w:rsid w:val="004940B7"/>
    <w:rsid w:val="00494393"/>
    <w:rsid w:val="00494933"/>
    <w:rsid w:val="004949A6"/>
    <w:rsid w:val="00495C64"/>
    <w:rsid w:val="00496315"/>
    <w:rsid w:val="00497359"/>
    <w:rsid w:val="004975C3"/>
    <w:rsid w:val="004A09B8"/>
    <w:rsid w:val="004A106D"/>
    <w:rsid w:val="004A19BD"/>
    <w:rsid w:val="004A2483"/>
    <w:rsid w:val="004A2729"/>
    <w:rsid w:val="004A2CA5"/>
    <w:rsid w:val="004A3E44"/>
    <w:rsid w:val="004A41BF"/>
    <w:rsid w:val="004A5501"/>
    <w:rsid w:val="004A584B"/>
    <w:rsid w:val="004A69FB"/>
    <w:rsid w:val="004A72F7"/>
    <w:rsid w:val="004A7DE2"/>
    <w:rsid w:val="004B089D"/>
    <w:rsid w:val="004B0950"/>
    <w:rsid w:val="004B1B3B"/>
    <w:rsid w:val="004B27FD"/>
    <w:rsid w:val="004B42F8"/>
    <w:rsid w:val="004B4CCE"/>
    <w:rsid w:val="004B54BF"/>
    <w:rsid w:val="004B5BC0"/>
    <w:rsid w:val="004B5F5E"/>
    <w:rsid w:val="004B6F78"/>
    <w:rsid w:val="004B724B"/>
    <w:rsid w:val="004B79DB"/>
    <w:rsid w:val="004B7B87"/>
    <w:rsid w:val="004C0352"/>
    <w:rsid w:val="004C0DAC"/>
    <w:rsid w:val="004C1372"/>
    <w:rsid w:val="004C3E60"/>
    <w:rsid w:val="004C496F"/>
    <w:rsid w:val="004C4AC2"/>
    <w:rsid w:val="004C4E6F"/>
    <w:rsid w:val="004C5600"/>
    <w:rsid w:val="004C582F"/>
    <w:rsid w:val="004C5AB9"/>
    <w:rsid w:val="004C638D"/>
    <w:rsid w:val="004C6B84"/>
    <w:rsid w:val="004C7492"/>
    <w:rsid w:val="004D0F92"/>
    <w:rsid w:val="004D2273"/>
    <w:rsid w:val="004D2D2B"/>
    <w:rsid w:val="004D33B5"/>
    <w:rsid w:val="004D360C"/>
    <w:rsid w:val="004D4990"/>
    <w:rsid w:val="004D4D06"/>
    <w:rsid w:val="004D5E7B"/>
    <w:rsid w:val="004D64E5"/>
    <w:rsid w:val="004D6B47"/>
    <w:rsid w:val="004D6D5E"/>
    <w:rsid w:val="004E18B4"/>
    <w:rsid w:val="004E198C"/>
    <w:rsid w:val="004E21B6"/>
    <w:rsid w:val="004E224F"/>
    <w:rsid w:val="004E2824"/>
    <w:rsid w:val="004E2874"/>
    <w:rsid w:val="004E3C38"/>
    <w:rsid w:val="004E412C"/>
    <w:rsid w:val="004E4C0C"/>
    <w:rsid w:val="004E5525"/>
    <w:rsid w:val="004E593C"/>
    <w:rsid w:val="004E6124"/>
    <w:rsid w:val="004E67B6"/>
    <w:rsid w:val="004F140D"/>
    <w:rsid w:val="004F2BEA"/>
    <w:rsid w:val="004F3C6E"/>
    <w:rsid w:val="004F427D"/>
    <w:rsid w:val="004F450D"/>
    <w:rsid w:val="004F4642"/>
    <w:rsid w:val="004F4D12"/>
    <w:rsid w:val="004F66B8"/>
    <w:rsid w:val="0050014E"/>
    <w:rsid w:val="00500777"/>
    <w:rsid w:val="0050136A"/>
    <w:rsid w:val="00501B84"/>
    <w:rsid w:val="0050242E"/>
    <w:rsid w:val="0050391D"/>
    <w:rsid w:val="00505243"/>
    <w:rsid w:val="00510A03"/>
    <w:rsid w:val="005122D2"/>
    <w:rsid w:val="005128EC"/>
    <w:rsid w:val="00514B77"/>
    <w:rsid w:val="005152E5"/>
    <w:rsid w:val="005155DB"/>
    <w:rsid w:val="00515BCA"/>
    <w:rsid w:val="00516CAE"/>
    <w:rsid w:val="00516D59"/>
    <w:rsid w:val="0051724A"/>
    <w:rsid w:val="00517915"/>
    <w:rsid w:val="00517B03"/>
    <w:rsid w:val="00521736"/>
    <w:rsid w:val="00521CE7"/>
    <w:rsid w:val="00522122"/>
    <w:rsid w:val="005225F1"/>
    <w:rsid w:val="00523333"/>
    <w:rsid w:val="00523ABD"/>
    <w:rsid w:val="005244AE"/>
    <w:rsid w:val="0052465F"/>
    <w:rsid w:val="005259DE"/>
    <w:rsid w:val="00525C53"/>
    <w:rsid w:val="00525DDF"/>
    <w:rsid w:val="00526558"/>
    <w:rsid w:val="00526628"/>
    <w:rsid w:val="00526B9B"/>
    <w:rsid w:val="00527529"/>
    <w:rsid w:val="005279C8"/>
    <w:rsid w:val="00527A0A"/>
    <w:rsid w:val="00527E11"/>
    <w:rsid w:val="0053085D"/>
    <w:rsid w:val="00530B1F"/>
    <w:rsid w:val="00531B70"/>
    <w:rsid w:val="00531C50"/>
    <w:rsid w:val="00531E2D"/>
    <w:rsid w:val="00532A67"/>
    <w:rsid w:val="00532C71"/>
    <w:rsid w:val="00534193"/>
    <w:rsid w:val="00537931"/>
    <w:rsid w:val="005406FF"/>
    <w:rsid w:val="00540C84"/>
    <w:rsid w:val="00540E98"/>
    <w:rsid w:val="00541652"/>
    <w:rsid w:val="005421D2"/>
    <w:rsid w:val="00542F00"/>
    <w:rsid w:val="00543B17"/>
    <w:rsid w:val="0054492E"/>
    <w:rsid w:val="00546431"/>
    <w:rsid w:val="005517C3"/>
    <w:rsid w:val="005527C3"/>
    <w:rsid w:val="00552837"/>
    <w:rsid w:val="00552D26"/>
    <w:rsid w:val="0055370A"/>
    <w:rsid w:val="00553934"/>
    <w:rsid w:val="0055458D"/>
    <w:rsid w:val="00554625"/>
    <w:rsid w:val="005549AF"/>
    <w:rsid w:val="00554F2C"/>
    <w:rsid w:val="00556396"/>
    <w:rsid w:val="00556FD4"/>
    <w:rsid w:val="00557469"/>
    <w:rsid w:val="00560B12"/>
    <w:rsid w:val="00560ED7"/>
    <w:rsid w:val="00562424"/>
    <w:rsid w:val="0056257C"/>
    <w:rsid w:val="00564DCA"/>
    <w:rsid w:val="00565833"/>
    <w:rsid w:val="005666FD"/>
    <w:rsid w:val="005675ED"/>
    <w:rsid w:val="00572D15"/>
    <w:rsid w:val="00573968"/>
    <w:rsid w:val="00577549"/>
    <w:rsid w:val="005778E3"/>
    <w:rsid w:val="00577A51"/>
    <w:rsid w:val="0058014E"/>
    <w:rsid w:val="00580830"/>
    <w:rsid w:val="0058119B"/>
    <w:rsid w:val="0058146E"/>
    <w:rsid w:val="005821CD"/>
    <w:rsid w:val="005825EE"/>
    <w:rsid w:val="00583C2F"/>
    <w:rsid w:val="00584B1E"/>
    <w:rsid w:val="00585E96"/>
    <w:rsid w:val="0058745C"/>
    <w:rsid w:val="005874CF"/>
    <w:rsid w:val="005877EC"/>
    <w:rsid w:val="00587A2F"/>
    <w:rsid w:val="005903F1"/>
    <w:rsid w:val="005906E2"/>
    <w:rsid w:val="005917DB"/>
    <w:rsid w:val="005966B3"/>
    <w:rsid w:val="00596FB2"/>
    <w:rsid w:val="005970F7"/>
    <w:rsid w:val="00597FEF"/>
    <w:rsid w:val="005A0DCD"/>
    <w:rsid w:val="005A17A9"/>
    <w:rsid w:val="005A2BA2"/>
    <w:rsid w:val="005A5EA6"/>
    <w:rsid w:val="005A6001"/>
    <w:rsid w:val="005A7459"/>
    <w:rsid w:val="005A7DC6"/>
    <w:rsid w:val="005B4A7B"/>
    <w:rsid w:val="005B4BDE"/>
    <w:rsid w:val="005B55E3"/>
    <w:rsid w:val="005B5DC6"/>
    <w:rsid w:val="005B6350"/>
    <w:rsid w:val="005C2A37"/>
    <w:rsid w:val="005C5B08"/>
    <w:rsid w:val="005C5DCD"/>
    <w:rsid w:val="005C67DE"/>
    <w:rsid w:val="005C758B"/>
    <w:rsid w:val="005D0489"/>
    <w:rsid w:val="005D0C56"/>
    <w:rsid w:val="005D1AB2"/>
    <w:rsid w:val="005D2451"/>
    <w:rsid w:val="005D2FF0"/>
    <w:rsid w:val="005D32DE"/>
    <w:rsid w:val="005D3DA8"/>
    <w:rsid w:val="005D3EEF"/>
    <w:rsid w:val="005D54C2"/>
    <w:rsid w:val="005D6872"/>
    <w:rsid w:val="005D7505"/>
    <w:rsid w:val="005D7A63"/>
    <w:rsid w:val="005D7A7D"/>
    <w:rsid w:val="005D7B6F"/>
    <w:rsid w:val="005E1179"/>
    <w:rsid w:val="005E2D20"/>
    <w:rsid w:val="005E3754"/>
    <w:rsid w:val="005E3BD1"/>
    <w:rsid w:val="005E42D0"/>
    <w:rsid w:val="005E45B3"/>
    <w:rsid w:val="005E5247"/>
    <w:rsid w:val="005F01CC"/>
    <w:rsid w:val="005F1410"/>
    <w:rsid w:val="005F18B4"/>
    <w:rsid w:val="005F229E"/>
    <w:rsid w:val="005F2800"/>
    <w:rsid w:val="005F332A"/>
    <w:rsid w:val="005F3F20"/>
    <w:rsid w:val="005F4A4F"/>
    <w:rsid w:val="005F4B0F"/>
    <w:rsid w:val="005F5317"/>
    <w:rsid w:val="005F55AD"/>
    <w:rsid w:val="005F6226"/>
    <w:rsid w:val="005F7484"/>
    <w:rsid w:val="005F79D4"/>
    <w:rsid w:val="0060032F"/>
    <w:rsid w:val="00600D63"/>
    <w:rsid w:val="006015F7"/>
    <w:rsid w:val="00602552"/>
    <w:rsid w:val="0060284E"/>
    <w:rsid w:val="0060339D"/>
    <w:rsid w:val="006037E1"/>
    <w:rsid w:val="00604BE5"/>
    <w:rsid w:val="00604D82"/>
    <w:rsid w:val="00604DEA"/>
    <w:rsid w:val="0060523B"/>
    <w:rsid w:val="0060686F"/>
    <w:rsid w:val="00606B27"/>
    <w:rsid w:val="0061171D"/>
    <w:rsid w:val="00611D89"/>
    <w:rsid w:val="00614C5C"/>
    <w:rsid w:val="00615C40"/>
    <w:rsid w:val="00615E8B"/>
    <w:rsid w:val="0061614D"/>
    <w:rsid w:val="0061705A"/>
    <w:rsid w:val="006171B1"/>
    <w:rsid w:val="00617FAD"/>
    <w:rsid w:val="006200FA"/>
    <w:rsid w:val="00621777"/>
    <w:rsid w:val="006217DF"/>
    <w:rsid w:val="0062273C"/>
    <w:rsid w:val="00622B52"/>
    <w:rsid w:val="006235C1"/>
    <w:rsid w:val="006240AA"/>
    <w:rsid w:val="00625337"/>
    <w:rsid w:val="00625F27"/>
    <w:rsid w:val="006266D8"/>
    <w:rsid w:val="00626802"/>
    <w:rsid w:val="00627132"/>
    <w:rsid w:val="00627CBE"/>
    <w:rsid w:val="006301D8"/>
    <w:rsid w:val="0063107F"/>
    <w:rsid w:val="006312E3"/>
    <w:rsid w:val="00631F2C"/>
    <w:rsid w:val="00632FDA"/>
    <w:rsid w:val="00633D4A"/>
    <w:rsid w:val="00634356"/>
    <w:rsid w:val="006348E7"/>
    <w:rsid w:val="00634F75"/>
    <w:rsid w:val="0063572D"/>
    <w:rsid w:val="006374D4"/>
    <w:rsid w:val="0063763C"/>
    <w:rsid w:val="006377A8"/>
    <w:rsid w:val="00637AF2"/>
    <w:rsid w:val="00637FE2"/>
    <w:rsid w:val="00637FFE"/>
    <w:rsid w:val="0064044D"/>
    <w:rsid w:val="00640663"/>
    <w:rsid w:val="0064088B"/>
    <w:rsid w:val="00640DD1"/>
    <w:rsid w:val="0064210E"/>
    <w:rsid w:val="0064221A"/>
    <w:rsid w:val="006429AE"/>
    <w:rsid w:val="00644473"/>
    <w:rsid w:val="00645A96"/>
    <w:rsid w:val="00646483"/>
    <w:rsid w:val="0064729E"/>
    <w:rsid w:val="00647D3F"/>
    <w:rsid w:val="006519B9"/>
    <w:rsid w:val="00651BB0"/>
    <w:rsid w:val="006524E5"/>
    <w:rsid w:val="006526DE"/>
    <w:rsid w:val="00653245"/>
    <w:rsid w:val="006541FF"/>
    <w:rsid w:val="00655F2E"/>
    <w:rsid w:val="00656869"/>
    <w:rsid w:val="00656DBA"/>
    <w:rsid w:val="00656E95"/>
    <w:rsid w:val="00660340"/>
    <w:rsid w:val="006605C6"/>
    <w:rsid w:val="006605C9"/>
    <w:rsid w:val="006610F0"/>
    <w:rsid w:val="006611B1"/>
    <w:rsid w:val="00661781"/>
    <w:rsid w:val="00661F30"/>
    <w:rsid w:val="00662A74"/>
    <w:rsid w:val="00663622"/>
    <w:rsid w:val="00664366"/>
    <w:rsid w:val="006652A7"/>
    <w:rsid w:val="00665462"/>
    <w:rsid w:val="00666E47"/>
    <w:rsid w:val="00667433"/>
    <w:rsid w:val="00667ACF"/>
    <w:rsid w:val="0067028A"/>
    <w:rsid w:val="0067056E"/>
    <w:rsid w:val="00671F64"/>
    <w:rsid w:val="00671FD6"/>
    <w:rsid w:val="00672391"/>
    <w:rsid w:val="00674C70"/>
    <w:rsid w:val="006778F1"/>
    <w:rsid w:val="00677B2C"/>
    <w:rsid w:val="00677FF7"/>
    <w:rsid w:val="00680080"/>
    <w:rsid w:val="00680639"/>
    <w:rsid w:val="0068298E"/>
    <w:rsid w:val="00682C4A"/>
    <w:rsid w:val="00683B0B"/>
    <w:rsid w:val="0068400C"/>
    <w:rsid w:val="00684223"/>
    <w:rsid w:val="00684397"/>
    <w:rsid w:val="00685051"/>
    <w:rsid w:val="006867CF"/>
    <w:rsid w:val="0068740B"/>
    <w:rsid w:val="0069009F"/>
    <w:rsid w:val="0069101B"/>
    <w:rsid w:val="00691221"/>
    <w:rsid w:val="00691902"/>
    <w:rsid w:val="00691ECC"/>
    <w:rsid w:val="00693107"/>
    <w:rsid w:val="006935F9"/>
    <w:rsid w:val="00693885"/>
    <w:rsid w:val="00694180"/>
    <w:rsid w:val="00694B52"/>
    <w:rsid w:val="00694D63"/>
    <w:rsid w:val="006958D7"/>
    <w:rsid w:val="00695E97"/>
    <w:rsid w:val="006968E0"/>
    <w:rsid w:val="00696E86"/>
    <w:rsid w:val="00697C2E"/>
    <w:rsid w:val="006A0AE2"/>
    <w:rsid w:val="006A0EF4"/>
    <w:rsid w:val="006A0F0B"/>
    <w:rsid w:val="006A13AA"/>
    <w:rsid w:val="006A1CC8"/>
    <w:rsid w:val="006A2596"/>
    <w:rsid w:val="006A2C09"/>
    <w:rsid w:val="006A3288"/>
    <w:rsid w:val="006A3F09"/>
    <w:rsid w:val="006A4419"/>
    <w:rsid w:val="006A4E66"/>
    <w:rsid w:val="006A731E"/>
    <w:rsid w:val="006B0761"/>
    <w:rsid w:val="006B09D4"/>
    <w:rsid w:val="006B0D88"/>
    <w:rsid w:val="006B226A"/>
    <w:rsid w:val="006B233A"/>
    <w:rsid w:val="006B33DE"/>
    <w:rsid w:val="006B396E"/>
    <w:rsid w:val="006B4861"/>
    <w:rsid w:val="006B5524"/>
    <w:rsid w:val="006B60E3"/>
    <w:rsid w:val="006B62B8"/>
    <w:rsid w:val="006B6688"/>
    <w:rsid w:val="006C02BF"/>
    <w:rsid w:val="006C0743"/>
    <w:rsid w:val="006C3C73"/>
    <w:rsid w:val="006C3C89"/>
    <w:rsid w:val="006C3E8C"/>
    <w:rsid w:val="006C46F8"/>
    <w:rsid w:val="006C54D8"/>
    <w:rsid w:val="006C5BEA"/>
    <w:rsid w:val="006C6CA8"/>
    <w:rsid w:val="006C7717"/>
    <w:rsid w:val="006C7743"/>
    <w:rsid w:val="006D0187"/>
    <w:rsid w:val="006D0BB1"/>
    <w:rsid w:val="006D197B"/>
    <w:rsid w:val="006D286B"/>
    <w:rsid w:val="006D2C1C"/>
    <w:rsid w:val="006D30FD"/>
    <w:rsid w:val="006D5092"/>
    <w:rsid w:val="006D6058"/>
    <w:rsid w:val="006E22B5"/>
    <w:rsid w:val="006E26E4"/>
    <w:rsid w:val="006E29BA"/>
    <w:rsid w:val="006E2A3A"/>
    <w:rsid w:val="006E2A86"/>
    <w:rsid w:val="006E2B42"/>
    <w:rsid w:val="006E32E5"/>
    <w:rsid w:val="006E4125"/>
    <w:rsid w:val="006E4A94"/>
    <w:rsid w:val="006E68A3"/>
    <w:rsid w:val="006E706E"/>
    <w:rsid w:val="006E7242"/>
    <w:rsid w:val="006F1B5D"/>
    <w:rsid w:val="006F2564"/>
    <w:rsid w:val="006F2C49"/>
    <w:rsid w:val="006F4618"/>
    <w:rsid w:val="006F492D"/>
    <w:rsid w:val="006F542B"/>
    <w:rsid w:val="006F5F20"/>
    <w:rsid w:val="006F61DE"/>
    <w:rsid w:val="006F6A7F"/>
    <w:rsid w:val="006F787B"/>
    <w:rsid w:val="006F7B6F"/>
    <w:rsid w:val="00702AB1"/>
    <w:rsid w:val="0070347B"/>
    <w:rsid w:val="0070356B"/>
    <w:rsid w:val="00703E30"/>
    <w:rsid w:val="0070430B"/>
    <w:rsid w:val="00704337"/>
    <w:rsid w:val="007043B7"/>
    <w:rsid w:val="00704BC3"/>
    <w:rsid w:val="00704D4F"/>
    <w:rsid w:val="00705146"/>
    <w:rsid w:val="00705274"/>
    <w:rsid w:val="00705501"/>
    <w:rsid w:val="0070606E"/>
    <w:rsid w:val="007068E4"/>
    <w:rsid w:val="00706C10"/>
    <w:rsid w:val="00707DFB"/>
    <w:rsid w:val="00710186"/>
    <w:rsid w:val="0071089E"/>
    <w:rsid w:val="00710DFB"/>
    <w:rsid w:val="00712C4C"/>
    <w:rsid w:val="00712CB3"/>
    <w:rsid w:val="0071311E"/>
    <w:rsid w:val="00714779"/>
    <w:rsid w:val="007150AC"/>
    <w:rsid w:val="007160CA"/>
    <w:rsid w:val="00716352"/>
    <w:rsid w:val="007209C9"/>
    <w:rsid w:val="00720C8E"/>
    <w:rsid w:val="007212EC"/>
    <w:rsid w:val="00721CE4"/>
    <w:rsid w:val="00721E8B"/>
    <w:rsid w:val="0072296E"/>
    <w:rsid w:val="0072453C"/>
    <w:rsid w:val="007252EA"/>
    <w:rsid w:val="00725506"/>
    <w:rsid w:val="00726625"/>
    <w:rsid w:val="0072713F"/>
    <w:rsid w:val="0072756B"/>
    <w:rsid w:val="00727C85"/>
    <w:rsid w:val="00730292"/>
    <w:rsid w:val="00730322"/>
    <w:rsid w:val="00731387"/>
    <w:rsid w:val="00731392"/>
    <w:rsid w:val="0073181D"/>
    <w:rsid w:val="00733262"/>
    <w:rsid w:val="00733B8F"/>
    <w:rsid w:val="00733C25"/>
    <w:rsid w:val="00733CD0"/>
    <w:rsid w:val="00734AB8"/>
    <w:rsid w:val="00734B57"/>
    <w:rsid w:val="00734E20"/>
    <w:rsid w:val="007362CD"/>
    <w:rsid w:val="00736563"/>
    <w:rsid w:val="00736B3F"/>
    <w:rsid w:val="00737707"/>
    <w:rsid w:val="00740225"/>
    <w:rsid w:val="0074070B"/>
    <w:rsid w:val="00740E36"/>
    <w:rsid w:val="0074124C"/>
    <w:rsid w:val="00741CE2"/>
    <w:rsid w:val="00743257"/>
    <w:rsid w:val="00744BB2"/>
    <w:rsid w:val="00746718"/>
    <w:rsid w:val="007471C9"/>
    <w:rsid w:val="00752369"/>
    <w:rsid w:val="00752878"/>
    <w:rsid w:val="007538B7"/>
    <w:rsid w:val="007540DE"/>
    <w:rsid w:val="0075420B"/>
    <w:rsid w:val="0075501E"/>
    <w:rsid w:val="007551FF"/>
    <w:rsid w:val="00755BAA"/>
    <w:rsid w:val="00755ED4"/>
    <w:rsid w:val="00757542"/>
    <w:rsid w:val="00760048"/>
    <w:rsid w:val="00760243"/>
    <w:rsid w:val="00760640"/>
    <w:rsid w:val="0076149D"/>
    <w:rsid w:val="00761C7B"/>
    <w:rsid w:val="00762B03"/>
    <w:rsid w:val="00765F06"/>
    <w:rsid w:val="0076623D"/>
    <w:rsid w:val="007664DE"/>
    <w:rsid w:val="00766850"/>
    <w:rsid w:val="00766B2A"/>
    <w:rsid w:val="0076731C"/>
    <w:rsid w:val="007674FA"/>
    <w:rsid w:val="007707A8"/>
    <w:rsid w:val="00772209"/>
    <w:rsid w:val="007728CF"/>
    <w:rsid w:val="00772E21"/>
    <w:rsid w:val="00773961"/>
    <w:rsid w:val="00774287"/>
    <w:rsid w:val="007746FA"/>
    <w:rsid w:val="00774B9A"/>
    <w:rsid w:val="0077568E"/>
    <w:rsid w:val="00776902"/>
    <w:rsid w:val="00777217"/>
    <w:rsid w:val="0077734D"/>
    <w:rsid w:val="00777D13"/>
    <w:rsid w:val="00780724"/>
    <w:rsid w:val="007826E8"/>
    <w:rsid w:val="007830E8"/>
    <w:rsid w:val="007831FF"/>
    <w:rsid w:val="00784592"/>
    <w:rsid w:val="007848E8"/>
    <w:rsid w:val="007852A0"/>
    <w:rsid w:val="00785E46"/>
    <w:rsid w:val="00786664"/>
    <w:rsid w:val="00790E9E"/>
    <w:rsid w:val="00791179"/>
    <w:rsid w:val="00791B17"/>
    <w:rsid w:val="00791DA0"/>
    <w:rsid w:val="0079202F"/>
    <w:rsid w:val="00793B51"/>
    <w:rsid w:val="00794581"/>
    <w:rsid w:val="00794ABA"/>
    <w:rsid w:val="00794B89"/>
    <w:rsid w:val="00794E5C"/>
    <w:rsid w:val="00795178"/>
    <w:rsid w:val="007A1066"/>
    <w:rsid w:val="007A1BB8"/>
    <w:rsid w:val="007A2165"/>
    <w:rsid w:val="007A2181"/>
    <w:rsid w:val="007A3520"/>
    <w:rsid w:val="007A363F"/>
    <w:rsid w:val="007A45FC"/>
    <w:rsid w:val="007B01D7"/>
    <w:rsid w:val="007B0530"/>
    <w:rsid w:val="007B0C2A"/>
    <w:rsid w:val="007B17B8"/>
    <w:rsid w:val="007B1D9D"/>
    <w:rsid w:val="007B2357"/>
    <w:rsid w:val="007B24FA"/>
    <w:rsid w:val="007B28BB"/>
    <w:rsid w:val="007B3A16"/>
    <w:rsid w:val="007B4053"/>
    <w:rsid w:val="007B4820"/>
    <w:rsid w:val="007B4A96"/>
    <w:rsid w:val="007B608E"/>
    <w:rsid w:val="007B60CB"/>
    <w:rsid w:val="007B66A2"/>
    <w:rsid w:val="007B6E6D"/>
    <w:rsid w:val="007C0DD6"/>
    <w:rsid w:val="007C1ECA"/>
    <w:rsid w:val="007C21E3"/>
    <w:rsid w:val="007C28C8"/>
    <w:rsid w:val="007C3F44"/>
    <w:rsid w:val="007C48C4"/>
    <w:rsid w:val="007C51E3"/>
    <w:rsid w:val="007C75D5"/>
    <w:rsid w:val="007D0C91"/>
    <w:rsid w:val="007D1A22"/>
    <w:rsid w:val="007D1F84"/>
    <w:rsid w:val="007D21A9"/>
    <w:rsid w:val="007D29FA"/>
    <w:rsid w:val="007D3081"/>
    <w:rsid w:val="007D3977"/>
    <w:rsid w:val="007D47D0"/>
    <w:rsid w:val="007D4E6B"/>
    <w:rsid w:val="007D5C29"/>
    <w:rsid w:val="007D6600"/>
    <w:rsid w:val="007D7703"/>
    <w:rsid w:val="007D7868"/>
    <w:rsid w:val="007E051C"/>
    <w:rsid w:val="007E1909"/>
    <w:rsid w:val="007E2596"/>
    <w:rsid w:val="007E2FE9"/>
    <w:rsid w:val="007E30BB"/>
    <w:rsid w:val="007E3986"/>
    <w:rsid w:val="007E44BC"/>
    <w:rsid w:val="007E5097"/>
    <w:rsid w:val="007E6E63"/>
    <w:rsid w:val="007E7A21"/>
    <w:rsid w:val="007F079E"/>
    <w:rsid w:val="007F0EF4"/>
    <w:rsid w:val="007F276E"/>
    <w:rsid w:val="007F27D4"/>
    <w:rsid w:val="007F3492"/>
    <w:rsid w:val="007F40D7"/>
    <w:rsid w:val="007F41F0"/>
    <w:rsid w:val="007F454B"/>
    <w:rsid w:val="007F50CC"/>
    <w:rsid w:val="007F59FC"/>
    <w:rsid w:val="007F5FF4"/>
    <w:rsid w:val="007F6AC3"/>
    <w:rsid w:val="007F6EBE"/>
    <w:rsid w:val="007F7A70"/>
    <w:rsid w:val="00800283"/>
    <w:rsid w:val="0080083D"/>
    <w:rsid w:val="0080096B"/>
    <w:rsid w:val="00801651"/>
    <w:rsid w:val="00801864"/>
    <w:rsid w:val="008027F8"/>
    <w:rsid w:val="008033FB"/>
    <w:rsid w:val="008039DB"/>
    <w:rsid w:val="0080516B"/>
    <w:rsid w:val="00806C8A"/>
    <w:rsid w:val="008113E6"/>
    <w:rsid w:val="008116CC"/>
    <w:rsid w:val="008117CF"/>
    <w:rsid w:val="00811AA9"/>
    <w:rsid w:val="00811C95"/>
    <w:rsid w:val="0081315C"/>
    <w:rsid w:val="00813787"/>
    <w:rsid w:val="00814023"/>
    <w:rsid w:val="008144EC"/>
    <w:rsid w:val="008149AF"/>
    <w:rsid w:val="00815635"/>
    <w:rsid w:val="00815BDD"/>
    <w:rsid w:val="008166D4"/>
    <w:rsid w:val="00817899"/>
    <w:rsid w:val="00821ABB"/>
    <w:rsid w:val="00822219"/>
    <w:rsid w:val="0082225B"/>
    <w:rsid w:val="00822F2C"/>
    <w:rsid w:val="008233F0"/>
    <w:rsid w:val="0082357C"/>
    <w:rsid w:val="00823B8D"/>
    <w:rsid w:val="00824DFB"/>
    <w:rsid w:val="00826C4E"/>
    <w:rsid w:val="00827286"/>
    <w:rsid w:val="00827373"/>
    <w:rsid w:val="008277B9"/>
    <w:rsid w:val="00830936"/>
    <w:rsid w:val="008311D5"/>
    <w:rsid w:val="00831C96"/>
    <w:rsid w:val="008322A7"/>
    <w:rsid w:val="008325A1"/>
    <w:rsid w:val="00833856"/>
    <w:rsid w:val="00834AA7"/>
    <w:rsid w:val="008358FB"/>
    <w:rsid w:val="00837053"/>
    <w:rsid w:val="00841658"/>
    <w:rsid w:val="008420D8"/>
    <w:rsid w:val="00842230"/>
    <w:rsid w:val="008432F9"/>
    <w:rsid w:val="0084422F"/>
    <w:rsid w:val="00844785"/>
    <w:rsid w:val="0084500E"/>
    <w:rsid w:val="0084508F"/>
    <w:rsid w:val="00845D53"/>
    <w:rsid w:val="0084691A"/>
    <w:rsid w:val="0085016C"/>
    <w:rsid w:val="008502B7"/>
    <w:rsid w:val="008505E3"/>
    <w:rsid w:val="0085164B"/>
    <w:rsid w:val="008518EF"/>
    <w:rsid w:val="00851B97"/>
    <w:rsid w:val="00851F9C"/>
    <w:rsid w:val="00854AB3"/>
    <w:rsid w:val="0085537A"/>
    <w:rsid w:val="008556AE"/>
    <w:rsid w:val="00855C31"/>
    <w:rsid w:val="00857199"/>
    <w:rsid w:val="00857705"/>
    <w:rsid w:val="008600A9"/>
    <w:rsid w:val="00861120"/>
    <w:rsid w:val="008615D9"/>
    <w:rsid w:val="00861873"/>
    <w:rsid w:val="008621CC"/>
    <w:rsid w:val="00862964"/>
    <w:rsid w:val="00862FDD"/>
    <w:rsid w:val="0086336F"/>
    <w:rsid w:val="008636FE"/>
    <w:rsid w:val="008648C2"/>
    <w:rsid w:val="00864D36"/>
    <w:rsid w:val="008653C9"/>
    <w:rsid w:val="00865C93"/>
    <w:rsid w:val="00867B8E"/>
    <w:rsid w:val="008704CF"/>
    <w:rsid w:val="00870CBA"/>
    <w:rsid w:val="00870EEE"/>
    <w:rsid w:val="008722BA"/>
    <w:rsid w:val="00873AA2"/>
    <w:rsid w:val="0087540A"/>
    <w:rsid w:val="00880BDA"/>
    <w:rsid w:val="00880BE0"/>
    <w:rsid w:val="00882D4F"/>
    <w:rsid w:val="00882EA5"/>
    <w:rsid w:val="00883FEB"/>
    <w:rsid w:val="008855D5"/>
    <w:rsid w:val="00886D96"/>
    <w:rsid w:val="008870AD"/>
    <w:rsid w:val="0088796C"/>
    <w:rsid w:val="00890E4A"/>
    <w:rsid w:val="00891DE4"/>
    <w:rsid w:val="008931D1"/>
    <w:rsid w:val="00893E4E"/>
    <w:rsid w:val="00895466"/>
    <w:rsid w:val="0089599F"/>
    <w:rsid w:val="00896A08"/>
    <w:rsid w:val="0089726C"/>
    <w:rsid w:val="008974EA"/>
    <w:rsid w:val="008976B1"/>
    <w:rsid w:val="008A02BD"/>
    <w:rsid w:val="008A1163"/>
    <w:rsid w:val="008A2AD4"/>
    <w:rsid w:val="008A3CD6"/>
    <w:rsid w:val="008A413B"/>
    <w:rsid w:val="008A43BF"/>
    <w:rsid w:val="008A6A34"/>
    <w:rsid w:val="008A7450"/>
    <w:rsid w:val="008A767C"/>
    <w:rsid w:val="008B06C0"/>
    <w:rsid w:val="008B118E"/>
    <w:rsid w:val="008B1BA6"/>
    <w:rsid w:val="008B263E"/>
    <w:rsid w:val="008B4508"/>
    <w:rsid w:val="008B4C29"/>
    <w:rsid w:val="008B56FC"/>
    <w:rsid w:val="008B61F6"/>
    <w:rsid w:val="008B6EA1"/>
    <w:rsid w:val="008B719E"/>
    <w:rsid w:val="008C0257"/>
    <w:rsid w:val="008C062B"/>
    <w:rsid w:val="008C0CB6"/>
    <w:rsid w:val="008C1392"/>
    <w:rsid w:val="008C19CB"/>
    <w:rsid w:val="008C1C10"/>
    <w:rsid w:val="008C1C3C"/>
    <w:rsid w:val="008C2176"/>
    <w:rsid w:val="008C30EA"/>
    <w:rsid w:val="008C37AC"/>
    <w:rsid w:val="008C38BD"/>
    <w:rsid w:val="008C3A32"/>
    <w:rsid w:val="008C5B65"/>
    <w:rsid w:val="008C6F14"/>
    <w:rsid w:val="008C79A9"/>
    <w:rsid w:val="008D0006"/>
    <w:rsid w:val="008D07DC"/>
    <w:rsid w:val="008D086A"/>
    <w:rsid w:val="008D0D66"/>
    <w:rsid w:val="008D0D6A"/>
    <w:rsid w:val="008D0FD1"/>
    <w:rsid w:val="008D1829"/>
    <w:rsid w:val="008D1AF7"/>
    <w:rsid w:val="008D3193"/>
    <w:rsid w:val="008D4ABF"/>
    <w:rsid w:val="008D610E"/>
    <w:rsid w:val="008D6A92"/>
    <w:rsid w:val="008D75AE"/>
    <w:rsid w:val="008D75D1"/>
    <w:rsid w:val="008D794D"/>
    <w:rsid w:val="008D7D12"/>
    <w:rsid w:val="008D7F72"/>
    <w:rsid w:val="008E058D"/>
    <w:rsid w:val="008E06F0"/>
    <w:rsid w:val="008E0862"/>
    <w:rsid w:val="008E130D"/>
    <w:rsid w:val="008E1ECB"/>
    <w:rsid w:val="008E2141"/>
    <w:rsid w:val="008E3681"/>
    <w:rsid w:val="008E3DF4"/>
    <w:rsid w:val="008E3E62"/>
    <w:rsid w:val="008E439F"/>
    <w:rsid w:val="008E5301"/>
    <w:rsid w:val="008E588C"/>
    <w:rsid w:val="008E5E4F"/>
    <w:rsid w:val="008E7864"/>
    <w:rsid w:val="008F01FF"/>
    <w:rsid w:val="008F1D56"/>
    <w:rsid w:val="008F373B"/>
    <w:rsid w:val="008F375F"/>
    <w:rsid w:val="008F4BE0"/>
    <w:rsid w:val="008F5396"/>
    <w:rsid w:val="008F5864"/>
    <w:rsid w:val="008F5DB7"/>
    <w:rsid w:val="008F652E"/>
    <w:rsid w:val="008F65A9"/>
    <w:rsid w:val="008F76D7"/>
    <w:rsid w:val="008F7A5A"/>
    <w:rsid w:val="00900276"/>
    <w:rsid w:val="0090092F"/>
    <w:rsid w:val="0090105F"/>
    <w:rsid w:val="00901B77"/>
    <w:rsid w:val="00901C9F"/>
    <w:rsid w:val="009025E1"/>
    <w:rsid w:val="00903577"/>
    <w:rsid w:val="00903B9A"/>
    <w:rsid w:val="00904658"/>
    <w:rsid w:val="00904AD7"/>
    <w:rsid w:val="00904E54"/>
    <w:rsid w:val="00905650"/>
    <w:rsid w:val="00905E0C"/>
    <w:rsid w:val="00907013"/>
    <w:rsid w:val="00907C70"/>
    <w:rsid w:val="00910BC7"/>
    <w:rsid w:val="00911C1B"/>
    <w:rsid w:val="00911C20"/>
    <w:rsid w:val="00912ABA"/>
    <w:rsid w:val="00912BA8"/>
    <w:rsid w:val="00912D68"/>
    <w:rsid w:val="00913909"/>
    <w:rsid w:val="00914A5B"/>
    <w:rsid w:val="00915592"/>
    <w:rsid w:val="00915FE6"/>
    <w:rsid w:val="00916BBD"/>
    <w:rsid w:val="0092120B"/>
    <w:rsid w:val="0092264B"/>
    <w:rsid w:val="009228CB"/>
    <w:rsid w:val="00922B25"/>
    <w:rsid w:val="00922C49"/>
    <w:rsid w:val="00922ECF"/>
    <w:rsid w:val="009235D9"/>
    <w:rsid w:val="0092374B"/>
    <w:rsid w:val="00926AEC"/>
    <w:rsid w:val="00926BC8"/>
    <w:rsid w:val="00930313"/>
    <w:rsid w:val="00930EB7"/>
    <w:rsid w:val="00931524"/>
    <w:rsid w:val="0093162A"/>
    <w:rsid w:val="00931CB6"/>
    <w:rsid w:val="009320E4"/>
    <w:rsid w:val="00932415"/>
    <w:rsid w:val="00932B02"/>
    <w:rsid w:val="00933795"/>
    <w:rsid w:val="00933AF7"/>
    <w:rsid w:val="009347CC"/>
    <w:rsid w:val="00935AF3"/>
    <w:rsid w:val="0094281F"/>
    <w:rsid w:val="0094292B"/>
    <w:rsid w:val="0094316F"/>
    <w:rsid w:val="009435A6"/>
    <w:rsid w:val="0094461B"/>
    <w:rsid w:val="009463DE"/>
    <w:rsid w:val="0095062F"/>
    <w:rsid w:val="00950B55"/>
    <w:rsid w:val="009511D9"/>
    <w:rsid w:val="00951EB2"/>
    <w:rsid w:val="0095227A"/>
    <w:rsid w:val="00955C19"/>
    <w:rsid w:val="00957235"/>
    <w:rsid w:val="00960EAB"/>
    <w:rsid w:val="009612F2"/>
    <w:rsid w:val="009613C2"/>
    <w:rsid w:val="00961EA3"/>
    <w:rsid w:val="00962AB5"/>
    <w:rsid w:val="00962E6F"/>
    <w:rsid w:val="009632B0"/>
    <w:rsid w:val="00964FBC"/>
    <w:rsid w:val="0096505B"/>
    <w:rsid w:val="009657A0"/>
    <w:rsid w:val="00966516"/>
    <w:rsid w:val="00970D80"/>
    <w:rsid w:val="009732D4"/>
    <w:rsid w:val="009734CF"/>
    <w:rsid w:val="00973733"/>
    <w:rsid w:val="0097384F"/>
    <w:rsid w:val="009738AA"/>
    <w:rsid w:val="00973DB8"/>
    <w:rsid w:val="00973F8D"/>
    <w:rsid w:val="00974841"/>
    <w:rsid w:val="00974B10"/>
    <w:rsid w:val="00974EAF"/>
    <w:rsid w:val="0097567E"/>
    <w:rsid w:val="0097782B"/>
    <w:rsid w:val="00977C95"/>
    <w:rsid w:val="00981A30"/>
    <w:rsid w:val="00984585"/>
    <w:rsid w:val="00984733"/>
    <w:rsid w:val="00985532"/>
    <w:rsid w:val="009857C3"/>
    <w:rsid w:val="00985BAF"/>
    <w:rsid w:val="0098601C"/>
    <w:rsid w:val="0098692A"/>
    <w:rsid w:val="00986B76"/>
    <w:rsid w:val="00987AC9"/>
    <w:rsid w:val="00987C1B"/>
    <w:rsid w:val="00987E29"/>
    <w:rsid w:val="00990B78"/>
    <w:rsid w:val="00990D81"/>
    <w:rsid w:val="00991682"/>
    <w:rsid w:val="00991FDA"/>
    <w:rsid w:val="00992EF4"/>
    <w:rsid w:val="009941BC"/>
    <w:rsid w:val="009959D2"/>
    <w:rsid w:val="00995FCE"/>
    <w:rsid w:val="00996C0A"/>
    <w:rsid w:val="00997441"/>
    <w:rsid w:val="00997B98"/>
    <w:rsid w:val="00997C5E"/>
    <w:rsid w:val="00997E8D"/>
    <w:rsid w:val="009A07F8"/>
    <w:rsid w:val="009A0A45"/>
    <w:rsid w:val="009A1A38"/>
    <w:rsid w:val="009A1A9E"/>
    <w:rsid w:val="009A2718"/>
    <w:rsid w:val="009A438A"/>
    <w:rsid w:val="009A4BB2"/>
    <w:rsid w:val="009A5653"/>
    <w:rsid w:val="009A5897"/>
    <w:rsid w:val="009A78A0"/>
    <w:rsid w:val="009B0183"/>
    <w:rsid w:val="009B0F3F"/>
    <w:rsid w:val="009B2B0A"/>
    <w:rsid w:val="009B2C8A"/>
    <w:rsid w:val="009B3071"/>
    <w:rsid w:val="009B366C"/>
    <w:rsid w:val="009B3C29"/>
    <w:rsid w:val="009B43B0"/>
    <w:rsid w:val="009B4788"/>
    <w:rsid w:val="009B6C2B"/>
    <w:rsid w:val="009C243A"/>
    <w:rsid w:val="009C2B8D"/>
    <w:rsid w:val="009C2F92"/>
    <w:rsid w:val="009C693B"/>
    <w:rsid w:val="009C6C77"/>
    <w:rsid w:val="009C70B3"/>
    <w:rsid w:val="009D0241"/>
    <w:rsid w:val="009D05B5"/>
    <w:rsid w:val="009D0618"/>
    <w:rsid w:val="009D083F"/>
    <w:rsid w:val="009D0EA8"/>
    <w:rsid w:val="009D11AB"/>
    <w:rsid w:val="009D1429"/>
    <w:rsid w:val="009D1D5A"/>
    <w:rsid w:val="009D2892"/>
    <w:rsid w:val="009D3F2C"/>
    <w:rsid w:val="009D46E9"/>
    <w:rsid w:val="009D60DC"/>
    <w:rsid w:val="009E12D6"/>
    <w:rsid w:val="009E1871"/>
    <w:rsid w:val="009E1A8D"/>
    <w:rsid w:val="009E2630"/>
    <w:rsid w:val="009E3D1D"/>
    <w:rsid w:val="009E40A4"/>
    <w:rsid w:val="009E431C"/>
    <w:rsid w:val="009E4605"/>
    <w:rsid w:val="009E48BE"/>
    <w:rsid w:val="009E5BAB"/>
    <w:rsid w:val="009E5DA2"/>
    <w:rsid w:val="009F4291"/>
    <w:rsid w:val="009F5065"/>
    <w:rsid w:val="009F5850"/>
    <w:rsid w:val="00A01A19"/>
    <w:rsid w:val="00A05030"/>
    <w:rsid w:val="00A06494"/>
    <w:rsid w:val="00A06A01"/>
    <w:rsid w:val="00A07D13"/>
    <w:rsid w:val="00A12399"/>
    <w:rsid w:val="00A12552"/>
    <w:rsid w:val="00A12557"/>
    <w:rsid w:val="00A1310D"/>
    <w:rsid w:val="00A142DA"/>
    <w:rsid w:val="00A14635"/>
    <w:rsid w:val="00A15D32"/>
    <w:rsid w:val="00A16F7C"/>
    <w:rsid w:val="00A17E21"/>
    <w:rsid w:val="00A22260"/>
    <w:rsid w:val="00A22932"/>
    <w:rsid w:val="00A23436"/>
    <w:rsid w:val="00A23ECC"/>
    <w:rsid w:val="00A240B1"/>
    <w:rsid w:val="00A249FF"/>
    <w:rsid w:val="00A24C32"/>
    <w:rsid w:val="00A254E4"/>
    <w:rsid w:val="00A263A6"/>
    <w:rsid w:val="00A267C2"/>
    <w:rsid w:val="00A26D14"/>
    <w:rsid w:val="00A27277"/>
    <w:rsid w:val="00A278E7"/>
    <w:rsid w:val="00A27A77"/>
    <w:rsid w:val="00A30BF5"/>
    <w:rsid w:val="00A31301"/>
    <w:rsid w:val="00A31A31"/>
    <w:rsid w:val="00A31B11"/>
    <w:rsid w:val="00A31B1E"/>
    <w:rsid w:val="00A3221C"/>
    <w:rsid w:val="00A32348"/>
    <w:rsid w:val="00A3365D"/>
    <w:rsid w:val="00A337D7"/>
    <w:rsid w:val="00A3495C"/>
    <w:rsid w:val="00A35512"/>
    <w:rsid w:val="00A378AB"/>
    <w:rsid w:val="00A37D0E"/>
    <w:rsid w:val="00A42A6A"/>
    <w:rsid w:val="00A43215"/>
    <w:rsid w:val="00A438D9"/>
    <w:rsid w:val="00A446AA"/>
    <w:rsid w:val="00A45716"/>
    <w:rsid w:val="00A45E12"/>
    <w:rsid w:val="00A4704C"/>
    <w:rsid w:val="00A50256"/>
    <w:rsid w:val="00A51AC5"/>
    <w:rsid w:val="00A525B8"/>
    <w:rsid w:val="00A54EFC"/>
    <w:rsid w:val="00A56703"/>
    <w:rsid w:val="00A57A21"/>
    <w:rsid w:val="00A57E0E"/>
    <w:rsid w:val="00A60985"/>
    <w:rsid w:val="00A648A0"/>
    <w:rsid w:val="00A64CAF"/>
    <w:rsid w:val="00A64E02"/>
    <w:rsid w:val="00A65B73"/>
    <w:rsid w:val="00A67617"/>
    <w:rsid w:val="00A67A3B"/>
    <w:rsid w:val="00A701E8"/>
    <w:rsid w:val="00A714A3"/>
    <w:rsid w:val="00A71AF1"/>
    <w:rsid w:val="00A7268A"/>
    <w:rsid w:val="00A7305B"/>
    <w:rsid w:val="00A734D4"/>
    <w:rsid w:val="00A741EE"/>
    <w:rsid w:val="00A77746"/>
    <w:rsid w:val="00A77EC4"/>
    <w:rsid w:val="00A81834"/>
    <w:rsid w:val="00A832C4"/>
    <w:rsid w:val="00A83BDE"/>
    <w:rsid w:val="00A84357"/>
    <w:rsid w:val="00A84386"/>
    <w:rsid w:val="00A84563"/>
    <w:rsid w:val="00A84FB2"/>
    <w:rsid w:val="00A865FE"/>
    <w:rsid w:val="00A86C97"/>
    <w:rsid w:val="00A87F0D"/>
    <w:rsid w:val="00A90664"/>
    <w:rsid w:val="00A91096"/>
    <w:rsid w:val="00A91C09"/>
    <w:rsid w:val="00A91C67"/>
    <w:rsid w:val="00A91EF5"/>
    <w:rsid w:val="00A96899"/>
    <w:rsid w:val="00A975D1"/>
    <w:rsid w:val="00AA03D8"/>
    <w:rsid w:val="00AA1129"/>
    <w:rsid w:val="00AA1F64"/>
    <w:rsid w:val="00AA334B"/>
    <w:rsid w:val="00AA35D6"/>
    <w:rsid w:val="00AA3B20"/>
    <w:rsid w:val="00AA5385"/>
    <w:rsid w:val="00AA60E3"/>
    <w:rsid w:val="00AA6C8A"/>
    <w:rsid w:val="00AA72B4"/>
    <w:rsid w:val="00AA73FB"/>
    <w:rsid w:val="00AA75D8"/>
    <w:rsid w:val="00AA7615"/>
    <w:rsid w:val="00AA7849"/>
    <w:rsid w:val="00AA7BEF"/>
    <w:rsid w:val="00AB17E7"/>
    <w:rsid w:val="00AB2516"/>
    <w:rsid w:val="00AB2EF2"/>
    <w:rsid w:val="00AB446E"/>
    <w:rsid w:val="00AB4847"/>
    <w:rsid w:val="00AB58BF"/>
    <w:rsid w:val="00AB5943"/>
    <w:rsid w:val="00AB5998"/>
    <w:rsid w:val="00AB5E7B"/>
    <w:rsid w:val="00AB628A"/>
    <w:rsid w:val="00AB63C4"/>
    <w:rsid w:val="00AB7429"/>
    <w:rsid w:val="00AC061E"/>
    <w:rsid w:val="00AC12FF"/>
    <w:rsid w:val="00AC1693"/>
    <w:rsid w:val="00AC191E"/>
    <w:rsid w:val="00AC1B13"/>
    <w:rsid w:val="00AC2AC7"/>
    <w:rsid w:val="00AC2D14"/>
    <w:rsid w:val="00AC2EDF"/>
    <w:rsid w:val="00AC32AE"/>
    <w:rsid w:val="00AC4670"/>
    <w:rsid w:val="00AC66DB"/>
    <w:rsid w:val="00AD02E5"/>
    <w:rsid w:val="00AD1938"/>
    <w:rsid w:val="00AD1C7D"/>
    <w:rsid w:val="00AD1EA2"/>
    <w:rsid w:val="00AD23A4"/>
    <w:rsid w:val="00AD28B2"/>
    <w:rsid w:val="00AD3B53"/>
    <w:rsid w:val="00AD43DD"/>
    <w:rsid w:val="00AD477A"/>
    <w:rsid w:val="00AD5193"/>
    <w:rsid w:val="00AD5580"/>
    <w:rsid w:val="00AD593C"/>
    <w:rsid w:val="00AD5CB0"/>
    <w:rsid w:val="00AD62A3"/>
    <w:rsid w:val="00AD651C"/>
    <w:rsid w:val="00AD68DE"/>
    <w:rsid w:val="00AD6C50"/>
    <w:rsid w:val="00AD708C"/>
    <w:rsid w:val="00AD7532"/>
    <w:rsid w:val="00AD7640"/>
    <w:rsid w:val="00AD77CF"/>
    <w:rsid w:val="00AE0E1B"/>
    <w:rsid w:val="00AE1CA2"/>
    <w:rsid w:val="00AE1FE0"/>
    <w:rsid w:val="00AE2C9C"/>
    <w:rsid w:val="00AE3665"/>
    <w:rsid w:val="00AE4939"/>
    <w:rsid w:val="00AE52FA"/>
    <w:rsid w:val="00AE57F9"/>
    <w:rsid w:val="00AE6403"/>
    <w:rsid w:val="00AE6CD6"/>
    <w:rsid w:val="00AF145D"/>
    <w:rsid w:val="00AF22F4"/>
    <w:rsid w:val="00AF26DA"/>
    <w:rsid w:val="00AF4092"/>
    <w:rsid w:val="00AF410D"/>
    <w:rsid w:val="00AF4702"/>
    <w:rsid w:val="00AF4C99"/>
    <w:rsid w:val="00AF6963"/>
    <w:rsid w:val="00AF704C"/>
    <w:rsid w:val="00AF7321"/>
    <w:rsid w:val="00AF74CB"/>
    <w:rsid w:val="00B01086"/>
    <w:rsid w:val="00B02326"/>
    <w:rsid w:val="00B049C1"/>
    <w:rsid w:val="00B067C0"/>
    <w:rsid w:val="00B06C4C"/>
    <w:rsid w:val="00B0733E"/>
    <w:rsid w:val="00B07EBF"/>
    <w:rsid w:val="00B10684"/>
    <w:rsid w:val="00B12003"/>
    <w:rsid w:val="00B12F54"/>
    <w:rsid w:val="00B13E8B"/>
    <w:rsid w:val="00B142FF"/>
    <w:rsid w:val="00B14A48"/>
    <w:rsid w:val="00B158EE"/>
    <w:rsid w:val="00B15D19"/>
    <w:rsid w:val="00B162A4"/>
    <w:rsid w:val="00B170B8"/>
    <w:rsid w:val="00B17646"/>
    <w:rsid w:val="00B1775C"/>
    <w:rsid w:val="00B178B3"/>
    <w:rsid w:val="00B17C32"/>
    <w:rsid w:val="00B22287"/>
    <w:rsid w:val="00B22730"/>
    <w:rsid w:val="00B23932"/>
    <w:rsid w:val="00B23B44"/>
    <w:rsid w:val="00B23E09"/>
    <w:rsid w:val="00B25C6B"/>
    <w:rsid w:val="00B26056"/>
    <w:rsid w:val="00B271F8"/>
    <w:rsid w:val="00B30919"/>
    <w:rsid w:val="00B30F45"/>
    <w:rsid w:val="00B3105B"/>
    <w:rsid w:val="00B31A6D"/>
    <w:rsid w:val="00B330B0"/>
    <w:rsid w:val="00B33BC5"/>
    <w:rsid w:val="00B33F5D"/>
    <w:rsid w:val="00B34932"/>
    <w:rsid w:val="00B34E44"/>
    <w:rsid w:val="00B3581E"/>
    <w:rsid w:val="00B36360"/>
    <w:rsid w:val="00B37785"/>
    <w:rsid w:val="00B37945"/>
    <w:rsid w:val="00B37D29"/>
    <w:rsid w:val="00B403F0"/>
    <w:rsid w:val="00B40EB7"/>
    <w:rsid w:val="00B40F45"/>
    <w:rsid w:val="00B42AE9"/>
    <w:rsid w:val="00B42CC4"/>
    <w:rsid w:val="00B43BF1"/>
    <w:rsid w:val="00B44102"/>
    <w:rsid w:val="00B44459"/>
    <w:rsid w:val="00B44BB3"/>
    <w:rsid w:val="00B45223"/>
    <w:rsid w:val="00B455A5"/>
    <w:rsid w:val="00B47749"/>
    <w:rsid w:val="00B5075F"/>
    <w:rsid w:val="00B50BFC"/>
    <w:rsid w:val="00B51391"/>
    <w:rsid w:val="00B52B4D"/>
    <w:rsid w:val="00B55A8A"/>
    <w:rsid w:val="00B55CC3"/>
    <w:rsid w:val="00B57918"/>
    <w:rsid w:val="00B57B0C"/>
    <w:rsid w:val="00B626D9"/>
    <w:rsid w:val="00B63190"/>
    <w:rsid w:val="00B6592D"/>
    <w:rsid w:val="00B66026"/>
    <w:rsid w:val="00B66245"/>
    <w:rsid w:val="00B66274"/>
    <w:rsid w:val="00B678A7"/>
    <w:rsid w:val="00B7016A"/>
    <w:rsid w:val="00B7034F"/>
    <w:rsid w:val="00B70B2B"/>
    <w:rsid w:val="00B72850"/>
    <w:rsid w:val="00B74281"/>
    <w:rsid w:val="00B74634"/>
    <w:rsid w:val="00B74925"/>
    <w:rsid w:val="00B75004"/>
    <w:rsid w:val="00B75675"/>
    <w:rsid w:val="00B75A9E"/>
    <w:rsid w:val="00B75FCF"/>
    <w:rsid w:val="00B76658"/>
    <w:rsid w:val="00B76D99"/>
    <w:rsid w:val="00B76DB8"/>
    <w:rsid w:val="00B822CB"/>
    <w:rsid w:val="00B82800"/>
    <w:rsid w:val="00B8293F"/>
    <w:rsid w:val="00B83761"/>
    <w:rsid w:val="00B841D0"/>
    <w:rsid w:val="00B845E6"/>
    <w:rsid w:val="00B849AA"/>
    <w:rsid w:val="00B850EE"/>
    <w:rsid w:val="00B866BD"/>
    <w:rsid w:val="00B872C0"/>
    <w:rsid w:val="00B877B1"/>
    <w:rsid w:val="00B90BFD"/>
    <w:rsid w:val="00B90C8B"/>
    <w:rsid w:val="00B91082"/>
    <w:rsid w:val="00B91946"/>
    <w:rsid w:val="00B91E9A"/>
    <w:rsid w:val="00B920CE"/>
    <w:rsid w:val="00B92346"/>
    <w:rsid w:val="00B9397E"/>
    <w:rsid w:val="00B9420C"/>
    <w:rsid w:val="00B94A5A"/>
    <w:rsid w:val="00B94CF7"/>
    <w:rsid w:val="00B9621F"/>
    <w:rsid w:val="00B97324"/>
    <w:rsid w:val="00BA17AC"/>
    <w:rsid w:val="00BA1E2C"/>
    <w:rsid w:val="00BA34E8"/>
    <w:rsid w:val="00BA3DB9"/>
    <w:rsid w:val="00BA440B"/>
    <w:rsid w:val="00BA4B49"/>
    <w:rsid w:val="00BA4E0F"/>
    <w:rsid w:val="00BA53DC"/>
    <w:rsid w:val="00BA6098"/>
    <w:rsid w:val="00BA6963"/>
    <w:rsid w:val="00BA698A"/>
    <w:rsid w:val="00BA6DF0"/>
    <w:rsid w:val="00BA710E"/>
    <w:rsid w:val="00BB0D7C"/>
    <w:rsid w:val="00BB245F"/>
    <w:rsid w:val="00BB25C2"/>
    <w:rsid w:val="00BB266C"/>
    <w:rsid w:val="00BB323D"/>
    <w:rsid w:val="00BB38E9"/>
    <w:rsid w:val="00BB4202"/>
    <w:rsid w:val="00BB6BBA"/>
    <w:rsid w:val="00BB70DF"/>
    <w:rsid w:val="00BB7C66"/>
    <w:rsid w:val="00BC06FC"/>
    <w:rsid w:val="00BC1102"/>
    <w:rsid w:val="00BC27AD"/>
    <w:rsid w:val="00BC2A53"/>
    <w:rsid w:val="00BC2E9B"/>
    <w:rsid w:val="00BC3183"/>
    <w:rsid w:val="00BC6987"/>
    <w:rsid w:val="00BC6C39"/>
    <w:rsid w:val="00BC7F5B"/>
    <w:rsid w:val="00BD1AD4"/>
    <w:rsid w:val="00BD1C69"/>
    <w:rsid w:val="00BD2118"/>
    <w:rsid w:val="00BD246F"/>
    <w:rsid w:val="00BD30C9"/>
    <w:rsid w:val="00BD38A3"/>
    <w:rsid w:val="00BD465B"/>
    <w:rsid w:val="00BD5CFF"/>
    <w:rsid w:val="00BD5D01"/>
    <w:rsid w:val="00BD63C5"/>
    <w:rsid w:val="00BD6AF6"/>
    <w:rsid w:val="00BD7D4E"/>
    <w:rsid w:val="00BE0060"/>
    <w:rsid w:val="00BE0BF9"/>
    <w:rsid w:val="00BE0D04"/>
    <w:rsid w:val="00BE0D79"/>
    <w:rsid w:val="00BE145F"/>
    <w:rsid w:val="00BE1F51"/>
    <w:rsid w:val="00BE3213"/>
    <w:rsid w:val="00BE3AD6"/>
    <w:rsid w:val="00BE3D51"/>
    <w:rsid w:val="00BE55A6"/>
    <w:rsid w:val="00BE5931"/>
    <w:rsid w:val="00BE67AE"/>
    <w:rsid w:val="00BE786D"/>
    <w:rsid w:val="00BE7F10"/>
    <w:rsid w:val="00BF0611"/>
    <w:rsid w:val="00BF0961"/>
    <w:rsid w:val="00BF132B"/>
    <w:rsid w:val="00BF1F2D"/>
    <w:rsid w:val="00BF3520"/>
    <w:rsid w:val="00BF4088"/>
    <w:rsid w:val="00BF4997"/>
    <w:rsid w:val="00BF5127"/>
    <w:rsid w:val="00BF55C5"/>
    <w:rsid w:val="00BF681F"/>
    <w:rsid w:val="00BF6CF2"/>
    <w:rsid w:val="00BF6D7F"/>
    <w:rsid w:val="00BF7513"/>
    <w:rsid w:val="00BF7BD0"/>
    <w:rsid w:val="00C0016E"/>
    <w:rsid w:val="00C008B6"/>
    <w:rsid w:val="00C00EDB"/>
    <w:rsid w:val="00C010A5"/>
    <w:rsid w:val="00C014F1"/>
    <w:rsid w:val="00C015E4"/>
    <w:rsid w:val="00C01779"/>
    <w:rsid w:val="00C0248A"/>
    <w:rsid w:val="00C02DBB"/>
    <w:rsid w:val="00C02FB9"/>
    <w:rsid w:val="00C03306"/>
    <w:rsid w:val="00C04918"/>
    <w:rsid w:val="00C06BB2"/>
    <w:rsid w:val="00C075ED"/>
    <w:rsid w:val="00C079B4"/>
    <w:rsid w:val="00C07B9D"/>
    <w:rsid w:val="00C11C30"/>
    <w:rsid w:val="00C12096"/>
    <w:rsid w:val="00C1280A"/>
    <w:rsid w:val="00C142D3"/>
    <w:rsid w:val="00C154EA"/>
    <w:rsid w:val="00C166B4"/>
    <w:rsid w:val="00C16AB3"/>
    <w:rsid w:val="00C16FF6"/>
    <w:rsid w:val="00C17390"/>
    <w:rsid w:val="00C2020D"/>
    <w:rsid w:val="00C2041E"/>
    <w:rsid w:val="00C221B1"/>
    <w:rsid w:val="00C2286B"/>
    <w:rsid w:val="00C2586A"/>
    <w:rsid w:val="00C25BCD"/>
    <w:rsid w:val="00C266C7"/>
    <w:rsid w:val="00C2734F"/>
    <w:rsid w:val="00C2749A"/>
    <w:rsid w:val="00C30168"/>
    <w:rsid w:val="00C304AE"/>
    <w:rsid w:val="00C30517"/>
    <w:rsid w:val="00C3251B"/>
    <w:rsid w:val="00C326F1"/>
    <w:rsid w:val="00C32D65"/>
    <w:rsid w:val="00C33A1F"/>
    <w:rsid w:val="00C349A4"/>
    <w:rsid w:val="00C377C0"/>
    <w:rsid w:val="00C407DF"/>
    <w:rsid w:val="00C41907"/>
    <w:rsid w:val="00C43119"/>
    <w:rsid w:val="00C4323A"/>
    <w:rsid w:val="00C43A49"/>
    <w:rsid w:val="00C44A40"/>
    <w:rsid w:val="00C45632"/>
    <w:rsid w:val="00C47408"/>
    <w:rsid w:val="00C474A0"/>
    <w:rsid w:val="00C505CB"/>
    <w:rsid w:val="00C50BD4"/>
    <w:rsid w:val="00C51BB9"/>
    <w:rsid w:val="00C51EC0"/>
    <w:rsid w:val="00C52322"/>
    <w:rsid w:val="00C52C14"/>
    <w:rsid w:val="00C53184"/>
    <w:rsid w:val="00C54BDE"/>
    <w:rsid w:val="00C55FAC"/>
    <w:rsid w:val="00C56093"/>
    <w:rsid w:val="00C6010F"/>
    <w:rsid w:val="00C60336"/>
    <w:rsid w:val="00C60798"/>
    <w:rsid w:val="00C61812"/>
    <w:rsid w:val="00C622B4"/>
    <w:rsid w:val="00C62490"/>
    <w:rsid w:val="00C627B5"/>
    <w:rsid w:val="00C63008"/>
    <w:rsid w:val="00C64666"/>
    <w:rsid w:val="00C64E4D"/>
    <w:rsid w:val="00C6529A"/>
    <w:rsid w:val="00C6572E"/>
    <w:rsid w:val="00C658D8"/>
    <w:rsid w:val="00C662F3"/>
    <w:rsid w:val="00C66E86"/>
    <w:rsid w:val="00C67C4E"/>
    <w:rsid w:val="00C67CA5"/>
    <w:rsid w:val="00C70551"/>
    <w:rsid w:val="00C705E8"/>
    <w:rsid w:val="00C72875"/>
    <w:rsid w:val="00C72F80"/>
    <w:rsid w:val="00C734BA"/>
    <w:rsid w:val="00C742B6"/>
    <w:rsid w:val="00C74540"/>
    <w:rsid w:val="00C770C0"/>
    <w:rsid w:val="00C77260"/>
    <w:rsid w:val="00C77E97"/>
    <w:rsid w:val="00C80847"/>
    <w:rsid w:val="00C80D7D"/>
    <w:rsid w:val="00C80E5A"/>
    <w:rsid w:val="00C81044"/>
    <w:rsid w:val="00C813C5"/>
    <w:rsid w:val="00C8151F"/>
    <w:rsid w:val="00C8250D"/>
    <w:rsid w:val="00C825E4"/>
    <w:rsid w:val="00C83373"/>
    <w:rsid w:val="00C83882"/>
    <w:rsid w:val="00C83B6D"/>
    <w:rsid w:val="00C84BEC"/>
    <w:rsid w:val="00C859E9"/>
    <w:rsid w:val="00C85FE8"/>
    <w:rsid w:val="00C86504"/>
    <w:rsid w:val="00C87B12"/>
    <w:rsid w:val="00C90CED"/>
    <w:rsid w:val="00C9150A"/>
    <w:rsid w:val="00C91FAE"/>
    <w:rsid w:val="00C924B7"/>
    <w:rsid w:val="00C931A5"/>
    <w:rsid w:val="00C93C2A"/>
    <w:rsid w:val="00C94128"/>
    <w:rsid w:val="00C976D5"/>
    <w:rsid w:val="00CA1971"/>
    <w:rsid w:val="00CA1C90"/>
    <w:rsid w:val="00CA2228"/>
    <w:rsid w:val="00CA2848"/>
    <w:rsid w:val="00CA2C89"/>
    <w:rsid w:val="00CA3607"/>
    <w:rsid w:val="00CA4A80"/>
    <w:rsid w:val="00CA4AD0"/>
    <w:rsid w:val="00CA5024"/>
    <w:rsid w:val="00CA5334"/>
    <w:rsid w:val="00CA7EF4"/>
    <w:rsid w:val="00CB0AE7"/>
    <w:rsid w:val="00CB1088"/>
    <w:rsid w:val="00CB1290"/>
    <w:rsid w:val="00CB20D9"/>
    <w:rsid w:val="00CB3588"/>
    <w:rsid w:val="00CB3898"/>
    <w:rsid w:val="00CB3AA7"/>
    <w:rsid w:val="00CB4EAE"/>
    <w:rsid w:val="00CB68AF"/>
    <w:rsid w:val="00CB70B0"/>
    <w:rsid w:val="00CB7BC5"/>
    <w:rsid w:val="00CC1694"/>
    <w:rsid w:val="00CC2A94"/>
    <w:rsid w:val="00CC30FC"/>
    <w:rsid w:val="00CC34B6"/>
    <w:rsid w:val="00CC3572"/>
    <w:rsid w:val="00CC3ABD"/>
    <w:rsid w:val="00CC3DE4"/>
    <w:rsid w:val="00CC3E48"/>
    <w:rsid w:val="00CC46E1"/>
    <w:rsid w:val="00CC47BE"/>
    <w:rsid w:val="00CC4C7A"/>
    <w:rsid w:val="00CC5534"/>
    <w:rsid w:val="00CC7A64"/>
    <w:rsid w:val="00CC7E9F"/>
    <w:rsid w:val="00CD195B"/>
    <w:rsid w:val="00CD1987"/>
    <w:rsid w:val="00CD1CA0"/>
    <w:rsid w:val="00CD2A22"/>
    <w:rsid w:val="00CD2A7C"/>
    <w:rsid w:val="00CD37C2"/>
    <w:rsid w:val="00CD3D6B"/>
    <w:rsid w:val="00CD4360"/>
    <w:rsid w:val="00CD582E"/>
    <w:rsid w:val="00CD5BA1"/>
    <w:rsid w:val="00CD6C92"/>
    <w:rsid w:val="00CD7E11"/>
    <w:rsid w:val="00CE0028"/>
    <w:rsid w:val="00CE077E"/>
    <w:rsid w:val="00CE106C"/>
    <w:rsid w:val="00CE2573"/>
    <w:rsid w:val="00CE3C52"/>
    <w:rsid w:val="00CE3E17"/>
    <w:rsid w:val="00CE5A28"/>
    <w:rsid w:val="00CE5EDA"/>
    <w:rsid w:val="00CE6732"/>
    <w:rsid w:val="00CE69AA"/>
    <w:rsid w:val="00CE7F25"/>
    <w:rsid w:val="00CF1C90"/>
    <w:rsid w:val="00CF2881"/>
    <w:rsid w:val="00CF3091"/>
    <w:rsid w:val="00CF3141"/>
    <w:rsid w:val="00CF325F"/>
    <w:rsid w:val="00CF3779"/>
    <w:rsid w:val="00CF3B23"/>
    <w:rsid w:val="00CF4ACE"/>
    <w:rsid w:val="00CF5B63"/>
    <w:rsid w:val="00CF73CC"/>
    <w:rsid w:val="00CF785F"/>
    <w:rsid w:val="00CF7A76"/>
    <w:rsid w:val="00D00D49"/>
    <w:rsid w:val="00D012B1"/>
    <w:rsid w:val="00D02C69"/>
    <w:rsid w:val="00D031B1"/>
    <w:rsid w:val="00D0368F"/>
    <w:rsid w:val="00D05C5E"/>
    <w:rsid w:val="00D07A67"/>
    <w:rsid w:val="00D10322"/>
    <w:rsid w:val="00D11A2D"/>
    <w:rsid w:val="00D13578"/>
    <w:rsid w:val="00D153A7"/>
    <w:rsid w:val="00D15463"/>
    <w:rsid w:val="00D158E5"/>
    <w:rsid w:val="00D1597A"/>
    <w:rsid w:val="00D17DFF"/>
    <w:rsid w:val="00D2082F"/>
    <w:rsid w:val="00D22BEA"/>
    <w:rsid w:val="00D22C6C"/>
    <w:rsid w:val="00D22D46"/>
    <w:rsid w:val="00D22DAB"/>
    <w:rsid w:val="00D24059"/>
    <w:rsid w:val="00D25650"/>
    <w:rsid w:val="00D25EE4"/>
    <w:rsid w:val="00D2713F"/>
    <w:rsid w:val="00D30BCE"/>
    <w:rsid w:val="00D31DD0"/>
    <w:rsid w:val="00D345F6"/>
    <w:rsid w:val="00D366F4"/>
    <w:rsid w:val="00D369D3"/>
    <w:rsid w:val="00D369E6"/>
    <w:rsid w:val="00D373BF"/>
    <w:rsid w:val="00D37420"/>
    <w:rsid w:val="00D37DD3"/>
    <w:rsid w:val="00D404EA"/>
    <w:rsid w:val="00D40EC5"/>
    <w:rsid w:val="00D42D72"/>
    <w:rsid w:val="00D4302D"/>
    <w:rsid w:val="00D4382C"/>
    <w:rsid w:val="00D43E4F"/>
    <w:rsid w:val="00D4494E"/>
    <w:rsid w:val="00D452C2"/>
    <w:rsid w:val="00D46D3E"/>
    <w:rsid w:val="00D47580"/>
    <w:rsid w:val="00D508B4"/>
    <w:rsid w:val="00D518A0"/>
    <w:rsid w:val="00D51970"/>
    <w:rsid w:val="00D52668"/>
    <w:rsid w:val="00D52C4A"/>
    <w:rsid w:val="00D53237"/>
    <w:rsid w:val="00D547DB"/>
    <w:rsid w:val="00D55F59"/>
    <w:rsid w:val="00D56523"/>
    <w:rsid w:val="00D57869"/>
    <w:rsid w:val="00D579E5"/>
    <w:rsid w:val="00D57EED"/>
    <w:rsid w:val="00D604FF"/>
    <w:rsid w:val="00D6137F"/>
    <w:rsid w:val="00D61AEF"/>
    <w:rsid w:val="00D6229C"/>
    <w:rsid w:val="00D63F44"/>
    <w:rsid w:val="00D646C9"/>
    <w:rsid w:val="00D64817"/>
    <w:rsid w:val="00D657FA"/>
    <w:rsid w:val="00D6585E"/>
    <w:rsid w:val="00D66174"/>
    <w:rsid w:val="00D666B6"/>
    <w:rsid w:val="00D667E0"/>
    <w:rsid w:val="00D66A2E"/>
    <w:rsid w:val="00D673FF"/>
    <w:rsid w:val="00D67576"/>
    <w:rsid w:val="00D70408"/>
    <w:rsid w:val="00D708FA"/>
    <w:rsid w:val="00D70B78"/>
    <w:rsid w:val="00D7211E"/>
    <w:rsid w:val="00D722A5"/>
    <w:rsid w:val="00D737B5"/>
    <w:rsid w:val="00D73880"/>
    <w:rsid w:val="00D75393"/>
    <w:rsid w:val="00D7632A"/>
    <w:rsid w:val="00D7686E"/>
    <w:rsid w:val="00D769ED"/>
    <w:rsid w:val="00D76A49"/>
    <w:rsid w:val="00D77BCE"/>
    <w:rsid w:val="00D77DFC"/>
    <w:rsid w:val="00D82063"/>
    <w:rsid w:val="00D838EC"/>
    <w:rsid w:val="00D83A07"/>
    <w:rsid w:val="00D83D63"/>
    <w:rsid w:val="00D83EBA"/>
    <w:rsid w:val="00D84312"/>
    <w:rsid w:val="00D848D9"/>
    <w:rsid w:val="00D858D8"/>
    <w:rsid w:val="00D8591F"/>
    <w:rsid w:val="00D85E8A"/>
    <w:rsid w:val="00D86020"/>
    <w:rsid w:val="00D86321"/>
    <w:rsid w:val="00D8703A"/>
    <w:rsid w:val="00D87333"/>
    <w:rsid w:val="00D87A46"/>
    <w:rsid w:val="00D87C0A"/>
    <w:rsid w:val="00D90AB4"/>
    <w:rsid w:val="00D92575"/>
    <w:rsid w:val="00D92BBB"/>
    <w:rsid w:val="00D93337"/>
    <w:rsid w:val="00D9336E"/>
    <w:rsid w:val="00D93CED"/>
    <w:rsid w:val="00D94575"/>
    <w:rsid w:val="00D94A9F"/>
    <w:rsid w:val="00D954EB"/>
    <w:rsid w:val="00DA311B"/>
    <w:rsid w:val="00DA3654"/>
    <w:rsid w:val="00DA4347"/>
    <w:rsid w:val="00DA43F5"/>
    <w:rsid w:val="00DA4476"/>
    <w:rsid w:val="00DA4B07"/>
    <w:rsid w:val="00DA65D5"/>
    <w:rsid w:val="00DA65FE"/>
    <w:rsid w:val="00DA7E2A"/>
    <w:rsid w:val="00DB0A55"/>
    <w:rsid w:val="00DB0BBA"/>
    <w:rsid w:val="00DB262A"/>
    <w:rsid w:val="00DB26EA"/>
    <w:rsid w:val="00DB3EC0"/>
    <w:rsid w:val="00DB4E59"/>
    <w:rsid w:val="00DB5697"/>
    <w:rsid w:val="00DB64CF"/>
    <w:rsid w:val="00DB6FB3"/>
    <w:rsid w:val="00DB7CD7"/>
    <w:rsid w:val="00DB7CEA"/>
    <w:rsid w:val="00DC042B"/>
    <w:rsid w:val="00DC1CA2"/>
    <w:rsid w:val="00DC23E1"/>
    <w:rsid w:val="00DC318E"/>
    <w:rsid w:val="00DC3633"/>
    <w:rsid w:val="00DC3F09"/>
    <w:rsid w:val="00DC491D"/>
    <w:rsid w:val="00DC52E9"/>
    <w:rsid w:val="00DC5C7B"/>
    <w:rsid w:val="00DC62E3"/>
    <w:rsid w:val="00DC6D88"/>
    <w:rsid w:val="00DC7855"/>
    <w:rsid w:val="00DD159A"/>
    <w:rsid w:val="00DD2BE5"/>
    <w:rsid w:val="00DD2CA0"/>
    <w:rsid w:val="00DD38C6"/>
    <w:rsid w:val="00DD455C"/>
    <w:rsid w:val="00DD63EC"/>
    <w:rsid w:val="00DD6A8B"/>
    <w:rsid w:val="00DD72D0"/>
    <w:rsid w:val="00DD73AA"/>
    <w:rsid w:val="00DD78FE"/>
    <w:rsid w:val="00DE0A6A"/>
    <w:rsid w:val="00DE2593"/>
    <w:rsid w:val="00DE25F9"/>
    <w:rsid w:val="00DE2613"/>
    <w:rsid w:val="00DE2EDF"/>
    <w:rsid w:val="00DE3FB7"/>
    <w:rsid w:val="00DE4604"/>
    <w:rsid w:val="00DE6725"/>
    <w:rsid w:val="00DE6DFB"/>
    <w:rsid w:val="00DE6EC3"/>
    <w:rsid w:val="00DE78E4"/>
    <w:rsid w:val="00DF080A"/>
    <w:rsid w:val="00DF0B2F"/>
    <w:rsid w:val="00DF0C46"/>
    <w:rsid w:val="00DF0CA5"/>
    <w:rsid w:val="00DF0E00"/>
    <w:rsid w:val="00DF10AE"/>
    <w:rsid w:val="00DF1FC1"/>
    <w:rsid w:val="00DF2F7C"/>
    <w:rsid w:val="00DF32B5"/>
    <w:rsid w:val="00DF3C4D"/>
    <w:rsid w:val="00DF4199"/>
    <w:rsid w:val="00DF4CC2"/>
    <w:rsid w:val="00DF7100"/>
    <w:rsid w:val="00E00953"/>
    <w:rsid w:val="00E012E8"/>
    <w:rsid w:val="00E01A9F"/>
    <w:rsid w:val="00E032B4"/>
    <w:rsid w:val="00E03CB5"/>
    <w:rsid w:val="00E040A1"/>
    <w:rsid w:val="00E044C9"/>
    <w:rsid w:val="00E04614"/>
    <w:rsid w:val="00E05AC1"/>
    <w:rsid w:val="00E07E83"/>
    <w:rsid w:val="00E10D3F"/>
    <w:rsid w:val="00E125FF"/>
    <w:rsid w:val="00E126ED"/>
    <w:rsid w:val="00E12712"/>
    <w:rsid w:val="00E12AB3"/>
    <w:rsid w:val="00E12F05"/>
    <w:rsid w:val="00E135E6"/>
    <w:rsid w:val="00E13EDC"/>
    <w:rsid w:val="00E14664"/>
    <w:rsid w:val="00E150A0"/>
    <w:rsid w:val="00E152CB"/>
    <w:rsid w:val="00E16BE9"/>
    <w:rsid w:val="00E16D3B"/>
    <w:rsid w:val="00E2038A"/>
    <w:rsid w:val="00E20456"/>
    <w:rsid w:val="00E2086B"/>
    <w:rsid w:val="00E21436"/>
    <w:rsid w:val="00E21E6C"/>
    <w:rsid w:val="00E220ED"/>
    <w:rsid w:val="00E22C86"/>
    <w:rsid w:val="00E253D8"/>
    <w:rsid w:val="00E25B83"/>
    <w:rsid w:val="00E26E14"/>
    <w:rsid w:val="00E2758A"/>
    <w:rsid w:val="00E277F2"/>
    <w:rsid w:val="00E30042"/>
    <w:rsid w:val="00E3006F"/>
    <w:rsid w:val="00E30F4D"/>
    <w:rsid w:val="00E30F57"/>
    <w:rsid w:val="00E32209"/>
    <w:rsid w:val="00E34C3B"/>
    <w:rsid w:val="00E34E61"/>
    <w:rsid w:val="00E35A1E"/>
    <w:rsid w:val="00E365CB"/>
    <w:rsid w:val="00E36ADC"/>
    <w:rsid w:val="00E374CA"/>
    <w:rsid w:val="00E374F6"/>
    <w:rsid w:val="00E37FC8"/>
    <w:rsid w:val="00E410BE"/>
    <w:rsid w:val="00E41C77"/>
    <w:rsid w:val="00E43B16"/>
    <w:rsid w:val="00E43D41"/>
    <w:rsid w:val="00E44309"/>
    <w:rsid w:val="00E449E1"/>
    <w:rsid w:val="00E44A08"/>
    <w:rsid w:val="00E4565D"/>
    <w:rsid w:val="00E45AD0"/>
    <w:rsid w:val="00E45D9E"/>
    <w:rsid w:val="00E460C4"/>
    <w:rsid w:val="00E46402"/>
    <w:rsid w:val="00E46507"/>
    <w:rsid w:val="00E46BFF"/>
    <w:rsid w:val="00E5036F"/>
    <w:rsid w:val="00E50462"/>
    <w:rsid w:val="00E50985"/>
    <w:rsid w:val="00E518CF"/>
    <w:rsid w:val="00E52961"/>
    <w:rsid w:val="00E531CC"/>
    <w:rsid w:val="00E53FB0"/>
    <w:rsid w:val="00E53FC2"/>
    <w:rsid w:val="00E5445A"/>
    <w:rsid w:val="00E54804"/>
    <w:rsid w:val="00E54BC9"/>
    <w:rsid w:val="00E551BB"/>
    <w:rsid w:val="00E557CB"/>
    <w:rsid w:val="00E55818"/>
    <w:rsid w:val="00E55A65"/>
    <w:rsid w:val="00E576AB"/>
    <w:rsid w:val="00E578AC"/>
    <w:rsid w:val="00E57E22"/>
    <w:rsid w:val="00E60014"/>
    <w:rsid w:val="00E60965"/>
    <w:rsid w:val="00E60C59"/>
    <w:rsid w:val="00E611CB"/>
    <w:rsid w:val="00E61B75"/>
    <w:rsid w:val="00E65C2B"/>
    <w:rsid w:val="00E66A8C"/>
    <w:rsid w:val="00E66AD4"/>
    <w:rsid w:val="00E6762E"/>
    <w:rsid w:val="00E701EE"/>
    <w:rsid w:val="00E702A2"/>
    <w:rsid w:val="00E70916"/>
    <w:rsid w:val="00E711A1"/>
    <w:rsid w:val="00E71823"/>
    <w:rsid w:val="00E73DEC"/>
    <w:rsid w:val="00E764DC"/>
    <w:rsid w:val="00E76820"/>
    <w:rsid w:val="00E76A72"/>
    <w:rsid w:val="00E76BA8"/>
    <w:rsid w:val="00E76CE9"/>
    <w:rsid w:val="00E77324"/>
    <w:rsid w:val="00E77A18"/>
    <w:rsid w:val="00E81DF2"/>
    <w:rsid w:val="00E82ACF"/>
    <w:rsid w:val="00E82BE1"/>
    <w:rsid w:val="00E82C3E"/>
    <w:rsid w:val="00E82DB1"/>
    <w:rsid w:val="00E83E9F"/>
    <w:rsid w:val="00E84376"/>
    <w:rsid w:val="00E8499C"/>
    <w:rsid w:val="00E85082"/>
    <w:rsid w:val="00E8543C"/>
    <w:rsid w:val="00E870E6"/>
    <w:rsid w:val="00E87D20"/>
    <w:rsid w:val="00E9089B"/>
    <w:rsid w:val="00E925A6"/>
    <w:rsid w:val="00E92F18"/>
    <w:rsid w:val="00E93642"/>
    <w:rsid w:val="00E938B0"/>
    <w:rsid w:val="00E93B48"/>
    <w:rsid w:val="00E947F0"/>
    <w:rsid w:val="00E95ACC"/>
    <w:rsid w:val="00E96ABE"/>
    <w:rsid w:val="00E975C4"/>
    <w:rsid w:val="00E97E94"/>
    <w:rsid w:val="00EA0E53"/>
    <w:rsid w:val="00EA3310"/>
    <w:rsid w:val="00EA33C3"/>
    <w:rsid w:val="00EA3438"/>
    <w:rsid w:val="00EA467F"/>
    <w:rsid w:val="00EA4B8A"/>
    <w:rsid w:val="00EA698C"/>
    <w:rsid w:val="00EA6F12"/>
    <w:rsid w:val="00EA7539"/>
    <w:rsid w:val="00EA7CC8"/>
    <w:rsid w:val="00EA7F5F"/>
    <w:rsid w:val="00EB0563"/>
    <w:rsid w:val="00EB13B9"/>
    <w:rsid w:val="00EB2265"/>
    <w:rsid w:val="00EB2AC9"/>
    <w:rsid w:val="00EB42B2"/>
    <w:rsid w:val="00EB47C4"/>
    <w:rsid w:val="00EB58B2"/>
    <w:rsid w:val="00EB7738"/>
    <w:rsid w:val="00EB7A9B"/>
    <w:rsid w:val="00EC075A"/>
    <w:rsid w:val="00EC0F39"/>
    <w:rsid w:val="00EC2A8B"/>
    <w:rsid w:val="00EC2F9C"/>
    <w:rsid w:val="00EC33B4"/>
    <w:rsid w:val="00EC5EDB"/>
    <w:rsid w:val="00EC655C"/>
    <w:rsid w:val="00EC77C1"/>
    <w:rsid w:val="00ED017D"/>
    <w:rsid w:val="00ED051E"/>
    <w:rsid w:val="00ED09F0"/>
    <w:rsid w:val="00ED320D"/>
    <w:rsid w:val="00ED372D"/>
    <w:rsid w:val="00ED4A88"/>
    <w:rsid w:val="00ED6630"/>
    <w:rsid w:val="00ED67F2"/>
    <w:rsid w:val="00ED7122"/>
    <w:rsid w:val="00ED754B"/>
    <w:rsid w:val="00EE04E0"/>
    <w:rsid w:val="00EE1B86"/>
    <w:rsid w:val="00EE321E"/>
    <w:rsid w:val="00EE42E5"/>
    <w:rsid w:val="00EE5214"/>
    <w:rsid w:val="00EE667D"/>
    <w:rsid w:val="00EE6E20"/>
    <w:rsid w:val="00EE7268"/>
    <w:rsid w:val="00EE769F"/>
    <w:rsid w:val="00EE7A1D"/>
    <w:rsid w:val="00EF0575"/>
    <w:rsid w:val="00EF22EC"/>
    <w:rsid w:val="00EF3A0F"/>
    <w:rsid w:val="00EF4ABA"/>
    <w:rsid w:val="00EF5328"/>
    <w:rsid w:val="00EF56E2"/>
    <w:rsid w:val="00EF599B"/>
    <w:rsid w:val="00EF6CE2"/>
    <w:rsid w:val="00EF7CD6"/>
    <w:rsid w:val="00EF7F64"/>
    <w:rsid w:val="00F012E1"/>
    <w:rsid w:val="00F01B52"/>
    <w:rsid w:val="00F01FC4"/>
    <w:rsid w:val="00F03508"/>
    <w:rsid w:val="00F0501D"/>
    <w:rsid w:val="00F052CB"/>
    <w:rsid w:val="00F0534E"/>
    <w:rsid w:val="00F0573C"/>
    <w:rsid w:val="00F05AB1"/>
    <w:rsid w:val="00F05EDF"/>
    <w:rsid w:val="00F05F4A"/>
    <w:rsid w:val="00F07143"/>
    <w:rsid w:val="00F12750"/>
    <w:rsid w:val="00F12769"/>
    <w:rsid w:val="00F1288C"/>
    <w:rsid w:val="00F12DE2"/>
    <w:rsid w:val="00F1360C"/>
    <w:rsid w:val="00F148F0"/>
    <w:rsid w:val="00F14DE9"/>
    <w:rsid w:val="00F15353"/>
    <w:rsid w:val="00F16CA2"/>
    <w:rsid w:val="00F17329"/>
    <w:rsid w:val="00F176CB"/>
    <w:rsid w:val="00F17A0F"/>
    <w:rsid w:val="00F20EFC"/>
    <w:rsid w:val="00F212BD"/>
    <w:rsid w:val="00F23CC2"/>
    <w:rsid w:val="00F24779"/>
    <w:rsid w:val="00F25819"/>
    <w:rsid w:val="00F2658D"/>
    <w:rsid w:val="00F30DBA"/>
    <w:rsid w:val="00F325AB"/>
    <w:rsid w:val="00F32A0D"/>
    <w:rsid w:val="00F32D8E"/>
    <w:rsid w:val="00F33353"/>
    <w:rsid w:val="00F345F3"/>
    <w:rsid w:val="00F346C1"/>
    <w:rsid w:val="00F34785"/>
    <w:rsid w:val="00F34C81"/>
    <w:rsid w:val="00F35200"/>
    <w:rsid w:val="00F3612B"/>
    <w:rsid w:val="00F366FC"/>
    <w:rsid w:val="00F403D7"/>
    <w:rsid w:val="00F405F2"/>
    <w:rsid w:val="00F408C0"/>
    <w:rsid w:val="00F40C76"/>
    <w:rsid w:val="00F43244"/>
    <w:rsid w:val="00F43E02"/>
    <w:rsid w:val="00F44106"/>
    <w:rsid w:val="00F4479D"/>
    <w:rsid w:val="00F45962"/>
    <w:rsid w:val="00F46310"/>
    <w:rsid w:val="00F46368"/>
    <w:rsid w:val="00F4675E"/>
    <w:rsid w:val="00F46A90"/>
    <w:rsid w:val="00F51B31"/>
    <w:rsid w:val="00F532C7"/>
    <w:rsid w:val="00F537E6"/>
    <w:rsid w:val="00F54182"/>
    <w:rsid w:val="00F5424B"/>
    <w:rsid w:val="00F5456A"/>
    <w:rsid w:val="00F55AAC"/>
    <w:rsid w:val="00F56791"/>
    <w:rsid w:val="00F570F3"/>
    <w:rsid w:val="00F5727D"/>
    <w:rsid w:val="00F61655"/>
    <w:rsid w:val="00F61BFB"/>
    <w:rsid w:val="00F620A9"/>
    <w:rsid w:val="00F624AF"/>
    <w:rsid w:val="00F62CB9"/>
    <w:rsid w:val="00F62FFE"/>
    <w:rsid w:val="00F63950"/>
    <w:rsid w:val="00F64289"/>
    <w:rsid w:val="00F6456B"/>
    <w:rsid w:val="00F6463E"/>
    <w:rsid w:val="00F64CE4"/>
    <w:rsid w:val="00F66960"/>
    <w:rsid w:val="00F67B5F"/>
    <w:rsid w:val="00F70EE4"/>
    <w:rsid w:val="00F71A20"/>
    <w:rsid w:val="00F7246A"/>
    <w:rsid w:val="00F72634"/>
    <w:rsid w:val="00F72A81"/>
    <w:rsid w:val="00F72DAC"/>
    <w:rsid w:val="00F72E2C"/>
    <w:rsid w:val="00F73EE7"/>
    <w:rsid w:val="00F74054"/>
    <w:rsid w:val="00F74160"/>
    <w:rsid w:val="00F75354"/>
    <w:rsid w:val="00F75EE4"/>
    <w:rsid w:val="00F76323"/>
    <w:rsid w:val="00F76639"/>
    <w:rsid w:val="00F77536"/>
    <w:rsid w:val="00F80EB6"/>
    <w:rsid w:val="00F80FA2"/>
    <w:rsid w:val="00F81A75"/>
    <w:rsid w:val="00F822DB"/>
    <w:rsid w:val="00F8238F"/>
    <w:rsid w:val="00F82708"/>
    <w:rsid w:val="00F82BE7"/>
    <w:rsid w:val="00F85116"/>
    <w:rsid w:val="00F8544D"/>
    <w:rsid w:val="00F86886"/>
    <w:rsid w:val="00F86D9B"/>
    <w:rsid w:val="00F87148"/>
    <w:rsid w:val="00F87AF7"/>
    <w:rsid w:val="00F87F2B"/>
    <w:rsid w:val="00F90701"/>
    <w:rsid w:val="00F9099F"/>
    <w:rsid w:val="00F92146"/>
    <w:rsid w:val="00F9282A"/>
    <w:rsid w:val="00F92F63"/>
    <w:rsid w:val="00F947E5"/>
    <w:rsid w:val="00F94EEA"/>
    <w:rsid w:val="00F95E0E"/>
    <w:rsid w:val="00F960CA"/>
    <w:rsid w:val="00F964C2"/>
    <w:rsid w:val="00F96E44"/>
    <w:rsid w:val="00F970A0"/>
    <w:rsid w:val="00FA08F1"/>
    <w:rsid w:val="00FA1779"/>
    <w:rsid w:val="00FA4892"/>
    <w:rsid w:val="00FA5403"/>
    <w:rsid w:val="00FA5D14"/>
    <w:rsid w:val="00FA6999"/>
    <w:rsid w:val="00FA771B"/>
    <w:rsid w:val="00FB01F7"/>
    <w:rsid w:val="00FB0A64"/>
    <w:rsid w:val="00FB3C9C"/>
    <w:rsid w:val="00FB4029"/>
    <w:rsid w:val="00FB4062"/>
    <w:rsid w:val="00FB425A"/>
    <w:rsid w:val="00FB46DF"/>
    <w:rsid w:val="00FB4D4D"/>
    <w:rsid w:val="00FB4F70"/>
    <w:rsid w:val="00FB4FFF"/>
    <w:rsid w:val="00FB64B6"/>
    <w:rsid w:val="00FC026C"/>
    <w:rsid w:val="00FC0728"/>
    <w:rsid w:val="00FC0C5E"/>
    <w:rsid w:val="00FC1617"/>
    <w:rsid w:val="00FC1943"/>
    <w:rsid w:val="00FC1F46"/>
    <w:rsid w:val="00FC2DA7"/>
    <w:rsid w:val="00FC39F0"/>
    <w:rsid w:val="00FC3CC9"/>
    <w:rsid w:val="00FC41D0"/>
    <w:rsid w:val="00FC46C8"/>
    <w:rsid w:val="00FC4E41"/>
    <w:rsid w:val="00FC517F"/>
    <w:rsid w:val="00FC64E9"/>
    <w:rsid w:val="00FC66D0"/>
    <w:rsid w:val="00FC6821"/>
    <w:rsid w:val="00FC79C9"/>
    <w:rsid w:val="00FD1773"/>
    <w:rsid w:val="00FD1C5A"/>
    <w:rsid w:val="00FD2E9E"/>
    <w:rsid w:val="00FD358D"/>
    <w:rsid w:val="00FD3E3C"/>
    <w:rsid w:val="00FD3FB6"/>
    <w:rsid w:val="00FD4ACF"/>
    <w:rsid w:val="00FD5332"/>
    <w:rsid w:val="00FD5711"/>
    <w:rsid w:val="00FD660A"/>
    <w:rsid w:val="00FD662A"/>
    <w:rsid w:val="00FD7DCD"/>
    <w:rsid w:val="00FE04CF"/>
    <w:rsid w:val="00FE05F2"/>
    <w:rsid w:val="00FE1001"/>
    <w:rsid w:val="00FE15F1"/>
    <w:rsid w:val="00FE1E53"/>
    <w:rsid w:val="00FE58AA"/>
    <w:rsid w:val="00FE7CAA"/>
    <w:rsid w:val="00FE7F3F"/>
    <w:rsid w:val="00FF15D8"/>
    <w:rsid w:val="00FF21A3"/>
    <w:rsid w:val="00FF24AE"/>
    <w:rsid w:val="00FF4765"/>
    <w:rsid w:val="00FF4A1F"/>
    <w:rsid w:val="00FF570C"/>
    <w:rsid w:val="00FF5D73"/>
    <w:rsid w:val="00FF5D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B6E1E81"/>
  <w15:docId w15:val="{F371DDA1-CC7E-4BC2-BFF2-EE7B09CD1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CD3D6B"/>
    <w:pPr>
      <w:spacing w:after="85" w:line="227" w:lineRule="atLeast"/>
      <w:jc w:val="both"/>
    </w:pPr>
    <w:rPr>
      <w:rFonts w:ascii="Arial" w:eastAsia="Lucida Sans Unicode" w:hAnsi="Arial"/>
      <w:sz w:val="18"/>
      <w:lang w:val="sk-SK"/>
    </w:rPr>
  </w:style>
  <w:style w:type="paragraph" w:styleId="Nadpis1">
    <w:name w:val="heading 1"/>
    <w:aliases w:val="UNI Heading1,d,cat_titre,Titre 11,t1.T1.Titre 1,t1,H1,h1,Level 1 Topic Heading,1titre,1titre1,1titre2,1titre3,1titre4,1titre5,1titre6,SEPS 1"/>
    <w:basedOn w:val="Nadpis"/>
    <w:next w:val="Normlny"/>
    <w:link w:val="Nadpis1Char"/>
    <w:qFormat/>
    <w:rsid w:val="006C3C89"/>
    <w:pPr>
      <w:pageBreakBefore/>
      <w:numPr>
        <w:numId w:val="38"/>
      </w:numPr>
      <w:tabs>
        <w:tab w:val="left" w:pos="426"/>
        <w:tab w:val="left" w:pos="567"/>
        <w:tab w:val="left" w:pos="709"/>
        <w:tab w:val="left" w:pos="851"/>
      </w:tabs>
      <w:spacing w:before="0" w:after="170"/>
      <w:outlineLvl w:val="0"/>
    </w:pPr>
    <w:rPr>
      <w:b/>
      <w:bCs/>
      <w:sz w:val="30"/>
      <w:szCs w:val="32"/>
    </w:rPr>
  </w:style>
  <w:style w:type="paragraph" w:styleId="Nadpis2">
    <w:name w:val="heading 2"/>
    <w:aliases w:val="UNI Heading2,T2,Chapter Number/Appendix heading 3,Chapter Number/Appendix heading 31,Chapter Number/Appendix heading 32,Chapter Number/Appendix heading 33,Chapter Number/Appendix heading 311,Chapter Number/Appendix heading 321,Sub-chapter Head"/>
    <w:basedOn w:val="Nadpis"/>
    <w:next w:val="Zkladntext"/>
    <w:qFormat/>
    <w:rsid w:val="00A84357"/>
    <w:pPr>
      <w:numPr>
        <w:ilvl w:val="1"/>
        <w:numId w:val="38"/>
      </w:numPr>
      <w:tabs>
        <w:tab w:val="left" w:pos="425"/>
        <w:tab w:val="left" w:pos="567"/>
        <w:tab w:val="left" w:pos="709"/>
        <w:tab w:val="left" w:pos="851"/>
      </w:tabs>
      <w:spacing w:before="283" w:after="113"/>
      <w:outlineLvl w:val="1"/>
    </w:pPr>
    <w:rPr>
      <w:b/>
      <w:bCs/>
    </w:rPr>
  </w:style>
  <w:style w:type="paragraph" w:styleId="Nadpis3">
    <w:name w:val="heading 3"/>
    <w:aliases w:val="UNI Heading3,T3,H3,h3,Level 3 Topic Heading,SEPS 1.1.1"/>
    <w:basedOn w:val="Nadpis"/>
    <w:next w:val="Zkladntext"/>
    <w:link w:val="Nadpis3Char"/>
    <w:qFormat/>
    <w:rsid w:val="00A84357"/>
    <w:pPr>
      <w:numPr>
        <w:ilvl w:val="2"/>
        <w:numId w:val="38"/>
      </w:numPr>
      <w:tabs>
        <w:tab w:val="clear" w:pos="710"/>
        <w:tab w:val="left" w:pos="567"/>
        <w:tab w:val="left" w:pos="709"/>
        <w:tab w:val="left" w:pos="851"/>
        <w:tab w:val="left" w:pos="992"/>
        <w:tab w:val="left" w:pos="1134"/>
      </w:tabs>
      <w:spacing w:before="227" w:after="113"/>
      <w:outlineLvl w:val="2"/>
    </w:pPr>
    <w:rPr>
      <w:b/>
      <w:bCs/>
      <w:sz w:val="22"/>
    </w:rPr>
  </w:style>
  <w:style w:type="paragraph" w:styleId="Nadpis4">
    <w:name w:val="heading 4"/>
    <w:aliases w:val="UNI Heading4,SEPS 1.1.1.1"/>
    <w:basedOn w:val="Nadpis"/>
    <w:next w:val="Zkladntext"/>
    <w:qFormat/>
    <w:rsid w:val="00A84357"/>
    <w:pPr>
      <w:numPr>
        <w:ilvl w:val="3"/>
        <w:numId w:val="38"/>
      </w:numPr>
      <w:tabs>
        <w:tab w:val="left" w:pos="709"/>
        <w:tab w:val="left" w:pos="851"/>
        <w:tab w:val="left" w:pos="992"/>
        <w:tab w:val="left" w:pos="1134"/>
        <w:tab w:val="left" w:pos="1276"/>
        <w:tab w:val="left" w:pos="1418"/>
        <w:tab w:val="left" w:pos="1559"/>
      </w:tabs>
      <w:spacing w:before="170" w:after="57"/>
      <w:outlineLvl w:val="3"/>
    </w:pPr>
    <w:rPr>
      <w:color w:val="auto"/>
      <w:sz w:val="21"/>
      <w:szCs w:val="22"/>
    </w:rPr>
  </w:style>
  <w:style w:type="paragraph" w:styleId="Nadpis5">
    <w:name w:val="heading 5"/>
    <w:aliases w:val="A.1.1.1.1 RTE"/>
    <w:basedOn w:val="Nadpis"/>
    <w:next w:val="Zkladntext"/>
    <w:qFormat/>
    <w:pPr>
      <w:numPr>
        <w:ilvl w:val="4"/>
        <w:numId w:val="38"/>
      </w:numPr>
      <w:outlineLvl w:val="4"/>
    </w:pPr>
    <w:rPr>
      <w:b/>
      <w:bCs/>
      <w:sz w:val="22"/>
      <w:szCs w:val="24"/>
    </w:rPr>
  </w:style>
  <w:style w:type="paragraph" w:styleId="Nadpis6">
    <w:name w:val="heading 6"/>
    <w:basedOn w:val="Nadpis"/>
    <w:next w:val="Zkladntext"/>
    <w:qFormat/>
    <w:pPr>
      <w:numPr>
        <w:ilvl w:val="5"/>
        <w:numId w:val="38"/>
      </w:numPr>
      <w:outlineLvl w:val="5"/>
    </w:pPr>
    <w:rPr>
      <w:b/>
      <w:bCs/>
      <w:sz w:val="20"/>
      <w:szCs w:val="21"/>
    </w:rPr>
  </w:style>
  <w:style w:type="paragraph" w:styleId="Nadpis7">
    <w:name w:val="heading 7"/>
    <w:basedOn w:val="Nadpis"/>
    <w:next w:val="Zkladntext"/>
    <w:qFormat/>
    <w:pPr>
      <w:numPr>
        <w:ilvl w:val="6"/>
        <w:numId w:val="38"/>
      </w:numPr>
      <w:outlineLvl w:val="6"/>
    </w:pPr>
    <w:rPr>
      <w:b/>
      <w:bCs/>
      <w:sz w:val="20"/>
      <w:szCs w:val="21"/>
    </w:rPr>
  </w:style>
  <w:style w:type="paragraph" w:styleId="Nadpis8">
    <w:name w:val="heading 8"/>
    <w:basedOn w:val="Nadpis"/>
    <w:next w:val="Zkladntext"/>
    <w:qFormat/>
    <w:pPr>
      <w:numPr>
        <w:ilvl w:val="7"/>
        <w:numId w:val="38"/>
      </w:numPr>
      <w:outlineLvl w:val="7"/>
    </w:pPr>
    <w:rPr>
      <w:b/>
      <w:bCs/>
      <w:sz w:val="20"/>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Symbolyproslovn">
    <w:name w:val="Symboly pro číslování"/>
  </w:style>
  <w:style w:type="character" w:customStyle="1" w:styleId="Odrky">
    <w:name w:val="Odrážky"/>
    <w:rPr>
      <w:rFonts w:ascii="StarSymbol" w:eastAsia="StarSymbol" w:hAnsi="StarSymbol" w:cs="StarSymbol"/>
      <w:sz w:val="18"/>
      <w:szCs w:val="18"/>
    </w:rPr>
  </w:style>
  <w:style w:type="character" w:styleId="Hypertextovprepojenie">
    <w:name w:val="Hyperlink"/>
    <w:rPr>
      <w:color w:val="000080"/>
      <w:u w:val="single"/>
    </w:rPr>
  </w:style>
  <w:style w:type="character" w:customStyle="1" w:styleId="Odkaznarejstk">
    <w:name w:val="Odkaz na rejstřík"/>
  </w:style>
  <w:style w:type="character" w:customStyle="1" w:styleId="Znakypropoznmkupodarou">
    <w:name w:val="Znaky pro poznámku pod čarou"/>
  </w:style>
  <w:style w:type="character" w:customStyle="1" w:styleId="Znakyprovysvtlivky">
    <w:name w:val="Znaky pro vysvětlivky"/>
  </w:style>
  <w:style w:type="character" w:styleId="PouitHypertextovPrepojenie">
    <w:name w:val="FollowedHyperlink"/>
    <w:rPr>
      <w:color w:val="800000"/>
      <w:u w:val="single"/>
    </w:rPr>
  </w:style>
  <w:style w:type="character" w:customStyle="1" w:styleId="Extendedbullet">
    <w:name w:val="Extended bullet"/>
    <w:rPr>
      <w:rFonts w:ascii="Arial" w:hAnsi="Arial" w:cs="Arial"/>
      <w:b/>
      <w:strike w:val="0"/>
      <w:dstrike w:val="0"/>
      <w:w w:val="999"/>
      <w:position w:val="1"/>
      <w:shd w:val="clear" w:color="auto" w:fill="auto"/>
    </w:rPr>
  </w:style>
  <w:style w:type="paragraph" w:styleId="Zkladntext">
    <w:name w:val="Body Text"/>
    <w:basedOn w:val="Normlny"/>
    <w:link w:val="ZkladntextChar"/>
    <w:pPr>
      <w:spacing w:after="120"/>
    </w:pPr>
  </w:style>
  <w:style w:type="paragraph" w:customStyle="1" w:styleId="Nadpis">
    <w:name w:val="Nadpis"/>
    <w:basedOn w:val="Normlny"/>
    <w:next w:val="Normlny"/>
    <w:pPr>
      <w:keepNext/>
      <w:keepLines/>
      <w:widowControl w:val="0"/>
      <w:suppressAutoHyphens/>
      <w:spacing w:before="240" w:after="120"/>
      <w:jc w:val="left"/>
    </w:pPr>
    <w:rPr>
      <w:rFonts w:cs="Tahoma"/>
      <w:color w:val="002882"/>
      <w:spacing w:val="10"/>
      <w:sz w:val="26"/>
      <w:szCs w:val="28"/>
    </w:rPr>
  </w:style>
  <w:style w:type="paragraph" w:styleId="Zoznam">
    <w:name w:val="List"/>
    <w:basedOn w:val="Zkladntext"/>
    <w:rPr>
      <w:rFonts w:cs="Tahoma"/>
    </w:rPr>
  </w:style>
  <w:style w:type="paragraph" w:styleId="Hlavika">
    <w:name w:val="header"/>
    <w:basedOn w:val="Normlny"/>
    <w:pPr>
      <w:suppressLineNumbers/>
      <w:tabs>
        <w:tab w:val="center" w:pos="4818"/>
        <w:tab w:val="right" w:pos="9637"/>
      </w:tabs>
    </w:pPr>
  </w:style>
  <w:style w:type="paragraph" w:styleId="Pta">
    <w:name w:val="footer"/>
    <w:basedOn w:val="Normlny"/>
    <w:link w:val="PtaChar"/>
    <w:uiPriority w:val="99"/>
    <w:pPr>
      <w:suppressLineNumbers/>
      <w:tabs>
        <w:tab w:val="center" w:pos="4818"/>
        <w:tab w:val="right" w:pos="9637"/>
      </w:tabs>
    </w:pPr>
    <w:rPr>
      <w:color w:val="002882"/>
    </w:rPr>
  </w:style>
  <w:style w:type="paragraph" w:customStyle="1" w:styleId="Obsahtabulky">
    <w:name w:val="Obsah tabulky"/>
    <w:basedOn w:val="Normlny"/>
    <w:link w:val="ObsahtabulkyChar"/>
    <w:uiPriority w:val="99"/>
    <w:qFormat/>
    <w:pPr>
      <w:keepLines/>
      <w:suppressLineNumbers/>
      <w:suppressAutoHyphens/>
      <w:spacing w:before="28" w:after="28"/>
      <w:jc w:val="left"/>
    </w:pPr>
    <w:rPr>
      <w:szCs w:val="22"/>
    </w:rPr>
  </w:style>
  <w:style w:type="paragraph" w:customStyle="1" w:styleId="Nadpistabulky">
    <w:name w:val="Nadpis tabulky"/>
    <w:basedOn w:val="Obsahtabulky"/>
    <w:pPr>
      <w:keepNext/>
      <w:jc w:val="center"/>
    </w:pPr>
    <w:rPr>
      <w:b/>
      <w:bCs/>
      <w:iCs/>
      <w:sz w:val="20"/>
    </w:rPr>
  </w:style>
  <w:style w:type="paragraph" w:styleId="Popis">
    <w:name w:val="caption"/>
    <w:aliases w:val="TNG_Beschriftung"/>
    <w:basedOn w:val="Normlny"/>
    <w:uiPriority w:val="35"/>
    <w:qFormat/>
    <w:pPr>
      <w:suppressLineNumbers/>
      <w:spacing w:before="120" w:after="120"/>
    </w:pPr>
    <w:rPr>
      <w:rFonts w:cs="Tahoma"/>
      <w:i/>
      <w:iCs/>
      <w:sz w:val="20"/>
    </w:rPr>
  </w:style>
  <w:style w:type="paragraph" w:customStyle="1" w:styleId="Obsahrmce">
    <w:name w:val="Obsah rámce"/>
    <w:basedOn w:val="Zkladntext"/>
    <w:pPr>
      <w:jc w:val="left"/>
    </w:pPr>
  </w:style>
  <w:style w:type="paragraph" w:customStyle="1" w:styleId="Rejstk">
    <w:name w:val="Rejstřík"/>
    <w:basedOn w:val="Normlny"/>
    <w:rsid w:val="00D92575"/>
    <w:pPr>
      <w:suppressLineNumbers/>
      <w:tabs>
        <w:tab w:val="right" w:leader="dot" w:pos="9356"/>
      </w:tabs>
    </w:pPr>
    <w:rPr>
      <w:rFonts w:cs="Tahoma"/>
    </w:rPr>
  </w:style>
  <w:style w:type="paragraph" w:styleId="Register1">
    <w:name w:val="index 1"/>
    <w:basedOn w:val="Rejstk"/>
    <w:rsid w:val="00D92575"/>
    <w:pPr>
      <w:spacing w:after="0"/>
    </w:pPr>
  </w:style>
  <w:style w:type="paragraph" w:styleId="Obsah1">
    <w:name w:val="toc 1"/>
    <w:basedOn w:val="Rejstk"/>
    <w:uiPriority w:val="39"/>
    <w:rsid w:val="00D92575"/>
    <w:pPr>
      <w:tabs>
        <w:tab w:val="left" w:pos="284"/>
        <w:tab w:val="left" w:pos="425"/>
      </w:tabs>
      <w:spacing w:before="113" w:after="0" w:line="272" w:lineRule="atLeast"/>
    </w:pPr>
    <w:rPr>
      <w:sz w:val="22"/>
    </w:rPr>
  </w:style>
  <w:style w:type="paragraph" w:styleId="Obsah2">
    <w:name w:val="toc 2"/>
    <w:basedOn w:val="Rejstk"/>
    <w:uiPriority w:val="39"/>
    <w:rsid w:val="00D92575"/>
    <w:pPr>
      <w:tabs>
        <w:tab w:val="left" w:pos="567"/>
        <w:tab w:val="left" w:pos="709"/>
        <w:tab w:val="left" w:pos="851"/>
      </w:tabs>
      <w:spacing w:after="0" w:line="272" w:lineRule="atLeast"/>
      <w:ind w:left="283"/>
    </w:pPr>
  </w:style>
  <w:style w:type="paragraph" w:styleId="Obsah3">
    <w:name w:val="toc 3"/>
    <w:basedOn w:val="Rejstk"/>
    <w:uiPriority w:val="39"/>
    <w:rsid w:val="00861120"/>
    <w:pPr>
      <w:tabs>
        <w:tab w:val="left" w:pos="992"/>
        <w:tab w:val="left" w:pos="1134"/>
        <w:tab w:val="left" w:pos="1276"/>
        <w:tab w:val="left" w:pos="1418"/>
        <w:tab w:val="left" w:pos="1559"/>
      </w:tabs>
      <w:spacing w:after="0" w:line="272" w:lineRule="atLeast"/>
      <w:ind w:left="566"/>
    </w:pPr>
  </w:style>
  <w:style w:type="paragraph" w:styleId="Obsah5">
    <w:name w:val="toc 5"/>
    <w:basedOn w:val="Rejstk"/>
    <w:pPr>
      <w:tabs>
        <w:tab w:val="right" w:leader="dot" w:pos="8505"/>
      </w:tabs>
      <w:spacing w:after="0"/>
      <w:ind w:left="1132"/>
    </w:pPr>
  </w:style>
  <w:style w:type="paragraph" w:styleId="Obsah6">
    <w:name w:val="toc 6"/>
    <w:basedOn w:val="Rejstk"/>
    <w:pPr>
      <w:tabs>
        <w:tab w:val="right" w:leader="dot" w:pos="8222"/>
      </w:tabs>
      <w:spacing w:after="0"/>
      <w:ind w:left="1415"/>
    </w:pPr>
  </w:style>
  <w:style w:type="paragraph" w:styleId="Obsah7">
    <w:name w:val="toc 7"/>
    <w:basedOn w:val="Rejstk"/>
    <w:pPr>
      <w:tabs>
        <w:tab w:val="right" w:leader="dot" w:pos="7939"/>
      </w:tabs>
      <w:spacing w:after="0"/>
      <w:ind w:left="1698"/>
    </w:pPr>
  </w:style>
  <w:style w:type="paragraph" w:styleId="Obsah8">
    <w:name w:val="toc 8"/>
    <w:basedOn w:val="Rejstk"/>
    <w:pPr>
      <w:tabs>
        <w:tab w:val="right" w:leader="dot" w:pos="7656"/>
      </w:tabs>
      <w:spacing w:after="0"/>
      <w:ind w:left="1981"/>
    </w:pPr>
  </w:style>
  <w:style w:type="paragraph" w:styleId="Obsah9">
    <w:name w:val="toc 9"/>
    <w:basedOn w:val="Rejstk"/>
    <w:pPr>
      <w:tabs>
        <w:tab w:val="right" w:leader="dot" w:pos="7373"/>
      </w:tabs>
      <w:spacing w:after="0"/>
      <w:ind w:left="2264"/>
    </w:pPr>
  </w:style>
  <w:style w:type="paragraph" w:customStyle="1" w:styleId="Obsah10">
    <w:name w:val="Obsah 10"/>
    <w:basedOn w:val="Rejstk"/>
    <w:pPr>
      <w:tabs>
        <w:tab w:val="right" w:leader="dot" w:pos="7090"/>
      </w:tabs>
      <w:spacing w:after="0"/>
      <w:ind w:left="2547"/>
    </w:pPr>
  </w:style>
  <w:style w:type="paragraph" w:customStyle="1" w:styleId="Obsahseznamu">
    <w:name w:val="Obsah seznamu"/>
    <w:basedOn w:val="Normlny"/>
    <w:pPr>
      <w:spacing w:after="0"/>
      <w:ind w:left="567"/>
    </w:pPr>
  </w:style>
  <w:style w:type="paragraph" w:customStyle="1" w:styleId="CoverPageH1">
    <w:name w:val="Cover Page H1"/>
    <w:basedOn w:val="Obsahrmce"/>
    <w:next w:val="CoverPageH2"/>
    <w:pPr>
      <w:spacing w:after="680" w:line="100" w:lineRule="atLeast"/>
    </w:pPr>
    <w:rPr>
      <w:b/>
      <w:bCs/>
      <w:color w:val="002882"/>
      <w:sz w:val="44"/>
      <w:szCs w:val="46"/>
    </w:rPr>
  </w:style>
  <w:style w:type="paragraph" w:customStyle="1" w:styleId="CoverPageH2">
    <w:name w:val="Cover Page H2"/>
    <w:basedOn w:val="Obsahrmce"/>
    <w:next w:val="CoverPageH3"/>
    <w:pPr>
      <w:spacing w:after="567" w:line="100" w:lineRule="atLeast"/>
    </w:pPr>
    <w:rPr>
      <w:b/>
      <w:bCs/>
      <w:color w:val="000000"/>
      <w:sz w:val="36"/>
      <w:szCs w:val="38"/>
    </w:rPr>
  </w:style>
  <w:style w:type="paragraph" w:customStyle="1" w:styleId="CoverPageH3">
    <w:name w:val="Cover Page H3"/>
    <w:basedOn w:val="Obsahrmce"/>
    <w:next w:val="Normlny"/>
    <w:pPr>
      <w:spacing w:after="113"/>
    </w:pPr>
    <w:rPr>
      <w:b/>
      <w:bCs/>
      <w:color w:val="000000"/>
      <w:sz w:val="28"/>
      <w:szCs w:val="30"/>
    </w:rPr>
  </w:style>
  <w:style w:type="paragraph" w:customStyle="1" w:styleId="TableHeading">
    <w:name w:val="Table Heading"/>
    <w:basedOn w:val="Obsahtabulky"/>
    <w:pPr>
      <w:keepNext/>
      <w:spacing w:before="0" w:after="0"/>
    </w:pPr>
    <w:rPr>
      <w:b/>
      <w:color w:val="202020"/>
      <w:spacing w:val="10"/>
    </w:rPr>
  </w:style>
  <w:style w:type="paragraph" w:customStyle="1" w:styleId="Bullets">
    <w:name w:val="Bullets"/>
    <w:basedOn w:val="Normlny"/>
    <w:pPr>
      <w:spacing w:after="0"/>
    </w:pPr>
  </w:style>
  <w:style w:type="paragraph" w:customStyle="1" w:styleId="HeaderText">
    <w:name w:val="Header Text"/>
    <w:basedOn w:val="Obsahrmce"/>
    <w:pPr>
      <w:suppressAutoHyphens/>
      <w:spacing w:after="62"/>
    </w:pPr>
    <w:rPr>
      <w:color w:val="002882"/>
      <w:sz w:val="20"/>
    </w:rPr>
  </w:style>
  <w:style w:type="paragraph" w:styleId="Hlavikazoznamucitci">
    <w:name w:val="toa heading"/>
    <w:basedOn w:val="Nadpis"/>
    <w:pPr>
      <w:suppressLineNumbers/>
      <w:spacing w:before="0" w:after="113"/>
    </w:pPr>
    <w:rPr>
      <w:b/>
      <w:bCs/>
      <w:sz w:val="30"/>
      <w:szCs w:val="32"/>
    </w:rPr>
  </w:style>
  <w:style w:type="paragraph" w:styleId="Obsah4">
    <w:name w:val="toc 4"/>
    <w:basedOn w:val="Rejstk"/>
    <w:uiPriority w:val="39"/>
    <w:rsid w:val="00861120"/>
    <w:pPr>
      <w:tabs>
        <w:tab w:val="left" w:pos="1418"/>
        <w:tab w:val="left" w:pos="1559"/>
        <w:tab w:val="left" w:pos="1701"/>
        <w:tab w:val="left" w:pos="1843"/>
        <w:tab w:val="left" w:pos="1985"/>
      </w:tabs>
      <w:spacing w:after="0"/>
      <w:ind w:left="849"/>
    </w:pPr>
  </w:style>
  <w:style w:type="paragraph" w:styleId="Textbubliny">
    <w:name w:val="Balloon Text"/>
    <w:basedOn w:val="Normlny"/>
    <w:link w:val="TextbublinyChar"/>
    <w:uiPriority w:val="99"/>
    <w:semiHidden/>
    <w:unhideWhenUsed/>
    <w:rsid w:val="009D289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D2892"/>
    <w:rPr>
      <w:rFonts w:ascii="Tahoma" w:eastAsia="Lucida Sans Unicode" w:hAnsi="Tahoma" w:cs="Tahoma"/>
      <w:sz w:val="16"/>
      <w:szCs w:val="16"/>
    </w:rPr>
  </w:style>
  <w:style w:type="table" w:customStyle="1" w:styleId="USYTable">
    <w:name w:val="USY Table"/>
    <w:basedOn w:val="Normlnatabuka"/>
    <w:uiPriority w:val="99"/>
    <w:rsid w:val="00D77BCE"/>
    <w:pPr>
      <w:keepLines/>
    </w:pPr>
    <w:rPr>
      <w:rFonts w:ascii="Arial" w:hAnsi="Arial"/>
      <w:sz w:val="18"/>
    </w:rPr>
    <w:tblPr>
      <w:tblStyleRowBandSize w:val="1"/>
      <w:tblInd w:w="108"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Pr>
    <w:tcPr>
      <w:shd w:val="clear" w:color="auto" w:fill="ECECEC"/>
    </w:tcPr>
    <w:tblStylePr w:type="firstRow">
      <w:rPr>
        <w:rFonts w:ascii="Arial" w:hAnsi="Arial"/>
        <w:b/>
        <w:i w:val="0"/>
        <w:sz w:val="18"/>
        <w:u w:val="none"/>
      </w:rPr>
      <w:tblPr/>
      <w:tcPr>
        <w:shd w:val="clear" w:color="auto" w:fill="D8D8D8"/>
      </w:tcPr>
    </w:tblStylePr>
    <w:tblStylePr w:type="lastRow">
      <w:tblPr/>
      <w:tcPr>
        <w:shd w:val="clear" w:color="auto" w:fill="D8D8D8"/>
      </w:tcPr>
    </w:tblStylePr>
    <w:tblStylePr w:type="firstCol">
      <w:rPr>
        <w:rFonts w:ascii="Arial" w:hAnsi="Arial"/>
        <w:b/>
        <w:sz w:val="18"/>
      </w:rPr>
      <w:tblPr/>
      <w:tcPr>
        <w:shd w:val="clear" w:color="auto" w:fill="D8D8D8"/>
      </w:tcPr>
    </w:tblStylePr>
    <w:tblStylePr w:type="lastCol">
      <w:rPr>
        <w:rFonts w:ascii="Arial" w:hAnsi="Arial"/>
        <w:b/>
        <w:sz w:val="18"/>
      </w:rPr>
      <w:tblPr/>
      <w:tcPr>
        <w:shd w:val="clear" w:color="auto" w:fill="D8D8D8"/>
      </w:tcPr>
    </w:tblStylePr>
  </w:style>
  <w:style w:type="table" w:styleId="Mriekatabuky">
    <w:name w:val="Table Grid"/>
    <w:basedOn w:val="Normlnatabuka"/>
    <w:uiPriority w:val="39"/>
    <w:rsid w:val="00240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lpodfarbenie">
    <w:name w:val="Light Shading"/>
    <w:basedOn w:val="Normlnatabuka"/>
    <w:uiPriority w:val="60"/>
    <w:rsid w:val="00D8206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oznamsodrkami">
    <w:name w:val="List Bullet"/>
    <w:basedOn w:val="Normlny"/>
    <w:uiPriority w:val="99"/>
    <w:unhideWhenUsed/>
    <w:rsid w:val="00B44459"/>
    <w:pPr>
      <w:numPr>
        <w:numId w:val="1"/>
      </w:numPr>
    </w:pPr>
  </w:style>
  <w:style w:type="character" w:customStyle="1" w:styleId="ZkladntextChar">
    <w:name w:val="Základný text Char"/>
    <w:basedOn w:val="Predvolenpsmoodseku"/>
    <w:link w:val="Zkladntext"/>
    <w:rsid w:val="00401973"/>
    <w:rPr>
      <w:rFonts w:ascii="Arial" w:eastAsia="Lucida Sans Unicode" w:hAnsi="Arial"/>
      <w:sz w:val="18"/>
    </w:rPr>
  </w:style>
  <w:style w:type="paragraph" w:styleId="Zoznamsodrkami2">
    <w:name w:val="List Bullet 2"/>
    <w:basedOn w:val="Normlny"/>
    <w:uiPriority w:val="99"/>
    <w:unhideWhenUsed/>
    <w:rsid w:val="00B01086"/>
    <w:pPr>
      <w:numPr>
        <w:numId w:val="7"/>
      </w:numPr>
      <w:ind w:left="568" w:hanging="284"/>
    </w:pPr>
  </w:style>
  <w:style w:type="paragraph" w:styleId="Zoznamsodrkami3">
    <w:name w:val="List Bullet 3"/>
    <w:basedOn w:val="Normlny"/>
    <w:uiPriority w:val="99"/>
    <w:unhideWhenUsed/>
    <w:rsid w:val="00B01086"/>
    <w:pPr>
      <w:numPr>
        <w:numId w:val="8"/>
      </w:numPr>
      <w:ind w:left="851" w:hanging="284"/>
    </w:pPr>
  </w:style>
  <w:style w:type="paragraph" w:styleId="Zoznamsodrkami4">
    <w:name w:val="List Bullet 4"/>
    <w:basedOn w:val="Zoznamsodrkami3"/>
    <w:uiPriority w:val="99"/>
    <w:unhideWhenUsed/>
    <w:rsid w:val="00B01086"/>
    <w:pPr>
      <w:ind w:left="1135"/>
    </w:pPr>
  </w:style>
  <w:style w:type="paragraph" w:styleId="Zoznamsodrkami5">
    <w:name w:val="List Bullet 5"/>
    <w:basedOn w:val="Zoznamsodrkami4"/>
    <w:uiPriority w:val="99"/>
    <w:unhideWhenUsed/>
    <w:rsid w:val="00B01086"/>
    <w:pPr>
      <w:ind w:left="1418"/>
    </w:pPr>
  </w:style>
  <w:style w:type="paragraph" w:styleId="slovanzoznam">
    <w:name w:val="List Number"/>
    <w:basedOn w:val="Normlny"/>
    <w:uiPriority w:val="99"/>
    <w:unhideWhenUsed/>
    <w:rsid w:val="00B3581E"/>
    <w:pPr>
      <w:numPr>
        <w:numId w:val="2"/>
      </w:numPr>
      <w:contextualSpacing/>
    </w:pPr>
  </w:style>
  <w:style w:type="paragraph" w:styleId="slovanzoznam2">
    <w:name w:val="List Number 2"/>
    <w:basedOn w:val="Normlny"/>
    <w:uiPriority w:val="99"/>
    <w:unhideWhenUsed/>
    <w:rsid w:val="00B3581E"/>
    <w:pPr>
      <w:numPr>
        <w:numId w:val="3"/>
      </w:numPr>
      <w:contextualSpacing/>
    </w:pPr>
  </w:style>
  <w:style w:type="paragraph" w:styleId="slovanzoznam3">
    <w:name w:val="List Number 3"/>
    <w:basedOn w:val="Normlny"/>
    <w:uiPriority w:val="99"/>
    <w:unhideWhenUsed/>
    <w:rsid w:val="00B3581E"/>
    <w:pPr>
      <w:numPr>
        <w:numId w:val="4"/>
      </w:numPr>
      <w:contextualSpacing/>
    </w:pPr>
  </w:style>
  <w:style w:type="paragraph" w:styleId="slovanzoznam4">
    <w:name w:val="List Number 4"/>
    <w:basedOn w:val="Normlny"/>
    <w:uiPriority w:val="99"/>
    <w:unhideWhenUsed/>
    <w:rsid w:val="00007A21"/>
    <w:pPr>
      <w:numPr>
        <w:numId w:val="5"/>
      </w:numPr>
      <w:contextualSpacing/>
    </w:pPr>
  </w:style>
  <w:style w:type="paragraph" w:styleId="slovanzoznam5">
    <w:name w:val="List Number 5"/>
    <w:basedOn w:val="Normlny"/>
    <w:uiPriority w:val="99"/>
    <w:unhideWhenUsed/>
    <w:rsid w:val="00007A21"/>
    <w:pPr>
      <w:numPr>
        <w:numId w:val="6"/>
      </w:numPr>
      <w:contextualSpacing/>
    </w:pPr>
  </w:style>
  <w:style w:type="paragraph" w:styleId="Odsekzoznamu">
    <w:name w:val="List Paragraph"/>
    <w:aliases w:val="Odstavec1,Párrafo de lista,Puce,EG Bullet 1,F List Paragraph,#Listenabsatz,Lijstalinea,Párrafo de lista1,Liststycke,Listenabsatz1,List Paragraph1,List Paragraph11,Paragraphe de liste1,P?rrafo de lista,P?rrafo de lista1,Paragrafo elenco"/>
    <w:basedOn w:val="Normlny"/>
    <w:link w:val="OdsekzoznamuChar"/>
    <w:uiPriority w:val="34"/>
    <w:qFormat/>
    <w:rsid w:val="00E2038A"/>
    <w:pPr>
      <w:ind w:left="720"/>
      <w:contextualSpacing/>
    </w:pPr>
  </w:style>
  <w:style w:type="character" w:styleId="Zstupntext">
    <w:name w:val="Placeholder Text"/>
    <w:basedOn w:val="Predvolenpsmoodseku"/>
    <w:uiPriority w:val="99"/>
    <w:semiHidden/>
    <w:rsid w:val="00F07143"/>
    <w:rPr>
      <w:color w:val="808080"/>
    </w:rPr>
  </w:style>
  <w:style w:type="paragraph" w:styleId="Textpoznmkypodiarou">
    <w:name w:val="footnote text"/>
    <w:basedOn w:val="Normlny"/>
    <w:link w:val="TextpoznmkypodiarouChar"/>
    <w:uiPriority w:val="99"/>
    <w:semiHidden/>
    <w:unhideWhenUsed/>
    <w:rsid w:val="00926BC8"/>
    <w:pPr>
      <w:spacing w:after="0" w:line="240" w:lineRule="auto"/>
    </w:pPr>
    <w:rPr>
      <w:sz w:val="20"/>
    </w:rPr>
  </w:style>
  <w:style w:type="character" w:customStyle="1" w:styleId="TextpoznmkypodiarouChar">
    <w:name w:val="Text poznámky pod čiarou Char"/>
    <w:basedOn w:val="Predvolenpsmoodseku"/>
    <w:link w:val="Textpoznmkypodiarou"/>
    <w:uiPriority w:val="99"/>
    <w:semiHidden/>
    <w:rsid w:val="00926BC8"/>
    <w:rPr>
      <w:rFonts w:ascii="Arial" w:eastAsia="Lucida Sans Unicode" w:hAnsi="Arial"/>
      <w:lang w:val="sk-SK"/>
    </w:rPr>
  </w:style>
  <w:style w:type="character" w:styleId="Odkaznapoznmkupodiarou">
    <w:name w:val="footnote reference"/>
    <w:basedOn w:val="Predvolenpsmoodseku"/>
    <w:uiPriority w:val="99"/>
    <w:semiHidden/>
    <w:unhideWhenUsed/>
    <w:rsid w:val="00926BC8"/>
    <w:rPr>
      <w:vertAlign w:val="superscript"/>
    </w:rPr>
  </w:style>
  <w:style w:type="character" w:styleId="Odkaznakomentr">
    <w:name w:val="annotation reference"/>
    <w:basedOn w:val="Predvolenpsmoodseku"/>
    <w:uiPriority w:val="99"/>
    <w:unhideWhenUsed/>
    <w:rsid w:val="003460EE"/>
    <w:rPr>
      <w:sz w:val="16"/>
      <w:szCs w:val="16"/>
    </w:rPr>
  </w:style>
  <w:style w:type="paragraph" w:styleId="Textkomentra">
    <w:name w:val="annotation text"/>
    <w:basedOn w:val="Normlny"/>
    <w:link w:val="TextkomentraChar"/>
    <w:uiPriority w:val="99"/>
    <w:unhideWhenUsed/>
    <w:rsid w:val="003460EE"/>
    <w:pPr>
      <w:spacing w:line="240" w:lineRule="auto"/>
    </w:pPr>
    <w:rPr>
      <w:sz w:val="20"/>
    </w:rPr>
  </w:style>
  <w:style w:type="character" w:customStyle="1" w:styleId="TextkomentraChar">
    <w:name w:val="Text komentára Char"/>
    <w:basedOn w:val="Predvolenpsmoodseku"/>
    <w:link w:val="Textkomentra"/>
    <w:uiPriority w:val="99"/>
    <w:rsid w:val="003460EE"/>
    <w:rPr>
      <w:rFonts w:ascii="Arial" w:eastAsia="Lucida Sans Unicode" w:hAnsi="Arial"/>
      <w:lang w:val="sk-SK"/>
    </w:rPr>
  </w:style>
  <w:style w:type="paragraph" w:styleId="Predmetkomentra">
    <w:name w:val="annotation subject"/>
    <w:basedOn w:val="Textkomentra"/>
    <w:next w:val="Textkomentra"/>
    <w:link w:val="PredmetkomentraChar"/>
    <w:uiPriority w:val="99"/>
    <w:semiHidden/>
    <w:unhideWhenUsed/>
    <w:rsid w:val="003460EE"/>
    <w:rPr>
      <w:b/>
      <w:bCs/>
    </w:rPr>
  </w:style>
  <w:style w:type="character" w:customStyle="1" w:styleId="PredmetkomentraChar">
    <w:name w:val="Predmet komentára Char"/>
    <w:basedOn w:val="TextkomentraChar"/>
    <w:link w:val="Predmetkomentra"/>
    <w:uiPriority w:val="99"/>
    <w:semiHidden/>
    <w:rsid w:val="003460EE"/>
    <w:rPr>
      <w:rFonts w:ascii="Arial" w:eastAsia="Lucida Sans Unicode" w:hAnsi="Arial"/>
      <w:b/>
      <w:bCs/>
      <w:lang w:val="sk-SK"/>
    </w:rPr>
  </w:style>
  <w:style w:type="paragraph" w:styleId="Textvysvetlivky">
    <w:name w:val="endnote text"/>
    <w:basedOn w:val="Normlny"/>
    <w:link w:val="TextvysvetlivkyChar"/>
    <w:uiPriority w:val="99"/>
    <w:semiHidden/>
    <w:unhideWhenUsed/>
    <w:rsid w:val="0082357C"/>
    <w:pPr>
      <w:spacing w:after="0" w:line="240" w:lineRule="auto"/>
    </w:pPr>
    <w:rPr>
      <w:sz w:val="20"/>
    </w:rPr>
  </w:style>
  <w:style w:type="character" w:customStyle="1" w:styleId="TextvysvetlivkyChar">
    <w:name w:val="Text vysvetlivky Char"/>
    <w:basedOn w:val="Predvolenpsmoodseku"/>
    <w:link w:val="Textvysvetlivky"/>
    <w:uiPriority w:val="99"/>
    <w:semiHidden/>
    <w:rsid w:val="0082357C"/>
    <w:rPr>
      <w:rFonts w:ascii="Arial" w:eastAsia="Lucida Sans Unicode" w:hAnsi="Arial"/>
      <w:lang w:val="sk-SK"/>
    </w:rPr>
  </w:style>
  <w:style w:type="character" w:styleId="Odkaznavysvetlivku">
    <w:name w:val="endnote reference"/>
    <w:basedOn w:val="Predvolenpsmoodseku"/>
    <w:uiPriority w:val="99"/>
    <w:semiHidden/>
    <w:unhideWhenUsed/>
    <w:rsid w:val="0082357C"/>
    <w:rPr>
      <w:vertAlign w:val="superscript"/>
    </w:rPr>
  </w:style>
  <w:style w:type="character" w:customStyle="1" w:styleId="ObsahtabulkyChar">
    <w:name w:val="Obsah tabulky Char"/>
    <w:basedOn w:val="Predvolenpsmoodseku"/>
    <w:link w:val="Obsahtabulky"/>
    <w:uiPriority w:val="99"/>
    <w:rsid w:val="00444D6A"/>
    <w:rPr>
      <w:rFonts w:ascii="Arial" w:eastAsia="Lucida Sans Unicode" w:hAnsi="Arial"/>
      <w:sz w:val="18"/>
      <w:szCs w:val="22"/>
      <w:lang w:val="sk-SK"/>
    </w:rPr>
  </w:style>
  <w:style w:type="paragraph" w:styleId="Revzia">
    <w:name w:val="Revision"/>
    <w:hidden/>
    <w:uiPriority w:val="99"/>
    <w:semiHidden/>
    <w:rsid w:val="00930313"/>
    <w:rPr>
      <w:rFonts w:ascii="Arial" w:eastAsia="Lucida Sans Unicode" w:hAnsi="Arial"/>
      <w:sz w:val="18"/>
      <w:lang w:val="sk-SK"/>
    </w:rPr>
  </w:style>
  <w:style w:type="character" w:customStyle="1" w:styleId="Nadpis1Char">
    <w:name w:val="Nadpis 1 Char"/>
    <w:aliases w:val="UNI Heading1 Char,d Char,cat_titre Char,Titre 11 Char,t1.T1.Titre 1 Char,t1 Char,H1 Char,h1 Char,Level 1 Topic Heading Char,1titre Char,1titre1 Char,1titre2 Char,1titre3 Char,1titre4 Char,1titre5 Char,1titre6 Char,SEPS 1 Char"/>
    <w:basedOn w:val="Predvolenpsmoodseku"/>
    <w:link w:val="Nadpis1"/>
    <w:rsid w:val="00FE1E53"/>
    <w:rPr>
      <w:rFonts w:ascii="Arial" w:eastAsia="Lucida Sans Unicode" w:hAnsi="Arial" w:cs="Tahoma"/>
      <w:b/>
      <w:bCs/>
      <w:color w:val="002882"/>
      <w:spacing w:val="10"/>
      <w:sz w:val="30"/>
      <w:szCs w:val="32"/>
      <w:lang w:val="sk-SK"/>
    </w:rPr>
  </w:style>
  <w:style w:type="table" w:styleId="Tabukasozoznamom3zvraznenie1">
    <w:name w:val="List Table 3 Accent 1"/>
    <w:basedOn w:val="Normlnatabuka"/>
    <w:uiPriority w:val="48"/>
    <w:rsid w:val="006968E0"/>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Intenzvnezvraznenie">
    <w:name w:val="Intense Emphasis"/>
    <w:basedOn w:val="Predvolenpsmoodseku"/>
    <w:uiPriority w:val="21"/>
    <w:qFormat/>
    <w:rsid w:val="00015962"/>
    <w:rPr>
      <w:i/>
      <w:iCs/>
      <w:color w:val="4F81BD" w:themeColor="accent1"/>
    </w:rPr>
  </w:style>
  <w:style w:type="table" w:customStyle="1" w:styleId="USYTable1">
    <w:name w:val="USY Table1"/>
    <w:basedOn w:val="Normlnatabuka"/>
    <w:uiPriority w:val="99"/>
    <w:rsid w:val="00B866BD"/>
    <w:pPr>
      <w:keepLines/>
    </w:pPr>
    <w:rPr>
      <w:rFonts w:ascii="Arial" w:hAnsi="Arial"/>
      <w:sz w:val="18"/>
    </w:rPr>
    <w:tblPr>
      <w:tblStyleRowBandSize w:val="1"/>
      <w:tblInd w:w="108"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Pr>
    <w:tcPr>
      <w:shd w:val="clear" w:color="auto" w:fill="ECECEC"/>
    </w:tcPr>
    <w:tblStylePr w:type="firstRow">
      <w:rPr>
        <w:rFonts w:ascii="Arial" w:hAnsi="Arial"/>
        <w:b/>
        <w:i w:val="0"/>
        <w:sz w:val="18"/>
        <w:u w:val="none"/>
      </w:rPr>
      <w:tblPr/>
      <w:tcPr>
        <w:shd w:val="clear" w:color="auto" w:fill="D8D8D8"/>
      </w:tcPr>
    </w:tblStylePr>
    <w:tblStylePr w:type="firstCol">
      <w:rPr>
        <w:rFonts w:ascii="Arial" w:hAnsi="Arial"/>
        <w:b/>
        <w:sz w:val="18"/>
      </w:rPr>
      <w:tblPr/>
      <w:tcPr>
        <w:shd w:val="clear" w:color="auto" w:fill="D8D8D8"/>
      </w:tcPr>
    </w:tblStylePr>
    <w:tblStylePr w:type="lastCol">
      <w:rPr>
        <w:rFonts w:ascii="Arial" w:hAnsi="Arial"/>
        <w:b/>
        <w:sz w:val="18"/>
      </w:rPr>
      <w:tblPr/>
      <w:tcPr>
        <w:shd w:val="clear" w:color="auto" w:fill="D8D8D8"/>
      </w:tcPr>
    </w:tblStylePr>
  </w:style>
  <w:style w:type="table" w:customStyle="1" w:styleId="USYTable2">
    <w:name w:val="USY Table2"/>
    <w:basedOn w:val="Normlnatabuka"/>
    <w:uiPriority w:val="99"/>
    <w:rsid w:val="00B866BD"/>
    <w:pPr>
      <w:keepLines/>
    </w:pPr>
    <w:rPr>
      <w:rFonts w:ascii="Arial" w:hAnsi="Arial"/>
      <w:sz w:val="18"/>
    </w:rPr>
    <w:tblPr>
      <w:tblStyleRowBandSize w:val="1"/>
      <w:tblInd w:w="108"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Pr>
    <w:tcPr>
      <w:shd w:val="clear" w:color="auto" w:fill="ECECEC"/>
    </w:tcPr>
    <w:tblStylePr w:type="firstRow">
      <w:rPr>
        <w:rFonts w:ascii="Arial" w:hAnsi="Arial"/>
        <w:b/>
        <w:i w:val="0"/>
        <w:sz w:val="18"/>
        <w:u w:val="none"/>
      </w:rPr>
      <w:tblPr/>
      <w:tcPr>
        <w:shd w:val="clear" w:color="auto" w:fill="D8D8D8"/>
      </w:tcPr>
    </w:tblStylePr>
    <w:tblStylePr w:type="firstCol">
      <w:rPr>
        <w:rFonts w:ascii="Arial" w:hAnsi="Arial"/>
        <w:b/>
        <w:sz w:val="18"/>
      </w:rPr>
      <w:tblPr/>
      <w:tcPr>
        <w:shd w:val="clear" w:color="auto" w:fill="D8D8D8"/>
      </w:tcPr>
    </w:tblStylePr>
    <w:tblStylePr w:type="lastCol">
      <w:rPr>
        <w:rFonts w:ascii="Arial" w:hAnsi="Arial"/>
        <w:b/>
        <w:sz w:val="18"/>
      </w:rPr>
      <w:tblPr/>
      <w:tcPr>
        <w:shd w:val="clear" w:color="auto" w:fill="D8D8D8"/>
      </w:tcPr>
    </w:tblStylePr>
  </w:style>
  <w:style w:type="table" w:customStyle="1" w:styleId="USYTable3">
    <w:name w:val="USY Table3"/>
    <w:basedOn w:val="Normlnatabuka"/>
    <w:uiPriority w:val="99"/>
    <w:rsid w:val="00287593"/>
    <w:pPr>
      <w:keepLines/>
    </w:pPr>
    <w:rPr>
      <w:rFonts w:ascii="Arial" w:hAnsi="Arial"/>
      <w:sz w:val="18"/>
    </w:rPr>
    <w:tblPr>
      <w:tblStyleRowBandSize w:val="1"/>
      <w:tblInd w:w="108"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Pr>
    <w:tcPr>
      <w:shd w:val="clear" w:color="auto" w:fill="ECECEC"/>
    </w:tcPr>
    <w:tblStylePr w:type="firstRow">
      <w:rPr>
        <w:rFonts w:ascii="Arial" w:hAnsi="Arial"/>
        <w:b/>
        <w:i w:val="0"/>
        <w:sz w:val="18"/>
        <w:u w:val="none"/>
      </w:rPr>
      <w:tblPr/>
      <w:tcPr>
        <w:shd w:val="clear" w:color="auto" w:fill="D8D8D8"/>
      </w:tcPr>
    </w:tblStylePr>
    <w:tblStylePr w:type="firstCol">
      <w:rPr>
        <w:rFonts w:ascii="Arial" w:hAnsi="Arial"/>
        <w:b/>
        <w:sz w:val="18"/>
      </w:rPr>
      <w:tblPr/>
      <w:tcPr>
        <w:shd w:val="clear" w:color="auto" w:fill="D8D8D8"/>
      </w:tcPr>
    </w:tblStylePr>
    <w:tblStylePr w:type="lastCol">
      <w:rPr>
        <w:rFonts w:ascii="Arial" w:hAnsi="Arial"/>
        <w:b/>
        <w:sz w:val="18"/>
      </w:rPr>
      <w:tblPr/>
      <w:tcPr>
        <w:shd w:val="clear" w:color="auto" w:fill="D8D8D8"/>
      </w:tcPr>
    </w:tblStylePr>
  </w:style>
  <w:style w:type="character" w:customStyle="1" w:styleId="Nadpis3Char">
    <w:name w:val="Nadpis 3 Char"/>
    <w:aliases w:val="UNI Heading3 Char,T3 Char,H3 Char,h3 Char,Level 3 Topic Heading Char,SEPS 1.1.1 Char"/>
    <w:basedOn w:val="Predvolenpsmoodseku"/>
    <w:link w:val="Nadpis3"/>
    <w:rsid w:val="007A2165"/>
    <w:rPr>
      <w:rFonts w:ascii="Arial" w:eastAsia="Lucida Sans Unicode" w:hAnsi="Arial" w:cs="Tahoma"/>
      <w:b/>
      <w:bCs/>
      <w:color w:val="002882"/>
      <w:spacing w:val="10"/>
      <w:sz w:val="22"/>
      <w:szCs w:val="28"/>
      <w:lang w:val="sk-SK"/>
    </w:rPr>
  </w:style>
  <w:style w:type="character" w:customStyle="1" w:styleId="OdsekzoznamuChar">
    <w:name w:val="Odsek zoznamu Char"/>
    <w:aliases w:val="Odstavec1 Char,Párrafo de lista Char,Puce Char,EG Bullet 1 Char,F List Paragraph Char,#Listenabsatz Char,Lijstalinea Char,Párrafo de lista1 Char,Liststycke Char,Listenabsatz1 Char,List Paragraph1 Char,List Paragraph11 Char"/>
    <w:basedOn w:val="Predvolenpsmoodseku"/>
    <w:link w:val="Odsekzoznamu"/>
    <w:uiPriority w:val="34"/>
    <w:qFormat/>
    <w:rsid w:val="003731F6"/>
    <w:rPr>
      <w:rFonts w:ascii="Arial" w:eastAsia="Lucida Sans Unicode" w:hAnsi="Arial"/>
      <w:sz w:val="18"/>
      <w:lang w:val="sk-SK"/>
    </w:rPr>
  </w:style>
  <w:style w:type="paragraph" w:customStyle="1" w:styleId="PARAGRAPH">
    <w:name w:val="PARAGRAPH"/>
    <w:aliases w:val="PA"/>
    <w:link w:val="PARAGRAPHChar"/>
    <w:qFormat/>
    <w:rsid w:val="00BC2A53"/>
    <w:pPr>
      <w:snapToGrid w:val="0"/>
      <w:spacing w:before="100" w:after="200"/>
      <w:jc w:val="both"/>
    </w:pPr>
    <w:rPr>
      <w:rFonts w:ascii="Arial" w:hAnsi="Arial" w:cs="Arial"/>
      <w:spacing w:val="8"/>
      <w:lang w:val="en-GB" w:eastAsia="zh-CN"/>
    </w:rPr>
  </w:style>
  <w:style w:type="character" w:customStyle="1" w:styleId="PARAGRAPHChar">
    <w:name w:val="PARAGRAPH Char"/>
    <w:link w:val="PARAGRAPH"/>
    <w:locked/>
    <w:rsid w:val="00BC2A53"/>
    <w:rPr>
      <w:rFonts w:ascii="Arial" w:hAnsi="Arial" w:cs="Arial"/>
      <w:spacing w:val="8"/>
      <w:lang w:val="en-GB" w:eastAsia="zh-CN"/>
    </w:rPr>
  </w:style>
  <w:style w:type="paragraph" w:styleId="Normlnywebov">
    <w:name w:val="Normal (Web)"/>
    <w:basedOn w:val="Normlny"/>
    <w:uiPriority w:val="99"/>
    <w:unhideWhenUsed/>
    <w:rsid w:val="00136E91"/>
    <w:pPr>
      <w:spacing w:beforeAutospacing="1" w:after="160" w:afterAutospacing="1" w:line="259" w:lineRule="auto"/>
      <w:jc w:val="left"/>
    </w:pPr>
    <w:rPr>
      <w:rFonts w:ascii="Times New Roman" w:eastAsia="Times New Roman" w:hAnsi="Times New Roman"/>
      <w:sz w:val="24"/>
      <w:szCs w:val="24"/>
      <w:lang w:val="en-US" w:eastAsia="en-US"/>
    </w:rPr>
  </w:style>
  <w:style w:type="paragraph" w:customStyle="1" w:styleId="MARIList">
    <w:name w:val="MARI List"/>
    <w:basedOn w:val="slovanzoznam3"/>
    <w:uiPriority w:val="1"/>
    <w:qFormat/>
    <w:rsid w:val="00136E91"/>
    <w:pPr>
      <w:numPr>
        <w:numId w:val="9"/>
      </w:numPr>
      <w:spacing w:after="160" w:line="259" w:lineRule="auto"/>
    </w:pPr>
    <w:rPr>
      <w:rFonts w:asciiTheme="minorHAnsi" w:eastAsiaTheme="minorHAnsi" w:hAnsiTheme="minorHAnsi" w:cstheme="minorBidi"/>
      <w:sz w:val="22"/>
      <w:szCs w:val="22"/>
      <w:lang w:eastAsia="en-US"/>
    </w:rPr>
  </w:style>
  <w:style w:type="paragraph" w:customStyle="1" w:styleId="Paragraphe">
    <w:name w:val="Paragraphe"/>
    <w:basedOn w:val="Normlny"/>
    <w:link w:val="ParagrapheCar"/>
    <w:uiPriority w:val="1"/>
    <w:qFormat/>
    <w:rsid w:val="00416740"/>
    <w:pPr>
      <w:spacing w:before="120" w:after="120" w:line="259" w:lineRule="auto"/>
    </w:pPr>
    <w:rPr>
      <w:rFonts w:asciiTheme="minorHAnsi" w:eastAsia="Calibri" w:hAnsiTheme="minorHAnsi" w:cstheme="minorBidi"/>
      <w:sz w:val="22"/>
      <w:szCs w:val="22"/>
      <w:lang w:val="fr-FR" w:eastAsia="en-US"/>
    </w:rPr>
  </w:style>
  <w:style w:type="character" w:customStyle="1" w:styleId="ParagrapheCar">
    <w:name w:val="Paragraphe Car"/>
    <w:basedOn w:val="Predvolenpsmoodseku"/>
    <w:link w:val="Paragraphe"/>
    <w:uiPriority w:val="1"/>
    <w:rsid w:val="00416740"/>
    <w:rPr>
      <w:rFonts w:asciiTheme="minorHAnsi" w:eastAsia="Calibri" w:hAnsiTheme="minorHAnsi" w:cstheme="minorBidi"/>
      <w:sz w:val="22"/>
      <w:szCs w:val="22"/>
      <w:lang w:val="fr-FR" w:eastAsia="en-US"/>
    </w:rPr>
  </w:style>
  <w:style w:type="paragraph" w:customStyle="1" w:styleId="Default">
    <w:name w:val="Default"/>
    <w:link w:val="DefaultChar"/>
    <w:rsid w:val="00540E98"/>
    <w:pPr>
      <w:autoSpaceDE w:val="0"/>
      <w:autoSpaceDN w:val="0"/>
      <w:adjustRightInd w:val="0"/>
    </w:pPr>
    <w:rPr>
      <w:rFonts w:ascii="Arial" w:eastAsiaTheme="minorHAnsi" w:hAnsi="Arial" w:cs="Arial"/>
      <w:color w:val="000000"/>
      <w:sz w:val="24"/>
      <w:szCs w:val="24"/>
      <w:lang w:val="en-US" w:eastAsia="en-US"/>
    </w:rPr>
  </w:style>
  <w:style w:type="character" w:customStyle="1" w:styleId="DefaultChar">
    <w:name w:val="Default Char"/>
    <w:basedOn w:val="Predvolenpsmoodseku"/>
    <w:link w:val="Default"/>
    <w:rsid w:val="00540E98"/>
    <w:rPr>
      <w:rFonts w:ascii="Arial" w:eastAsiaTheme="minorHAnsi" w:hAnsi="Arial" w:cs="Arial"/>
      <w:color w:val="000000"/>
      <w:sz w:val="24"/>
      <w:szCs w:val="24"/>
      <w:lang w:val="en-US" w:eastAsia="en-US"/>
    </w:rPr>
  </w:style>
  <w:style w:type="table" w:customStyle="1" w:styleId="TableGrid0">
    <w:name w:val="Table Grid0"/>
    <w:rsid w:val="00B5075F"/>
    <w:rPr>
      <w:rFonts w:asciiTheme="minorHAnsi" w:eastAsiaTheme="minorEastAsia" w:hAnsiTheme="minorHAnsi" w:cstheme="minorBidi"/>
      <w:sz w:val="22"/>
      <w:szCs w:val="22"/>
      <w:lang w:val="fr-FR" w:eastAsia="fr-FR"/>
    </w:rPr>
    <w:tblPr>
      <w:tblCellMar>
        <w:top w:w="0" w:type="dxa"/>
        <w:left w:w="0" w:type="dxa"/>
        <w:bottom w:w="0" w:type="dxa"/>
        <w:right w:w="0" w:type="dxa"/>
      </w:tblCellMar>
    </w:tblPr>
  </w:style>
  <w:style w:type="character" w:customStyle="1" w:styleId="ui-provider">
    <w:name w:val="ui-provider"/>
    <w:basedOn w:val="Predvolenpsmoodseku"/>
    <w:rsid w:val="00306A6B"/>
  </w:style>
  <w:style w:type="character" w:customStyle="1" w:styleId="PtaChar">
    <w:name w:val="Päta Char"/>
    <w:basedOn w:val="Predvolenpsmoodseku"/>
    <w:link w:val="Pta"/>
    <w:uiPriority w:val="99"/>
    <w:rsid w:val="001C70A4"/>
    <w:rPr>
      <w:rFonts w:ascii="Arial" w:eastAsia="Lucida Sans Unicode" w:hAnsi="Arial"/>
      <w:color w:val="002882"/>
      <w:sz w:val="18"/>
      <w:lang w:val="sk-SK"/>
    </w:rPr>
  </w:style>
  <w:style w:type="paragraph" w:styleId="Bezriadkovania">
    <w:name w:val="No Spacing"/>
    <w:uiPriority w:val="1"/>
    <w:qFormat/>
    <w:rsid w:val="00E30042"/>
    <w:pPr>
      <w:jc w:val="both"/>
    </w:pPr>
    <w:rPr>
      <w:rFonts w:ascii="Arial" w:eastAsia="Lucida Sans Unicode" w:hAnsi="Arial"/>
      <w:sz w:val="18"/>
      <w:lang w:val="sk-SK"/>
    </w:rPr>
  </w:style>
  <w:style w:type="paragraph" w:customStyle="1" w:styleId="xmsobodytext">
    <w:name w:val="x_msobodytext"/>
    <w:basedOn w:val="Normlny"/>
    <w:rsid w:val="00F176CB"/>
    <w:pPr>
      <w:spacing w:after="120"/>
    </w:pPr>
    <w:rPr>
      <w:rFonts w:eastAsiaTheme="minorHAnsi" w:cs="Arial"/>
      <w:szCs w:val="18"/>
      <w:lang w:eastAsia="sk-SK"/>
    </w:rPr>
  </w:style>
  <w:style w:type="paragraph" w:customStyle="1" w:styleId="paragraph0">
    <w:name w:val="paragraph"/>
    <w:basedOn w:val="Normlny"/>
    <w:rsid w:val="00625F27"/>
    <w:pPr>
      <w:spacing w:before="100" w:beforeAutospacing="1" w:after="100" w:afterAutospacing="1" w:line="240" w:lineRule="auto"/>
      <w:jc w:val="left"/>
    </w:pPr>
    <w:rPr>
      <w:rFonts w:ascii="Times New Roman" w:eastAsia="Times New Roman" w:hAnsi="Times New Roman"/>
      <w:sz w:val="24"/>
      <w:szCs w:val="24"/>
      <w:lang w:eastAsia="sk-SK"/>
    </w:rPr>
  </w:style>
  <w:style w:type="character" w:customStyle="1" w:styleId="normaltextrun">
    <w:name w:val="normaltextrun"/>
    <w:basedOn w:val="Predvolenpsmoodseku"/>
    <w:rsid w:val="00625F27"/>
  </w:style>
  <w:style w:type="character" w:customStyle="1" w:styleId="eop">
    <w:name w:val="eop"/>
    <w:basedOn w:val="Predvolenpsmoodseku"/>
    <w:rsid w:val="00625F27"/>
  </w:style>
  <w:style w:type="character" w:customStyle="1" w:styleId="spellingerror">
    <w:name w:val="spellingerror"/>
    <w:basedOn w:val="Predvolenpsmoodseku"/>
    <w:rsid w:val="00625F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37951">
      <w:bodyDiv w:val="1"/>
      <w:marLeft w:val="0"/>
      <w:marRight w:val="0"/>
      <w:marTop w:val="0"/>
      <w:marBottom w:val="0"/>
      <w:divBdr>
        <w:top w:val="none" w:sz="0" w:space="0" w:color="auto"/>
        <w:left w:val="none" w:sz="0" w:space="0" w:color="auto"/>
        <w:bottom w:val="none" w:sz="0" w:space="0" w:color="auto"/>
        <w:right w:val="none" w:sz="0" w:space="0" w:color="auto"/>
      </w:divBdr>
    </w:div>
    <w:div w:id="112487092">
      <w:bodyDiv w:val="1"/>
      <w:marLeft w:val="0"/>
      <w:marRight w:val="0"/>
      <w:marTop w:val="0"/>
      <w:marBottom w:val="0"/>
      <w:divBdr>
        <w:top w:val="none" w:sz="0" w:space="0" w:color="auto"/>
        <w:left w:val="none" w:sz="0" w:space="0" w:color="auto"/>
        <w:bottom w:val="none" w:sz="0" w:space="0" w:color="auto"/>
        <w:right w:val="none" w:sz="0" w:space="0" w:color="auto"/>
      </w:divBdr>
      <w:divsChild>
        <w:div w:id="894269685">
          <w:marLeft w:val="0"/>
          <w:marRight w:val="0"/>
          <w:marTop w:val="0"/>
          <w:marBottom w:val="0"/>
          <w:divBdr>
            <w:top w:val="none" w:sz="0" w:space="0" w:color="auto"/>
            <w:left w:val="none" w:sz="0" w:space="0" w:color="auto"/>
            <w:bottom w:val="none" w:sz="0" w:space="0" w:color="auto"/>
            <w:right w:val="none" w:sz="0" w:space="0" w:color="auto"/>
          </w:divBdr>
          <w:divsChild>
            <w:div w:id="330378128">
              <w:marLeft w:val="0"/>
              <w:marRight w:val="0"/>
              <w:marTop w:val="0"/>
              <w:marBottom w:val="0"/>
              <w:divBdr>
                <w:top w:val="none" w:sz="0" w:space="0" w:color="auto"/>
                <w:left w:val="none" w:sz="0" w:space="0" w:color="auto"/>
                <w:bottom w:val="none" w:sz="0" w:space="0" w:color="auto"/>
                <w:right w:val="none" w:sz="0" w:space="0" w:color="auto"/>
              </w:divBdr>
              <w:divsChild>
                <w:div w:id="2100903937">
                  <w:marLeft w:val="0"/>
                  <w:marRight w:val="0"/>
                  <w:marTop w:val="0"/>
                  <w:marBottom w:val="0"/>
                  <w:divBdr>
                    <w:top w:val="none" w:sz="0" w:space="0" w:color="auto"/>
                    <w:left w:val="none" w:sz="0" w:space="0" w:color="auto"/>
                    <w:bottom w:val="none" w:sz="0" w:space="0" w:color="auto"/>
                    <w:right w:val="none" w:sz="0" w:space="0" w:color="auto"/>
                  </w:divBdr>
                  <w:divsChild>
                    <w:div w:id="100717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16380">
          <w:marLeft w:val="0"/>
          <w:marRight w:val="0"/>
          <w:marTop w:val="0"/>
          <w:marBottom w:val="0"/>
          <w:divBdr>
            <w:top w:val="none" w:sz="0" w:space="0" w:color="auto"/>
            <w:left w:val="none" w:sz="0" w:space="0" w:color="auto"/>
            <w:bottom w:val="none" w:sz="0" w:space="0" w:color="auto"/>
            <w:right w:val="none" w:sz="0" w:space="0" w:color="auto"/>
          </w:divBdr>
        </w:div>
      </w:divsChild>
    </w:div>
    <w:div w:id="186332044">
      <w:bodyDiv w:val="1"/>
      <w:marLeft w:val="0"/>
      <w:marRight w:val="0"/>
      <w:marTop w:val="0"/>
      <w:marBottom w:val="0"/>
      <w:divBdr>
        <w:top w:val="none" w:sz="0" w:space="0" w:color="auto"/>
        <w:left w:val="none" w:sz="0" w:space="0" w:color="auto"/>
        <w:bottom w:val="none" w:sz="0" w:space="0" w:color="auto"/>
        <w:right w:val="none" w:sz="0" w:space="0" w:color="auto"/>
      </w:divBdr>
    </w:div>
    <w:div w:id="203911976">
      <w:bodyDiv w:val="1"/>
      <w:marLeft w:val="0"/>
      <w:marRight w:val="0"/>
      <w:marTop w:val="0"/>
      <w:marBottom w:val="0"/>
      <w:divBdr>
        <w:top w:val="none" w:sz="0" w:space="0" w:color="auto"/>
        <w:left w:val="none" w:sz="0" w:space="0" w:color="auto"/>
        <w:bottom w:val="none" w:sz="0" w:space="0" w:color="auto"/>
        <w:right w:val="none" w:sz="0" w:space="0" w:color="auto"/>
      </w:divBdr>
    </w:div>
    <w:div w:id="243687294">
      <w:bodyDiv w:val="1"/>
      <w:marLeft w:val="0"/>
      <w:marRight w:val="0"/>
      <w:marTop w:val="0"/>
      <w:marBottom w:val="0"/>
      <w:divBdr>
        <w:top w:val="none" w:sz="0" w:space="0" w:color="auto"/>
        <w:left w:val="none" w:sz="0" w:space="0" w:color="auto"/>
        <w:bottom w:val="none" w:sz="0" w:space="0" w:color="auto"/>
        <w:right w:val="none" w:sz="0" w:space="0" w:color="auto"/>
      </w:divBdr>
    </w:div>
    <w:div w:id="249655090">
      <w:bodyDiv w:val="1"/>
      <w:marLeft w:val="0"/>
      <w:marRight w:val="0"/>
      <w:marTop w:val="0"/>
      <w:marBottom w:val="0"/>
      <w:divBdr>
        <w:top w:val="none" w:sz="0" w:space="0" w:color="auto"/>
        <w:left w:val="none" w:sz="0" w:space="0" w:color="auto"/>
        <w:bottom w:val="none" w:sz="0" w:space="0" w:color="auto"/>
        <w:right w:val="none" w:sz="0" w:space="0" w:color="auto"/>
      </w:divBdr>
    </w:div>
    <w:div w:id="255209494">
      <w:bodyDiv w:val="1"/>
      <w:marLeft w:val="0"/>
      <w:marRight w:val="0"/>
      <w:marTop w:val="0"/>
      <w:marBottom w:val="0"/>
      <w:divBdr>
        <w:top w:val="none" w:sz="0" w:space="0" w:color="auto"/>
        <w:left w:val="none" w:sz="0" w:space="0" w:color="auto"/>
        <w:bottom w:val="none" w:sz="0" w:space="0" w:color="auto"/>
        <w:right w:val="none" w:sz="0" w:space="0" w:color="auto"/>
      </w:divBdr>
    </w:div>
    <w:div w:id="267662586">
      <w:bodyDiv w:val="1"/>
      <w:marLeft w:val="0"/>
      <w:marRight w:val="0"/>
      <w:marTop w:val="0"/>
      <w:marBottom w:val="0"/>
      <w:divBdr>
        <w:top w:val="none" w:sz="0" w:space="0" w:color="auto"/>
        <w:left w:val="none" w:sz="0" w:space="0" w:color="auto"/>
        <w:bottom w:val="none" w:sz="0" w:space="0" w:color="auto"/>
        <w:right w:val="none" w:sz="0" w:space="0" w:color="auto"/>
      </w:divBdr>
    </w:div>
    <w:div w:id="417290646">
      <w:bodyDiv w:val="1"/>
      <w:marLeft w:val="0"/>
      <w:marRight w:val="0"/>
      <w:marTop w:val="0"/>
      <w:marBottom w:val="0"/>
      <w:divBdr>
        <w:top w:val="none" w:sz="0" w:space="0" w:color="auto"/>
        <w:left w:val="none" w:sz="0" w:space="0" w:color="auto"/>
        <w:bottom w:val="none" w:sz="0" w:space="0" w:color="auto"/>
        <w:right w:val="none" w:sz="0" w:space="0" w:color="auto"/>
      </w:divBdr>
    </w:div>
    <w:div w:id="475337806">
      <w:bodyDiv w:val="1"/>
      <w:marLeft w:val="0"/>
      <w:marRight w:val="0"/>
      <w:marTop w:val="0"/>
      <w:marBottom w:val="0"/>
      <w:divBdr>
        <w:top w:val="none" w:sz="0" w:space="0" w:color="auto"/>
        <w:left w:val="none" w:sz="0" w:space="0" w:color="auto"/>
        <w:bottom w:val="none" w:sz="0" w:space="0" w:color="auto"/>
        <w:right w:val="none" w:sz="0" w:space="0" w:color="auto"/>
      </w:divBdr>
    </w:div>
    <w:div w:id="499272493">
      <w:bodyDiv w:val="1"/>
      <w:marLeft w:val="0"/>
      <w:marRight w:val="0"/>
      <w:marTop w:val="0"/>
      <w:marBottom w:val="0"/>
      <w:divBdr>
        <w:top w:val="none" w:sz="0" w:space="0" w:color="auto"/>
        <w:left w:val="none" w:sz="0" w:space="0" w:color="auto"/>
        <w:bottom w:val="none" w:sz="0" w:space="0" w:color="auto"/>
        <w:right w:val="none" w:sz="0" w:space="0" w:color="auto"/>
      </w:divBdr>
    </w:div>
    <w:div w:id="744838508">
      <w:bodyDiv w:val="1"/>
      <w:marLeft w:val="0"/>
      <w:marRight w:val="0"/>
      <w:marTop w:val="0"/>
      <w:marBottom w:val="0"/>
      <w:divBdr>
        <w:top w:val="none" w:sz="0" w:space="0" w:color="auto"/>
        <w:left w:val="none" w:sz="0" w:space="0" w:color="auto"/>
        <w:bottom w:val="none" w:sz="0" w:space="0" w:color="auto"/>
        <w:right w:val="none" w:sz="0" w:space="0" w:color="auto"/>
      </w:divBdr>
    </w:div>
    <w:div w:id="749815772">
      <w:bodyDiv w:val="1"/>
      <w:marLeft w:val="0"/>
      <w:marRight w:val="0"/>
      <w:marTop w:val="0"/>
      <w:marBottom w:val="0"/>
      <w:divBdr>
        <w:top w:val="none" w:sz="0" w:space="0" w:color="auto"/>
        <w:left w:val="none" w:sz="0" w:space="0" w:color="auto"/>
        <w:bottom w:val="none" w:sz="0" w:space="0" w:color="auto"/>
        <w:right w:val="none" w:sz="0" w:space="0" w:color="auto"/>
      </w:divBdr>
    </w:div>
    <w:div w:id="801968389">
      <w:bodyDiv w:val="1"/>
      <w:marLeft w:val="0"/>
      <w:marRight w:val="0"/>
      <w:marTop w:val="0"/>
      <w:marBottom w:val="0"/>
      <w:divBdr>
        <w:top w:val="none" w:sz="0" w:space="0" w:color="auto"/>
        <w:left w:val="none" w:sz="0" w:space="0" w:color="auto"/>
        <w:bottom w:val="none" w:sz="0" w:space="0" w:color="auto"/>
        <w:right w:val="none" w:sz="0" w:space="0" w:color="auto"/>
      </w:divBdr>
    </w:div>
    <w:div w:id="831407559">
      <w:bodyDiv w:val="1"/>
      <w:marLeft w:val="0"/>
      <w:marRight w:val="0"/>
      <w:marTop w:val="0"/>
      <w:marBottom w:val="0"/>
      <w:divBdr>
        <w:top w:val="none" w:sz="0" w:space="0" w:color="auto"/>
        <w:left w:val="none" w:sz="0" w:space="0" w:color="auto"/>
        <w:bottom w:val="none" w:sz="0" w:space="0" w:color="auto"/>
        <w:right w:val="none" w:sz="0" w:space="0" w:color="auto"/>
      </w:divBdr>
    </w:div>
    <w:div w:id="915213544">
      <w:bodyDiv w:val="1"/>
      <w:marLeft w:val="0"/>
      <w:marRight w:val="0"/>
      <w:marTop w:val="0"/>
      <w:marBottom w:val="0"/>
      <w:divBdr>
        <w:top w:val="none" w:sz="0" w:space="0" w:color="auto"/>
        <w:left w:val="none" w:sz="0" w:space="0" w:color="auto"/>
        <w:bottom w:val="none" w:sz="0" w:space="0" w:color="auto"/>
        <w:right w:val="none" w:sz="0" w:space="0" w:color="auto"/>
      </w:divBdr>
    </w:div>
    <w:div w:id="937177652">
      <w:bodyDiv w:val="1"/>
      <w:marLeft w:val="0"/>
      <w:marRight w:val="0"/>
      <w:marTop w:val="0"/>
      <w:marBottom w:val="0"/>
      <w:divBdr>
        <w:top w:val="none" w:sz="0" w:space="0" w:color="auto"/>
        <w:left w:val="none" w:sz="0" w:space="0" w:color="auto"/>
        <w:bottom w:val="none" w:sz="0" w:space="0" w:color="auto"/>
        <w:right w:val="none" w:sz="0" w:space="0" w:color="auto"/>
      </w:divBdr>
    </w:div>
    <w:div w:id="997733302">
      <w:bodyDiv w:val="1"/>
      <w:marLeft w:val="0"/>
      <w:marRight w:val="0"/>
      <w:marTop w:val="0"/>
      <w:marBottom w:val="0"/>
      <w:divBdr>
        <w:top w:val="none" w:sz="0" w:space="0" w:color="auto"/>
        <w:left w:val="none" w:sz="0" w:space="0" w:color="auto"/>
        <w:bottom w:val="none" w:sz="0" w:space="0" w:color="auto"/>
        <w:right w:val="none" w:sz="0" w:space="0" w:color="auto"/>
      </w:divBdr>
    </w:div>
    <w:div w:id="1235048506">
      <w:bodyDiv w:val="1"/>
      <w:marLeft w:val="0"/>
      <w:marRight w:val="0"/>
      <w:marTop w:val="0"/>
      <w:marBottom w:val="0"/>
      <w:divBdr>
        <w:top w:val="none" w:sz="0" w:space="0" w:color="auto"/>
        <w:left w:val="none" w:sz="0" w:space="0" w:color="auto"/>
        <w:bottom w:val="none" w:sz="0" w:space="0" w:color="auto"/>
        <w:right w:val="none" w:sz="0" w:space="0" w:color="auto"/>
      </w:divBdr>
    </w:div>
    <w:div w:id="1278752894">
      <w:bodyDiv w:val="1"/>
      <w:marLeft w:val="0"/>
      <w:marRight w:val="0"/>
      <w:marTop w:val="0"/>
      <w:marBottom w:val="0"/>
      <w:divBdr>
        <w:top w:val="none" w:sz="0" w:space="0" w:color="auto"/>
        <w:left w:val="none" w:sz="0" w:space="0" w:color="auto"/>
        <w:bottom w:val="none" w:sz="0" w:space="0" w:color="auto"/>
        <w:right w:val="none" w:sz="0" w:space="0" w:color="auto"/>
      </w:divBdr>
    </w:div>
    <w:div w:id="1332021956">
      <w:bodyDiv w:val="1"/>
      <w:marLeft w:val="0"/>
      <w:marRight w:val="0"/>
      <w:marTop w:val="0"/>
      <w:marBottom w:val="0"/>
      <w:divBdr>
        <w:top w:val="none" w:sz="0" w:space="0" w:color="auto"/>
        <w:left w:val="none" w:sz="0" w:space="0" w:color="auto"/>
        <w:bottom w:val="none" w:sz="0" w:space="0" w:color="auto"/>
        <w:right w:val="none" w:sz="0" w:space="0" w:color="auto"/>
      </w:divBdr>
    </w:div>
    <w:div w:id="1344358786">
      <w:bodyDiv w:val="1"/>
      <w:marLeft w:val="0"/>
      <w:marRight w:val="0"/>
      <w:marTop w:val="0"/>
      <w:marBottom w:val="0"/>
      <w:divBdr>
        <w:top w:val="none" w:sz="0" w:space="0" w:color="auto"/>
        <w:left w:val="none" w:sz="0" w:space="0" w:color="auto"/>
        <w:bottom w:val="none" w:sz="0" w:space="0" w:color="auto"/>
        <w:right w:val="none" w:sz="0" w:space="0" w:color="auto"/>
      </w:divBdr>
    </w:div>
    <w:div w:id="1541824757">
      <w:bodyDiv w:val="1"/>
      <w:marLeft w:val="0"/>
      <w:marRight w:val="0"/>
      <w:marTop w:val="0"/>
      <w:marBottom w:val="0"/>
      <w:divBdr>
        <w:top w:val="none" w:sz="0" w:space="0" w:color="auto"/>
        <w:left w:val="none" w:sz="0" w:space="0" w:color="auto"/>
        <w:bottom w:val="none" w:sz="0" w:space="0" w:color="auto"/>
        <w:right w:val="none" w:sz="0" w:space="0" w:color="auto"/>
      </w:divBdr>
    </w:div>
    <w:div w:id="1544054476">
      <w:bodyDiv w:val="1"/>
      <w:marLeft w:val="0"/>
      <w:marRight w:val="0"/>
      <w:marTop w:val="0"/>
      <w:marBottom w:val="0"/>
      <w:divBdr>
        <w:top w:val="none" w:sz="0" w:space="0" w:color="auto"/>
        <w:left w:val="none" w:sz="0" w:space="0" w:color="auto"/>
        <w:bottom w:val="none" w:sz="0" w:space="0" w:color="auto"/>
        <w:right w:val="none" w:sz="0" w:space="0" w:color="auto"/>
      </w:divBdr>
    </w:div>
    <w:div w:id="1694574258">
      <w:bodyDiv w:val="1"/>
      <w:marLeft w:val="0"/>
      <w:marRight w:val="0"/>
      <w:marTop w:val="0"/>
      <w:marBottom w:val="0"/>
      <w:divBdr>
        <w:top w:val="none" w:sz="0" w:space="0" w:color="auto"/>
        <w:left w:val="none" w:sz="0" w:space="0" w:color="auto"/>
        <w:bottom w:val="none" w:sz="0" w:space="0" w:color="auto"/>
        <w:right w:val="none" w:sz="0" w:space="0" w:color="auto"/>
      </w:divBdr>
    </w:div>
    <w:div w:id="1807121354">
      <w:bodyDiv w:val="1"/>
      <w:marLeft w:val="0"/>
      <w:marRight w:val="0"/>
      <w:marTop w:val="0"/>
      <w:marBottom w:val="0"/>
      <w:divBdr>
        <w:top w:val="none" w:sz="0" w:space="0" w:color="auto"/>
        <w:left w:val="none" w:sz="0" w:space="0" w:color="auto"/>
        <w:bottom w:val="none" w:sz="0" w:space="0" w:color="auto"/>
        <w:right w:val="none" w:sz="0" w:space="0" w:color="auto"/>
      </w:divBdr>
    </w:div>
    <w:div w:id="186424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26" Type="http://schemas.openxmlformats.org/officeDocument/2006/relationships/package" Target="embeddings/Microsoft_Visio_Drawing1.vsdx"/><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cid:image001.jpg@01D94DB9.E59BECF0" TargetMode="External"/><Relationship Id="rId25" Type="http://schemas.openxmlformats.org/officeDocument/2006/relationships/image" Target="media/image5.emf"/><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Visio_Drawing.vsdx"/><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4.emf"/><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gif"/><Relationship Id="rId27" Type="http://schemas.openxmlformats.org/officeDocument/2006/relationships/image" Target="media/image6.png"/><Relationship Id="rId30" Type="http://schemas.openxmlformats.org/officeDocument/2006/relationships/header" Target="header2.xml"/><Relationship Id="rId35" Type="http://schemas.openxmlformats.org/officeDocument/2006/relationships/footer" Target="footer4.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11.gif"/></Relationships>
</file>

<file path=word/_rels/header1.xml.rels><?xml version="1.0" encoding="UTF-8" standalone="yes"?>
<Relationships xmlns="http://schemas.openxmlformats.org/package/2006/relationships"><Relationship Id="rId2" Type="http://schemas.openxmlformats.org/officeDocument/2006/relationships/image" Target="cid:image001.jpg@01D94DB9.E59BECF0"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cid:image001.jpg@01D94DB9.E59BECF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ICORN%20SYSTEMS\Documents\UNI%20korpor&#225;tna%20metodika\UNI_Dlouha%20zprava_MS%20Word_003_final_SK_2020.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C285FAF453A94488C06EE9466D14C11" ma:contentTypeVersion="0" ma:contentTypeDescription="Umožňuje vytvoriť nový dokument." ma:contentTypeScope="" ma:versionID="ae6493213595e60142fe1d2558136294">
  <xsd:schema xmlns:xsd="http://www.w3.org/2001/XMLSchema" xmlns:xs="http://www.w3.org/2001/XMLSchema" xmlns:p="http://schemas.microsoft.com/office/2006/metadata/properties" targetNamespace="http://schemas.microsoft.com/office/2006/metadata/properties" ma:root="true" ma:fieldsID="dc03bc20b3b442f8046c3eea305e14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2AD12C-4156-41B6-A8ED-0320D3263E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AE3CF51-58C8-4E1B-8211-69BDA9DAE29C}">
  <ds:schemaRefs>
    <ds:schemaRef ds:uri="http://schemas.openxmlformats.org/officeDocument/2006/bibliography"/>
  </ds:schemaRefs>
</ds:datastoreItem>
</file>

<file path=customXml/itemProps3.xml><?xml version="1.0" encoding="utf-8"?>
<ds:datastoreItem xmlns:ds="http://schemas.openxmlformats.org/officeDocument/2006/customXml" ds:itemID="{D32719C5-847A-4770-8EF4-F848FD1F886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E7FB9F1-722B-47EE-874C-A6F91A8E70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UNI_Dlouha zprava_MS Word_003_final_SK_2020</Template>
  <TotalTime>33</TotalTime>
  <Pages>27</Pages>
  <Words>9326</Words>
  <Characters>53162</Characters>
  <Application>Microsoft Office Word</Application>
  <DocSecurity>0</DocSecurity>
  <Lines>443</Lines>
  <Paragraphs>124</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Návrh zmien v oceňovaní regulačnej elektriny a výpočte systémovej odchýlky po pripojení do platforiem aFRR a mFRR</vt:lpstr>
      <vt:lpstr>Technický projekt</vt:lpstr>
      <vt:lpstr>Názov dokumentu</vt:lpstr>
    </vt:vector>
  </TitlesOfParts>
  <Company>Slovenska elektrizacna prenosova sustava, a.s.</Company>
  <LinksUpToDate>false</LinksUpToDate>
  <CharactersWithSpaces>62364</CharactersWithSpaces>
  <SharedDoc>false</SharedDoc>
  <HyperlinkBase>http://unicorn.eu/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 zmien v oceňovaní regulačnej elektriny a výpočte systémovej odchýlky po pripojení do platforiem aFRR a mFRR</dc:title>
  <dc:creator>Turčík Mário</dc:creator>
  <cp:keywords/>
  <dc:description/>
  <cp:lastModifiedBy>Onofrej Jakub</cp:lastModifiedBy>
  <cp:revision>12</cp:revision>
  <cp:lastPrinted>2023-06-09T11:59:00Z</cp:lastPrinted>
  <dcterms:created xsi:type="dcterms:W3CDTF">2023-06-09T11:18:00Z</dcterms:created>
  <dcterms:modified xsi:type="dcterms:W3CDTF">2023-07-17T11:19:00Z</dcterms:modified>
  <cp:category>Mari &amp; Picasso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585759-362d-4185-bb50-fc81b58bf15d_Enabled">
    <vt:lpwstr>true</vt:lpwstr>
  </property>
  <property fmtid="{D5CDD505-2E9C-101B-9397-08002B2CF9AE}" pid="3" name="MSIP_Label_2e585759-362d-4185-bb50-fc81b58bf15d_SetDate">
    <vt:lpwstr>2021-03-03T10:25:28Z</vt:lpwstr>
  </property>
  <property fmtid="{D5CDD505-2E9C-101B-9397-08002B2CF9AE}" pid="4" name="MSIP_Label_2e585759-362d-4185-bb50-fc81b58bf15d_Method">
    <vt:lpwstr>Standard</vt:lpwstr>
  </property>
  <property fmtid="{D5CDD505-2E9C-101B-9397-08002B2CF9AE}" pid="5" name="MSIP_Label_2e585759-362d-4185-bb50-fc81b58bf15d_Name">
    <vt:lpwstr>2e585759-362d-4185-bb50-fc81b58bf15d</vt:lpwstr>
  </property>
  <property fmtid="{D5CDD505-2E9C-101B-9397-08002B2CF9AE}" pid="6" name="MSIP_Label_2e585759-362d-4185-bb50-fc81b58bf15d_SiteId">
    <vt:lpwstr>6dfa2abc-8bb8-4557-855c-e532cacb5122</vt:lpwstr>
  </property>
  <property fmtid="{D5CDD505-2E9C-101B-9397-08002B2CF9AE}" pid="7" name="MSIP_Label_2e585759-362d-4185-bb50-fc81b58bf15d_ActionId">
    <vt:lpwstr>5ff3d57a-1052-482a-8957-a2eee9129752</vt:lpwstr>
  </property>
  <property fmtid="{D5CDD505-2E9C-101B-9397-08002B2CF9AE}" pid="8" name="MSIP_Label_2e585759-362d-4185-bb50-fc81b58bf15d_ContentBits">
    <vt:lpwstr>0</vt:lpwstr>
  </property>
  <property fmtid="{D5CDD505-2E9C-101B-9397-08002B2CF9AE}" pid="9" name="ContentTypeId">
    <vt:lpwstr>0x0101003C285FAF453A94488C06EE9466D14C11</vt:lpwstr>
  </property>
</Properties>
</file>