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2673" w14:textId="77777777" w:rsidR="00E64E44" w:rsidRDefault="00E64E44" w:rsidP="00E64E44">
      <w:pPr>
        <w:spacing w:after="0" w:line="240" w:lineRule="auto"/>
        <w:jc w:val="center"/>
        <w:rPr>
          <w:rFonts w:ascii="Arial" w:eastAsia="Times New Roman" w:hAnsi="Arial" w:cs="Arial"/>
          <w:b/>
          <w:bCs/>
          <w:sz w:val="24"/>
          <w:szCs w:val="24"/>
          <w:lang w:eastAsia="sk-SK"/>
        </w:rPr>
      </w:pPr>
      <w:r w:rsidRPr="00E64E44">
        <w:rPr>
          <w:rFonts w:ascii="Arial" w:eastAsia="Times New Roman" w:hAnsi="Arial" w:cs="Arial"/>
          <w:b/>
          <w:bCs/>
          <w:sz w:val="24"/>
          <w:szCs w:val="24"/>
          <w:lang w:eastAsia="sk-SK"/>
        </w:rPr>
        <w:t xml:space="preserve">Rámcová zmluva o prenose elektriny cez spojovacie vedenia </w:t>
      </w:r>
    </w:p>
    <w:p w14:paraId="70B54BC2" w14:textId="25F294D5" w:rsidR="004213AD" w:rsidRPr="00E64E44" w:rsidRDefault="004213AD" w:rsidP="00E64E44">
      <w:pPr>
        <w:spacing w:after="0" w:line="240" w:lineRule="auto"/>
        <w:jc w:val="center"/>
        <w:rPr>
          <w:rFonts w:ascii="Arial" w:eastAsia="Times New Roman" w:hAnsi="Arial" w:cs="Arial"/>
          <w:b/>
          <w:bCs/>
          <w:sz w:val="24"/>
          <w:szCs w:val="24"/>
          <w:lang w:eastAsia="sk-SK"/>
        </w:rPr>
      </w:pPr>
      <w:r>
        <w:rPr>
          <w:rFonts w:ascii="Arial" w:eastAsia="Times New Roman" w:hAnsi="Arial" w:cs="Arial"/>
          <w:sz w:val="24"/>
          <w:szCs w:val="24"/>
          <w:lang w:eastAsia="sk-SK"/>
        </w:rPr>
        <w:t>(</w:t>
      </w:r>
      <w:r w:rsidRPr="004213AD">
        <w:rPr>
          <w:rFonts w:ascii="Arial" w:eastAsia="Times New Roman" w:hAnsi="Arial" w:cs="Arial"/>
          <w:sz w:val="24"/>
          <w:szCs w:val="24"/>
          <w:lang w:eastAsia="sk-SK"/>
        </w:rPr>
        <w:t>ďalej len</w:t>
      </w:r>
      <w:r w:rsidRPr="004213AD">
        <w:rPr>
          <w:rFonts w:ascii="Arial" w:eastAsia="Times New Roman" w:hAnsi="Arial" w:cs="Arial"/>
          <w:b/>
          <w:bCs/>
          <w:sz w:val="24"/>
          <w:szCs w:val="24"/>
          <w:lang w:eastAsia="sk-SK"/>
        </w:rPr>
        <w:t xml:space="preserve"> „Zmluva“</w:t>
      </w:r>
      <w:r w:rsidRPr="004213AD">
        <w:rPr>
          <w:rFonts w:ascii="Arial" w:eastAsia="Times New Roman" w:hAnsi="Arial" w:cs="Arial"/>
          <w:sz w:val="24"/>
          <w:szCs w:val="24"/>
          <w:lang w:eastAsia="sk-SK"/>
        </w:rPr>
        <w:t>)</w:t>
      </w:r>
    </w:p>
    <w:p w14:paraId="441CDD9F" w14:textId="5CF24BBF" w:rsidR="00E64E44" w:rsidRPr="00E64E44" w:rsidRDefault="00E64E44" w:rsidP="00E64E44">
      <w:pPr>
        <w:spacing w:after="0" w:line="240" w:lineRule="auto"/>
        <w:jc w:val="both"/>
        <w:rPr>
          <w:rFonts w:ascii="Arial" w:eastAsia="Times New Roman" w:hAnsi="Arial" w:cs="Arial"/>
          <w:b/>
          <w:bCs/>
          <w:sz w:val="24"/>
          <w:szCs w:val="24"/>
          <w:lang w:eastAsia="sk-SK"/>
        </w:rPr>
      </w:pPr>
      <w:proofErr w:type="spellStart"/>
      <w:r w:rsidRPr="004213AD">
        <w:rPr>
          <w:rFonts w:ascii="Arial" w:eastAsia="Times New Roman" w:hAnsi="Arial" w:cs="Arial"/>
          <w:b/>
          <w:bCs/>
          <w:sz w:val="24"/>
          <w:szCs w:val="24"/>
          <w:lang w:eastAsia="sk-SK"/>
        </w:rPr>
        <w:t>Framework</w:t>
      </w:r>
      <w:proofErr w:type="spellEnd"/>
      <w:r w:rsidRPr="004213AD">
        <w:rPr>
          <w:rFonts w:ascii="Arial" w:eastAsia="Times New Roman" w:hAnsi="Arial" w:cs="Arial"/>
          <w:b/>
          <w:bCs/>
          <w:sz w:val="24"/>
          <w:szCs w:val="24"/>
          <w:lang w:eastAsia="sk-SK"/>
        </w:rPr>
        <w:t xml:space="preserve"> </w:t>
      </w:r>
      <w:proofErr w:type="spellStart"/>
      <w:r w:rsidRPr="004213AD">
        <w:rPr>
          <w:rFonts w:ascii="Arial" w:eastAsia="Times New Roman" w:hAnsi="Arial" w:cs="Arial"/>
          <w:b/>
          <w:bCs/>
          <w:sz w:val="24"/>
          <w:szCs w:val="24"/>
          <w:lang w:eastAsia="sk-SK"/>
        </w:rPr>
        <w:t>Agreement</w:t>
      </w:r>
      <w:proofErr w:type="spellEnd"/>
      <w:r w:rsidRPr="004213AD">
        <w:rPr>
          <w:rFonts w:ascii="Arial" w:eastAsia="Times New Roman" w:hAnsi="Arial" w:cs="Arial"/>
          <w:b/>
          <w:bCs/>
          <w:sz w:val="24"/>
          <w:szCs w:val="24"/>
          <w:lang w:eastAsia="sk-SK"/>
        </w:rPr>
        <w:t xml:space="preserve"> on </w:t>
      </w:r>
      <w:proofErr w:type="spellStart"/>
      <w:r w:rsidRPr="004213AD">
        <w:rPr>
          <w:rFonts w:ascii="Arial" w:eastAsia="Times New Roman" w:hAnsi="Arial" w:cs="Arial"/>
          <w:b/>
          <w:bCs/>
          <w:sz w:val="24"/>
          <w:szCs w:val="24"/>
          <w:lang w:eastAsia="sk-SK"/>
        </w:rPr>
        <w:t>Electricity</w:t>
      </w:r>
      <w:proofErr w:type="spellEnd"/>
      <w:r w:rsidRPr="004213AD">
        <w:rPr>
          <w:rFonts w:ascii="Arial" w:eastAsia="Times New Roman" w:hAnsi="Arial" w:cs="Arial"/>
          <w:b/>
          <w:bCs/>
          <w:sz w:val="24"/>
          <w:szCs w:val="24"/>
          <w:lang w:eastAsia="sk-SK"/>
        </w:rPr>
        <w:t xml:space="preserve"> </w:t>
      </w:r>
      <w:proofErr w:type="spellStart"/>
      <w:r w:rsidRPr="004213AD">
        <w:rPr>
          <w:rFonts w:ascii="Arial" w:eastAsia="Times New Roman" w:hAnsi="Arial" w:cs="Arial"/>
          <w:b/>
          <w:bCs/>
          <w:sz w:val="24"/>
          <w:szCs w:val="24"/>
          <w:lang w:eastAsia="sk-SK"/>
        </w:rPr>
        <w:t>Transmission</w:t>
      </w:r>
      <w:proofErr w:type="spellEnd"/>
      <w:r w:rsidRPr="004213AD">
        <w:rPr>
          <w:rFonts w:ascii="Arial" w:eastAsia="Times New Roman" w:hAnsi="Arial" w:cs="Arial"/>
          <w:b/>
          <w:bCs/>
          <w:sz w:val="24"/>
          <w:szCs w:val="24"/>
          <w:lang w:eastAsia="sk-SK"/>
        </w:rPr>
        <w:t xml:space="preserve"> </w:t>
      </w:r>
      <w:proofErr w:type="spellStart"/>
      <w:r w:rsidRPr="004213AD">
        <w:rPr>
          <w:rFonts w:ascii="Arial" w:eastAsia="Times New Roman" w:hAnsi="Arial" w:cs="Arial"/>
          <w:b/>
          <w:bCs/>
          <w:sz w:val="24"/>
          <w:szCs w:val="24"/>
          <w:lang w:eastAsia="sk-SK"/>
        </w:rPr>
        <w:t>through</w:t>
      </w:r>
      <w:proofErr w:type="spellEnd"/>
      <w:r w:rsidRPr="004213AD">
        <w:rPr>
          <w:rFonts w:ascii="Arial" w:eastAsia="Times New Roman" w:hAnsi="Arial" w:cs="Arial"/>
          <w:b/>
          <w:bCs/>
          <w:sz w:val="24"/>
          <w:szCs w:val="24"/>
          <w:lang w:eastAsia="sk-SK"/>
        </w:rPr>
        <w:t xml:space="preserve"> </w:t>
      </w:r>
      <w:proofErr w:type="spellStart"/>
      <w:r w:rsidRPr="004213AD">
        <w:rPr>
          <w:rFonts w:ascii="Arial" w:eastAsia="Times New Roman" w:hAnsi="Arial" w:cs="Arial"/>
          <w:b/>
          <w:bCs/>
          <w:sz w:val="24"/>
          <w:szCs w:val="24"/>
          <w:lang w:eastAsia="sk-SK"/>
        </w:rPr>
        <w:t>Connecting</w:t>
      </w:r>
      <w:proofErr w:type="spellEnd"/>
      <w:r w:rsidRPr="004213AD">
        <w:rPr>
          <w:rFonts w:ascii="Arial" w:eastAsia="Times New Roman" w:hAnsi="Arial" w:cs="Arial"/>
          <w:b/>
          <w:bCs/>
          <w:sz w:val="24"/>
          <w:szCs w:val="24"/>
          <w:lang w:eastAsia="sk-SK"/>
        </w:rPr>
        <w:t xml:space="preserve"> </w:t>
      </w:r>
      <w:proofErr w:type="spellStart"/>
      <w:r w:rsidRPr="004213AD">
        <w:rPr>
          <w:rFonts w:ascii="Arial" w:eastAsia="Times New Roman" w:hAnsi="Arial" w:cs="Arial"/>
          <w:b/>
          <w:bCs/>
          <w:sz w:val="24"/>
          <w:szCs w:val="24"/>
          <w:lang w:eastAsia="sk-SK"/>
        </w:rPr>
        <w:t>Lines</w:t>
      </w:r>
      <w:proofErr w:type="spellEnd"/>
    </w:p>
    <w:p w14:paraId="226F006B" w14:textId="1450529A" w:rsidR="00E64E44" w:rsidRPr="00E64E44" w:rsidRDefault="00E64E44" w:rsidP="00E64E44">
      <w:pPr>
        <w:spacing w:after="0" w:line="240" w:lineRule="auto"/>
        <w:jc w:val="center"/>
        <w:rPr>
          <w:rFonts w:ascii="Arial" w:eastAsia="Times New Roman" w:hAnsi="Arial" w:cs="Arial"/>
          <w:sz w:val="24"/>
          <w:szCs w:val="24"/>
          <w:lang w:eastAsia="sk-SK"/>
        </w:rPr>
      </w:pPr>
      <w:r w:rsidRPr="00E64E44">
        <w:rPr>
          <w:rFonts w:ascii="Arial" w:eastAsia="Times New Roman" w:hAnsi="Arial" w:cs="Arial"/>
          <w:sz w:val="24"/>
          <w:szCs w:val="24"/>
          <w:lang w:eastAsia="sk-SK"/>
        </w:rPr>
        <w:t>(</w:t>
      </w:r>
      <w:proofErr w:type="spellStart"/>
      <w:r>
        <w:rPr>
          <w:rFonts w:ascii="Arial" w:eastAsia="Times New Roman" w:hAnsi="Arial" w:cs="Arial"/>
          <w:sz w:val="24"/>
          <w:szCs w:val="24"/>
          <w:lang w:eastAsia="sk-SK"/>
        </w:rPr>
        <w:t>hereinafter</w:t>
      </w:r>
      <w:proofErr w:type="spellEnd"/>
      <w:r>
        <w:rPr>
          <w:rFonts w:ascii="Arial" w:eastAsia="Times New Roman" w:hAnsi="Arial" w:cs="Arial"/>
          <w:sz w:val="24"/>
          <w:szCs w:val="24"/>
          <w:lang w:eastAsia="sk-SK"/>
        </w:rPr>
        <w:t xml:space="preserve"> </w:t>
      </w:r>
      <w:proofErr w:type="spellStart"/>
      <w:r>
        <w:rPr>
          <w:rFonts w:ascii="Arial" w:eastAsia="Times New Roman" w:hAnsi="Arial" w:cs="Arial"/>
          <w:sz w:val="24"/>
          <w:szCs w:val="24"/>
          <w:lang w:eastAsia="sk-SK"/>
        </w:rPr>
        <w:t>ref</w:t>
      </w:r>
      <w:r w:rsidR="004213AD">
        <w:rPr>
          <w:rFonts w:ascii="Arial" w:eastAsia="Times New Roman" w:hAnsi="Arial" w:cs="Arial"/>
          <w:sz w:val="24"/>
          <w:szCs w:val="24"/>
          <w:lang w:eastAsia="sk-SK"/>
        </w:rPr>
        <w:t>ered</w:t>
      </w:r>
      <w:proofErr w:type="spellEnd"/>
      <w:r>
        <w:rPr>
          <w:rFonts w:ascii="Arial" w:eastAsia="Times New Roman" w:hAnsi="Arial" w:cs="Arial"/>
          <w:sz w:val="24"/>
          <w:szCs w:val="24"/>
          <w:lang w:eastAsia="sk-SK"/>
        </w:rPr>
        <w:t xml:space="preserve"> to as „</w:t>
      </w:r>
      <w:proofErr w:type="spellStart"/>
      <w:r w:rsidRPr="004213AD">
        <w:rPr>
          <w:rFonts w:ascii="Arial" w:eastAsia="Times New Roman" w:hAnsi="Arial" w:cs="Arial"/>
          <w:b/>
          <w:bCs/>
          <w:sz w:val="24"/>
          <w:szCs w:val="24"/>
          <w:lang w:eastAsia="sk-SK"/>
        </w:rPr>
        <w:t>Agreement</w:t>
      </w:r>
      <w:proofErr w:type="spellEnd"/>
      <w:r w:rsidR="004213AD">
        <w:rPr>
          <w:rFonts w:ascii="Arial" w:eastAsia="Times New Roman" w:hAnsi="Arial" w:cs="Arial"/>
          <w:sz w:val="24"/>
          <w:szCs w:val="24"/>
          <w:lang w:eastAsia="sk-SK"/>
        </w:rPr>
        <w:t>“)</w:t>
      </w:r>
    </w:p>
    <w:p w14:paraId="0D2C3717" w14:textId="77777777" w:rsidR="00F52F7E" w:rsidRDefault="00F52F7E" w:rsidP="004213AD">
      <w:pPr>
        <w:spacing w:after="0" w:line="240" w:lineRule="auto"/>
        <w:jc w:val="center"/>
        <w:rPr>
          <w:rFonts w:ascii="Arial" w:eastAsia="Times New Roman" w:hAnsi="Arial" w:cs="Arial"/>
          <w:b/>
          <w:bCs/>
          <w:lang w:eastAsia="sk-SK"/>
        </w:rPr>
      </w:pPr>
    </w:p>
    <w:p w14:paraId="176FD2AE" w14:textId="37E95344" w:rsidR="00E64E44" w:rsidRDefault="00E64E44" w:rsidP="004213AD">
      <w:pPr>
        <w:spacing w:after="0" w:line="240" w:lineRule="auto"/>
        <w:jc w:val="center"/>
        <w:rPr>
          <w:rFonts w:ascii="Arial" w:eastAsia="Times New Roman" w:hAnsi="Arial" w:cs="Arial"/>
          <w:b/>
          <w:bCs/>
          <w:lang w:eastAsia="sk-SK"/>
        </w:rPr>
      </w:pPr>
      <w:r w:rsidRPr="004213AD">
        <w:rPr>
          <w:rFonts w:ascii="Arial" w:eastAsia="Times New Roman" w:hAnsi="Arial" w:cs="Arial"/>
          <w:b/>
          <w:bCs/>
          <w:lang w:eastAsia="sk-SK"/>
        </w:rPr>
        <w:t>medzi/</w:t>
      </w:r>
      <w:proofErr w:type="spellStart"/>
      <w:r w:rsidRPr="004213AD">
        <w:rPr>
          <w:rFonts w:ascii="Arial" w:eastAsia="Times New Roman" w:hAnsi="Arial" w:cs="Arial"/>
          <w:b/>
          <w:bCs/>
          <w:lang w:eastAsia="sk-SK"/>
        </w:rPr>
        <w:t>between</w:t>
      </w:r>
      <w:proofErr w:type="spellEnd"/>
    </w:p>
    <w:p w14:paraId="269B8927" w14:textId="77777777" w:rsidR="00F52F7E" w:rsidRPr="00E64E44" w:rsidRDefault="00F52F7E" w:rsidP="004213AD">
      <w:pPr>
        <w:spacing w:after="0" w:line="240" w:lineRule="auto"/>
        <w:jc w:val="center"/>
        <w:rPr>
          <w:rFonts w:ascii="Arial" w:eastAsia="Times New Roman" w:hAnsi="Arial" w:cs="Arial"/>
          <w:b/>
          <w:bCs/>
          <w:lang w:eastAsia="sk-SK"/>
        </w:rPr>
      </w:pPr>
    </w:p>
    <w:p w14:paraId="6B123013" w14:textId="72E3D8EB" w:rsidR="00E64E44" w:rsidRPr="00F52F7E" w:rsidRDefault="00E64E44" w:rsidP="00293BFB">
      <w:pPr>
        <w:pStyle w:val="Nadpis1"/>
      </w:pPr>
      <w:r w:rsidRPr="00F52F7E">
        <w:t>Článok I</w:t>
      </w:r>
    </w:p>
    <w:tbl>
      <w:tblPr>
        <w:tblW w:w="10148" w:type="dxa"/>
        <w:tblInd w:w="-89" w:type="dxa"/>
        <w:tblBorders>
          <w:top w:val="double" w:sz="4" w:space="0" w:color="D9D9D9"/>
          <w:left w:val="double" w:sz="4" w:space="0" w:color="D9D9D9"/>
          <w:bottom w:val="double" w:sz="4" w:space="0" w:color="D9D9D9"/>
          <w:right w:val="double" w:sz="4" w:space="0" w:color="D9D9D9"/>
          <w:insideH w:val="double" w:sz="4" w:space="0" w:color="D9D9D9"/>
          <w:insideV w:val="double" w:sz="4" w:space="0" w:color="D9D9D9"/>
        </w:tblBorders>
        <w:tblLook w:val="04A0" w:firstRow="1" w:lastRow="0" w:firstColumn="1" w:lastColumn="0" w:noHBand="0" w:noVBand="1"/>
      </w:tblPr>
      <w:tblGrid>
        <w:gridCol w:w="3618"/>
        <w:gridCol w:w="6530"/>
      </w:tblGrid>
      <w:tr w:rsidR="00E64E44" w:rsidRPr="00E64E44" w14:paraId="335591C7" w14:textId="77777777" w:rsidTr="009F7AC9">
        <w:trPr>
          <w:trHeight w:val="300"/>
        </w:trPr>
        <w:tc>
          <w:tcPr>
            <w:tcW w:w="3618" w:type="dxa"/>
            <w:shd w:val="clear" w:color="auto" w:fill="auto"/>
            <w:vAlign w:val="center"/>
          </w:tcPr>
          <w:p w14:paraId="33CB4AAE" w14:textId="768F4300" w:rsidR="00E64E44" w:rsidRPr="00E64E44" w:rsidRDefault="00E64E44" w:rsidP="00EE04A7">
            <w:pPr>
              <w:spacing w:after="0" w:line="240" w:lineRule="auto"/>
              <w:rPr>
                <w:rFonts w:ascii="Arial" w:eastAsia="Times New Roman" w:hAnsi="Arial" w:cs="Arial"/>
                <w:b/>
                <w:lang w:eastAsia="sk-SK"/>
              </w:rPr>
            </w:pPr>
            <w:r w:rsidRPr="00E64E44">
              <w:rPr>
                <w:rFonts w:ascii="Arial" w:eastAsia="Times New Roman" w:hAnsi="Arial" w:cs="Arial"/>
                <w:b/>
                <w:lang w:eastAsia="sk-SK"/>
              </w:rPr>
              <w:t>Obchodné</w:t>
            </w:r>
            <w:r w:rsidR="00EE04A7">
              <w:rPr>
                <w:rFonts w:ascii="Arial" w:eastAsia="Times New Roman" w:hAnsi="Arial" w:cs="Arial"/>
                <w:b/>
                <w:lang w:eastAsia="sk-SK"/>
              </w:rPr>
              <w:t xml:space="preserve"> </w:t>
            </w:r>
            <w:r w:rsidRPr="00E64E44">
              <w:rPr>
                <w:rFonts w:ascii="Arial" w:eastAsia="Times New Roman" w:hAnsi="Arial" w:cs="Arial"/>
                <w:b/>
                <w:lang w:eastAsia="sk-SK"/>
              </w:rPr>
              <w:t>meno</w:t>
            </w:r>
            <w:r w:rsidR="004213AD">
              <w:rPr>
                <w:rFonts w:ascii="Arial" w:eastAsia="Times New Roman" w:hAnsi="Arial" w:cs="Arial"/>
                <w:b/>
                <w:lang w:eastAsia="sk-SK"/>
              </w:rPr>
              <w:t xml:space="preserve">/Business </w:t>
            </w:r>
            <w:proofErr w:type="spellStart"/>
            <w:r w:rsidR="004213AD">
              <w:rPr>
                <w:rFonts w:ascii="Arial" w:eastAsia="Times New Roman" w:hAnsi="Arial" w:cs="Arial"/>
                <w:b/>
                <w:lang w:eastAsia="sk-SK"/>
              </w:rPr>
              <w:t>name</w:t>
            </w:r>
            <w:proofErr w:type="spellEnd"/>
            <w:r w:rsidRPr="00E64E44">
              <w:rPr>
                <w:rFonts w:ascii="Arial" w:eastAsia="Times New Roman" w:hAnsi="Arial" w:cs="Arial"/>
                <w:b/>
                <w:lang w:eastAsia="sk-SK"/>
              </w:rPr>
              <w:t>:</w:t>
            </w:r>
          </w:p>
        </w:tc>
        <w:tc>
          <w:tcPr>
            <w:tcW w:w="6530" w:type="dxa"/>
            <w:shd w:val="clear" w:color="auto" w:fill="auto"/>
            <w:vAlign w:val="center"/>
          </w:tcPr>
          <w:p w14:paraId="18FCBFC4" w14:textId="77777777" w:rsidR="00E64E44" w:rsidRPr="00E64E44" w:rsidRDefault="00E64E44" w:rsidP="00E64E44">
            <w:pPr>
              <w:spacing w:after="0" w:line="240" w:lineRule="auto"/>
              <w:jc w:val="both"/>
              <w:rPr>
                <w:rFonts w:ascii="Arial" w:eastAsia="Times New Roman" w:hAnsi="Arial" w:cs="Arial"/>
                <w:b/>
                <w:lang w:eastAsia="sk-SK"/>
              </w:rPr>
            </w:pPr>
          </w:p>
        </w:tc>
      </w:tr>
      <w:tr w:rsidR="00E64E44" w:rsidRPr="00E64E44" w14:paraId="15FBF40A" w14:textId="77777777" w:rsidTr="009F7AC9">
        <w:trPr>
          <w:trHeight w:val="170"/>
        </w:trPr>
        <w:tc>
          <w:tcPr>
            <w:tcW w:w="3618" w:type="dxa"/>
            <w:shd w:val="clear" w:color="auto" w:fill="auto"/>
            <w:vAlign w:val="center"/>
          </w:tcPr>
          <w:p w14:paraId="74C65562" w14:textId="2120C80D"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Sídlo</w:t>
            </w:r>
            <w:r w:rsidR="004213AD">
              <w:rPr>
                <w:rFonts w:ascii="Arial" w:eastAsia="Times New Roman" w:hAnsi="Arial" w:cs="Arial"/>
                <w:bCs/>
                <w:lang w:eastAsia="sk-SK"/>
              </w:rPr>
              <w:t>/</w:t>
            </w:r>
            <w:proofErr w:type="spellStart"/>
            <w:r w:rsidR="004213AD">
              <w:rPr>
                <w:rFonts w:ascii="Arial" w:eastAsia="Times New Roman" w:hAnsi="Arial" w:cs="Arial"/>
                <w:bCs/>
                <w:lang w:eastAsia="sk-SK"/>
              </w:rPr>
              <w:t>Registered</w:t>
            </w:r>
            <w:proofErr w:type="spellEnd"/>
            <w:r w:rsidR="004213AD">
              <w:rPr>
                <w:rFonts w:ascii="Arial" w:eastAsia="Times New Roman" w:hAnsi="Arial" w:cs="Arial"/>
                <w:bCs/>
                <w:lang w:eastAsia="sk-SK"/>
              </w:rPr>
              <w:t xml:space="preserve"> </w:t>
            </w:r>
            <w:proofErr w:type="spellStart"/>
            <w:r w:rsidR="004213AD">
              <w:rPr>
                <w:rFonts w:ascii="Arial" w:eastAsia="Times New Roman" w:hAnsi="Arial" w:cs="Arial"/>
                <w:bCs/>
                <w:lang w:eastAsia="sk-SK"/>
              </w:rPr>
              <w:t>office</w:t>
            </w:r>
            <w:proofErr w:type="spellEnd"/>
            <w:r w:rsidRPr="00E64E44">
              <w:rPr>
                <w:rFonts w:ascii="Arial" w:eastAsia="Times New Roman" w:hAnsi="Arial" w:cs="Arial"/>
                <w:bCs/>
                <w:lang w:eastAsia="sk-SK"/>
              </w:rPr>
              <w:t>:</w:t>
            </w:r>
          </w:p>
        </w:tc>
        <w:tc>
          <w:tcPr>
            <w:tcW w:w="6530" w:type="dxa"/>
            <w:shd w:val="clear" w:color="auto" w:fill="auto"/>
            <w:vAlign w:val="center"/>
          </w:tcPr>
          <w:p w14:paraId="77C6857D"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23DACA34" w14:textId="77777777" w:rsidTr="009F7AC9">
        <w:trPr>
          <w:trHeight w:val="300"/>
        </w:trPr>
        <w:tc>
          <w:tcPr>
            <w:tcW w:w="3618" w:type="dxa"/>
            <w:shd w:val="clear" w:color="auto" w:fill="auto"/>
            <w:vAlign w:val="center"/>
          </w:tcPr>
          <w:p w14:paraId="7DCDDF33" w14:textId="05C5C236"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IČO</w:t>
            </w:r>
            <w:r w:rsidR="004213AD">
              <w:rPr>
                <w:rFonts w:ascii="Arial" w:eastAsia="Times New Roman" w:hAnsi="Arial" w:cs="Arial"/>
                <w:bCs/>
                <w:lang w:eastAsia="sk-SK"/>
              </w:rPr>
              <w:t>/</w:t>
            </w:r>
            <w:proofErr w:type="spellStart"/>
            <w:r w:rsidR="004213AD">
              <w:rPr>
                <w:rFonts w:ascii="Arial" w:eastAsia="Times New Roman" w:hAnsi="Arial" w:cs="Arial"/>
                <w:bCs/>
                <w:lang w:eastAsia="sk-SK"/>
              </w:rPr>
              <w:t>Comp</w:t>
            </w:r>
            <w:proofErr w:type="spellEnd"/>
            <w:r w:rsidR="004213AD">
              <w:rPr>
                <w:rFonts w:ascii="Arial" w:eastAsia="Times New Roman" w:hAnsi="Arial" w:cs="Arial"/>
                <w:bCs/>
                <w:lang w:eastAsia="sk-SK"/>
              </w:rPr>
              <w:t>. ID No.</w:t>
            </w:r>
            <w:r w:rsidRPr="00E64E44">
              <w:rPr>
                <w:rFonts w:ascii="Arial" w:eastAsia="Times New Roman" w:hAnsi="Arial" w:cs="Arial"/>
                <w:bCs/>
                <w:lang w:eastAsia="sk-SK"/>
              </w:rPr>
              <w:t>:</w:t>
            </w:r>
          </w:p>
        </w:tc>
        <w:tc>
          <w:tcPr>
            <w:tcW w:w="6530" w:type="dxa"/>
            <w:shd w:val="clear" w:color="auto" w:fill="auto"/>
            <w:vAlign w:val="center"/>
          </w:tcPr>
          <w:p w14:paraId="5DF890E0"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61A9843A" w14:textId="77777777" w:rsidTr="009F7AC9">
        <w:trPr>
          <w:trHeight w:val="300"/>
        </w:trPr>
        <w:tc>
          <w:tcPr>
            <w:tcW w:w="3618" w:type="dxa"/>
            <w:shd w:val="clear" w:color="auto" w:fill="auto"/>
            <w:vAlign w:val="center"/>
          </w:tcPr>
          <w:p w14:paraId="1B8BE4CA" w14:textId="7138822A"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DIČ</w:t>
            </w:r>
            <w:r w:rsidR="004213AD">
              <w:rPr>
                <w:rFonts w:ascii="Arial" w:eastAsia="Times New Roman" w:hAnsi="Arial" w:cs="Arial"/>
                <w:bCs/>
                <w:lang w:eastAsia="sk-SK"/>
              </w:rPr>
              <w:t>/</w:t>
            </w:r>
            <w:proofErr w:type="spellStart"/>
            <w:r w:rsidR="004213AD">
              <w:rPr>
                <w:rFonts w:ascii="Arial" w:eastAsia="Times New Roman" w:hAnsi="Arial" w:cs="Arial"/>
                <w:bCs/>
                <w:lang w:eastAsia="sk-SK"/>
              </w:rPr>
              <w:t>Tax</w:t>
            </w:r>
            <w:proofErr w:type="spellEnd"/>
            <w:r w:rsidR="004213AD">
              <w:rPr>
                <w:rFonts w:ascii="Arial" w:eastAsia="Times New Roman" w:hAnsi="Arial" w:cs="Arial"/>
                <w:bCs/>
                <w:lang w:eastAsia="sk-SK"/>
              </w:rPr>
              <w:t xml:space="preserve"> ID No.</w:t>
            </w:r>
            <w:r w:rsidRPr="00E64E44">
              <w:rPr>
                <w:rFonts w:ascii="Arial" w:eastAsia="Times New Roman" w:hAnsi="Arial" w:cs="Arial"/>
                <w:bCs/>
                <w:lang w:eastAsia="sk-SK"/>
              </w:rPr>
              <w:t>:</w:t>
            </w:r>
          </w:p>
        </w:tc>
        <w:tc>
          <w:tcPr>
            <w:tcW w:w="6530" w:type="dxa"/>
            <w:shd w:val="clear" w:color="auto" w:fill="auto"/>
            <w:vAlign w:val="center"/>
          </w:tcPr>
          <w:p w14:paraId="60D4E030"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24151F83" w14:textId="77777777" w:rsidTr="009F7AC9">
        <w:trPr>
          <w:trHeight w:val="300"/>
        </w:trPr>
        <w:tc>
          <w:tcPr>
            <w:tcW w:w="3618" w:type="dxa"/>
            <w:shd w:val="clear" w:color="auto" w:fill="auto"/>
            <w:vAlign w:val="center"/>
          </w:tcPr>
          <w:p w14:paraId="3F428966" w14:textId="51D1DD83"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IČ pre DPH</w:t>
            </w:r>
            <w:r w:rsidR="004213AD">
              <w:rPr>
                <w:rFonts w:ascii="Arial" w:eastAsia="Times New Roman" w:hAnsi="Arial" w:cs="Arial"/>
                <w:bCs/>
                <w:lang w:eastAsia="sk-SK"/>
              </w:rPr>
              <w:t>/VAT ID No.</w:t>
            </w:r>
            <w:r w:rsidRPr="00E64E44">
              <w:rPr>
                <w:rFonts w:ascii="Arial" w:eastAsia="Times New Roman" w:hAnsi="Arial" w:cs="Arial"/>
                <w:bCs/>
                <w:lang w:eastAsia="sk-SK"/>
              </w:rPr>
              <w:t>:</w:t>
            </w:r>
          </w:p>
        </w:tc>
        <w:tc>
          <w:tcPr>
            <w:tcW w:w="6530" w:type="dxa"/>
            <w:shd w:val="clear" w:color="auto" w:fill="auto"/>
            <w:vAlign w:val="center"/>
          </w:tcPr>
          <w:p w14:paraId="769DF035"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4E2122D3" w14:textId="77777777" w:rsidTr="009F7AC9">
        <w:trPr>
          <w:trHeight w:val="170"/>
        </w:trPr>
        <w:tc>
          <w:tcPr>
            <w:tcW w:w="3618" w:type="dxa"/>
            <w:shd w:val="clear" w:color="auto" w:fill="auto"/>
            <w:vAlign w:val="center"/>
          </w:tcPr>
          <w:p w14:paraId="3122769C" w14:textId="77777777" w:rsidR="004213AD" w:rsidRDefault="00E64E44" w:rsidP="00E64E44">
            <w:pPr>
              <w:tabs>
                <w:tab w:val="left" w:pos="2700"/>
              </w:tabs>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Menom spoločnosti koná</w:t>
            </w:r>
            <w:r w:rsidR="004213AD">
              <w:rPr>
                <w:rFonts w:ascii="Arial" w:eastAsia="Times New Roman" w:hAnsi="Arial" w:cs="Arial"/>
                <w:bCs/>
                <w:lang w:eastAsia="sk-SK"/>
              </w:rPr>
              <w:t>/</w:t>
            </w:r>
          </w:p>
          <w:p w14:paraId="59669A9D" w14:textId="7064BF37" w:rsidR="00E64E44" w:rsidRPr="00E64E44" w:rsidRDefault="004213AD" w:rsidP="00E64E44">
            <w:pPr>
              <w:tabs>
                <w:tab w:val="left" w:pos="2700"/>
              </w:tabs>
              <w:spacing w:after="0" w:line="240" w:lineRule="auto"/>
              <w:jc w:val="both"/>
              <w:rPr>
                <w:rFonts w:ascii="Arial" w:eastAsia="Times New Roman" w:hAnsi="Arial" w:cs="Arial"/>
                <w:bCs/>
                <w:lang w:eastAsia="sk-SK"/>
              </w:rPr>
            </w:pPr>
            <w:proofErr w:type="spellStart"/>
            <w:r>
              <w:rPr>
                <w:rFonts w:ascii="Arial" w:eastAsia="Times New Roman" w:hAnsi="Arial" w:cs="Arial"/>
                <w:bCs/>
                <w:lang w:eastAsia="sk-SK"/>
              </w:rPr>
              <w:t>Acting</w:t>
            </w:r>
            <w:proofErr w:type="spellEnd"/>
            <w:r>
              <w:rPr>
                <w:rFonts w:ascii="Arial" w:eastAsia="Times New Roman" w:hAnsi="Arial" w:cs="Arial"/>
                <w:bCs/>
                <w:lang w:eastAsia="sk-SK"/>
              </w:rPr>
              <w:t xml:space="preserve"> on </w:t>
            </w:r>
            <w:proofErr w:type="spellStart"/>
            <w:r>
              <w:rPr>
                <w:rFonts w:ascii="Arial" w:eastAsia="Times New Roman" w:hAnsi="Arial" w:cs="Arial"/>
                <w:bCs/>
                <w:lang w:eastAsia="sk-SK"/>
              </w:rPr>
              <w:t>behalf</w:t>
            </w:r>
            <w:proofErr w:type="spellEnd"/>
            <w:r>
              <w:rPr>
                <w:rFonts w:ascii="Arial" w:eastAsia="Times New Roman" w:hAnsi="Arial" w:cs="Arial"/>
                <w:bCs/>
                <w:lang w:eastAsia="sk-SK"/>
              </w:rPr>
              <w:t xml:space="preserve"> of</w:t>
            </w:r>
            <w:r w:rsidR="00376486">
              <w:rPr>
                <w:rFonts w:ascii="Arial" w:eastAsia="Times New Roman" w:hAnsi="Arial" w:cs="Arial"/>
                <w:bCs/>
                <w:lang w:eastAsia="sk-SK"/>
              </w:rPr>
              <w:t xml:space="preserve"> </w:t>
            </w:r>
            <w:proofErr w:type="spellStart"/>
            <w:r w:rsidR="00376486">
              <w:rPr>
                <w:rFonts w:ascii="Arial" w:eastAsia="Times New Roman" w:hAnsi="Arial" w:cs="Arial"/>
                <w:bCs/>
                <w:lang w:eastAsia="sk-SK"/>
              </w:rPr>
              <w:t>the</w:t>
            </w:r>
            <w:proofErr w:type="spellEnd"/>
            <w:r w:rsidR="00376486">
              <w:rPr>
                <w:rFonts w:ascii="Arial" w:eastAsia="Times New Roman" w:hAnsi="Arial" w:cs="Arial"/>
                <w:bCs/>
                <w:lang w:eastAsia="sk-SK"/>
              </w:rPr>
              <w:t xml:space="preserve"> </w:t>
            </w:r>
            <w:proofErr w:type="spellStart"/>
            <w:r w:rsidR="00376486">
              <w:rPr>
                <w:rFonts w:ascii="Arial" w:eastAsia="Times New Roman" w:hAnsi="Arial" w:cs="Arial"/>
                <w:bCs/>
                <w:lang w:eastAsia="sk-SK"/>
              </w:rPr>
              <w:t>company</w:t>
            </w:r>
            <w:proofErr w:type="spellEnd"/>
            <w:r w:rsidR="00E64E44" w:rsidRPr="00E64E44">
              <w:rPr>
                <w:rFonts w:ascii="Arial" w:eastAsia="Times New Roman" w:hAnsi="Arial" w:cs="Arial"/>
                <w:bCs/>
                <w:lang w:eastAsia="sk-SK"/>
              </w:rPr>
              <w:t xml:space="preserve">:    </w:t>
            </w:r>
          </w:p>
        </w:tc>
        <w:tc>
          <w:tcPr>
            <w:tcW w:w="6530" w:type="dxa"/>
            <w:shd w:val="clear" w:color="auto" w:fill="auto"/>
            <w:vAlign w:val="center"/>
          </w:tcPr>
          <w:p w14:paraId="50465173" w14:textId="77777777" w:rsidR="00E64E44" w:rsidRPr="00E64E44" w:rsidRDefault="00E64E44" w:rsidP="00E64E44">
            <w:pPr>
              <w:spacing w:after="0" w:line="240" w:lineRule="auto"/>
              <w:jc w:val="both"/>
              <w:rPr>
                <w:rFonts w:ascii="Arial" w:eastAsia="Times New Roman" w:hAnsi="Arial" w:cs="Arial"/>
                <w:bCs/>
                <w:lang w:eastAsia="sk-SK"/>
              </w:rPr>
            </w:pPr>
          </w:p>
          <w:p w14:paraId="34AF8F81"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27FC3729" w14:textId="77777777" w:rsidTr="009F7AC9">
        <w:trPr>
          <w:trHeight w:val="300"/>
        </w:trPr>
        <w:tc>
          <w:tcPr>
            <w:tcW w:w="3618" w:type="dxa"/>
            <w:shd w:val="clear" w:color="auto" w:fill="auto"/>
            <w:vAlign w:val="center"/>
          </w:tcPr>
          <w:p w14:paraId="6841E61F" w14:textId="140328AB"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Bankové spojenie</w:t>
            </w:r>
            <w:r w:rsidR="00376486">
              <w:rPr>
                <w:rFonts w:ascii="Arial" w:eastAsia="Times New Roman" w:hAnsi="Arial" w:cs="Arial"/>
                <w:bCs/>
                <w:lang w:eastAsia="sk-SK"/>
              </w:rPr>
              <w:t>/Bank</w:t>
            </w:r>
            <w:r w:rsidRPr="00E64E44">
              <w:rPr>
                <w:rFonts w:ascii="Arial" w:eastAsia="Times New Roman" w:hAnsi="Arial" w:cs="Arial"/>
                <w:bCs/>
                <w:lang w:eastAsia="sk-SK"/>
              </w:rPr>
              <w:t>:</w:t>
            </w:r>
          </w:p>
        </w:tc>
        <w:tc>
          <w:tcPr>
            <w:tcW w:w="6530" w:type="dxa"/>
            <w:shd w:val="clear" w:color="auto" w:fill="auto"/>
            <w:vAlign w:val="center"/>
          </w:tcPr>
          <w:p w14:paraId="43261B90" w14:textId="77777777" w:rsidR="00E64E44" w:rsidRPr="00E64E44" w:rsidRDefault="00E64E44" w:rsidP="00E64E44">
            <w:pPr>
              <w:spacing w:after="0" w:line="240" w:lineRule="auto"/>
              <w:jc w:val="both"/>
              <w:rPr>
                <w:rFonts w:ascii="Arial" w:eastAsia="Times New Roman" w:hAnsi="Arial" w:cs="Arial"/>
                <w:bCs/>
                <w:lang w:eastAsia="sk-SK"/>
              </w:rPr>
            </w:pPr>
          </w:p>
        </w:tc>
      </w:tr>
      <w:tr w:rsidR="00E64E44" w:rsidRPr="00E64E44" w14:paraId="612CD524" w14:textId="77777777" w:rsidTr="00F52F7E">
        <w:trPr>
          <w:trHeight w:val="398"/>
        </w:trPr>
        <w:tc>
          <w:tcPr>
            <w:tcW w:w="3618" w:type="dxa"/>
            <w:shd w:val="clear" w:color="auto" w:fill="auto"/>
            <w:vAlign w:val="center"/>
          </w:tcPr>
          <w:p w14:paraId="11DCDD30" w14:textId="77777777" w:rsidR="00E64E44" w:rsidRPr="00E64E44" w:rsidRDefault="00E64E44" w:rsidP="00E64E44">
            <w:pPr>
              <w:keepLines/>
              <w:tabs>
                <w:tab w:val="left" w:pos="2880"/>
              </w:tabs>
              <w:autoSpaceDE w:val="0"/>
              <w:autoSpaceDN w:val="0"/>
              <w:adjustRightInd w:val="0"/>
              <w:spacing w:after="0" w:line="240" w:lineRule="atLeast"/>
              <w:jc w:val="both"/>
              <w:rPr>
                <w:rFonts w:ascii="Arial" w:eastAsia="Times New Roman" w:hAnsi="Arial" w:cs="Arial"/>
                <w:bCs/>
                <w:lang w:eastAsia="sk-SK"/>
              </w:rPr>
            </w:pPr>
            <w:r w:rsidRPr="00E64E44">
              <w:rPr>
                <w:rFonts w:ascii="Arial" w:eastAsia="Times New Roman" w:hAnsi="Arial" w:cs="Arial"/>
                <w:bCs/>
                <w:lang w:eastAsia="sk-SK"/>
              </w:rPr>
              <w:t>IBAN:</w:t>
            </w:r>
          </w:p>
        </w:tc>
        <w:tc>
          <w:tcPr>
            <w:tcW w:w="6530" w:type="dxa"/>
            <w:shd w:val="clear" w:color="auto" w:fill="auto"/>
            <w:vAlign w:val="center"/>
          </w:tcPr>
          <w:p w14:paraId="611E443D" w14:textId="77777777" w:rsidR="00E64E44" w:rsidRPr="00E64E44" w:rsidRDefault="00E64E44" w:rsidP="00E64E44">
            <w:pPr>
              <w:spacing w:after="0" w:line="240" w:lineRule="auto"/>
              <w:jc w:val="both"/>
              <w:rPr>
                <w:rFonts w:ascii="Arial" w:eastAsia="Times New Roman" w:hAnsi="Arial" w:cs="Arial"/>
                <w:bCs/>
                <w:lang w:val="en-GB" w:eastAsia="sk-SK"/>
              </w:rPr>
            </w:pPr>
          </w:p>
        </w:tc>
      </w:tr>
      <w:tr w:rsidR="00E64E44" w:rsidRPr="00E64E44" w14:paraId="67EBA4B2" w14:textId="77777777" w:rsidTr="009F7AC9">
        <w:trPr>
          <w:trHeight w:val="300"/>
        </w:trPr>
        <w:tc>
          <w:tcPr>
            <w:tcW w:w="3618" w:type="dxa"/>
            <w:shd w:val="clear" w:color="auto" w:fill="auto"/>
            <w:vAlign w:val="center"/>
          </w:tcPr>
          <w:p w14:paraId="0FF99F05" w14:textId="77777777" w:rsidR="00E64E44" w:rsidRPr="00E64E44" w:rsidRDefault="00E64E44" w:rsidP="00E64E44">
            <w:pPr>
              <w:keepLines/>
              <w:tabs>
                <w:tab w:val="left" w:pos="2880"/>
              </w:tabs>
              <w:autoSpaceDE w:val="0"/>
              <w:autoSpaceDN w:val="0"/>
              <w:adjustRightInd w:val="0"/>
              <w:spacing w:after="0" w:line="240" w:lineRule="atLeast"/>
              <w:jc w:val="both"/>
              <w:rPr>
                <w:rFonts w:ascii="Arial" w:eastAsia="Times New Roman" w:hAnsi="Arial" w:cs="Arial"/>
                <w:bCs/>
                <w:lang w:eastAsia="sk-SK"/>
              </w:rPr>
            </w:pPr>
            <w:r w:rsidRPr="00E64E44">
              <w:rPr>
                <w:rFonts w:ascii="Arial" w:eastAsia="Times New Roman" w:hAnsi="Arial" w:cs="Arial"/>
                <w:bCs/>
                <w:lang w:eastAsia="sk-SK"/>
              </w:rPr>
              <w:t>BIC(SWIFT):</w:t>
            </w:r>
          </w:p>
        </w:tc>
        <w:tc>
          <w:tcPr>
            <w:tcW w:w="6530" w:type="dxa"/>
            <w:shd w:val="clear" w:color="auto" w:fill="auto"/>
            <w:vAlign w:val="center"/>
          </w:tcPr>
          <w:p w14:paraId="76564D98" w14:textId="77777777" w:rsidR="00E64E44" w:rsidRPr="00E64E44" w:rsidRDefault="00E64E44" w:rsidP="00E64E44">
            <w:pPr>
              <w:spacing w:after="0" w:line="240" w:lineRule="auto"/>
              <w:jc w:val="both"/>
              <w:rPr>
                <w:rFonts w:ascii="Arial" w:eastAsia="Times New Roman" w:hAnsi="Arial" w:cs="Arial"/>
                <w:bCs/>
                <w:lang w:val="en-GB" w:eastAsia="sk-SK"/>
              </w:rPr>
            </w:pPr>
          </w:p>
        </w:tc>
      </w:tr>
      <w:tr w:rsidR="00E64E44" w:rsidRPr="00E64E44" w14:paraId="5F1ADC93" w14:textId="77777777" w:rsidTr="009F7AC9">
        <w:trPr>
          <w:trHeight w:val="300"/>
        </w:trPr>
        <w:tc>
          <w:tcPr>
            <w:tcW w:w="3618" w:type="dxa"/>
            <w:shd w:val="clear" w:color="auto" w:fill="auto"/>
            <w:vAlign w:val="center"/>
          </w:tcPr>
          <w:p w14:paraId="561A30D5" w14:textId="71214E7C" w:rsidR="00E64E44" w:rsidRPr="00E64E44" w:rsidRDefault="00E64E44" w:rsidP="00E64E44">
            <w:pPr>
              <w:keepLines/>
              <w:tabs>
                <w:tab w:val="left" w:pos="2880"/>
              </w:tabs>
              <w:autoSpaceDE w:val="0"/>
              <w:autoSpaceDN w:val="0"/>
              <w:adjustRightInd w:val="0"/>
              <w:spacing w:after="0" w:line="240" w:lineRule="atLeast"/>
              <w:jc w:val="both"/>
              <w:rPr>
                <w:rFonts w:ascii="Arial" w:eastAsia="Times New Roman" w:hAnsi="Arial" w:cs="Arial"/>
                <w:bCs/>
                <w:lang w:eastAsia="sk-SK"/>
              </w:rPr>
            </w:pPr>
            <w:r w:rsidRPr="00E64E44">
              <w:rPr>
                <w:rFonts w:ascii="Arial" w:eastAsia="Times New Roman" w:hAnsi="Arial" w:cs="Arial"/>
                <w:bCs/>
                <w:lang w:eastAsia="sk-SK"/>
              </w:rPr>
              <w:t>EIC</w:t>
            </w:r>
            <w:r w:rsidR="00376486">
              <w:rPr>
                <w:rFonts w:ascii="Arial" w:eastAsia="Times New Roman" w:hAnsi="Arial" w:cs="Arial"/>
                <w:bCs/>
                <w:lang w:eastAsia="sk-SK"/>
              </w:rPr>
              <w:t>:</w:t>
            </w:r>
          </w:p>
        </w:tc>
        <w:tc>
          <w:tcPr>
            <w:tcW w:w="6530" w:type="dxa"/>
            <w:shd w:val="clear" w:color="auto" w:fill="auto"/>
            <w:vAlign w:val="center"/>
          </w:tcPr>
          <w:p w14:paraId="45D031FF" w14:textId="77777777" w:rsidR="00E64E44" w:rsidRPr="00E64E44" w:rsidRDefault="00E64E44" w:rsidP="00E64E44">
            <w:pPr>
              <w:spacing w:after="0" w:line="240" w:lineRule="auto"/>
              <w:jc w:val="both"/>
              <w:rPr>
                <w:rFonts w:ascii="Arial" w:eastAsia="Times New Roman" w:hAnsi="Arial" w:cs="Arial"/>
                <w:bCs/>
                <w:lang w:val="en-GB" w:eastAsia="sk-SK"/>
              </w:rPr>
            </w:pPr>
          </w:p>
        </w:tc>
      </w:tr>
      <w:tr w:rsidR="00E64E44" w:rsidRPr="00E64E44" w14:paraId="4AB51C8D" w14:textId="77777777" w:rsidTr="009F7AC9">
        <w:trPr>
          <w:trHeight w:val="300"/>
        </w:trPr>
        <w:tc>
          <w:tcPr>
            <w:tcW w:w="10148" w:type="dxa"/>
            <w:gridSpan w:val="2"/>
            <w:shd w:val="clear" w:color="auto" w:fill="auto"/>
            <w:vAlign w:val="center"/>
          </w:tcPr>
          <w:p w14:paraId="248CE48C" w14:textId="77777777" w:rsidR="00E64E44" w:rsidRPr="006D7BA9" w:rsidRDefault="00E64E44" w:rsidP="00E64E44">
            <w:pPr>
              <w:spacing w:after="0" w:line="240" w:lineRule="auto"/>
              <w:jc w:val="both"/>
              <w:rPr>
                <w:rFonts w:ascii="Arial" w:eastAsia="Times New Roman" w:hAnsi="Arial" w:cs="Arial"/>
                <w:bCs/>
                <w:sz w:val="18"/>
                <w:szCs w:val="18"/>
                <w:lang w:eastAsia="sk-SK"/>
              </w:rPr>
            </w:pPr>
            <w:r w:rsidRPr="006D7BA9">
              <w:rPr>
                <w:rFonts w:ascii="Arial" w:eastAsia="Times New Roman" w:hAnsi="Arial" w:cs="Arial"/>
                <w:bCs/>
                <w:sz w:val="18"/>
                <w:szCs w:val="18"/>
                <w:lang w:eastAsia="sk-SK"/>
              </w:rPr>
              <w:t xml:space="preserve">Spoločnosť je zapísaná v Obchodnom registri Okresného súdu............, Oddiel:............, Vložka č. ............... </w:t>
            </w:r>
          </w:p>
          <w:p w14:paraId="5E4DE2CD" w14:textId="68D60C2E" w:rsidR="00376486" w:rsidRPr="006D7BA9" w:rsidRDefault="00376486" w:rsidP="00E64E44">
            <w:pPr>
              <w:spacing w:after="0" w:line="240" w:lineRule="auto"/>
              <w:jc w:val="both"/>
              <w:rPr>
                <w:rFonts w:ascii="Arial" w:eastAsia="Times New Roman" w:hAnsi="Arial" w:cs="Arial"/>
                <w:bCs/>
                <w:sz w:val="18"/>
                <w:szCs w:val="18"/>
                <w:lang w:eastAsia="sk-SK"/>
              </w:rPr>
            </w:pPr>
            <w:proofErr w:type="spellStart"/>
            <w:r w:rsidRPr="006D7BA9">
              <w:rPr>
                <w:rFonts w:ascii="Arial" w:eastAsia="Times New Roman" w:hAnsi="Arial" w:cs="Arial"/>
                <w:bCs/>
                <w:sz w:val="18"/>
                <w:szCs w:val="18"/>
                <w:lang w:eastAsia="sk-SK"/>
              </w:rPr>
              <w:t>The</w:t>
            </w:r>
            <w:proofErr w:type="spellEnd"/>
            <w:r w:rsidRPr="006D7BA9">
              <w:rPr>
                <w:rFonts w:ascii="Arial" w:eastAsia="Times New Roman" w:hAnsi="Arial" w:cs="Arial"/>
                <w:bCs/>
                <w:sz w:val="18"/>
                <w:szCs w:val="18"/>
                <w:lang w:eastAsia="sk-SK"/>
              </w:rPr>
              <w:t xml:space="preserve"> </w:t>
            </w:r>
            <w:proofErr w:type="spellStart"/>
            <w:r w:rsidRPr="006D7BA9">
              <w:rPr>
                <w:rFonts w:ascii="Arial" w:eastAsia="Times New Roman" w:hAnsi="Arial" w:cs="Arial"/>
                <w:bCs/>
                <w:sz w:val="18"/>
                <w:szCs w:val="18"/>
                <w:lang w:eastAsia="sk-SK"/>
              </w:rPr>
              <w:t>company</w:t>
            </w:r>
            <w:proofErr w:type="spellEnd"/>
            <w:r w:rsidRPr="006D7BA9">
              <w:rPr>
                <w:rFonts w:ascii="Arial" w:eastAsia="Times New Roman" w:hAnsi="Arial" w:cs="Arial"/>
                <w:bCs/>
                <w:sz w:val="18"/>
                <w:szCs w:val="18"/>
                <w:lang w:eastAsia="sk-SK"/>
              </w:rPr>
              <w:t xml:space="preserve"> </w:t>
            </w:r>
            <w:proofErr w:type="spellStart"/>
            <w:r w:rsidRPr="006D7BA9">
              <w:rPr>
                <w:rFonts w:ascii="Arial" w:eastAsia="Times New Roman" w:hAnsi="Arial" w:cs="Arial"/>
                <w:bCs/>
                <w:sz w:val="18"/>
                <w:szCs w:val="18"/>
                <w:lang w:eastAsia="sk-SK"/>
              </w:rPr>
              <w:t>is</w:t>
            </w:r>
            <w:proofErr w:type="spellEnd"/>
            <w:r w:rsidRPr="006D7BA9">
              <w:rPr>
                <w:rFonts w:ascii="Arial" w:eastAsia="Times New Roman" w:hAnsi="Arial" w:cs="Arial"/>
                <w:bCs/>
                <w:sz w:val="18"/>
                <w:szCs w:val="18"/>
                <w:lang w:eastAsia="sk-SK"/>
              </w:rPr>
              <w:t xml:space="preserve"> </w:t>
            </w:r>
            <w:proofErr w:type="spellStart"/>
            <w:r w:rsidRPr="006D7BA9">
              <w:rPr>
                <w:rFonts w:ascii="Arial" w:eastAsia="Times New Roman" w:hAnsi="Arial" w:cs="Arial"/>
                <w:bCs/>
                <w:sz w:val="18"/>
                <w:szCs w:val="18"/>
                <w:lang w:eastAsia="sk-SK"/>
              </w:rPr>
              <w:t>registered</w:t>
            </w:r>
            <w:proofErr w:type="spellEnd"/>
            <w:r w:rsidRPr="006D7BA9">
              <w:rPr>
                <w:rFonts w:ascii="Arial" w:eastAsia="Times New Roman" w:hAnsi="Arial" w:cs="Arial"/>
                <w:bCs/>
                <w:sz w:val="18"/>
                <w:szCs w:val="18"/>
                <w:lang w:eastAsia="sk-SK"/>
              </w:rPr>
              <w:t xml:space="preserve"> in </w:t>
            </w:r>
            <w:proofErr w:type="spellStart"/>
            <w:r w:rsidRPr="006D7BA9">
              <w:rPr>
                <w:rFonts w:ascii="Arial" w:eastAsia="Times New Roman" w:hAnsi="Arial" w:cs="Arial"/>
                <w:bCs/>
                <w:sz w:val="18"/>
                <w:szCs w:val="18"/>
                <w:lang w:eastAsia="sk-SK"/>
              </w:rPr>
              <w:t>the</w:t>
            </w:r>
            <w:proofErr w:type="spellEnd"/>
            <w:r w:rsidRPr="006D7BA9">
              <w:rPr>
                <w:rFonts w:ascii="Arial" w:eastAsia="Times New Roman" w:hAnsi="Arial" w:cs="Arial"/>
                <w:bCs/>
                <w:sz w:val="18"/>
                <w:szCs w:val="18"/>
                <w:lang w:eastAsia="sk-SK"/>
              </w:rPr>
              <w:t xml:space="preserve"> Commercial Register of </w:t>
            </w:r>
            <w:proofErr w:type="spellStart"/>
            <w:r w:rsidRPr="006D7BA9">
              <w:rPr>
                <w:rFonts w:ascii="Arial" w:eastAsia="Times New Roman" w:hAnsi="Arial" w:cs="Arial"/>
                <w:bCs/>
                <w:sz w:val="18"/>
                <w:szCs w:val="18"/>
                <w:lang w:eastAsia="sk-SK"/>
              </w:rPr>
              <w:t>the</w:t>
            </w:r>
            <w:proofErr w:type="spellEnd"/>
            <w:r w:rsidRPr="006D7BA9">
              <w:rPr>
                <w:rFonts w:ascii="Arial" w:eastAsia="Times New Roman" w:hAnsi="Arial" w:cs="Arial"/>
                <w:bCs/>
                <w:sz w:val="18"/>
                <w:szCs w:val="18"/>
                <w:lang w:eastAsia="sk-SK"/>
              </w:rPr>
              <w:t xml:space="preserve"> </w:t>
            </w:r>
            <w:proofErr w:type="spellStart"/>
            <w:r w:rsidRPr="006D7BA9">
              <w:rPr>
                <w:rFonts w:ascii="Arial" w:eastAsia="Times New Roman" w:hAnsi="Arial" w:cs="Arial"/>
                <w:bCs/>
                <w:sz w:val="18"/>
                <w:szCs w:val="18"/>
                <w:lang w:eastAsia="sk-SK"/>
              </w:rPr>
              <w:t>District</w:t>
            </w:r>
            <w:proofErr w:type="spellEnd"/>
            <w:r w:rsidRPr="006D7BA9">
              <w:rPr>
                <w:rFonts w:ascii="Arial" w:eastAsia="Times New Roman" w:hAnsi="Arial" w:cs="Arial"/>
                <w:bCs/>
                <w:sz w:val="18"/>
                <w:szCs w:val="18"/>
                <w:lang w:eastAsia="sk-SK"/>
              </w:rPr>
              <w:t xml:space="preserve"> </w:t>
            </w:r>
            <w:proofErr w:type="spellStart"/>
            <w:r w:rsidRPr="006D7BA9">
              <w:rPr>
                <w:rFonts w:ascii="Arial" w:eastAsia="Times New Roman" w:hAnsi="Arial" w:cs="Arial"/>
                <w:bCs/>
                <w:sz w:val="18"/>
                <w:szCs w:val="18"/>
                <w:lang w:eastAsia="sk-SK"/>
              </w:rPr>
              <w:t>Court</w:t>
            </w:r>
            <w:proofErr w:type="spellEnd"/>
            <w:r w:rsidRPr="006D7BA9">
              <w:rPr>
                <w:rFonts w:ascii="Arial" w:eastAsia="Times New Roman" w:hAnsi="Arial" w:cs="Arial"/>
                <w:bCs/>
                <w:sz w:val="18"/>
                <w:szCs w:val="18"/>
                <w:lang w:eastAsia="sk-SK"/>
              </w:rPr>
              <w:t xml:space="preserve"> ....., </w:t>
            </w:r>
            <w:proofErr w:type="spellStart"/>
            <w:r w:rsidRPr="006D7BA9">
              <w:rPr>
                <w:rFonts w:ascii="Arial" w:eastAsia="Times New Roman" w:hAnsi="Arial" w:cs="Arial"/>
                <w:bCs/>
                <w:sz w:val="18"/>
                <w:szCs w:val="18"/>
                <w:lang w:eastAsia="sk-SK"/>
              </w:rPr>
              <w:t>Section</w:t>
            </w:r>
            <w:proofErr w:type="spellEnd"/>
            <w:r w:rsidRPr="006D7BA9">
              <w:rPr>
                <w:rFonts w:ascii="Arial" w:eastAsia="Times New Roman" w:hAnsi="Arial" w:cs="Arial"/>
                <w:bCs/>
                <w:sz w:val="18"/>
                <w:szCs w:val="18"/>
                <w:lang w:eastAsia="sk-SK"/>
              </w:rPr>
              <w:t xml:space="preserve">: .., </w:t>
            </w:r>
            <w:proofErr w:type="spellStart"/>
            <w:r w:rsidRPr="006D7BA9">
              <w:rPr>
                <w:rFonts w:ascii="Arial" w:eastAsia="Times New Roman" w:hAnsi="Arial" w:cs="Arial"/>
                <w:bCs/>
                <w:sz w:val="18"/>
                <w:szCs w:val="18"/>
                <w:lang w:eastAsia="sk-SK"/>
              </w:rPr>
              <w:t>Insert</w:t>
            </w:r>
            <w:proofErr w:type="spellEnd"/>
            <w:r w:rsidRPr="006D7BA9">
              <w:rPr>
                <w:rFonts w:ascii="Arial" w:eastAsia="Times New Roman" w:hAnsi="Arial" w:cs="Arial"/>
                <w:bCs/>
                <w:sz w:val="18"/>
                <w:szCs w:val="18"/>
                <w:lang w:eastAsia="sk-SK"/>
              </w:rPr>
              <w:t xml:space="preserve"> No.: .....</w:t>
            </w:r>
          </w:p>
          <w:p w14:paraId="4C288CF9" w14:textId="42643F59" w:rsidR="00E64E44" w:rsidRPr="00E64E44" w:rsidRDefault="00E64E44" w:rsidP="00E64E44">
            <w:pPr>
              <w:spacing w:after="0" w:line="240" w:lineRule="auto"/>
              <w:jc w:val="both"/>
              <w:rPr>
                <w:rFonts w:ascii="Arial" w:eastAsia="Times New Roman" w:hAnsi="Arial" w:cs="Arial"/>
                <w:bCs/>
                <w:lang w:val="en-GB" w:eastAsia="sk-SK"/>
              </w:rPr>
            </w:pPr>
            <w:r w:rsidRPr="006D7BA9">
              <w:rPr>
                <w:rFonts w:ascii="Arial" w:eastAsia="Times New Roman" w:hAnsi="Arial" w:cs="Arial"/>
                <w:bCs/>
                <w:sz w:val="18"/>
                <w:szCs w:val="18"/>
                <w:lang w:eastAsia="sk-SK"/>
              </w:rPr>
              <w:t>(ďalej len „</w:t>
            </w:r>
            <w:r w:rsidRPr="006D7BA9">
              <w:rPr>
                <w:rFonts w:ascii="Arial" w:eastAsia="Times New Roman" w:hAnsi="Arial" w:cs="Arial"/>
                <w:b/>
                <w:sz w:val="18"/>
                <w:szCs w:val="18"/>
                <w:lang w:eastAsia="sk-SK"/>
              </w:rPr>
              <w:t>Užívateľ</w:t>
            </w:r>
            <w:r w:rsidRPr="006D7BA9">
              <w:rPr>
                <w:rFonts w:ascii="Arial" w:eastAsia="Times New Roman" w:hAnsi="Arial" w:cs="Arial"/>
                <w:bCs/>
                <w:sz w:val="18"/>
                <w:szCs w:val="18"/>
                <w:lang w:eastAsia="sk-SK"/>
              </w:rPr>
              <w:t>“</w:t>
            </w:r>
            <w:r w:rsidR="00376486" w:rsidRPr="006D7BA9">
              <w:rPr>
                <w:rFonts w:ascii="Arial" w:eastAsia="Times New Roman" w:hAnsi="Arial" w:cs="Arial"/>
                <w:bCs/>
                <w:sz w:val="18"/>
                <w:szCs w:val="18"/>
                <w:lang w:eastAsia="sk-SK"/>
              </w:rPr>
              <w:t>/</w:t>
            </w:r>
            <w:proofErr w:type="spellStart"/>
            <w:r w:rsidR="00376486" w:rsidRPr="006D7BA9">
              <w:rPr>
                <w:rFonts w:ascii="Arial" w:eastAsia="Times New Roman" w:hAnsi="Arial" w:cs="Arial"/>
                <w:bCs/>
                <w:sz w:val="18"/>
                <w:szCs w:val="18"/>
                <w:lang w:eastAsia="sk-SK"/>
              </w:rPr>
              <w:t>hereinafter</w:t>
            </w:r>
            <w:proofErr w:type="spellEnd"/>
            <w:r w:rsidR="00376486" w:rsidRPr="006D7BA9">
              <w:rPr>
                <w:rFonts w:ascii="Arial" w:eastAsia="Times New Roman" w:hAnsi="Arial" w:cs="Arial"/>
                <w:bCs/>
                <w:sz w:val="18"/>
                <w:szCs w:val="18"/>
                <w:lang w:eastAsia="sk-SK"/>
              </w:rPr>
              <w:t xml:space="preserve"> </w:t>
            </w:r>
            <w:proofErr w:type="spellStart"/>
            <w:r w:rsidR="00376486" w:rsidRPr="006D7BA9">
              <w:rPr>
                <w:rFonts w:ascii="Arial" w:eastAsia="Times New Roman" w:hAnsi="Arial" w:cs="Arial"/>
                <w:bCs/>
                <w:sz w:val="18"/>
                <w:szCs w:val="18"/>
                <w:lang w:eastAsia="sk-SK"/>
              </w:rPr>
              <w:t>referred</w:t>
            </w:r>
            <w:proofErr w:type="spellEnd"/>
            <w:r w:rsidR="00376486" w:rsidRPr="006D7BA9">
              <w:rPr>
                <w:rFonts w:ascii="Arial" w:eastAsia="Times New Roman" w:hAnsi="Arial" w:cs="Arial"/>
                <w:bCs/>
                <w:sz w:val="18"/>
                <w:szCs w:val="18"/>
                <w:lang w:eastAsia="sk-SK"/>
              </w:rPr>
              <w:t xml:space="preserve"> to as „</w:t>
            </w:r>
            <w:r w:rsidR="00376486" w:rsidRPr="006D7BA9">
              <w:rPr>
                <w:rFonts w:ascii="Arial" w:eastAsia="Times New Roman" w:hAnsi="Arial" w:cs="Arial"/>
                <w:b/>
                <w:sz w:val="18"/>
                <w:szCs w:val="18"/>
                <w:lang w:eastAsia="sk-SK"/>
              </w:rPr>
              <w:t>User</w:t>
            </w:r>
            <w:r w:rsidR="00376486" w:rsidRPr="006D7BA9">
              <w:rPr>
                <w:rFonts w:ascii="Arial" w:eastAsia="Times New Roman" w:hAnsi="Arial" w:cs="Arial"/>
                <w:bCs/>
                <w:sz w:val="18"/>
                <w:szCs w:val="18"/>
                <w:lang w:eastAsia="sk-SK"/>
              </w:rPr>
              <w:t>“)</w:t>
            </w:r>
          </w:p>
        </w:tc>
      </w:tr>
    </w:tbl>
    <w:p w14:paraId="21151CE0" w14:textId="77777777" w:rsidR="00E64E44" w:rsidRPr="00E64E44" w:rsidRDefault="00E64E44" w:rsidP="00E64E44">
      <w:pPr>
        <w:spacing w:after="0" w:line="240" w:lineRule="auto"/>
        <w:jc w:val="both"/>
        <w:rPr>
          <w:rFonts w:ascii="Times New Roman" w:eastAsia="Times New Roman" w:hAnsi="Times New Roman" w:cs="Times New Roman"/>
          <w:b/>
          <w:bCs/>
          <w:sz w:val="24"/>
          <w:szCs w:val="24"/>
          <w:lang w:eastAsia="sk-SK"/>
        </w:rPr>
      </w:pPr>
    </w:p>
    <w:p w14:paraId="42017413" w14:textId="5748BF90" w:rsidR="00E64E44" w:rsidRPr="00E64E44" w:rsidRDefault="00E64E44" w:rsidP="00E64E44">
      <w:pPr>
        <w:spacing w:after="0" w:line="240" w:lineRule="auto"/>
        <w:jc w:val="center"/>
        <w:rPr>
          <w:rFonts w:ascii="Arial" w:eastAsia="Times New Roman" w:hAnsi="Arial" w:cs="Arial"/>
          <w:b/>
          <w:bCs/>
          <w:lang w:eastAsia="sk-SK"/>
        </w:rPr>
      </w:pPr>
      <w:r w:rsidRPr="00E64E44">
        <w:rPr>
          <w:rFonts w:ascii="Arial" w:eastAsia="Times New Roman" w:hAnsi="Arial" w:cs="Arial"/>
          <w:b/>
          <w:bCs/>
          <w:lang w:eastAsia="sk-SK"/>
        </w:rPr>
        <w:t>a</w:t>
      </w:r>
      <w:r w:rsidR="004213AD" w:rsidRPr="004213AD">
        <w:rPr>
          <w:rFonts w:ascii="Arial" w:eastAsia="Times New Roman" w:hAnsi="Arial" w:cs="Arial"/>
          <w:b/>
          <w:bCs/>
          <w:lang w:eastAsia="sk-SK"/>
        </w:rPr>
        <w:t>/and</w:t>
      </w:r>
    </w:p>
    <w:p w14:paraId="4CCEC74E" w14:textId="77777777" w:rsidR="00E64E44" w:rsidRPr="00E64E44" w:rsidRDefault="00E64E44" w:rsidP="00E64E44">
      <w:pPr>
        <w:spacing w:after="0" w:line="240" w:lineRule="auto"/>
        <w:jc w:val="center"/>
        <w:rPr>
          <w:rFonts w:ascii="Times New Roman" w:eastAsia="Times New Roman" w:hAnsi="Times New Roman" w:cs="Times New Roman"/>
          <w:b/>
          <w:bCs/>
          <w:sz w:val="24"/>
          <w:szCs w:val="24"/>
          <w:lang w:eastAsia="sk-SK"/>
        </w:rPr>
      </w:pPr>
    </w:p>
    <w:tbl>
      <w:tblPr>
        <w:tblW w:w="10149" w:type="dxa"/>
        <w:tblInd w:w="-89" w:type="dxa"/>
        <w:tblBorders>
          <w:top w:val="double" w:sz="4" w:space="0" w:color="D9D9D9"/>
          <w:left w:val="double" w:sz="4" w:space="0" w:color="D9D9D9"/>
          <w:bottom w:val="double" w:sz="4" w:space="0" w:color="D9D9D9"/>
          <w:right w:val="double" w:sz="4" w:space="0" w:color="D9D9D9"/>
          <w:insideH w:val="double" w:sz="4" w:space="0" w:color="D9D9D9"/>
          <w:insideV w:val="double" w:sz="4" w:space="0" w:color="D9D9D9"/>
        </w:tblBorders>
        <w:tblLook w:val="04A0" w:firstRow="1" w:lastRow="0" w:firstColumn="1" w:lastColumn="0" w:noHBand="0" w:noVBand="1"/>
      </w:tblPr>
      <w:tblGrid>
        <w:gridCol w:w="3628"/>
        <w:gridCol w:w="6521"/>
      </w:tblGrid>
      <w:tr w:rsidR="00E64E44" w:rsidRPr="00E64E44" w14:paraId="2D2D538B" w14:textId="77777777" w:rsidTr="009F7AC9">
        <w:tc>
          <w:tcPr>
            <w:tcW w:w="3628" w:type="dxa"/>
            <w:shd w:val="clear" w:color="auto" w:fill="auto"/>
            <w:vAlign w:val="center"/>
          </w:tcPr>
          <w:p w14:paraId="33C0E356" w14:textId="4D7DB9CA" w:rsidR="00E64E44" w:rsidRPr="00E64E44" w:rsidRDefault="00E64E44" w:rsidP="00BA556A">
            <w:pPr>
              <w:spacing w:after="0" w:line="240" w:lineRule="auto"/>
              <w:rPr>
                <w:rFonts w:ascii="Arial" w:eastAsia="Times New Roman" w:hAnsi="Arial" w:cs="Arial"/>
                <w:b/>
                <w:lang w:eastAsia="sk-SK"/>
              </w:rPr>
            </w:pPr>
            <w:r w:rsidRPr="00E64E44">
              <w:rPr>
                <w:rFonts w:ascii="Arial" w:eastAsia="Times New Roman" w:hAnsi="Arial" w:cs="Arial"/>
                <w:b/>
                <w:lang w:eastAsia="sk-SK"/>
              </w:rPr>
              <w:t>Obchodné</w:t>
            </w:r>
            <w:r w:rsidR="00BA556A">
              <w:rPr>
                <w:rFonts w:ascii="Arial" w:eastAsia="Times New Roman" w:hAnsi="Arial" w:cs="Arial"/>
                <w:b/>
                <w:lang w:eastAsia="sk-SK"/>
              </w:rPr>
              <w:t xml:space="preserve"> </w:t>
            </w:r>
            <w:r w:rsidRPr="00E64E44">
              <w:rPr>
                <w:rFonts w:ascii="Arial" w:eastAsia="Times New Roman" w:hAnsi="Arial" w:cs="Arial"/>
                <w:b/>
                <w:lang w:eastAsia="sk-SK"/>
              </w:rPr>
              <w:t>meno</w:t>
            </w:r>
            <w:r w:rsidR="00376486">
              <w:rPr>
                <w:rFonts w:ascii="Arial" w:eastAsia="Times New Roman" w:hAnsi="Arial" w:cs="Arial"/>
                <w:b/>
                <w:lang w:eastAsia="sk-SK"/>
              </w:rPr>
              <w:t xml:space="preserve">/Business </w:t>
            </w:r>
            <w:proofErr w:type="spellStart"/>
            <w:r w:rsidR="00376486">
              <w:rPr>
                <w:rFonts w:ascii="Arial" w:eastAsia="Times New Roman" w:hAnsi="Arial" w:cs="Arial"/>
                <w:b/>
                <w:lang w:eastAsia="sk-SK"/>
              </w:rPr>
              <w:t>Name</w:t>
            </w:r>
            <w:proofErr w:type="spellEnd"/>
            <w:r w:rsidRPr="00E64E44">
              <w:rPr>
                <w:rFonts w:ascii="Arial" w:eastAsia="Times New Roman" w:hAnsi="Arial" w:cs="Arial"/>
                <w:b/>
                <w:lang w:eastAsia="sk-SK"/>
              </w:rPr>
              <w:t>:</w:t>
            </w:r>
          </w:p>
        </w:tc>
        <w:tc>
          <w:tcPr>
            <w:tcW w:w="6521" w:type="dxa"/>
            <w:shd w:val="clear" w:color="auto" w:fill="auto"/>
            <w:vAlign w:val="center"/>
          </w:tcPr>
          <w:p w14:paraId="09DE3895" w14:textId="77777777" w:rsidR="00E64E44" w:rsidRPr="00E64E44" w:rsidRDefault="00E64E44" w:rsidP="00E64E44">
            <w:pPr>
              <w:keepLines/>
              <w:tabs>
                <w:tab w:val="left" w:pos="2880"/>
                <w:tab w:val="left" w:pos="4111"/>
              </w:tabs>
              <w:autoSpaceDE w:val="0"/>
              <w:autoSpaceDN w:val="0"/>
              <w:adjustRightInd w:val="0"/>
              <w:spacing w:after="0" w:line="240" w:lineRule="atLeast"/>
              <w:jc w:val="both"/>
              <w:rPr>
                <w:rFonts w:ascii="Arial" w:eastAsia="Times New Roman" w:hAnsi="Arial" w:cs="Arial"/>
                <w:b/>
                <w:bCs/>
                <w:lang w:eastAsia="sk-SK"/>
              </w:rPr>
            </w:pPr>
            <w:r w:rsidRPr="00E64E44">
              <w:rPr>
                <w:rFonts w:ascii="Arial" w:eastAsia="Times New Roman" w:hAnsi="Arial" w:cs="Arial"/>
                <w:b/>
                <w:bCs/>
                <w:lang w:eastAsia="sk-SK"/>
              </w:rPr>
              <w:t>Slovenská elektrizačná prenosová sústava, a.s.</w:t>
            </w:r>
          </w:p>
        </w:tc>
      </w:tr>
      <w:tr w:rsidR="00E64E44" w:rsidRPr="00E64E44" w14:paraId="2883C0FC" w14:textId="77777777" w:rsidTr="009F7AC9">
        <w:trPr>
          <w:trHeight w:val="170"/>
        </w:trPr>
        <w:tc>
          <w:tcPr>
            <w:tcW w:w="3628" w:type="dxa"/>
            <w:shd w:val="clear" w:color="auto" w:fill="auto"/>
            <w:vAlign w:val="center"/>
          </w:tcPr>
          <w:p w14:paraId="3EEAC3CD" w14:textId="649AC00B"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Sídlo</w:t>
            </w:r>
            <w:r w:rsidR="00376486">
              <w:rPr>
                <w:rFonts w:ascii="Arial" w:eastAsia="Times New Roman" w:hAnsi="Arial" w:cs="Arial"/>
                <w:bCs/>
                <w:lang w:eastAsia="sk-SK"/>
              </w:rPr>
              <w:t>/</w:t>
            </w:r>
            <w:proofErr w:type="spellStart"/>
            <w:r w:rsidR="00376486">
              <w:rPr>
                <w:rFonts w:ascii="Arial" w:eastAsia="Times New Roman" w:hAnsi="Arial" w:cs="Arial"/>
                <w:bCs/>
                <w:lang w:eastAsia="sk-SK"/>
              </w:rPr>
              <w:t>Registered</w:t>
            </w:r>
            <w:proofErr w:type="spellEnd"/>
            <w:r w:rsidR="00376486">
              <w:rPr>
                <w:rFonts w:ascii="Arial" w:eastAsia="Times New Roman" w:hAnsi="Arial" w:cs="Arial"/>
                <w:bCs/>
                <w:lang w:eastAsia="sk-SK"/>
              </w:rPr>
              <w:t xml:space="preserve"> </w:t>
            </w:r>
            <w:proofErr w:type="spellStart"/>
            <w:r w:rsidR="00376486">
              <w:rPr>
                <w:rFonts w:ascii="Arial" w:eastAsia="Times New Roman" w:hAnsi="Arial" w:cs="Arial"/>
                <w:bCs/>
                <w:lang w:eastAsia="sk-SK"/>
              </w:rPr>
              <w:t>office</w:t>
            </w:r>
            <w:proofErr w:type="spellEnd"/>
            <w:r w:rsidRPr="00E64E44">
              <w:rPr>
                <w:rFonts w:ascii="Arial" w:eastAsia="Times New Roman" w:hAnsi="Arial" w:cs="Arial"/>
                <w:bCs/>
                <w:lang w:eastAsia="sk-SK"/>
              </w:rPr>
              <w:t>:</w:t>
            </w:r>
          </w:p>
        </w:tc>
        <w:tc>
          <w:tcPr>
            <w:tcW w:w="6521" w:type="dxa"/>
            <w:shd w:val="clear" w:color="auto" w:fill="auto"/>
            <w:vAlign w:val="center"/>
          </w:tcPr>
          <w:p w14:paraId="4F66742D" w14:textId="77777777"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Mlynské nivy 59/A, 824 84 Bratislava, SR</w:t>
            </w:r>
          </w:p>
        </w:tc>
      </w:tr>
      <w:tr w:rsidR="00E64E44" w:rsidRPr="00E64E44" w14:paraId="3A697584" w14:textId="77777777" w:rsidTr="009F7AC9">
        <w:tc>
          <w:tcPr>
            <w:tcW w:w="3628" w:type="dxa"/>
            <w:shd w:val="clear" w:color="auto" w:fill="auto"/>
            <w:vAlign w:val="center"/>
          </w:tcPr>
          <w:p w14:paraId="618F46D5" w14:textId="0B0EEE79"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IČO</w:t>
            </w:r>
            <w:r w:rsidR="00376486">
              <w:rPr>
                <w:rFonts w:ascii="Arial" w:eastAsia="Times New Roman" w:hAnsi="Arial" w:cs="Arial"/>
                <w:bCs/>
                <w:lang w:eastAsia="sk-SK"/>
              </w:rPr>
              <w:t>/</w:t>
            </w:r>
            <w:proofErr w:type="spellStart"/>
            <w:r w:rsidR="00376486">
              <w:rPr>
                <w:rFonts w:ascii="Arial" w:eastAsia="Times New Roman" w:hAnsi="Arial" w:cs="Arial"/>
                <w:bCs/>
                <w:lang w:eastAsia="sk-SK"/>
              </w:rPr>
              <w:t>Comp</w:t>
            </w:r>
            <w:proofErr w:type="spellEnd"/>
            <w:r w:rsidR="00376486">
              <w:rPr>
                <w:rFonts w:ascii="Arial" w:eastAsia="Times New Roman" w:hAnsi="Arial" w:cs="Arial"/>
                <w:bCs/>
                <w:lang w:eastAsia="sk-SK"/>
              </w:rPr>
              <w:t>. ID No.</w:t>
            </w:r>
            <w:r w:rsidRPr="00E64E44">
              <w:rPr>
                <w:rFonts w:ascii="Arial" w:eastAsia="Times New Roman" w:hAnsi="Arial" w:cs="Arial"/>
                <w:bCs/>
                <w:lang w:eastAsia="sk-SK"/>
              </w:rPr>
              <w:t>:</w:t>
            </w:r>
          </w:p>
        </w:tc>
        <w:tc>
          <w:tcPr>
            <w:tcW w:w="6521" w:type="dxa"/>
            <w:shd w:val="clear" w:color="auto" w:fill="auto"/>
            <w:vAlign w:val="center"/>
          </w:tcPr>
          <w:p w14:paraId="509D3790" w14:textId="77777777"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35 829 141</w:t>
            </w:r>
          </w:p>
        </w:tc>
      </w:tr>
      <w:tr w:rsidR="00E64E44" w:rsidRPr="00E64E44" w14:paraId="73B772F7" w14:textId="77777777" w:rsidTr="009F7AC9">
        <w:tc>
          <w:tcPr>
            <w:tcW w:w="3628" w:type="dxa"/>
            <w:shd w:val="clear" w:color="auto" w:fill="auto"/>
            <w:vAlign w:val="center"/>
          </w:tcPr>
          <w:p w14:paraId="7ACE197F" w14:textId="1D184B18"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DIČ</w:t>
            </w:r>
            <w:r w:rsidR="00376486">
              <w:rPr>
                <w:rFonts w:ascii="Arial" w:eastAsia="Times New Roman" w:hAnsi="Arial" w:cs="Arial"/>
                <w:bCs/>
                <w:lang w:eastAsia="sk-SK"/>
              </w:rPr>
              <w:t>/</w:t>
            </w:r>
            <w:proofErr w:type="spellStart"/>
            <w:r w:rsidR="00376486">
              <w:rPr>
                <w:rFonts w:ascii="Arial" w:eastAsia="Times New Roman" w:hAnsi="Arial" w:cs="Arial"/>
                <w:bCs/>
                <w:lang w:eastAsia="sk-SK"/>
              </w:rPr>
              <w:t>Tax</w:t>
            </w:r>
            <w:proofErr w:type="spellEnd"/>
            <w:r w:rsidR="00376486">
              <w:rPr>
                <w:rFonts w:ascii="Arial" w:eastAsia="Times New Roman" w:hAnsi="Arial" w:cs="Arial"/>
                <w:bCs/>
                <w:lang w:eastAsia="sk-SK"/>
              </w:rPr>
              <w:t xml:space="preserve"> ID No.</w:t>
            </w:r>
            <w:r w:rsidRPr="00E64E44">
              <w:rPr>
                <w:rFonts w:ascii="Arial" w:eastAsia="Times New Roman" w:hAnsi="Arial" w:cs="Arial"/>
                <w:bCs/>
                <w:lang w:eastAsia="sk-SK"/>
              </w:rPr>
              <w:t>:</w:t>
            </w:r>
          </w:p>
        </w:tc>
        <w:tc>
          <w:tcPr>
            <w:tcW w:w="6521" w:type="dxa"/>
            <w:shd w:val="clear" w:color="auto" w:fill="auto"/>
            <w:vAlign w:val="center"/>
          </w:tcPr>
          <w:p w14:paraId="4FB52774" w14:textId="77777777"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2020261342</w:t>
            </w:r>
          </w:p>
        </w:tc>
      </w:tr>
      <w:tr w:rsidR="00E64E44" w:rsidRPr="00E64E44" w14:paraId="15CF36B0" w14:textId="77777777" w:rsidTr="009F7AC9">
        <w:tc>
          <w:tcPr>
            <w:tcW w:w="3628" w:type="dxa"/>
            <w:shd w:val="clear" w:color="auto" w:fill="auto"/>
            <w:vAlign w:val="center"/>
          </w:tcPr>
          <w:p w14:paraId="5FC26829" w14:textId="2F503236"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IČ pre DPH</w:t>
            </w:r>
            <w:r w:rsidR="00376486">
              <w:rPr>
                <w:rFonts w:ascii="Arial" w:eastAsia="Times New Roman" w:hAnsi="Arial" w:cs="Arial"/>
                <w:bCs/>
                <w:lang w:eastAsia="sk-SK"/>
              </w:rPr>
              <w:t>/VAT ID No.</w:t>
            </w:r>
            <w:r w:rsidRPr="00E64E44">
              <w:rPr>
                <w:rFonts w:ascii="Arial" w:eastAsia="Times New Roman" w:hAnsi="Arial" w:cs="Arial"/>
                <w:bCs/>
                <w:lang w:eastAsia="sk-SK"/>
              </w:rPr>
              <w:t>:</w:t>
            </w:r>
          </w:p>
        </w:tc>
        <w:tc>
          <w:tcPr>
            <w:tcW w:w="6521" w:type="dxa"/>
            <w:shd w:val="clear" w:color="auto" w:fill="auto"/>
            <w:vAlign w:val="center"/>
          </w:tcPr>
          <w:p w14:paraId="4022E59B" w14:textId="77777777"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SK2020261342</w:t>
            </w:r>
          </w:p>
        </w:tc>
      </w:tr>
      <w:tr w:rsidR="00E64E44" w:rsidRPr="00E64E44" w14:paraId="1BDBAE82" w14:textId="77777777" w:rsidTr="009F7AC9">
        <w:tc>
          <w:tcPr>
            <w:tcW w:w="3628" w:type="dxa"/>
            <w:shd w:val="clear" w:color="auto" w:fill="auto"/>
            <w:vAlign w:val="center"/>
          </w:tcPr>
          <w:p w14:paraId="4971CD70" w14:textId="4DFFBB7D"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Menom spoločnosti koná</w:t>
            </w:r>
            <w:r w:rsidR="00376486">
              <w:rPr>
                <w:rFonts w:ascii="Arial" w:eastAsia="Times New Roman" w:hAnsi="Arial" w:cs="Arial"/>
                <w:bCs/>
                <w:lang w:eastAsia="sk-SK"/>
              </w:rPr>
              <w:t>/</w:t>
            </w:r>
            <w:proofErr w:type="spellStart"/>
            <w:r w:rsidR="00376486">
              <w:rPr>
                <w:rFonts w:ascii="Arial" w:eastAsia="Times New Roman" w:hAnsi="Arial" w:cs="Arial"/>
                <w:bCs/>
                <w:lang w:eastAsia="sk-SK"/>
              </w:rPr>
              <w:t>Acting</w:t>
            </w:r>
            <w:proofErr w:type="spellEnd"/>
            <w:r w:rsidR="00376486">
              <w:rPr>
                <w:rFonts w:ascii="Arial" w:eastAsia="Times New Roman" w:hAnsi="Arial" w:cs="Arial"/>
                <w:bCs/>
                <w:lang w:eastAsia="sk-SK"/>
              </w:rPr>
              <w:t xml:space="preserve"> on </w:t>
            </w:r>
            <w:proofErr w:type="spellStart"/>
            <w:r w:rsidR="00376486">
              <w:rPr>
                <w:rFonts w:ascii="Arial" w:eastAsia="Times New Roman" w:hAnsi="Arial" w:cs="Arial"/>
                <w:bCs/>
                <w:lang w:eastAsia="sk-SK"/>
              </w:rPr>
              <w:t>behalf</w:t>
            </w:r>
            <w:proofErr w:type="spellEnd"/>
            <w:r w:rsidR="00376486">
              <w:rPr>
                <w:rFonts w:ascii="Arial" w:eastAsia="Times New Roman" w:hAnsi="Arial" w:cs="Arial"/>
                <w:bCs/>
                <w:lang w:eastAsia="sk-SK"/>
              </w:rPr>
              <w:t xml:space="preserve"> of </w:t>
            </w:r>
            <w:proofErr w:type="spellStart"/>
            <w:r w:rsidR="00376486">
              <w:rPr>
                <w:rFonts w:ascii="Arial" w:eastAsia="Times New Roman" w:hAnsi="Arial" w:cs="Arial"/>
                <w:bCs/>
                <w:lang w:eastAsia="sk-SK"/>
              </w:rPr>
              <w:t>the</w:t>
            </w:r>
            <w:proofErr w:type="spellEnd"/>
            <w:r w:rsidR="00376486">
              <w:rPr>
                <w:rFonts w:ascii="Arial" w:eastAsia="Times New Roman" w:hAnsi="Arial" w:cs="Arial"/>
                <w:bCs/>
                <w:lang w:eastAsia="sk-SK"/>
              </w:rPr>
              <w:t xml:space="preserve"> </w:t>
            </w:r>
            <w:proofErr w:type="spellStart"/>
            <w:r w:rsidR="00376486">
              <w:rPr>
                <w:rFonts w:ascii="Arial" w:eastAsia="Times New Roman" w:hAnsi="Arial" w:cs="Arial"/>
                <w:bCs/>
                <w:lang w:eastAsia="sk-SK"/>
              </w:rPr>
              <w:t>company</w:t>
            </w:r>
            <w:proofErr w:type="spellEnd"/>
            <w:r w:rsidRPr="00E64E44">
              <w:rPr>
                <w:rFonts w:ascii="Arial" w:eastAsia="Times New Roman" w:hAnsi="Arial" w:cs="Arial"/>
                <w:bCs/>
                <w:lang w:eastAsia="sk-SK"/>
              </w:rPr>
              <w:t>:</w:t>
            </w:r>
          </w:p>
        </w:tc>
        <w:tc>
          <w:tcPr>
            <w:tcW w:w="6521" w:type="dxa"/>
            <w:shd w:val="clear" w:color="auto" w:fill="auto"/>
            <w:vAlign w:val="center"/>
          </w:tcPr>
          <w:p w14:paraId="2DE310D0" w14:textId="74E3B268"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Ing. Martin Magáth, predseda predstavenstva</w:t>
            </w:r>
            <w:r w:rsidR="00376486">
              <w:rPr>
                <w:rFonts w:ascii="Arial" w:eastAsia="Times New Roman" w:hAnsi="Arial" w:cs="Arial"/>
                <w:lang w:eastAsia="sk-SK"/>
              </w:rPr>
              <w:t>/</w:t>
            </w:r>
            <w:proofErr w:type="spellStart"/>
            <w:r w:rsidR="00376486">
              <w:rPr>
                <w:rFonts w:ascii="Arial" w:eastAsia="Times New Roman" w:hAnsi="Arial" w:cs="Arial"/>
                <w:lang w:eastAsia="sk-SK"/>
              </w:rPr>
              <w:t>Chairman</w:t>
            </w:r>
            <w:proofErr w:type="spellEnd"/>
            <w:r w:rsidR="00376486">
              <w:rPr>
                <w:rFonts w:ascii="Arial" w:eastAsia="Times New Roman" w:hAnsi="Arial" w:cs="Arial"/>
                <w:lang w:eastAsia="sk-SK"/>
              </w:rPr>
              <w:t xml:space="preserve"> of </w:t>
            </w:r>
            <w:proofErr w:type="spellStart"/>
            <w:r w:rsidR="00376486">
              <w:rPr>
                <w:rFonts w:ascii="Arial" w:eastAsia="Times New Roman" w:hAnsi="Arial" w:cs="Arial"/>
                <w:lang w:eastAsia="sk-SK"/>
              </w:rPr>
              <w:t>the</w:t>
            </w:r>
            <w:proofErr w:type="spellEnd"/>
            <w:r w:rsidR="00376486">
              <w:rPr>
                <w:rFonts w:ascii="Arial" w:eastAsia="Times New Roman" w:hAnsi="Arial" w:cs="Arial"/>
                <w:lang w:eastAsia="sk-SK"/>
              </w:rPr>
              <w:t xml:space="preserve"> </w:t>
            </w:r>
            <w:proofErr w:type="spellStart"/>
            <w:r w:rsidR="00376486">
              <w:rPr>
                <w:rFonts w:ascii="Arial" w:eastAsia="Times New Roman" w:hAnsi="Arial" w:cs="Arial"/>
                <w:lang w:eastAsia="sk-SK"/>
              </w:rPr>
              <w:t>Board</w:t>
            </w:r>
            <w:proofErr w:type="spellEnd"/>
            <w:r w:rsidRPr="00E64E44">
              <w:rPr>
                <w:rFonts w:ascii="Arial" w:eastAsia="Times New Roman" w:hAnsi="Arial" w:cs="Arial"/>
                <w:lang w:eastAsia="sk-SK"/>
              </w:rPr>
              <w:t xml:space="preserve"> </w:t>
            </w:r>
            <w:r w:rsidR="00376486">
              <w:rPr>
                <w:rFonts w:ascii="Arial" w:eastAsia="Times New Roman" w:hAnsi="Arial" w:cs="Arial"/>
                <w:lang w:eastAsia="sk-SK"/>
              </w:rPr>
              <w:t xml:space="preserve">of </w:t>
            </w:r>
            <w:proofErr w:type="spellStart"/>
            <w:r w:rsidR="00376486">
              <w:rPr>
                <w:rFonts w:ascii="Arial" w:eastAsia="Times New Roman" w:hAnsi="Arial" w:cs="Arial"/>
                <w:lang w:eastAsia="sk-SK"/>
              </w:rPr>
              <w:t>Directors</w:t>
            </w:r>
            <w:proofErr w:type="spellEnd"/>
          </w:p>
          <w:p w14:paraId="7B08CE35" w14:textId="2F80A5CB"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Ing. Mil</w:t>
            </w:r>
            <w:r w:rsidR="00BA556A">
              <w:rPr>
                <w:rFonts w:ascii="Arial" w:eastAsia="Times New Roman" w:hAnsi="Arial" w:cs="Arial"/>
                <w:lang w:eastAsia="sk-SK"/>
              </w:rPr>
              <w:t>an Orešanský</w:t>
            </w:r>
            <w:r w:rsidRPr="00E64E44">
              <w:rPr>
                <w:rFonts w:ascii="Arial" w:eastAsia="Times New Roman" w:hAnsi="Arial" w:cs="Arial"/>
                <w:lang w:eastAsia="sk-SK"/>
              </w:rPr>
              <w:t>, podpredseda predstavenstva</w:t>
            </w:r>
            <w:r w:rsidR="00376486">
              <w:rPr>
                <w:rFonts w:ascii="Arial" w:eastAsia="Times New Roman" w:hAnsi="Arial" w:cs="Arial"/>
                <w:lang w:eastAsia="sk-SK"/>
              </w:rPr>
              <w:t>/</w:t>
            </w:r>
            <w:proofErr w:type="spellStart"/>
            <w:r w:rsidR="00376486">
              <w:rPr>
                <w:rFonts w:ascii="Arial" w:eastAsia="Times New Roman" w:hAnsi="Arial" w:cs="Arial"/>
                <w:lang w:eastAsia="sk-SK"/>
              </w:rPr>
              <w:t>Vice-Chairman</w:t>
            </w:r>
            <w:proofErr w:type="spellEnd"/>
            <w:r w:rsidR="00376486">
              <w:rPr>
                <w:rFonts w:ascii="Arial" w:eastAsia="Times New Roman" w:hAnsi="Arial" w:cs="Arial"/>
                <w:lang w:eastAsia="sk-SK"/>
              </w:rPr>
              <w:t xml:space="preserve"> of </w:t>
            </w:r>
            <w:proofErr w:type="spellStart"/>
            <w:r w:rsidR="00376486">
              <w:rPr>
                <w:rFonts w:ascii="Arial" w:eastAsia="Times New Roman" w:hAnsi="Arial" w:cs="Arial"/>
                <w:lang w:eastAsia="sk-SK"/>
              </w:rPr>
              <w:t>the</w:t>
            </w:r>
            <w:proofErr w:type="spellEnd"/>
            <w:r w:rsidR="00376486">
              <w:rPr>
                <w:rFonts w:ascii="Arial" w:eastAsia="Times New Roman" w:hAnsi="Arial" w:cs="Arial"/>
                <w:lang w:eastAsia="sk-SK"/>
              </w:rPr>
              <w:t xml:space="preserve"> </w:t>
            </w:r>
            <w:proofErr w:type="spellStart"/>
            <w:r w:rsidR="00376486">
              <w:rPr>
                <w:rFonts w:ascii="Arial" w:eastAsia="Times New Roman" w:hAnsi="Arial" w:cs="Arial"/>
                <w:lang w:eastAsia="sk-SK"/>
              </w:rPr>
              <w:t>Board</w:t>
            </w:r>
            <w:proofErr w:type="spellEnd"/>
            <w:r w:rsidR="00376486">
              <w:rPr>
                <w:rFonts w:ascii="Arial" w:eastAsia="Times New Roman" w:hAnsi="Arial" w:cs="Arial"/>
                <w:lang w:eastAsia="sk-SK"/>
              </w:rPr>
              <w:t xml:space="preserve"> of </w:t>
            </w:r>
            <w:proofErr w:type="spellStart"/>
            <w:r w:rsidR="00376486">
              <w:rPr>
                <w:rFonts w:ascii="Arial" w:eastAsia="Times New Roman" w:hAnsi="Arial" w:cs="Arial"/>
                <w:lang w:eastAsia="sk-SK"/>
              </w:rPr>
              <w:t>Directors</w:t>
            </w:r>
            <w:proofErr w:type="spellEnd"/>
          </w:p>
        </w:tc>
      </w:tr>
      <w:tr w:rsidR="00E64E44" w:rsidRPr="00E64E44" w14:paraId="09030926" w14:textId="77777777" w:rsidTr="009F7AC9">
        <w:tc>
          <w:tcPr>
            <w:tcW w:w="3628" w:type="dxa"/>
            <w:shd w:val="clear" w:color="auto" w:fill="auto"/>
            <w:vAlign w:val="center"/>
          </w:tcPr>
          <w:p w14:paraId="55C27064" w14:textId="43684744" w:rsidR="00E64E44" w:rsidRPr="00E64E44" w:rsidRDefault="00E64E44" w:rsidP="00E64E44">
            <w:pPr>
              <w:spacing w:after="0" w:line="240" w:lineRule="auto"/>
              <w:jc w:val="both"/>
              <w:rPr>
                <w:rFonts w:ascii="Arial" w:eastAsia="Times New Roman" w:hAnsi="Arial" w:cs="Arial"/>
                <w:bCs/>
                <w:lang w:eastAsia="sk-SK"/>
              </w:rPr>
            </w:pPr>
            <w:r w:rsidRPr="00E64E44">
              <w:rPr>
                <w:rFonts w:ascii="Arial" w:eastAsia="Times New Roman" w:hAnsi="Arial" w:cs="Arial"/>
                <w:bCs/>
                <w:lang w:eastAsia="sk-SK"/>
              </w:rPr>
              <w:t>Bankové spojenie</w:t>
            </w:r>
            <w:r w:rsidR="00376486">
              <w:rPr>
                <w:rFonts w:ascii="Arial" w:eastAsia="Times New Roman" w:hAnsi="Arial" w:cs="Arial"/>
                <w:bCs/>
                <w:lang w:eastAsia="sk-SK"/>
              </w:rPr>
              <w:t>/Bank</w:t>
            </w:r>
            <w:r w:rsidRPr="00E64E44">
              <w:rPr>
                <w:rFonts w:ascii="Arial" w:eastAsia="Times New Roman" w:hAnsi="Arial" w:cs="Arial"/>
                <w:bCs/>
                <w:lang w:eastAsia="sk-SK"/>
              </w:rPr>
              <w:t>:</w:t>
            </w:r>
          </w:p>
        </w:tc>
        <w:tc>
          <w:tcPr>
            <w:tcW w:w="6521" w:type="dxa"/>
            <w:shd w:val="clear" w:color="auto" w:fill="auto"/>
            <w:vAlign w:val="center"/>
          </w:tcPr>
          <w:p w14:paraId="1F5E8AE4" w14:textId="77777777" w:rsidR="00E64E44" w:rsidRPr="00E64E44" w:rsidRDefault="00E64E44" w:rsidP="00E64E44">
            <w:pPr>
              <w:spacing w:after="0" w:line="240" w:lineRule="auto"/>
              <w:jc w:val="both"/>
              <w:rPr>
                <w:rFonts w:ascii="Arial" w:eastAsia="Times New Roman" w:hAnsi="Arial" w:cs="Arial"/>
                <w:lang w:eastAsia="sk-SK"/>
              </w:rPr>
            </w:pPr>
            <w:r w:rsidRPr="00E64E44">
              <w:rPr>
                <w:rFonts w:ascii="Arial" w:eastAsia="Times New Roman" w:hAnsi="Arial" w:cs="Arial"/>
                <w:lang w:eastAsia="sk-SK"/>
              </w:rPr>
              <w:t>Slovenská sporiteľňa Bratislava</w:t>
            </w:r>
          </w:p>
        </w:tc>
      </w:tr>
      <w:tr w:rsidR="00E64E44" w:rsidRPr="00E64E44" w14:paraId="48F0250D" w14:textId="77777777" w:rsidTr="009F7AC9">
        <w:tc>
          <w:tcPr>
            <w:tcW w:w="3628" w:type="dxa"/>
            <w:shd w:val="clear" w:color="auto" w:fill="auto"/>
            <w:vAlign w:val="center"/>
          </w:tcPr>
          <w:p w14:paraId="5482B2BF" w14:textId="77777777" w:rsidR="00E64E44" w:rsidRPr="00E64E44" w:rsidRDefault="00E64E44" w:rsidP="00E64E44">
            <w:pPr>
              <w:keepLines/>
              <w:tabs>
                <w:tab w:val="left" w:pos="2880"/>
              </w:tabs>
              <w:autoSpaceDE w:val="0"/>
              <w:autoSpaceDN w:val="0"/>
              <w:adjustRightInd w:val="0"/>
              <w:spacing w:after="0" w:line="240" w:lineRule="atLeast"/>
              <w:jc w:val="both"/>
              <w:rPr>
                <w:rFonts w:ascii="Arial" w:eastAsia="Times New Roman" w:hAnsi="Arial" w:cs="Arial"/>
                <w:bCs/>
                <w:lang w:eastAsia="sk-SK"/>
              </w:rPr>
            </w:pPr>
            <w:r w:rsidRPr="00E64E44">
              <w:rPr>
                <w:rFonts w:ascii="Arial" w:eastAsia="Times New Roman" w:hAnsi="Arial" w:cs="Arial"/>
                <w:bCs/>
                <w:lang w:eastAsia="sk-SK"/>
              </w:rPr>
              <w:t>IBAN:</w:t>
            </w:r>
          </w:p>
        </w:tc>
        <w:tc>
          <w:tcPr>
            <w:tcW w:w="6521" w:type="dxa"/>
            <w:shd w:val="clear" w:color="auto" w:fill="auto"/>
            <w:vAlign w:val="center"/>
          </w:tcPr>
          <w:p w14:paraId="35102F37" w14:textId="77777777" w:rsidR="00E64E44" w:rsidRPr="00E64E44" w:rsidRDefault="00E64E44" w:rsidP="00E64E44">
            <w:pPr>
              <w:spacing w:after="0" w:line="240" w:lineRule="auto"/>
              <w:jc w:val="both"/>
              <w:rPr>
                <w:rFonts w:ascii="Arial" w:eastAsia="Times New Roman" w:hAnsi="Arial" w:cs="Arial"/>
                <w:lang w:val="en-GB" w:eastAsia="sk-SK"/>
              </w:rPr>
            </w:pPr>
            <w:r w:rsidRPr="00E64E44">
              <w:rPr>
                <w:rFonts w:ascii="Arial" w:eastAsia="Times New Roman" w:hAnsi="Arial" w:cs="Arial"/>
                <w:lang w:val="en-GB" w:eastAsia="sk-SK"/>
              </w:rPr>
              <w:t>SK09 0900 0000 0001 7956 2264</w:t>
            </w:r>
          </w:p>
        </w:tc>
      </w:tr>
      <w:tr w:rsidR="00E64E44" w:rsidRPr="00E64E44" w14:paraId="09740218" w14:textId="77777777" w:rsidTr="009F7AC9">
        <w:tc>
          <w:tcPr>
            <w:tcW w:w="3628" w:type="dxa"/>
            <w:shd w:val="clear" w:color="auto" w:fill="auto"/>
            <w:vAlign w:val="center"/>
          </w:tcPr>
          <w:p w14:paraId="3FCA35EB" w14:textId="77777777" w:rsidR="00E64E44" w:rsidRPr="00E64E44" w:rsidRDefault="00E64E44" w:rsidP="00E64E44">
            <w:pPr>
              <w:keepLines/>
              <w:tabs>
                <w:tab w:val="left" w:pos="2880"/>
              </w:tabs>
              <w:autoSpaceDE w:val="0"/>
              <w:autoSpaceDN w:val="0"/>
              <w:adjustRightInd w:val="0"/>
              <w:spacing w:after="0" w:line="240" w:lineRule="atLeast"/>
              <w:jc w:val="both"/>
              <w:rPr>
                <w:rFonts w:ascii="Arial" w:eastAsia="Times New Roman" w:hAnsi="Arial" w:cs="Arial"/>
                <w:bCs/>
                <w:lang w:eastAsia="sk-SK"/>
              </w:rPr>
            </w:pPr>
            <w:r w:rsidRPr="00E64E44">
              <w:rPr>
                <w:rFonts w:ascii="Arial" w:eastAsia="Times New Roman" w:hAnsi="Arial" w:cs="Arial"/>
                <w:bCs/>
                <w:lang w:eastAsia="sk-SK"/>
              </w:rPr>
              <w:t>BIC(SWIFT):</w:t>
            </w:r>
          </w:p>
        </w:tc>
        <w:tc>
          <w:tcPr>
            <w:tcW w:w="6521" w:type="dxa"/>
            <w:shd w:val="clear" w:color="auto" w:fill="auto"/>
            <w:vAlign w:val="center"/>
          </w:tcPr>
          <w:p w14:paraId="4B835C2D" w14:textId="77777777" w:rsidR="00E64E44" w:rsidRPr="00E64E44" w:rsidRDefault="00E64E44" w:rsidP="00E64E44">
            <w:pPr>
              <w:spacing w:after="0" w:line="240" w:lineRule="auto"/>
              <w:jc w:val="both"/>
              <w:rPr>
                <w:rFonts w:ascii="Arial" w:eastAsia="Times New Roman" w:hAnsi="Arial" w:cs="Arial"/>
                <w:lang w:val="en-GB" w:eastAsia="sk-SK"/>
              </w:rPr>
            </w:pPr>
            <w:r w:rsidRPr="00E64E44">
              <w:rPr>
                <w:rFonts w:ascii="Arial" w:eastAsia="Times New Roman" w:hAnsi="Arial" w:cs="Arial"/>
                <w:lang w:val="en-GB" w:eastAsia="sk-SK"/>
              </w:rPr>
              <w:t>GIBASKBX</w:t>
            </w:r>
          </w:p>
        </w:tc>
      </w:tr>
      <w:tr w:rsidR="00E64E44" w:rsidRPr="00E64E44" w14:paraId="7FEE0ADB" w14:textId="77777777" w:rsidTr="009F7AC9">
        <w:tc>
          <w:tcPr>
            <w:tcW w:w="10149" w:type="dxa"/>
            <w:gridSpan w:val="2"/>
            <w:shd w:val="clear" w:color="auto" w:fill="auto"/>
            <w:vAlign w:val="center"/>
          </w:tcPr>
          <w:p w14:paraId="4280FABB" w14:textId="77777777" w:rsidR="00E64E44" w:rsidRPr="006D7BA9" w:rsidRDefault="00E64E44" w:rsidP="00E64E44">
            <w:pPr>
              <w:spacing w:after="0" w:line="240" w:lineRule="auto"/>
              <w:jc w:val="both"/>
              <w:rPr>
                <w:rFonts w:ascii="Arial" w:eastAsia="Times New Roman" w:hAnsi="Arial" w:cs="Arial"/>
                <w:sz w:val="18"/>
                <w:szCs w:val="18"/>
                <w:lang w:eastAsia="sk-SK"/>
              </w:rPr>
            </w:pPr>
            <w:r w:rsidRPr="006D7BA9">
              <w:rPr>
                <w:rFonts w:ascii="Arial" w:eastAsia="Times New Roman" w:hAnsi="Arial" w:cs="Arial"/>
                <w:sz w:val="18"/>
                <w:szCs w:val="18"/>
                <w:lang w:eastAsia="sk-SK"/>
              </w:rPr>
              <w:t>Spoločnosť je zapísaná v Obchodnom registri Mestského súdu Bratislava III Oddiel: Sa, Vložka č.: 2906/B</w:t>
            </w:r>
          </w:p>
          <w:p w14:paraId="6438709A" w14:textId="079C3ADE" w:rsidR="00376486" w:rsidRPr="006D7BA9" w:rsidRDefault="00376486" w:rsidP="00E64E44">
            <w:pPr>
              <w:spacing w:after="0" w:line="240" w:lineRule="auto"/>
              <w:jc w:val="both"/>
              <w:rPr>
                <w:rFonts w:ascii="Arial" w:eastAsia="Times New Roman" w:hAnsi="Arial" w:cs="Arial"/>
                <w:sz w:val="18"/>
                <w:szCs w:val="18"/>
                <w:lang w:eastAsia="sk-SK"/>
              </w:rPr>
            </w:pPr>
            <w:proofErr w:type="spellStart"/>
            <w:r w:rsidRPr="006D7BA9">
              <w:rPr>
                <w:rFonts w:ascii="Arial" w:eastAsia="Times New Roman" w:hAnsi="Arial" w:cs="Arial"/>
                <w:sz w:val="18"/>
                <w:szCs w:val="18"/>
                <w:lang w:eastAsia="sk-SK"/>
              </w:rPr>
              <w:t>The</w:t>
            </w:r>
            <w:proofErr w:type="spellEnd"/>
            <w:r w:rsidRPr="006D7BA9">
              <w:rPr>
                <w:rFonts w:ascii="Arial" w:eastAsia="Times New Roman" w:hAnsi="Arial" w:cs="Arial"/>
                <w:sz w:val="18"/>
                <w:szCs w:val="18"/>
                <w:lang w:eastAsia="sk-SK"/>
              </w:rPr>
              <w:t xml:space="preserve"> </w:t>
            </w:r>
            <w:proofErr w:type="spellStart"/>
            <w:r w:rsidRPr="006D7BA9">
              <w:rPr>
                <w:rFonts w:ascii="Arial" w:eastAsia="Times New Roman" w:hAnsi="Arial" w:cs="Arial"/>
                <w:sz w:val="18"/>
                <w:szCs w:val="18"/>
                <w:lang w:eastAsia="sk-SK"/>
              </w:rPr>
              <w:t>company</w:t>
            </w:r>
            <w:proofErr w:type="spellEnd"/>
            <w:r w:rsidRPr="006D7BA9">
              <w:rPr>
                <w:rFonts w:ascii="Arial" w:eastAsia="Times New Roman" w:hAnsi="Arial" w:cs="Arial"/>
                <w:sz w:val="18"/>
                <w:szCs w:val="18"/>
                <w:lang w:eastAsia="sk-SK"/>
              </w:rPr>
              <w:t xml:space="preserve"> </w:t>
            </w:r>
            <w:proofErr w:type="spellStart"/>
            <w:r w:rsidRPr="006D7BA9">
              <w:rPr>
                <w:rFonts w:ascii="Arial" w:eastAsia="Times New Roman" w:hAnsi="Arial" w:cs="Arial"/>
                <w:sz w:val="18"/>
                <w:szCs w:val="18"/>
                <w:lang w:eastAsia="sk-SK"/>
              </w:rPr>
              <w:t>is</w:t>
            </w:r>
            <w:proofErr w:type="spellEnd"/>
            <w:r w:rsidRPr="006D7BA9">
              <w:rPr>
                <w:rFonts w:ascii="Arial" w:eastAsia="Times New Roman" w:hAnsi="Arial" w:cs="Arial"/>
                <w:sz w:val="18"/>
                <w:szCs w:val="18"/>
                <w:lang w:eastAsia="sk-SK"/>
              </w:rPr>
              <w:t xml:space="preserve"> </w:t>
            </w:r>
            <w:proofErr w:type="spellStart"/>
            <w:r w:rsidRPr="006D7BA9">
              <w:rPr>
                <w:rFonts w:ascii="Arial" w:eastAsia="Times New Roman" w:hAnsi="Arial" w:cs="Arial"/>
                <w:sz w:val="18"/>
                <w:szCs w:val="18"/>
                <w:lang w:eastAsia="sk-SK"/>
              </w:rPr>
              <w:t>registered</w:t>
            </w:r>
            <w:proofErr w:type="spellEnd"/>
            <w:r w:rsidRPr="006D7BA9">
              <w:rPr>
                <w:rFonts w:ascii="Arial" w:eastAsia="Times New Roman" w:hAnsi="Arial" w:cs="Arial"/>
                <w:sz w:val="18"/>
                <w:szCs w:val="18"/>
                <w:lang w:eastAsia="sk-SK"/>
              </w:rPr>
              <w:t xml:space="preserve"> in </w:t>
            </w:r>
            <w:proofErr w:type="spellStart"/>
            <w:r w:rsidRPr="006D7BA9">
              <w:rPr>
                <w:rFonts w:ascii="Arial" w:eastAsia="Times New Roman" w:hAnsi="Arial" w:cs="Arial"/>
                <w:sz w:val="18"/>
                <w:szCs w:val="18"/>
                <w:lang w:eastAsia="sk-SK"/>
              </w:rPr>
              <w:t>the</w:t>
            </w:r>
            <w:proofErr w:type="spellEnd"/>
            <w:r w:rsidRPr="006D7BA9">
              <w:rPr>
                <w:rFonts w:ascii="Arial" w:eastAsia="Times New Roman" w:hAnsi="Arial" w:cs="Arial"/>
                <w:sz w:val="18"/>
                <w:szCs w:val="18"/>
                <w:lang w:eastAsia="sk-SK"/>
              </w:rPr>
              <w:t xml:space="preserve"> Commercial Register of </w:t>
            </w:r>
            <w:proofErr w:type="spellStart"/>
            <w:r w:rsidRPr="006D7BA9">
              <w:rPr>
                <w:rFonts w:ascii="Arial" w:eastAsia="Times New Roman" w:hAnsi="Arial" w:cs="Arial"/>
                <w:sz w:val="18"/>
                <w:szCs w:val="18"/>
                <w:lang w:eastAsia="sk-SK"/>
              </w:rPr>
              <w:t>the</w:t>
            </w:r>
            <w:proofErr w:type="spellEnd"/>
            <w:r w:rsidRPr="006D7BA9">
              <w:rPr>
                <w:rFonts w:ascii="Arial" w:eastAsia="Times New Roman" w:hAnsi="Arial" w:cs="Arial"/>
                <w:sz w:val="18"/>
                <w:szCs w:val="18"/>
                <w:lang w:eastAsia="sk-SK"/>
              </w:rPr>
              <w:t xml:space="preserve"> City </w:t>
            </w:r>
            <w:proofErr w:type="spellStart"/>
            <w:r w:rsidRPr="006D7BA9">
              <w:rPr>
                <w:rFonts w:ascii="Arial" w:eastAsia="Times New Roman" w:hAnsi="Arial" w:cs="Arial"/>
                <w:sz w:val="18"/>
                <w:szCs w:val="18"/>
                <w:lang w:eastAsia="sk-SK"/>
              </w:rPr>
              <w:t>Court</w:t>
            </w:r>
            <w:proofErr w:type="spellEnd"/>
            <w:r w:rsidRPr="006D7BA9">
              <w:rPr>
                <w:rFonts w:ascii="Arial" w:eastAsia="Times New Roman" w:hAnsi="Arial" w:cs="Arial"/>
                <w:sz w:val="18"/>
                <w:szCs w:val="18"/>
                <w:lang w:eastAsia="sk-SK"/>
              </w:rPr>
              <w:t xml:space="preserve"> Bratislava III </w:t>
            </w:r>
            <w:proofErr w:type="spellStart"/>
            <w:r w:rsidRPr="006D7BA9">
              <w:rPr>
                <w:rFonts w:ascii="Arial" w:eastAsia="Times New Roman" w:hAnsi="Arial" w:cs="Arial"/>
                <w:sz w:val="18"/>
                <w:szCs w:val="18"/>
                <w:lang w:eastAsia="sk-SK"/>
              </w:rPr>
              <w:t>Section</w:t>
            </w:r>
            <w:proofErr w:type="spellEnd"/>
            <w:r w:rsidRPr="006D7BA9">
              <w:rPr>
                <w:rFonts w:ascii="Arial" w:eastAsia="Times New Roman" w:hAnsi="Arial" w:cs="Arial"/>
                <w:sz w:val="18"/>
                <w:szCs w:val="18"/>
                <w:lang w:eastAsia="sk-SK"/>
              </w:rPr>
              <w:t xml:space="preserve">: Sa, </w:t>
            </w:r>
            <w:proofErr w:type="spellStart"/>
            <w:r w:rsidRPr="006D7BA9">
              <w:rPr>
                <w:rFonts w:ascii="Arial" w:eastAsia="Times New Roman" w:hAnsi="Arial" w:cs="Arial"/>
                <w:sz w:val="18"/>
                <w:szCs w:val="18"/>
                <w:lang w:eastAsia="sk-SK"/>
              </w:rPr>
              <w:t>Insert</w:t>
            </w:r>
            <w:proofErr w:type="spellEnd"/>
            <w:r w:rsidRPr="006D7BA9">
              <w:rPr>
                <w:rFonts w:ascii="Arial" w:eastAsia="Times New Roman" w:hAnsi="Arial" w:cs="Arial"/>
                <w:sz w:val="18"/>
                <w:szCs w:val="18"/>
                <w:lang w:eastAsia="sk-SK"/>
              </w:rPr>
              <w:t xml:space="preserve"> No.: 2906/B</w:t>
            </w:r>
          </w:p>
          <w:p w14:paraId="691FB19F" w14:textId="0E5EA8B3" w:rsidR="00E64E44" w:rsidRPr="006D7BA9" w:rsidRDefault="00E64E44" w:rsidP="00E64E44">
            <w:pPr>
              <w:spacing w:after="0" w:line="240" w:lineRule="auto"/>
              <w:jc w:val="both"/>
              <w:rPr>
                <w:rFonts w:ascii="Arial" w:eastAsia="Times New Roman" w:hAnsi="Arial" w:cs="Arial"/>
                <w:sz w:val="18"/>
                <w:szCs w:val="18"/>
                <w:lang w:eastAsia="sk-SK"/>
              </w:rPr>
            </w:pPr>
            <w:r w:rsidRPr="006D7BA9">
              <w:rPr>
                <w:rFonts w:ascii="Arial" w:eastAsia="Times New Roman" w:hAnsi="Arial" w:cs="Arial"/>
                <w:sz w:val="18"/>
                <w:szCs w:val="18"/>
                <w:lang w:eastAsia="sk-SK"/>
              </w:rPr>
              <w:t>(ďalej len „</w:t>
            </w:r>
            <w:r w:rsidRPr="006D7BA9">
              <w:rPr>
                <w:rFonts w:ascii="Arial" w:eastAsia="Times New Roman" w:hAnsi="Arial" w:cs="Arial"/>
                <w:b/>
                <w:bCs/>
                <w:sz w:val="18"/>
                <w:szCs w:val="18"/>
                <w:lang w:eastAsia="sk-SK"/>
              </w:rPr>
              <w:t>Prevádzkovateľ PS</w:t>
            </w:r>
            <w:r w:rsidRPr="006D7BA9">
              <w:rPr>
                <w:rFonts w:ascii="Arial" w:eastAsia="Times New Roman" w:hAnsi="Arial" w:cs="Arial"/>
                <w:sz w:val="18"/>
                <w:szCs w:val="18"/>
                <w:lang w:eastAsia="sk-SK"/>
              </w:rPr>
              <w:t xml:space="preserve"> “ alebo aj „</w:t>
            </w:r>
            <w:r w:rsidRPr="006D7BA9">
              <w:rPr>
                <w:rFonts w:ascii="Arial" w:eastAsia="Times New Roman" w:hAnsi="Arial" w:cs="Arial"/>
                <w:b/>
                <w:bCs/>
                <w:sz w:val="18"/>
                <w:szCs w:val="18"/>
                <w:lang w:eastAsia="sk-SK"/>
              </w:rPr>
              <w:t>SEPS</w:t>
            </w:r>
            <w:r w:rsidRPr="006D7BA9">
              <w:rPr>
                <w:rFonts w:ascii="Arial" w:eastAsia="Times New Roman" w:hAnsi="Arial" w:cs="Arial"/>
                <w:sz w:val="18"/>
                <w:szCs w:val="18"/>
                <w:lang w:eastAsia="sk-SK"/>
              </w:rPr>
              <w:t>“)</w:t>
            </w:r>
            <w:r w:rsidR="00376486" w:rsidRPr="006D7BA9">
              <w:rPr>
                <w:rFonts w:ascii="Arial" w:eastAsia="Times New Roman" w:hAnsi="Arial" w:cs="Arial"/>
                <w:sz w:val="18"/>
                <w:szCs w:val="18"/>
                <w:lang w:eastAsia="sk-SK"/>
              </w:rPr>
              <w:t>/</w:t>
            </w:r>
            <w:r w:rsidR="00376486" w:rsidRPr="006D7BA9">
              <w:rPr>
                <w:sz w:val="18"/>
                <w:szCs w:val="18"/>
              </w:rPr>
              <w:t xml:space="preserve"> </w:t>
            </w:r>
            <w:r w:rsidR="00376486" w:rsidRPr="006D7BA9">
              <w:rPr>
                <w:rFonts w:ascii="Arial" w:eastAsia="Times New Roman" w:hAnsi="Arial" w:cs="Arial"/>
                <w:sz w:val="18"/>
                <w:szCs w:val="18"/>
                <w:lang w:eastAsia="sk-SK"/>
              </w:rPr>
              <w:t>(</w:t>
            </w:r>
            <w:proofErr w:type="spellStart"/>
            <w:r w:rsidR="00376486" w:rsidRPr="006D7BA9">
              <w:rPr>
                <w:rFonts w:ascii="Arial" w:eastAsia="Times New Roman" w:hAnsi="Arial" w:cs="Arial"/>
                <w:sz w:val="18"/>
                <w:szCs w:val="18"/>
                <w:lang w:eastAsia="sk-SK"/>
              </w:rPr>
              <w:t>hereinafter</w:t>
            </w:r>
            <w:proofErr w:type="spellEnd"/>
            <w:r w:rsidR="00376486" w:rsidRPr="006D7BA9">
              <w:rPr>
                <w:rFonts w:ascii="Arial" w:eastAsia="Times New Roman" w:hAnsi="Arial" w:cs="Arial"/>
                <w:sz w:val="18"/>
                <w:szCs w:val="18"/>
                <w:lang w:eastAsia="sk-SK"/>
              </w:rPr>
              <w:t xml:space="preserve"> </w:t>
            </w:r>
            <w:proofErr w:type="spellStart"/>
            <w:r w:rsidR="00376486" w:rsidRPr="006D7BA9">
              <w:rPr>
                <w:rFonts w:ascii="Arial" w:eastAsia="Times New Roman" w:hAnsi="Arial" w:cs="Arial"/>
                <w:sz w:val="18"/>
                <w:szCs w:val="18"/>
                <w:lang w:eastAsia="sk-SK"/>
              </w:rPr>
              <w:t>referred</w:t>
            </w:r>
            <w:proofErr w:type="spellEnd"/>
            <w:r w:rsidR="00376486" w:rsidRPr="006D7BA9">
              <w:rPr>
                <w:rFonts w:ascii="Arial" w:eastAsia="Times New Roman" w:hAnsi="Arial" w:cs="Arial"/>
                <w:sz w:val="18"/>
                <w:szCs w:val="18"/>
                <w:lang w:eastAsia="sk-SK"/>
              </w:rPr>
              <w:t xml:space="preserve"> to as “</w:t>
            </w:r>
            <w:r w:rsidR="00376486" w:rsidRPr="006D7BA9">
              <w:rPr>
                <w:rFonts w:ascii="Arial" w:eastAsia="Times New Roman" w:hAnsi="Arial" w:cs="Arial"/>
                <w:b/>
                <w:bCs/>
                <w:sz w:val="18"/>
                <w:szCs w:val="18"/>
                <w:lang w:eastAsia="sk-SK"/>
              </w:rPr>
              <w:t xml:space="preserve">TS </w:t>
            </w:r>
            <w:proofErr w:type="spellStart"/>
            <w:r w:rsidR="00376486" w:rsidRPr="006D7BA9">
              <w:rPr>
                <w:rFonts w:ascii="Arial" w:eastAsia="Times New Roman" w:hAnsi="Arial" w:cs="Arial"/>
                <w:b/>
                <w:bCs/>
                <w:sz w:val="18"/>
                <w:szCs w:val="18"/>
                <w:lang w:eastAsia="sk-SK"/>
              </w:rPr>
              <w:t>Operator</w:t>
            </w:r>
            <w:proofErr w:type="spellEnd"/>
            <w:r w:rsidR="00376486" w:rsidRPr="006D7BA9">
              <w:rPr>
                <w:rFonts w:ascii="Arial" w:eastAsia="Times New Roman" w:hAnsi="Arial" w:cs="Arial"/>
                <w:sz w:val="18"/>
                <w:szCs w:val="18"/>
                <w:lang w:eastAsia="sk-SK"/>
              </w:rPr>
              <w:t>” or “</w:t>
            </w:r>
            <w:r w:rsidR="00376486" w:rsidRPr="006D7BA9">
              <w:rPr>
                <w:rFonts w:ascii="Arial" w:eastAsia="Times New Roman" w:hAnsi="Arial" w:cs="Arial"/>
                <w:b/>
                <w:bCs/>
                <w:sz w:val="18"/>
                <w:szCs w:val="18"/>
                <w:lang w:eastAsia="sk-SK"/>
              </w:rPr>
              <w:t>SEPS</w:t>
            </w:r>
            <w:r w:rsidR="00376486" w:rsidRPr="006D7BA9">
              <w:rPr>
                <w:rFonts w:ascii="Arial" w:eastAsia="Times New Roman" w:hAnsi="Arial" w:cs="Arial"/>
                <w:sz w:val="18"/>
                <w:szCs w:val="18"/>
                <w:lang w:eastAsia="sk-SK"/>
              </w:rPr>
              <w:t>”)</w:t>
            </w:r>
          </w:p>
        </w:tc>
      </w:tr>
    </w:tbl>
    <w:p w14:paraId="6A237B8D" w14:textId="77777777" w:rsidR="00E64E44" w:rsidRPr="00E64E44" w:rsidRDefault="00E64E44" w:rsidP="00E64E44">
      <w:pPr>
        <w:spacing w:after="0" w:line="240" w:lineRule="auto"/>
        <w:jc w:val="both"/>
        <w:rPr>
          <w:rFonts w:ascii="Times New Roman" w:eastAsia="Times New Roman" w:hAnsi="Times New Roman" w:cs="Times New Roman"/>
          <w:b/>
          <w:bCs/>
          <w:sz w:val="24"/>
          <w:szCs w:val="24"/>
          <w:lang w:eastAsia="sk-SK"/>
        </w:rPr>
      </w:pPr>
    </w:p>
    <w:p w14:paraId="1818B81C" w14:textId="65F75EEF" w:rsidR="00E64E44" w:rsidRDefault="00E64E44" w:rsidP="00376486">
      <w:pPr>
        <w:spacing w:after="0" w:line="240" w:lineRule="auto"/>
        <w:jc w:val="both"/>
      </w:pPr>
      <w:r w:rsidRPr="00E64E44">
        <w:rPr>
          <w:rFonts w:ascii="Arial" w:eastAsia="Times New Roman" w:hAnsi="Arial" w:cs="Arial"/>
          <w:lang w:eastAsia="sk-SK"/>
        </w:rPr>
        <w:t>(spolu ďalej len</w:t>
      </w:r>
      <w:r w:rsidRPr="00E64E44">
        <w:rPr>
          <w:rFonts w:ascii="Arial" w:eastAsia="Times New Roman" w:hAnsi="Arial" w:cs="Arial"/>
          <w:b/>
          <w:bCs/>
          <w:lang w:eastAsia="sk-SK"/>
        </w:rPr>
        <w:t xml:space="preserve"> </w:t>
      </w:r>
      <w:r w:rsidRPr="00E64E44">
        <w:rPr>
          <w:rFonts w:ascii="Arial" w:eastAsia="Times New Roman" w:hAnsi="Arial" w:cs="Arial"/>
          <w:lang w:eastAsia="sk-SK"/>
        </w:rPr>
        <w:t>„</w:t>
      </w:r>
      <w:r w:rsidRPr="00E64E44">
        <w:rPr>
          <w:rFonts w:ascii="Arial" w:eastAsia="Times New Roman" w:hAnsi="Arial" w:cs="Arial"/>
          <w:b/>
          <w:bCs/>
          <w:lang w:eastAsia="sk-SK"/>
        </w:rPr>
        <w:t>zmluvné strany</w:t>
      </w:r>
      <w:r w:rsidRPr="00E64E44">
        <w:rPr>
          <w:rFonts w:ascii="Arial" w:eastAsia="Times New Roman" w:hAnsi="Arial" w:cs="Arial"/>
          <w:lang w:eastAsia="sk-SK"/>
        </w:rPr>
        <w:t>“)</w:t>
      </w:r>
      <w:r w:rsidR="00376486">
        <w:rPr>
          <w:rFonts w:ascii="Arial" w:eastAsia="Times New Roman" w:hAnsi="Arial" w:cs="Arial"/>
          <w:lang w:eastAsia="sk-SK"/>
        </w:rPr>
        <w:t>/</w:t>
      </w:r>
      <w:r w:rsidR="00376486" w:rsidRPr="00376486">
        <w:rPr>
          <w:rFonts w:ascii="Arial" w:eastAsia="Times New Roman" w:hAnsi="Arial" w:cs="Arial"/>
          <w:lang w:eastAsia="sk-SK"/>
        </w:rPr>
        <w:t>(</w:t>
      </w:r>
      <w:proofErr w:type="spellStart"/>
      <w:r w:rsidR="00376486" w:rsidRPr="00376486">
        <w:rPr>
          <w:rFonts w:ascii="Arial" w:eastAsia="Times New Roman" w:hAnsi="Arial" w:cs="Arial"/>
          <w:lang w:eastAsia="sk-SK"/>
        </w:rPr>
        <w:t>together</w:t>
      </w:r>
      <w:proofErr w:type="spellEnd"/>
      <w:r w:rsidR="00376486" w:rsidRPr="00376486">
        <w:rPr>
          <w:rFonts w:ascii="Arial" w:eastAsia="Times New Roman" w:hAnsi="Arial" w:cs="Arial"/>
          <w:lang w:eastAsia="sk-SK"/>
        </w:rPr>
        <w:t xml:space="preserve"> </w:t>
      </w:r>
      <w:proofErr w:type="spellStart"/>
      <w:r w:rsidR="00376486" w:rsidRPr="00376486">
        <w:rPr>
          <w:rFonts w:ascii="Arial" w:eastAsia="Times New Roman" w:hAnsi="Arial" w:cs="Arial"/>
          <w:lang w:eastAsia="sk-SK"/>
        </w:rPr>
        <w:t>hereinafter</w:t>
      </w:r>
      <w:proofErr w:type="spellEnd"/>
      <w:r w:rsidR="00376486" w:rsidRPr="00376486">
        <w:rPr>
          <w:rFonts w:ascii="Arial" w:eastAsia="Times New Roman" w:hAnsi="Arial" w:cs="Arial"/>
          <w:lang w:eastAsia="sk-SK"/>
        </w:rPr>
        <w:t xml:space="preserve"> </w:t>
      </w:r>
      <w:proofErr w:type="spellStart"/>
      <w:r w:rsidR="00376486" w:rsidRPr="00376486">
        <w:rPr>
          <w:rFonts w:ascii="Arial" w:eastAsia="Times New Roman" w:hAnsi="Arial" w:cs="Arial"/>
          <w:lang w:eastAsia="sk-SK"/>
        </w:rPr>
        <w:t>referred</w:t>
      </w:r>
      <w:proofErr w:type="spellEnd"/>
      <w:r w:rsidR="00376486" w:rsidRPr="00376486">
        <w:rPr>
          <w:rFonts w:ascii="Arial" w:eastAsia="Times New Roman" w:hAnsi="Arial" w:cs="Arial"/>
          <w:lang w:eastAsia="sk-SK"/>
        </w:rPr>
        <w:t xml:space="preserve"> to as “</w:t>
      </w:r>
      <w:proofErr w:type="spellStart"/>
      <w:r w:rsidR="00376486" w:rsidRPr="00376486">
        <w:rPr>
          <w:rFonts w:ascii="Arial" w:eastAsia="Times New Roman" w:hAnsi="Arial" w:cs="Arial"/>
          <w:b/>
          <w:bCs/>
          <w:lang w:eastAsia="sk-SK"/>
        </w:rPr>
        <w:t>Parties</w:t>
      </w:r>
      <w:proofErr w:type="spellEnd"/>
      <w:r w:rsidR="00376486" w:rsidRPr="00376486">
        <w:rPr>
          <w:rFonts w:ascii="Arial" w:eastAsia="Times New Roman" w:hAnsi="Arial" w:cs="Arial"/>
          <w:lang w:eastAsia="sk-SK"/>
        </w:rPr>
        <w:t>”)</w:t>
      </w:r>
    </w:p>
    <w:tbl>
      <w:tblPr>
        <w:tblStyle w:val="Mriekatabuky"/>
        <w:tblW w:w="0" w:type="auto"/>
        <w:tblLook w:val="04A0" w:firstRow="1" w:lastRow="0" w:firstColumn="1" w:lastColumn="0" w:noHBand="0" w:noVBand="1"/>
      </w:tblPr>
      <w:tblGrid>
        <w:gridCol w:w="4531"/>
        <w:gridCol w:w="4531"/>
      </w:tblGrid>
      <w:tr w:rsidR="001756FB" w:rsidRPr="00E64E44" w14:paraId="6362A02E" w14:textId="77777777" w:rsidTr="0024517E">
        <w:tc>
          <w:tcPr>
            <w:tcW w:w="4531" w:type="dxa"/>
          </w:tcPr>
          <w:p w14:paraId="1281707C" w14:textId="77777777" w:rsidR="004213AD" w:rsidRDefault="004213AD" w:rsidP="004017A4">
            <w:pPr>
              <w:keepNext/>
              <w:keepLines/>
              <w:suppressAutoHyphens/>
              <w:jc w:val="center"/>
              <w:outlineLvl w:val="0"/>
              <w:rPr>
                <w:rFonts w:ascii="Arial" w:eastAsia="Times New Roman" w:hAnsi="Arial" w:cs="Arial"/>
                <w:b/>
                <w:sz w:val="24"/>
                <w:szCs w:val="32"/>
                <w:lang w:eastAsia="sk-SK"/>
              </w:rPr>
            </w:pPr>
            <w:r w:rsidRPr="004213AD">
              <w:rPr>
                <w:rFonts w:ascii="Arial" w:eastAsia="Times New Roman" w:hAnsi="Arial" w:cs="Arial"/>
                <w:b/>
                <w:sz w:val="24"/>
                <w:szCs w:val="24"/>
                <w:lang w:eastAsia="sk-SK"/>
              </w:rPr>
              <w:lastRenderedPageBreak/>
              <w:t>Článok II</w:t>
            </w:r>
            <w:r w:rsidRPr="004213AD">
              <w:rPr>
                <w:rFonts w:ascii="Arial" w:eastAsia="Times New Roman" w:hAnsi="Arial" w:cs="Arial"/>
                <w:b/>
                <w:sz w:val="24"/>
                <w:szCs w:val="24"/>
                <w:lang w:eastAsia="sk-SK"/>
              </w:rPr>
              <w:br/>
            </w:r>
            <w:r w:rsidRPr="004213AD">
              <w:rPr>
                <w:rFonts w:ascii="Arial" w:eastAsia="Times New Roman" w:hAnsi="Arial" w:cs="Arial"/>
                <w:b/>
                <w:sz w:val="24"/>
                <w:szCs w:val="32"/>
                <w:lang w:eastAsia="sk-SK"/>
              </w:rPr>
              <w:t>Preambula</w:t>
            </w:r>
          </w:p>
          <w:p w14:paraId="42DCE280" w14:textId="77777777" w:rsidR="004017A4" w:rsidRPr="004213AD" w:rsidRDefault="004017A4" w:rsidP="004017A4">
            <w:pPr>
              <w:keepNext/>
              <w:keepLines/>
              <w:suppressAutoHyphens/>
              <w:jc w:val="center"/>
              <w:outlineLvl w:val="0"/>
              <w:rPr>
                <w:rFonts w:ascii="Arial" w:eastAsia="Times New Roman" w:hAnsi="Arial" w:cs="Arial"/>
                <w:b/>
                <w:sz w:val="24"/>
                <w:szCs w:val="32"/>
                <w:lang w:eastAsia="sk-SK"/>
              </w:rPr>
            </w:pPr>
          </w:p>
          <w:p w14:paraId="0AC4EDD0" w14:textId="77777777" w:rsidR="004213AD" w:rsidRPr="004213AD" w:rsidRDefault="004213AD" w:rsidP="004213AD">
            <w:pPr>
              <w:numPr>
                <w:ilvl w:val="1"/>
                <w:numId w:val="4"/>
              </w:numPr>
              <w:ind w:left="567" w:hanging="567"/>
              <w:jc w:val="both"/>
              <w:rPr>
                <w:rFonts w:ascii="Arial" w:eastAsia="Times New Roman" w:hAnsi="Arial" w:cs="Arial"/>
                <w:lang w:eastAsia="sk-SK"/>
              </w:rPr>
            </w:pPr>
            <w:bookmarkStart w:id="0" w:name="_Ref151188817"/>
            <w:r w:rsidRPr="004213AD">
              <w:rPr>
                <w:rFonts w:ascii="Arial" w:eastAsia="Times New Roman" w:hAnsi="Arial" w:cs="Arial"/>
                <w:lang w:eastAsia="sk-SK"/>
              </w:rPr>
              <w:t>Slovenská elektrizačná prenosová sústava, a. s. je držiteľom povolenia na prenos elektriny na úrovni prenosovej sústavy Slovenskej republiky (ďalej len „</w:t>
            </w:r>
            <w:r w:rsidRPr="004213AD">
              <w:rPr>
                <w:rFonts w:ascii="Arial" w:eastAsia="Times New Roman" w:hAnsi="Arial" w:cs="Arial"/>
                <w:b/>
                <w:bCs/>
                <w:lang w:eastAsia="sk-SK"/>
              </w:rPr>
              <w:t>PS SR</w:t>
            </w:r>
            <w:r w:rsidRPr="004213AD">
              <w:rPr>
                <w:rFonts w:ascii="Arial" w:eastAsia="Times New Roman" w:hAnsi="Arial" w:cs="Arial"/>
                <w:lang w:eastAsia="sk-SK"/>
              </w:rPr>
              <w:t>“) v zmysle Zákona č. 251/2012 Z. z. o energetike a o zmene a doplnení niektorých zákonov v znení neskorších predpisov (ďalej len „</w:t>
            </w:r>
            <w:r w:rsidRPr="004213AD">
              <w:rPr>
                <w:rFonts w:ascii="Arial" w:eastAsia="Times New Roman" w:hAnsi="Arial" w:cs="Arial"/>
                <w:b/>
                <w:bCs/>
                <w:lang w:eastAsia="sk-SK"/>
              </w:rPr>
              <w:t>Zákon</w:t>
            </w:r>
            <w:r w:rsidRPr="004213AD">
              <w:rPr>
                <w:rFonts w:ascii="Arial" w:eastAsia="Times New Roman" w:hAnsi="Arial" w:cs="Arial"/>
                <w:lang w:eastAsia="sk-SK"/>
              </w:rPr>
              <w:t>“). Prevádzkovateľ PS zabezpečuje v súlade s ustanoveniami tohto Zákona prevádzkovanie PS SR podľa Technických podmienok prístupu, pripojenia, pravidiel prevádzkovania prenosovej sústavy (ďalej len „</w:t>
            </w:r>
            <w:r w:rsidRPr="004213AD">
              <w:rPr>
                <w:rFonts w:ascii="Arial" w:eastAsia="Times New Roman" w:hAnsi="Arial" w:cs="Arial"/>
                <w:b/>
                <w:bCs/>
                <w:lang w:eastAsia="sk-SK"/>
              </w:rPr>
              <w:t>Technické podmienky</w:t>
            </w:r>
            <w:r w:rsidRPr="004213AD">
              <w:rPr>
                <w:rFonts w:ascii="Arial" w:eastAsia="Times New Roman" w:hAnsi="Arial" w:cs="Arial"/>
                <w:lang w:eastAsia="sk-SK"/>
              </w:rPr>
              <w:t>“) v súlade so všeobecne záväznými predpismi a s medzinárodnými záväzkami a štandardmi, ktoré vyplývajú z členstva v ENTSO-E. Prevádzkovateľ PS poskytuje užívateľom prenosovej sústavy na základe uzavretej Zmluvy prenosové služby a cezhraničný prenos elektriny prenosovou sústavou. Tieto činnosti zabezpečované Prevádzkovateľom PS sú činnosťami regulovanými Úradom pre reguláciu sieťových odvetví (ďalej len „</w:t>
            </w:r>
            <w:r w:rsidRPr="004213AD">
              <w:rPr>
                <w:rFonts w:ascii="Arial" w:eastAsia="Times New Roman" w:hAnsi="Arial" w:cs="Arial"/>
                <w:b/>
                <w:bCs/>
                <w:lang w:eastAsia="sk-SK"/>
              </w:rPr>
              <w:t>ÚRSO</w:t>
            </w:r>
            <w:r w:rsidRPr="004213AD">
              <w:rPr>
                <w:rFonts w:ascii="Arial" w:eastAsia="Times New Roman" w:hAnsi="Arial" w:cs="Arial"/>
                <w:lang w:eastAsia="sk-SK"/>
              </w:rPr>
              <w:t>“).</w:t>
            </w:r>
            <w:bookmarkEnd w:id="0"/>
            <w:r w:rsidRPr="004213AD">
              <w:rPr>
                <w:rFonts w:ascii="Arial" w:eastAsia="Times New Roman" w:hAnsi="Arial" w:cs="Arial"/>
                <w:lang w:eastAsia="sk-SK"/>
              </w:rPr>
              <w:t xml:space="preserve"> </w:t>
            </w:r>
          </w:p>
          <w:p w14:paraId="3FE3F0D8" w14:textId="77777777" w:rsidR="004213AD" w:rsidRDefault="004213AD" w:rsidP="004213AD">
            <w:pPr>
              <w:jc w:val="both"/>
              <w:rPr>
                <w:rFonts w:ascii="Arial" w:eastAsia="Times New Roman" w:hAnsi="Arial" w:cs="Arial"/>
                <w:lang w:eastAsia="sk-SK"/>
              </w:rPr>
            </w:pPr>
          </w:p>
          <w:p w14:paraId="006EDD4F" w14:textId="77777777" w:rsidR="00E72F88" w:rsidRDefault="00E72F88" w:rsidP="004213AD">
            <w:pPr>
              <w:jc w:val="both"/>
              <w:rPr>
                <w:rFonts w:ascii="Arial" w:eastAsia="Times New Roman" w:hAnsi="Arial" w:cs="Arial"/>
                <w:lang w:eastAsia="sk-SK"/>
              </w:rPr>
            </w:pPr>
          </w:p>
          <w:p w14:paraId="277DDBC0" w14:textId="77777777" w:rsidR="00E72F88" w:rsidRDefault="00E72F88" w:rsidP="004213AD">
            <w:pPr>
              <w:jc w:val="both"/>
              <w:rPr>
                <w:rFonts w:ascii="Arial" w:eastAsia="Times New Roman" w:hAnsi="Arial" w:cs="Arial"/>
                <w:lang w:eastAsia="sk-SK"/>
              </w:rPr>
            </w:pPr>
          </w:p>
          <w:p w14:paraId="772E561A" w14:textId="77777777" w:rsidR="00E72F88" w:rsidRDefault="00E72F88" w:rsidP="004213AD">
            <w:pPr>
              <w:jc w:val="both"/>
              <w:rPr>
                <w:rFonts w:ascii="Arial" w:eastAsia="Times New Roman" w:hAnsi="Arial" w:cs="Arial"/>
                <w:lang w:eastAsia="sk-SK"/>
              </w:rPr>
            </w:pPr>
          </w:p>
          <w:p w14:paraId="66B03742" w14:textId="77777777" w:rsidR="00E72F88" w:rsidRPr="004213AD" w:rsidRDefault="00E72F88" w:rsidP="004213AD">
            <w:pPr>
              <w:jc w:val="both"/>
              <w:rPr>
                <w:rFonts w:ascii="Arial" w:eastAsia="Times New Roman" w:hAnsi="Arial" w:cs="Arial"/>
                <w:lang w:eastAsia="sk-SK"/>
              </w:rPr>
            </w:pPr>
          </w:p>
          <w:p w14:paraId="269B75B9" w14:textId="77777777" w:rsidR="004213AD" w:rsidRPr="004213AD" w:rsidRDefault="004213AD" w:rsidP="004213AD">
            <w:pPr>
              <w:numPr>
                <w:ilvl w:val="1"/>
                <w:numId w:val="4"/>
              </w:numPr>
              <w:ind w:left="567" w:hanging="567"/>
              <w:jc w:val="both"/>
              <w:rPr>
                <w:rFonts w:ascii="Arial" w:eastAsia="Times New Roman" w:hAnsi="Arial" w:cs="Arial"/>
                <w:lang w:eastAsia="sk-SK"/>
              </w:rPr>
            </w:pPr>
            <w:r w:rsidRPr="004213AD">
              <w:rPr>
                <w:rFonts w:ascii="Arial" w:eastAsia="Times New Roman" w:hAnsi="Arial" w:cs="Arial"/>
                <w:lang w:eastAsia="sk-SK"/>
              </w:rPr>
              <w:t>Táto Zmluva sa riadi najmä ustanoveniami Zákona, Zákona č. 250/2012 Z. z. o regulácii v sieťových odvetviach v znení neskorších predpisov (ďalej len „</w:t>
            </w:r>
            <w:r w:rsidRPr="004213AD">
              <w:rPr>
                <w:rFonts w:ascii="Arial" w:eastAsia="Times New Roman" w:hAnsi="Arial" w:cs="Arial"/>
                <w:b/>
                <w:bCs/>
                <w:lang w:eastAsia="sk-SK"/>
              </w:rPr>
              <w:t>Zákon o regulácii</w:t>
            </w:r>
            <w:r w:rsidRPr="004213AD">
              <w:rPr>
                <w:rFonts w:ascii="Arial" w:eastAsia="Times New Roman" w:hAnsi="Arial" w:cs="Arial"/>
                <w:lang w:eastAsia="sk-SK"/>
              </w:rPr>
              <w:t>“), Zákona č. 513/1991 Zb. Obchodný zákonník v znení neskorších predpisov (ďalej len „</w:t>
            </w:r>
            <w:r w:rsidRPr="004213AD">
              <w:rPr>
                <w:rFonts w:ascii="Arial" w:eastAsia="Times New Roman" w:hAnsi="Arial" w:cs="Arial"/>
                <w:b/>
                <w:bCs/>
                <w:lang w:eastAsia="sk-SK"/>
              </w:rPr>
              <w:t>Obchodný zákonník</w:t>
            </w:r>
            <w:r w:rsidRPr="004213AD">
              <w:rPr>
                <w:rFonts w:ascii="Arial" w:eastAsia="Times New Roman" w:hAnsi="Arial" w:cs="Arial"/>
                <w:lang w:eastAsia="sk-SK"/>
              </w:rPr>
              <w:t xml:space="preserve">“), zákon č. 199/2004 Z. z. Colný zákon a o zmene a doplnení niektorých zákonov v znení neskorších predpisov a ostatnými všeobecne záväznými právnymi predpismi, príslušnými vyhláškami a nariadeniami vlády Slovenskej republiky, vrátane záväznej legislatívy EÚ, resp. medzinárodnými záväzkami </w:t>
            </w:r>
            <w:r w:rsidRPr="004213AD">
              <w:rPr>
                <w:rFonts w:ascii="Arial" w:eastAsia="Times New Roman" w:hAnsi="Arial" w:cs="Arial"/>
                <w:lang w:eastAsia="sk-SK"/>
              </w:rPr>
              <w:lastRenderedPageBreak/>
              <w:t>a štandardmi vyplývajúcimi z členstva v ENTSO-E. Ďalej sa riadi Prevádzkovým poriadkom prevádzkovateľa prenosovej sústavy Slovenská elektrizačná prenosová sústava, a. s. (ďalej len „</w:t>
            </w:r>
            <w:r w:rsidRPr="004213AD">
              <w:rPr>
                <w:rFonts w:ascii="Arial" w:eastAsia="Times New Roman" w:hAnsi="Arial" w:cs="Arial"/>
                <w:b/>
                <w:bCs/>
                <w:lang w:eastAsia="sk-SK"/>
              </w:rPr>
              <w:t>Prevádzkový poriadok</w:t>
            </w:r>
            <w:r w:rsidRPr="004213AD">
              <w:rPr>
                <w:rFonts w:ascii="Arial" w:eastAsia="Times New Roman" w:hAnsi="Arial" w:cs="Arial"/>
                <w:lang w:eastAsia="sk-SK"/>
              </w:rPr>
              <w:t>“), Technickými podmienkami, Používateľskou príručkou pre informačný systém Prevádzkovateľa prenosovej sústavy (spolu ďalej len „</w:t>
            </w:r>
            <w:r w:rsidRPr="004213AD">
              <w:rPr>
                <w:rFonts w:ascii="Arial" w:eastAsia="Times New Roman" w:hAnsi="Arial" w:cs="Arial"/>
                <w:b/>
                <w:bCs/>
                <w:lang w:eastAsia="sk-SK"/>
              </w:rPr>
              <w:t>Predpisy Prevádzkovateľa PS</w:t>
            </w:r>
            <w:r w:rsidRPr="004213AD">
              <w:rPr>
                <w:rFonts w:ascii="Arial" w:eastAsia="Times New Roman" w:hAnsi="Arial" w:cs="Arial"/>
                <w:lang w:eastAsia="sk-SK"/>
              </w:rPr>
              <w:t xml:space="preserve">“) a príslušnými Rozhodnutiami ÚRSO. </w:t>
            </w:r>
          </w:p>
          <w:p w14:paraId="34FFF939" w14:textId="77777777" w:rsidR="004213AD" w:rsidRPr="004213AD" w:rsidRDefault="004213AD" w:rsidP="004213AD">
            <w:pPr>
              <w:jc w:val="both"/>
              <w:rPr>
                <w:rFonts w:ascii="Arial" w:eastAsia="Times New Roman" w:hAnsi="Arial" w:cs="Arial"/>
                <w:lang w:eastAsia="sk-SK"/>
              </w:rPr>
            </w:pPr>
          </w:p>
          <w:p w14:paraId="5B08D054" w14:textId="77777777" w:rsidR="004213AD" w:rsidRPr="004213AD" w:rsidRDefault="004213AD" w:rsidP="004213AD">
            <w:pPr>
              <w:numPr>
                <w:ilvl w:val="1"/>
                <w:numId w:val="4"/>
              </w:numPr>
              <w:ind w:left="567" w:hanging="567"/>
              <w:jc w:val="both"/>
              <w:rPr>
                <w:rFonts w:ascii="Arial" w:eastAsia="Times New Roman" w:hAnsi="Arial" w:cs="Arial"/>
                <w:lang w:eastAsia="sk-SK"/>
              </w:rPr>
            </w:pPr>
            <w:r w:rsidRPr="004213AD">
              <w:rPr>
                <w:rFonts w:ascii="Arial" w:eastAsia="Times New Roman" w:hAnsi="Arial" w:cs="Arial"/>
                <w:lang w:eastAsia="sk-SK"/>
              </w:rPr>
              <w:t>Prenosy elektriny pre dovoz a vývoz prostredníctvom prenosovej sústavy (ďalej len „</w:t>
            </w:r>
            <w:r w:rsidRPr="004213AD">
              <w:rPr>
                <w:rFonts w:ascii="Arial" w:eastAsia="Times New Roman" w:hAnsi="Arial" w:cs="Arial"/>
                <w:b/>
                <w:lang w:eastAsia="sk-SK"/>
              </w:rPr>
              <w:t>PS</w:t>
            </w:r>
            <w:r w:rsidRPr="004213AD">
              <w:rPr>
                <w:rFonts w:ascii="Arial" w:eastAsia="Times New Roman" w:hAnsi="Arial" w:cs="Arial"/>
                <w:lang w:eastAsia="sk-SK"/>
              </w:rPr>
              <w:t>“) sú realizované na základe tejto Zmluvy, ktorou sa stanovuje rozsah vzájomných práv a povinností a postupy pri predkladaní konkrétnych požiadaviek na prenos a ich vybavovanie zo strany Prevádzkovateľa PS. Každé dohodnutie prenosu je samostatným obchodným prípadom (obchodným prípadom na účely tejto Zmluvy sa rozumie objednávka k čiastkovému plneniu predmetu tejto Zmluvy) dohodnutým za podmienok definovaných touto Zmluvou.</w:t>
            </w:r>
          </w:p>
          <w:p w14:paraId="7C2D116F" w14:textId="77777777" w:rsidR="004213AD" w:rsidRPr="004213AD" w:rsidRDefault="004213AD" w:rsidP="004213AD">
            <w:pPr>
              <w:ind w:left="720"/>
              <w:contextualSpacing/>
              <w:jc w:val="both"/>
              <w:rPr>
                <w:rFonts w:ascii="Arial" w:eastAsia="Times New Roman" w:hAnsi="Arial" w:cs="Arial"/>
                <w:lang w:eastAsia="sk-SK"/>
              </w:rPr>
            </w:pPr>
          </w:p>
          <w:p w14:paraId="6802D73E" w14:textId="77777777" w:rsidR="004213AD" w:rsidRPr="004213AD" w:rsidRDefault="004213AD" w:rsidP="004213AD">
            <w:pPr>
              <w:numPr>
                <w:ilvl w:val="1"/>
                <w:numId w:val="4"/>
              </w:numPr>
              <w:ind w:left="567" w:hanging="567"/>
              <w:jc w:val="both"/>
              <w:rPr>
                <w:rFonts w:ascii="Arial" w:eastAsia="Times New Roman" w:hAnsi="Arial" w:cs="Arial"/>
                <w:lang w:eastAsia="sk-SK"/>
              </w:rPr>
            </w:pPr>
            <w:r w:rsidRPr="004213AD">
              <w:rPr>
                <w:rFonts w:ascii="Arial" w:eastAsia="Times New Roman" w:hAnsi="Arial" w:cs="Arial"/>
                <w:lang w:eastAsia="sk-SK"/>
              </w:rPr>
              <w:t>V súlade s Nariadením Európskeho parlamentu a Rady (EÚ) 2019/943 z 5. júna 2019 o vnútornom trhu s elektrinou (ďalej len „</w:t>
            </w:r>
            <w:r w:rsidRPr="004213AD">
              <w:rPr>
                <w:rFonts w:ascii="Arial" w:eastAsia="Times New Roman" w:hAnsi="Arial" w:cs="Arial"/>
                <w:b/>
                <w:bCs/>
                <w:lang w:eastAsia="sk-SK"/>
              </w:rPr>
              <w:t>Nariadenie o vnútornom trhu s elektrinou</w:t>
            </w:r>
            <w:r w:rsidRPr="004213AD">
              <w:rPr>
                <w:rFonts w:ascii="Arial" w:eastAsia="Times New Roman" w:hAnsi="Arial" w:cs="Arial"/>
                <w:lang w:eastAsia="sk-SK"/>
              </w:rPr>
              <w:t xml:space="preserve">“) a zmluvami uzatvorenými v zmysle Nariadenia o vnútornom trhu s elektrinou medzi príslušnými prevádzkovateľmi prenosových sústav a nominovanými organizátormi trhu s elektrinou je prevádzkované celoeurópske jednotné prepojenie </w:t>
            </w:r>
            <w:proofErr w:type="spellStart"/>
            <w:r w:rsidRPr="004213AD">
              <w:rPr>
                <w:rFonts w:ascii="Arial" w:eastAsia="Times New Roman" w:hAnsi="Arial" w:cs="Arial"/>
                <w:lang w:eastAsia="sk-SK"/>
              </w:rPr>
              <w:t>vnútrodenných</w:t>
            </w:r>
            <w:proofErr w:type="spellEnd"/>
            <w:r w:rsidRPr="004213AD">
              <w:rPr>
                <w:rFonts w:ascii="Arial" w:eastAsia="Times New Roman" w:hAnsi="Arial" w:cs="Arial"/>
                <w:lang w:eastAsia="sk-SK"/>
              </w:rPr>
              <w:t xml:space="preserve"> trhov tzv. Single </w:t>
            </w:r>
            <w:proofErr w:type="spellStart"/>
            <w:r w:rsidRPr="004213AD">
              <w:rPr>
                <w:rFonts w:ascii="Arial" w:eastAsia="Times New Roman" w:hAnsi="Arial" w:cs="Arial"/>
                <w:lang w:eastAsia="sk-SK"/>
              </w:rPr>
              <w:t>Intraday</w:t>
            </w:r>
            <w:proofErr w:type="spellEnd"/>
            <w:r w:rsidRPr="004213AD">
              <w:rPr>
                <w:rFonts w:ascii="Arial" w:eastAsia="Times New Roman" w:hAnsi="Arial" w:cs="Arial"/>
                <w:lang w:eastAsia="sk-SK"/>
              </w:rPr>
              <w:t xml:space="preserve"> </w:t>
            </w:r>
            <w:proofErr w:type="spellStart"/>
            <w:r w:rsidRPr="004213AD">
              <w:rPr>
                <w:rFonts w:ascii="Arial" w:eastAsia="Times New Roman" w:hAnsi="Arial" w:cs="Arial"/>
                <w:lang w:eastAsia="sk-SK"/>
              </w:rPr>
              <w:t>Coupling</w:t>
            </w:r>
            <w:proofErr w:type="spellEnd"/>
            <w:r w:rsidRPr="004213AD">
              <w:rPr>
                <w:rFonts w:ascii="Arial" w:eastAsia="Times New Roman" w:hAnsi="Arial" w:cs="Arial"/>
                <w:lang w:eastAsia="sk-SK"/>
              </w:rPr>
              <w:t xml:space="preserve"> (ďalej len „SIDC“) na základe technického riešenia XBID.</w:t>
            </w:r>
          </w:p>
          <w:p w14:paraId="160289A0" w14:textId="77777777" w:rsidR="00E72F88" w:rsidRDefault="00E72F88" w:rsidP="004213AD">
            <w:pPr>
              <w:jc w:val="both"/>
              <w:rPr>
                <w:rFonts w:ascii="Arial" w:eastAsia="Times New Roman" w:hAnsi="Arial" w:cs="Arial"/>
                <w:lang w:eastAsia="sk-SK"/>
              </w:rPr>
            </w:pPr>
          </w:p>
          <w:p w14:paraId="479AABDE" w14:textId="77777777" w:rsidR="00E72F88" w:rsidRDefault="00E72F88" w:rsidP="004213AD">
            <w:pPr>
              <w:jc w:val="both"/>
              <w:rPr>
                <w:rFonts w:ascii="Arial" w:eastAsia="Times New Roman" w:hAnsi="Arial" w:cs="Arial"/>
                <w:lang w:eastAsia="sk-SK"/>
              </w:rPr>
            </w:pPr>
          </w:p>
          <w:p w14:paraId="504BBE5C" w14:textId="77777777" w:rsidR="00E72F88" w:rsidRPr="004213AD" w:rsidRDefault="00E72F88" w:rsidP="004213AD">
            <w:pPr>
              <w:jc w:val="both"/>
              <w:rPr>
                <w:rFonts w:ascii="Arial" w:eastAsia="Times New Roman" w:hAnsi="Arial" w:cs="Arial"/>
                <w:lang w:eastAsia="sk-SK"/>
              </w:rPr>
            </w:pPr>
          </w:p>
          <w:p w14:paraId="6A538359" w14:textId="77777777" w:rsidR="004213AD" w:rsidRPr="004213AD" w:rsidRDefault="004213AD" w:rsidP="004213AD">
            <w:pPr>
              <w:numPr>
                <w:ilvl w:val="1"/>
                <w:numId w:val="4"/>
              </w:numPr>
              <w:spacing w:after="120"/>
              <w:ind w:left="567" w:hanging="567"/>
              <w:jc w:val="both"/>
              <w:rPr>
                <w:rFonts w:ascii="Arial" w:eastAsia="Times New Roman" w:hAnsi="Arial" w:cs="Arial"/>
                <w:lang w:eastAsia="sk-SK"/>
              </w:rPr>
            </w:pPr>
            <w:r w:rsidRPr="004213AD">
              <w:rPr>
                <w:rFonts w:ascii="Arial" w:eastAsia="Times New Roman" w:hAnsi="Arial" w:cs="Arial"/>
                <w:lang w:eastAsia="sk-SK"/>
              </w:rPr>
              <w:t xml:space="preserve">Terminológia a odborné pojmy používané v tejto Zmluve vychádzajú zo Zákona, Zákona o regulácii,  nariadení vlády, vyhlášok MH SR, </w:t>
            </w:r>
            <w:r w:rsidRPr="004213AD">
              <w:rPr>
                <w:rFonts w:ascii="Arial" w:eastAsia="Times New Roman" w:hAnsi="Arial" w:cs="Arial"/>
                <w:lang w:eastAsia="sk-SK"/>
              </w:rPr>
              <w:lastRenderedPageBreak/>
              <w:t xml:space="preserve">vyhlášok ÚRSO, rozhodnutí ÚRSO, Prevádzkového poriadku SEPS </w:t>
            </w:r>
            <w:bookmarkStart w:id="1" w:name="_Hlk118454523"/>
            <w:r w:rsidRPr="004213AD">
              <w:rPr>
                <w:rFonts w:ascii="Arial" w:eastAsia="Times New Roman" w:hAnsi="Arial" w:cs="Arial"/>
                <w:lang w:eastAsia="sk-SK"/>
              </w:rPr>
              <w:t>a zároveň pojmy, ktoré sú použité v tejto Zmluve je potrebné vykladať v súlade s právom Európskej únie</w:t>
            </w:r>
            <w:bookmarkEnd w:id="1"/>
            <w:r w:rsidRPr="004213AD">
              <w:rPr>
                <w:rFonts w:ascii="Arial" w:eastAsia="Times New Roman" w:hAnsi="Arial" w:cs="Arial"/>
                <w:lang w:eastAsia="sk-SK"/>
              </w:rPr>
              <w:t>.</w:t>
            </w:r>
          </w:p>
          <w:p w14:paraId="20E2D9E8" w14:textId="77777777" w:rsidR="004213AD" w:rsidRDefault="004213AD" w:rsidP="004213AD">
            <w:pPr>
              <w:jc w:val="both"/>
              <w:rPr>
                <w:rFonts w:ascii="Arial" w:eastAsia="Times New Roman" w:hAnsi="Arial" w:cs="Arial"/>
                <w:lang w:eastAsia="sk-SK"/>
              </w:rPr>
            </w:pPr>
          </w:p>
          <w:p w14:paraId="31319BB0" w14:textId="77777777" w:rsidR="000F16C5" w:rsidRPr="000F16C5" w:rsidRDefault="000F16C5" w:rsidP="004213AD">
            <w:pPr>
              <w:jc w:val="both"/>
              <w:rPr>
                <w:rFonts w:ascii="Arial" w:eastAsia="Times New Roman" w:hAnsi="Arial" w:cs="Arial"/>
                <w:sz w:val="16"/>
                <w:szCs w:val="16"/>
                <w:lang w:eastAsia="sk-SK"/>
              </w:rPr>
            </w:pPr>
          </w:p>
          <w:p w14:paraId="2D1D04AB" w14:textId="77777777" w:rsidR="000F16C5" w:rsidRPr="004213AD" w:rsidRDefault="000F16C5" w:rsidP="004213AD">
            <w:pPr>
              <w:jc w:val="both"/>
              <w:rPr>
                <w:rFonts w:ascii="Arial" w:eastAsia="Times New Roman" w:hAnsi="Arial" w:cs="Arial"/>
                <w:lang w:eastAsia="sk-SK"/>
              </w:rPr>
            </w:pPr>
          </w:p>
          <w:p w14:paraId="39CE5453" w14:textId="77777777" w:rsidR="004213AD" w:rsidRPr="004213AD" w:rsidRDefault="004213AD" w:rsidP="004213AD">
            <w:pPr>
              <w:numPr>
                <w:ilvl w:val="1"/>
                <w:numId w:val="4"/>
              </w:numPr>
              <w:spacing w:after="120"/>
              <w:ind w:left="567" w:hanging="567"/>
              <w:jc w:val="both"/>
              <w:rPr>
                <w:rFonts w:ascii="Arial" w:eastAsia="Times New Roman" w:hAnsi="Arial" w:cs="Arial"/>
                <w:lang w:eastAsia="sk-SK"/>
              </w:rPr>
            </w:pPr>
            <w:r w:rsidRPr="004213AD">
              <w:rPr>
                <w:rFonts w:ascii="Arial" w:eastAsia="Times New Roman" w:hAnsi="Arial" w:cs="Arial"/>
                <w:lang w:eastAsia="sk-SK"/>
              </w:rPr>
              <w:t>Pre účely tejto Zmluvy sú použité ďalšie odborné pojmy:</w:t>
            </w:r>
          </w:p>
          <w:p w14:paraId="3B85D316"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Aukčné pravidlá</w:t>
            </w:r>
            <w:r w:rsidRPr="004213AD">
              <w:rPr>
                <w:rFonts w:ascii="Arial" w:eastAsia="Times New Roman" w:hAnsi="Arial" w:cs="Arial"/>
                <w:lang w:eastAsia="sk-SK"/>
              </w:rPr>
              <w:t xml:space="preserve"> - pravidlá ročnej/mesačnej/dennej aukcie rezervácie prenosových kapacít, prípadne pravidlá tieňovej aukcie, vydávané aukčnou kanceláriou pre daný profil a periódu aukcií a zverejňované na jej internetových stránkach. </w:t>
            </w:r>
          </w:p>
          <w:p w14:paraId="17FFD227" w14:textId="77777777" w:rsidR="004213AD" w:rsidRPr="004213AD" w:rsidRDefault="004213AD" w:rsidP="004213AD">
            <w:pPr>
              <w:ind w:left="567"/>
              <w:jc w:val="both"/>
              <w:rPr>
                <w:rFonts w:ascii="Arial" w:eastAsia="Times New Roman" w:hAnsi="Arial" w:cs="Arial"/>
                <w:lang w:eastAsia="sk-SK"/>
              </w:rPr>
            </w:pPr>
          </w:p>
          <w:p w14:paraId="4C2DEFDE"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Damas Energy</w:t>
            </w:r>
            <w:r w:rsidRPr="004213AD">
              <w:rPr>
                <w:rFonts w:ascii="Arial" w:eastAsia="Times New Roman" w:hAnsi="Arial" w:cs="Arial"/>
                <w:lang w:eastAsia="sk-SK"/>
              </w:rPr>
              <w:t xml:space="preserve"> - webový portál, ktorý zaisťuje flexibilnú komunikáciu medzi prevádzkovateľom prenosovej sústavy a ostatnými účastníkmi trhu, zabezpečuje obojstranný prenos obchodných i technických dát a vykonáva ich spracovanie a vyhodnocovanie. Systém Damas Energy, modul Prenosové služby, je využívaný na prideľovanie cezhraničných kapacít a na zadávanie nominácií cezhraničných prenosov.</w:t>
            </w:r>
          </w:p>
          <w:p w14:paraId="1957FF5A" w14:textId="77777777" w:rsidR="004213AD" w:rsidRPr="004213AD" w:rsidRDefault="004213AD" w:rsidP="004213AD">
            <w:pPr>
              <w:ind w:left="567"/>
              <w:jc w:val="both"/>
              <w:rPr>
                <w:rFonts w:ascii="Arial" w:eastAsia="Times New Roman" w:hAnsi="Arial" w:cs="Arial"/>
                <w:lang w:eastAsia="sk-SK"/>
              </w:rPr>
            </w:pPr>
          </w:p>
          <w:p w14:paraId="52366236" w14:textId="77777777" w:rsidR="00980498" w:rsidRDefault="00980498" w:rsidP="004213AD">
            <w:pPr>
              <w:ind w:left="567"/>
              <w:jc w:val="both"/>
              <w:rPr>
                <w:rFonts w:ascii="Arial" w:eastAsia="Times New Roman" w:hAnsi="Arial" w:cs="Arial"/>
                <w:b/>
                <w:bCs/>
                <w:lang w:eastAsia="sk-SK"/>
              </w:rPr>
            </w:pPr>
          </w:p>
          <w:p w14:paraId="5FEBE228" w14:textId="27D2849E"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EIC kód</w:t>
            </w:r>
            <w:r w:rsidRPr="004213AD">
              <w:rPr>
                <w:rFonts w:ascii="Arial" w:eastAsia="Times New Roman" w:hAnsi="Arial" w:cs="Arial"/>
                <w:lang w:eastAsia="sk-SK"/>
              </w:rPr>
              <w:t xml:space="preserve"> - energetický identifikačný kód, umožňujúci jednoznačnú identifikáciu právnických osôb v cezhraničnom obchode (pozri https://www.entsoe.eu/data/energy-identification-codes-eic/).</w:t>
            </w:r>
          </w:p>
          <w:p w14:paraId="774FF6CA" w14:textId="77777777" w:rsidR="004213AD" w:rsidRPr="004213AD" w:rsidRDefault="004213AD" w:rsidP="004213AD">
            <w:pPr>
              <w:ind w:left="567"/>
              <w:jc w:val="both"/>
              <w:rPr>
                <w:rFonts w:ascii="Arial" w:eastAsia="Times New Roman" w:hAnsi="Arial" w:cs="Arial"/>
                <w:lang w:eastAsia="sk-SK"/>
              </w:rPr>
            </w:pPr>
          </w:p>
          <w:p w14:paraId="51BB908D"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Hraničná rozvodňa</w:t>
            </w:r>
            <w:r w:rsidRPr="004213AD">
              <w:rPr>
                <w:rFonts w:ascii="Arial" w:eastAsia="Times New Roman" w:hAnsi="Arial" w:cs="Arial"/>
                <w:lang w:eastAsia="sk-SK"/>
              </w:rPr>
              <w:t xml:space="preserve"> - rozvodňa, do ktorej je pripojené spojovacie vedenie, a v ktorej je umiestnené meracie a zúčtovacie miesto cezhraničných prenosov elektriny (</w:t>
            </w:r>
            <w:proofErr w:type="spellStart"/>
            <w:r w:rsidRPr="004213AD">
              <w:rPr>
                <w:rFonts w:ascii="Arial" w:eastAsia="Times New Roman" w:hAnsi="Arial" w:cs="Arial"/>
                <w:lang w:eastAsia="sk-SK"/>
              </w:rPr>
              <w:t>billing</w:t>
            </w:r>
            <w:proofErr w:type="spellEnd"/>
            <w:r w:rsidRPr="004213AD">
              <w:rPr>
                <w:rFonts w:ascii="Arial" w:eastAsia="Times New Roman" w:hAnsi="Arial" w:cs="Arial"/>
                <w:lang w:eastAsia="sk-SK"/>
              </w:rPr>
              <w:t xml:space="preserve"> point).</w:t>
            </w:r>
          </w:p>
          <w:p w14:paraId="23A56417" w14:textId="77777777" w:rsidR="004213AD" w:rsidRPr="004213AD" w:rsidRDefault="004213AD" w:rsidP="004213AD">
            <w:pPr>
              <w:ind w:left="567"/>
              <w:jc w:val="both"/>
              <w:rPr>
                <w:rFonts w:ascii="Arial" w:eastAsia="Times New Roman" w:hAnsi="Arial" w:cs="Arial"/>
                <w:lang w:eastAsia="sk-SK"/>
              </w:rPr>
            </w:pPr>
          </w:p>
          <w:p w14:paraId="1AFD8B4B"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 xml:space="preserve">JAO </w:t>
            </w:r>
            <w:proofErr w:type="spellStart"/>
            <w:r w:rsidRPr="004213AD">
              <w:rPr>
                <w:rFonts w:ascii="Arial" w:eastAsia="Times New Roman" w:hAnsi="Arial" w:cs="Arial"/>
                <w:b/>
                <w:bCs/>
                <w:lang w:eastAsia="sk-SK"/>
              </w:rPr>
              <w:t>Joint</w:t>
            </w:r>
            <w:proofErr w:type="spellEnd"/>
            <w:r w:rsidRPr="004213AD">
              <w:rPr>
                <w:rFonts w:ascii="Arial" w:eastAsia="Times New Roman" w:hAnsi="Arial" w:cs="Arial"/>
                <w:b/>
                <w:bCs/>
                <w:lang w:eastAsia="sk-SK"/>
              </w:rPr>
              <w:t xml:space="preserve"> </w:t>
            </w:r>
            <w:proofErr w:type="spellStart"/>
            <w:r w:rsidRPr="004213AD">
              <w:rPr>
                <w:rFonts w:ascii="Arial" w:eastAsia="Times New Roman" w:hAnsi="Arial" w:cs="Arial"/>
                <w:b/>
                <w:bCs/>
                <w:lang w:eastAsia="sk-SK"/>
              </w:rPr>
              <w:t>Allocation</w:t>
            </w:r>
            <w:proofErr w:type="spellEnd"/>
            <w:r w:rsidRPr="004213AD">
              <w:rPr>
                <w:rFonts w:ascii="Arial" w:eastAsia="Times New Roman" w:hAnsi="Arial" w:cs="Arial"/>
                <w:b/>
                <w:bCs/>
                <w:lang w:eastAsia="sk-SK"/>
              </w:rPr>
              <w:t xml:space="preserve"> Office S.A. </w:t>
            </w:r>
            <w:r w:rsidRPr="004213AD">
              <w:rPr>
                <w:rFonts w:ascii="Arial" w:eastAsia="Times New Roman" w:hAnsi="Arial" w:cs="Arial"/>
                <w:lang w:eastAsia="sk-SK"/>
              </w:rPr>
              <w:t>(ďalej len „</w:t>
            </w:r>
            <w:r w:rsidRPr="004213AD">
              <w:rPr>
                <w:rFonts w:ascii="Arial" w:eastAsia="Times New Roman" w:hAnsi="Arial" w:cs="Arial"/>
                <w:b/>
                <w:bCs/>
                <w:lang w:eastAsia="sk-SK"/>
              </w:rPr>
              <w:t>JAO</w:t>
            </w:r>
            <w:r w:rsidRPr="004213AD">
              <w:rPr>
                <w:rFonts w:ascii="Arial" w:eastAsia="Times New Roman" w:hAnsi="Arial" w:cs="Arial"/>
                <w:lang w:eastAsia="sk-SK"/>
              </w:rPr>
              <w:t xml:space="preserve">“) so sídlom na 2, </w:t>
            </w:r>
            <w:proofErr w:type="spellStart"/>
            <w:r w:rsidRPr="004213AD">
              <w:rPr>
                <w:rFonts w:ascii="Arial" w:eastAsia="Times New Roman" w:hAnsi="Arial" w:cs="Arial"/>
                <w:lang w:eastAsia="sk-SK"/>
              </w:rPr>
              <w:t>rue</w:t>
            </w:r>
            <w:proofErr w:type="spellEnd"/>
            <w:r w:rsidRPr="004213AD">
              <w:rPr>
                <w:rFonts w:ascii="Arial" w:eastAsia="Times New Roman" w:hAnsi="Arial" w:cs="Arial"/>
                <w:lang w:eastAsia="sk-SK"/>
              </w:rPr>
              <w:t xml:space="preserve"> de </w:t>
            </w:r>
            <w:proofErr w:type="spellStart"/>
            <w:r w:rsidRPr="004213AD">
              <w:rPr>
                <w:rFonts w:ascii="Arial" w:eastAsia="Times New Roman" w:hAnsi="Arial" w:cs="Arial"/>
                <w:lang w:eastAsia="sk-SK"/>
              </w:rPr>
              <w:t>Bitbourg</w:t>
            </w:r>
            <w:proofErr w:type="spellEnd"/>
            <w:r w:rsidRPr="004213AD">
              <w:rPr>
                <w:rFonts w:ascii="Arial" w:eastAsia="Times New Roman" w:hAnsi="Arial" w:cs="Arial"/>
                <w:lang w:eastAsia="sk-SK"/>
              </w:rPr>
              <w:t xml:space="preserve"> L-1273 Luxemburg-</w:t>
            </w:r>
            <w:proofErr w:type="spellStart"/>
            <w:r w:rsidRPr="004213AD">
              <w:rPr>
                <w:rFonts w:ascii="Arial" w:eastAsia="Times New Roman" w:hAnsi="Arial" w:cs="Arial"/>
                <w:lang w:eastAsia="sk-SK"/>
              </w:rPr>
              <w:t>Hamm</w:t>
            </w:r>
            <w:proofErr w:type="spellEnd"/>
            <w:r w:rsidRPr="004213AD">
              <w:rPr>
                <w:rFonts w:ascii="Arial" w:eastAsia="Times New Roman" w:hAnsi="Arial" w:cs="Arial"/>
                <w:lang w:eastAsia="sk-SK"/>
              </w:rPr>
              <w:t xml:space="preserve">, Luxembursko, právny subjekt zodpovedný za prideľovanie kapacitných práv účastníkom aukcií </w:t>
            </w:r>
            <w:r w:rsidRPr="004213AD">
              <w:rPr>
                <w:rFonts w:ascii="Arial" w:eastAsia="Times New Roman" w:hAnsi="Arial" w:cs="Arial"/>
                <w:lang w:eastAsia="sk-SK"/>
              </w:rPr>
              <w:lastRenderedPageBreak/>
              <w:t>prostredníctvom koordinovanej aukčnej procedúry.</w:t>
            </w:r>
          </w:p>
          <w:p w14:paraId="0BD573EC" w14:textId="77777777" w:rsidR="004213AD" w:rsidRPr="004213AD" w:rsidRDefault="004213AD" w:rsidP="004213AD">
            <w:pPr>
              <w:ind w:left="567"/>
              <w:jc w:val="both"/>
              <w:rPr>
                <w:rFonts w:ascii="Arial" w:eastAsia="Times New Roman" w:hAnsi="Arial" w:cs="Arial"/>
                <w:lang w:eastAsia="sk-SK"/>
              </w:rPr>
            </w:pPr>
          </w:p>
          <w:p w14:paraId="62225D8B" w14:textId="77777777" w:rsidR="00293BFB" w:rsidRDefault="00293BFB" w:rsidP="004213AD">
            <w:pPr>
              <w:ind w:left="567"/>
              <w:jc w:val="both"/>
              <w:rPr>
                <w:rFonts w:ascii="Arial" w:eastAsia="Times New Roman" w:hAnsi="Arial" w:cs="Arial"/>
                <w:b/>
                <w:bCs/>
                <w:lang w:eastAsia="sk-SK"/>
              </w:rPr>
            </w:pPr>
          </w:p>
          <w:p w14:paraId="16CCD6A4" w14:textId="55DB88F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Miesto vstupu do PS</w:t>
            </w:r>
            <w:r w:rsidRPr="004213AD">
              <w:rPr>
                <w:rFonts w:ascii="Arial" w:eastAsia="Times New Roman" w:hAnsi="Arial" w:cs="Arial"/>
                <w:lang w:eastAsia="sk-SK"/>
              </w:rPr>
              <w:t xml:space="preserve"> – odovzdávacie miesto, ktorým vstupuje elektrina prenášaná podľa Zmluvy do PS, a to buď z odovzdávacieho miesta distribučnej sústavy alebo z odovzdávacieho miesta držiteľa povolenia na výrobu pripojeného priamo do PS alebo v prípade dovozu vstupuje do miesta prepojenia slovenskej a zahraničnej PS v hraničných rozvodniach, ktoré sú zúčtovacími miestami v rámci medzinárodného zúčtovacieho prenosu (</w:t>
            </w:r>
            <w:proofErr w:type="spellStart"/>
            <w:r w:rsidRPr="004213AD">
              <w:rPr>
                <w:rFonts w:ascii="Arial" w:eastAsia="Times New Roman" w:hAnsi="Arial" w:cs="Arial"/>
                <w:lang w:eastAsia="sk-SK"/>
              </w:rPr>
              <w:t>billing</w:t>
            </w:r>
            <w:proofErr w:type="spellEnd"/>
            <w:r w:rsidRPr="004213AD">
              <w:rPr>
                <w:rFonts w:ascii="Arial" w:eastAsia="Times New Roman" w:hAnsi="Arial" w:cs="Arial"/>
                <w:lang w:eastAsia="sk-SK"/>
              </w:rPr>
              <w:t xml:space="preserve"> point).</w:t>
            </w:r>
          </w:p>
          <w:p w14:paraId="4B530401" w14:textId="77777777" w:rsidR="004213AD" w:rsidRPr="004213AD" w:rsidRDefault="004213AD" w:rsidP="004213AD">
            <w:pPr>
              <w:ind w:left="567"/>
              <w:jc w:val="both"/>
              <w:rPr>
                <w:rFonts w:ascii="Arial" w:eastAsia="Times New Roman" w:hAnsi="Arial" w:cs="Arial"/>
                <w:lang w:eastAsia="sk-SK"/>
              </w:rPr>
            </w:pPr>
          </w:p>
          <w:p w14:paraId="4ACD7D91"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Miesto výstupu z PS</w:t>
            </w:r>
            <w:r w:rsidRPr="004213AD">
              <w:rPr>
                <w:rFonts w:ascii="Arial" w:eastAsia="Times New Roman" w:hAnsi="Arial" w:cs="Arial"/>
                <w:lang w:eastAsia="sk-SK"/>
              </w:rPr>
              <w:t xml:space="preserve"> – odovzdávacie miesto, ktorým vystupuje elektrina prenášaná podľa Zmluvy z PS SR, a to buď do distribučnej sústavy alebo do odberného miesta koncového odberateľa pripojeného priamo do PS alebo v prípade vývozu vystupuje z miesta prepojenia slovenskej a zahraničnej PS v hraničných rozvodniach, ktoré sú zúčtovacími miestami v rámci medzinárodného zúčtovacieho prenosu (</w:t>
            </w:r>
            <w:proofErr w:type="spellStart"/>
            <w:r w:rsidRPr="004213AD">
              <w:rPr>
                <w:rFonts w:ascii="Arial" w:eastAsia="Times New Roman" w:hAnsi="Arial" w:cs="Arial"/>
                <w:lang w:eastAsia="sk-SK"/>
              </w:rPr>
              <w:t>billing</w:t>
            </w:r>
            <w:proofErr w:type="spellEnd"/>
            <w:r w:rsidRPr="004213AD">
              <w:rPr>
                <w:rFonts w:ascii="Arial" w:eastAsia="Times New Roman" w:hAnsi="Arial" w:cs="Arial"/>
                <w:lang w:eastAsia="sk-SK"/>
              </w:rPr>
              <w:t xml:space="preserve"> point).</w:t>
            </w:r>
          </w:p>
          <w:p w14:paraId="48571066" w14:textId="77777777" w:rsidR="004213AD" w:rsidRPr="004213AD" w:rsidRDefault="004213AD" w:rsidP="004213AD">
            <w:pPr>
              <w:ind w:left="567"/>
              <w:jc w:val="both"/>
              <w:rPr>
                <w:rFonts w:ascii="Arial" w:eastAsia="Times New Roman" w:hAnsi="Arial" w:cs="Arial"/>
                <w:lang w:eastAsia="sk-SK"/>
              </w:rPr>
            </w:pPr>
          </w:p>
          <w:p w14:paraId="4F1CE209"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Nepracovný deň</w:t>
            </w:r>
            <w:r w:rsidRPr="004213AD">
              <w:rPr>
                <w:rFonts w:ascii="Arial" w:eastAsia="Times New Roman" w:hAnsi="Arial" w:cs="Arial"/>
                <w:lang w:eastAsia="sk-SK"/>
              </w:rPr>
              <w:t xml:space="preserve"> - sobota, nedeľa alebo štátne a ostatné sviatky v zmysle Zákona č. 241/1993 </w:t>
            </w:r>
            <w:proofErr w:type="spellStart"/>
            <w:r w:rsidRPr="004213AD">
              <w:rPr>
                <w:rFonts w:ascii="Arial" w:eastAsia="Times New Roman" w:hAnsi="Arial" w:cs="Arial"/>
                <w:lang w:eastAsia="sk-SK"/>
              </w:rPr>
              <w:t>Z.z</w:t>
            </w:r>
            <w:proofErr w:type="spellEnd"/>
            <w:r w:rsidRPr="004213AD">
              <w:rPr>
                <w:rFonts w:ascii="Arial" w:eastAsia="Times New Roman" w:hAnsi="Arial" w:cs="Arial"/>
                <w:lang w:eastAsia="sk-SK"/>
              </w:rPr>
              <w:t>. o štátnych sviatkoch, dňoch pracovného pokoja a pamätných dňoch v znení neskorších predpisov.</w:t>
            </w:r>
          </w:p>
          <w:p w14:paraId="221849F7" w14:textId="77777777" w:rsidR="004213AD" w:rsidRPr="004213AD" w:rsidRDefault="004213AD" w:rsidP="004213AD">
            <w:pPr>
              <w:ind w:left="567"/>
              <w:jc w:val="both"/>
              <w:rPr>
                <w:rFonts w:ascii="Arial" w:eastAsia="Times New Roman" w:hAnsi="Arial" w:cs="Arial"/>
                <w:lang w:eastAsia="sk-SK"/>
              </w:rPr>
            </w:pPr>
          </w:p>
          <w:p w14:paraId="18DA4247"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Obchodný prípad</w:t>
            </w:r>
            <w:r w:rsidRPr="004213AD">
              <w:rPr>
                <w:rFonts w:ascii="Arial" w:eastAsia="Times New Roman" w:hAnsi="Arial" w:cs="Arial"/>
                <w:lang w:eastAsia="sk-SK"/>
              </w:rPr>
              <w:t xml:space="preserve"> - dohodnutie každého prenosu od predloženia požiadavky Užívateľom, až po realizáciu každého jednotlivého prenosu a jeho úhradu Užívateľom.</w:t>
            </w:r>
          </w:p>
          <w:p w14:paraId="082D6474" w14:textId="77777777" w:rsidR="004213AD" w:rsidRDefault="004213AD" w:rsidP="004213AD">
            <w:pPr>
              <w:ind w:left="567"/>
              <w:jc w:val="both"/>
              <w:rPr>
                <w:rFonts w:ascii="Arial" w:eastAsia="Times New Roman" w:hAnsi="Arial" w:cs="Arial"/>
                <w:lang w:eastAsia="sk-SK"/>
              </w:rPr>
            </w:pPr>
          </w:p>
          <w:p w14:paraId="6AC5172E" w14:textId="77777777" w:rsidR="00EC6B95" w:rsidRPr="004213AD" w:rsidRDefault="00EC6B95" w:rsidP="004213AD">
            <w:pPr>
              <w:ind w:left="567"/>
              <w:jc w:val="both"/>
              <w:rPr>
                <w:rFonts w:ascii="Arial" w:eastAsia="Times New Roman" w:hAnsi="Arial" w:cs="Arial"/>
                <w:lang w:eastAsia="sk-SK"/>
              </w:rPr>
            </w:pPr>
          </w:p>
          <w:p w14:paraId="507374A1"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Pracovný deň</w:t>
            </w:r>
            <w:r w:rsidRPr="004213AD">
              <w:rPr>
                <w:rFonts w:ascii="Arial" w:eastAsia="Times New Roman" w:hAnsi="Arial" w:cs="Arial"/>
                <w:lang w:eastAsia="sk-SK"/>
              </w:rPr>
              <w:tab/>
              <w:t xml:space="preserve"> - kalendárny deň okrem soboty, nedele, štátnych a ostatných sviatkov v zmysle Zákona č. 241/1993 </w:t>
            </w:r>
            <w:proofErr w:type="spellStart"/>
            <w:r w:rsidRPr="004213AD">
              <w:rPr>
                <w:rFonts w:ascii="Arial" w:eastAsia="Times New Roman" w:hAnsi="Arial" w:cs="Arial"/>
                <w:lang w:eastAsia="sk-SK"/>
              </w:rPr>
              <w:t>Z.z</w:t>
            </w:r>
            <w:proofErr w:type="spellEnd"/>
            <w:r w:rsidRPr="004213AD">
              <w:rPr>
                <w:rFonts w:ascii="Arial" w:eastAsia="Times New Roman" w:hAnsi="Arial" w:cs="Arial"/>
                <w:lang w:eastAsia="sk-SK"/>
              </w:rPr>
              <w:t>. o štátnych sviatkoch, dňoch pracovného pokoja a pamätných dňoch v znení neskorších predpisov.</w:t>
            </w:r>
          </w:p>
          <w:p w14:paraId="6ABCEDDB"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lastRenderedPageBreak/>
              <w:t xml:space="preserve">Pravidlá prevádzky </w:t>
            </w:r>
            <w:proofErr w:type="spellStart"/>
            <w:r w:rsidRPr="004213AD">
              <w:rPr>
                <w:rFonts w:ascii="Arial" w:eastAsia="Times New Roman" w:hAnsi="Arial" w:cs="Arial"/>
                <w:b/>
                <w:bCs/>
                <w:lang w:eastAsia="sk-SK"/>
              </w:rPr>
              <w:t>ePortálu</w:t>
            </w:r>
            <w:proofErr w:type="spellEnd"/>
            <w:r w:rsidRPr="004213AD">
              <w:rPr>
                <w:rFonts w:ascii="Arial" w:eastAsia="Times New Roman" w:hAnsi="Arial" w:cs="Arial"/>
                <w:b/>
                <w:bCs/>
                <w:lang w:eastAsia="sk-SK"/>
              </w:rPr>
              <w:t xml:space="preserve"> Damas Energy</w:t>
            </w:r>
            <w:r w:rsidRPr="004213AD">
              <w:rPr>
                <w:rFonts w:ascii="Arial" w:eastAsia="Times New Roman" w:hAnsi="Arial" w:cs="Arial"/>
                <w:lang w:eastAsia="sk-SK"/>
              </w:rPr>
              <w:t xml:space="preserve"> - prevádzkové a technické podmienky pre užívateľov Damas Energy SEPS. Spôsob predkladania požiadaviek a ich vyhodnocovanie, komunikácia v rámci prevádzky Damas Energy, obsah zverejňovaných informácií, bezpečnosť údajov a ďalšie aspekty prevádzkovania Damas Energy sú popísané v dokumente Damas Energy Používateľská príručka zverejnenom na webovom sídle SEPS www.sepsas.sk.</w:t>
            </w:r>
          </w:p>
          <w:p w14:paraId="6CFDC97E" w14:textId="77777777" w:rsidR="004213AD" w:rsidRPr="004213AD" w:rsidRDefault="004213AD" w:rsidP="004213AD">
            <w:pPr>
              <w:ind w:left="567"/>
              <w:jc w:val="both"/>
              <w:rPr>
                <w:rFonts w:ascii="Arial" w:eastAsia="Times New Roman" w:hAnsi="Arial" w:cs="Arial"/>
                <w:lang w:eastAsia="sk-SK"/>
              </w:rPr>
            </w:pPr>
          </w:p>
          <w:p w14:paraId="5F27C5EE" w14:textId="3C0EC311"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 xml:space="preserve">Užívateľ </w:t>
            </w:r>
            <w:r w:rsidRPr="004213AD">
              <w:rPr>
                <w:rFonts w:ascii="Arial" w:eastAsia="Times New Roman" w:hAnsi="Arial" w:cs="Arial"/>
                <w:lang w:eastAsia="sk-SK"/>
              </w:rPr>
              <w:t>- subjekt, ktorý je oprávnený k cezhraničnému prenosu elektriny, spĺňa všetky podmienky stanovené Zákonom, a ktorý dodáva (predáva) elektrinu v prípade dovozu, odoberá (kupuje) elektrinu v prípade vývozu.</w:t>
            </w:r>
          </w:p>
          <w:p w14:paraId="13E12FAD" w14:textId="77777777" w:rsidR="004213AD" w:rsidRPr="004213AD" w:rsidRDefault="004213AD" w:rsidP="004213AD">
            <w:pPr>
              <w:ind w:left="567"/>
              <w:jc w:val="both"/>
              <w:rPr>
                <w:rFonts w:ascii="Arial" w:eastAsia="Times New Roman" w:hAnsi="Arial" w:cs="Arial"/>
                <w:lang w:eastAsia="sk-SK"/>
              </w:rPr>
            </w:pPr>
          </w:p>
          <w:p w14:paraId="40EECF1F" w14:textId="77777777" w:rsidR="004213AD" w:rsidRPr="004213AD" w:rsidRDefault="004213AD" w:rsidP="004213AD">
            <w:pPr>
              <w:ind w:left="567"/>
              <w:jc w:val="both"/>
              <w:rPr>
                <w:rFonts w:ascii="Arial" w:eastAsia="Times New Roman" w:hAnsi="Arial" w:cs="Arial"/>
                <w:lang w:eastAsia="sk-SK"/>
              </w:rPr>
            </w:pPr>
            <w:r w:rsidRPr="004213AD">
              <w:rPr>
                <w:rFonts w:ascii="Arial" w:eastAsia="Times New Roman" w:hAnsi="Arial" w:cs="Arial"/>
                <w:b/>
                <w:bCs/>
                <w:lang w:eastAsia="sk-SK"/>
              </w:rPr>
              <w:t>Zahraničný partner</w:t>
            </w:r>
            <w:r w:rsidRPr="004213AD">
              <w:rPr>
                <w:rFonts w:ascii="Arial" w:eastAsia="Times New Roman" w:hAnsi="Arial" w:cs="Arial"/>
                <w:lang w:eastAsia="sk-SK"/>
              </w:rPr>
              <w:t xml:space="preserve"> - subjekt, ktorý prostredníctvom zahraničného prevádzkovateľa PS (ďalej len „</w:t>
            </w:r>
            <w:r w:rsidRPr="004213AD">
              <w:rPr>
                <w:rFonts w:ascii="Arial" w:eastAsia="Times New Roman" w:hAnsi="Arial" w:cs="Arial"/>
                <w:b/>
                <w:bCs/>
                <w:lang w:eastAsia="sk-SK"/>
              </w:rPr>
              <w:t>zahraničný PPS</w:t>
            </w:r>
            <w:r w:rsidRPr="004213AD">
              <w:rPr>
                <w:rFonts w:ascii="Arial" w:eastAsia="Times New Roman" w:hAnsi="Arial" w:cs="Arial"/>
                <w:lang w:eastAsia="sk-SK"/>
              </w:rPr>
              <w:t>“) zabezpečuje odovzdanie, resp. prevzatie prenášanej elektriny v zahraničnej PS na vstupe a/alebo na výstupe z PS SR, a ktorý spĺňa podmienky daného zahraničného PPS pre cezhraničný prenos elektriny prostredníctvom sústavy tohto PPS a podmienky pre vstup do jeho sústavy (subjekt je jednoznačne určený EIC kódom). Užívateľ má jedného alebo viac ako jedného zahraničného partnera pre daný profil, ktorý spĺňa podmienky zahraničného PPS na danom profile pre cezhraničný prenos elektriny prostredníctvom sústavy zahraničného PPS a podmienky pre vstup do jeho sústavy.</w:t>
            </w:r>
          </w:p>
          <w:p w14:paraId="248CB8D9" w14:textId="77777777" w:rsidR="004213AD" w:rsidRPr="00FF5861" w:rsidRDefault="004213AD" w:rsidP="004213AD">
            <w:pPr>
              <w:ind w:left="567"/>
              <w:jc w:val="both"/>
              <w:rPr>
                <w:rFonts w:ascii="Arial" w:eastAsia="Times New Roman" w:hAnsi="Arial" w:cs="Arial"/>
                <w:lang w:eastAsia="sk-SK"/>
              </w:rPr>
            </w:pPr>
          </w:p>
          <w:p w14:paraId="097F2D66" w14:textId="77777777" w:rsidR="00FF5861" w:rsidRPr="00FF5861" w:rsidRDefault="00FF5861" w:rsidP="004213AD">
            <w:pPr>
              <w:ind w:left="567"/>
              <w:jc w:val="both"/>
              <w:rPr>
                <w:rFonts w:ascii="Arial" w:eastAsia="Times New Roman" w:hAnsi="Arial" w:cs="Arial"/>
                <w:lang w:eastAsia="sk-SK"/>
              </w:rPr>
            </w:pPr>
          </w:p>
          <w:p w14:paraId="459C157A" w14:textId="77777777" w:rsidR="004213AD" w:rsidRDefault="004213AD" w:rsidP="004E0D8B">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III</w:t>
            </w:r>
            <w:r w:rsidRPr="004213AD">
              <w:rPr>
                <w:rFonts w:ascii="Arial" w:eastAsia="Times New Roman" w:hAnsi="Arial" w:cs="Arial"/>
                <w:b/>
                <w:sz w:val="24"/>
                <w:szCs w:val="24"/>
                <w:lang w:eastAsia="sk-SK"/>
              </w:rPr>
              <w:br/>
              <w:t>Predmet Zmluvy</w:t>
            </w:r>
          </w:p>
          <w:p w14:paraId="401AF460" w14:textId="77777777" w:rsidR="004E0D8B" w:rsidRPr="004213AD" w:rsidRDefault="004E0D8B" w:rsidP="004E0D8B">
            <w:pPr>
              <w:keepNext/>
              <w:keepLines/>
              <w:suppressAutoHyphens/>
              <w:jc w:val="center"/>
              <w:outlineLvl w:val="0"/>
              <w:rPr>
                <w:rFonts w:ascii="Arial" w:eastAsia="Times New Roman" w:hAnsi="Arial" w:cs="Arial"/>
                <w:b/>
                <w:sz w:val="24"/>
                <w:szCs w:val="24"/>
                <w:lang w:eastAsia="sk-SK"/>
              </w:rPr>
            </w:pPr>
          </w:p>
          <w:p w14:paraId="0FF0CF73" w14:textId="77777777" w:rsidR="004213AD" w:rsidRPr="004213AD" w:rsidRDefault="004213AD" w:rsidP="004213AD">
            <w:pPr>
              <w:numPr>
                <w:ilvl w:val="1"/>
                <w:numId w:val="5"/>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Predmetom Zmluvy je záväzok Prevádzkovateľa PS zabezpečiť prenos elektriny Užívateľovi prostredníctvom spojovacích vedení a poskytovať prenosové služby v rozsahu, v čase a za podmienok </w:t>
            </w:r>
            <w:r w:rsidRPr="004213AD">
              <w:rPr>
                <w:rFonts w:ascii="Arial" w:eastAsia="Times New Roman" w:hAnsi="Arial" w:cs="Arial"/>
                <w:lang w:eastAsia="sk-SK"/>
              </w:rPr>
              <w:lastRenderedPageBreak/>
              <w:t>dohodnutých v tejto Zmluve, v súlade s podmienkami definovanými Prevádzkovateľom PS v Predpisoch Prevádzkovateľa PS.</w:t>
            </w:r>
          </w:p>
          <w:p w14:paraId="2453385C" w14:textId="77777777" w:rsidR="004213AD" w:rsidRPr="004213AD" w:rsidRDefault="004213AD" w:rsidP="004213AD">
            <w:pPr>
              <w:jc w:val="both"/>
              <w:rPr>
                <w:rFonts w:ascii="Arial" w:eastAsia="Times New Roman" w:hAnsi="Arial" w:cs="Arial"/>
                <w:lang w:eastAsia="sk-SK"/>
              </w:rPr>
            </w:pPr>
          </w:p>
          <w:p w14:paraId="27A5E323" w14:textId="77777777" w:rsidR="004213AD" w:rsidRPr="004213AD" w:rsidRDefault="004213AD" w:rsidP="004213AD">
            <w:pPr>
              <w:numPr>
                <w:ilvl w:val="1"/>
                <w:numId w:val="5"/>
              </w:numPr>
              <w:ind w:left="567" w:hanging="567"/>
              <w:jc w:val="both"/>
              <w:rPr>
                <w:rFonts w:ascii="Arial" w:eastAsia="Times New Roman" w:hAnsi="Arial" w:cs="Arial"/>
                <w:bCs/>
                <w:lang w:eastAsia="sk-SK"/>
              </w:rPr>
            </w:pPr>
            <w:r w:rsidRPr="004213AD">
              <w:rPr>
                <w:rFonts w:ascii="Arial" w:eastAsia="Times New Roman" w:hAnsi="Arial" w:cs="Arial"/>
                <w:bCs/>
                <w:lang w:eastAsia="sk-SK"/>
              </w:rPr>
              <w:t xml:space="preserve">Užívateľ sa touto Zmluvou zaväzuje Prevádzkovateľovi PS riadne a včas platiť platby za prenos elektriny v súlade s  </w:t>
            </w:r>
            <w:r w:rsidRPr="004213AD">
              <w:rPr>
                <w:rFonts w:ascii="Arial" w:eastAsia="Times New Roman" w:hAnsi="Arial" w:cs="Arial"/>
                <w:lang w:eastAsia="sk-SK"/>
              </w:rPr>
              <w:t xml:space="preserve"> </w:t>
            </w:r>
            <w:r w:rsidRPr="004213AD">
              <w:rPr>
                <w:rFonts w:ascii="Arial" w:eastAsia="Times New Roman" w:hAnsi="Arial" w:cs="Arial"/>
                <w:bCs/>
                <w:lang w:eastAsia="sk-SK"/>
              </w:rPr>
              <w:t>Nariadením o vnútornom trhu s elektrinou a príslušnými právoplatnými rozhodnutiami ÚRSO.</w:t>
            </w:r>
          </w:p>
          <w:p w14:paraId="220774A8" w14:textId="77777777" w:rsidR="004213AD" w:rsidRPr="004213AD" w:rsidRDefault="004213AD" w:rsidP="004213AD">
            <w:pPr>
              <w:ind w:left="426"/>
              <w:jc w:val="both"/>
              <w:rPr>
                <w:rFonts w:ascii="Arial" w:eastAsia="Times New Roman" w:hAnsi="Arial" w:cs="Arial"/>
                <w:lang w:eastAsia="sk-SK"/>
              </w:rPr>
            </w:pPr>
          </w:p>
          <w:p w14:paraId="13131AB0" w14:textId="77777777" w:rsidR="004213AD" w:rsidRPr="004213AD" w:rsidRDefault="004213AD" w:rsidP="004213AD">
            <w:pPr>
              <w:numPr>
                <w:ilvl w:val="1"/>
                <w:numId w:val="5"/>
              </w:numPr>
              <w:ind w:left="567" w:hanging="567"/>
              <w:jc w:val="both"/>
              <w:rPr>
                <w:rFonts w:ascii="Arial" w:eastAsia="Times New Roman" w:hAnsi="Arial" w:cs="Arial"/>
                <w:lang w:eastAsia="sk-SK"/>
              </w:rPr>
            </w:pPr>
            <w:r w:rsidRPr="004213AD">
              <w:rPr>
                <w:rFonts w:ascii="Arial" w:eastAsia="Times New Roman" w:hAnsi="Arial" w:cs="Arial"/>
                <w:lang w:eastAsia="sk-SK"/>
              </w:rPr>
              <w:t>Nevyhnutnou podmienkou pre dohodnutie obchodných prípadov na uskutočnenie cezhraničného prenosu elektriny zo strany Prevádzkovateľa PS je splnenie podmienok stanovených pre cezhraničný prenos elektriny touto Zmluvou a Predpismi Prevádzkovateľa PS.</w:t>
            </w:r>
          </w:p>
          <w:p w14:paraId="5EF39A9E" w14:textId="77777777" w:rsidR="004213AD" w:rsidRPr="004213AD" w:rsidRDefault="004213AD" w:rsidP="004213AD">
            <w:pPr>
              <w:ind w:left="426"/>
              <w:jc w:val="both"/>
              <w:rPr>
                <w:rFonts w:ascii="Arial" w:eastAsia="Times New Roman" w:hAnsi="Arial" w:cs="Arial"/>
                <w:lang w:eastAsia="sk-SK"/>
              </w:rPr>
            </w:pPr>
          </w:p>
          <w:p w14:paraId="427F8095" w14:textId="77777777" w:rsidR="004213AD" w:rsidRPr="004213AD" w:rsidRDefault="004213AD" w:rsidP="004213AD">
            <w:pPr>
              <w:numPr>
                <w:ilvl w:val="1"/>
                <w:numId w:val="5"/>
              </w:numPr>
              <w:ind w:left="567" w:hanging="567"/>
              <w:jc w:val="both"/>
              <w:rPr>
                <w:rFonts w:ascii="Arial" w:eastAsia="Times New Roman" w:hAnsi="Arial" w:cs="Arial"/>
                <w:lang w:eastAsia="sk-SK"/>
              </w:rPr>
            </w:pPr>
            <w:r w:rsidRPr="004213AD">
              <w:rPr>
                <w:rFonts w:ascii="Arial" w:eastAsia="Times New Roman" w:hAnsi="Arial" w:cs="Arial"/>
                <w:lang w:eastAsia="sk-SK"/>
              </w:rPr>
              <w:t>Plnenie podmienok podľa Predpisov Prevádzkovateľa PS sa posudzuje podľa jednotlivých typov cezhraničného prenosu elektriny, tzn. dovoz a vývoz. Predmetom tejto Zmluvy je len typ prenosu elektriny, pre ktorý Užívateľ spĺňa všeobecné podmienky Predpisov Prevádzkovateľa PS.</w:t>
            </w:r>
          </w:p>
          <w:p w14:paraId="30749E29" w14:textId="77777777" w:rsidR="004213AD" w:rsidRPr="004213AD" w:rsidRDefault="004213AD" w:rsidP="004213AD">
            <w:pPr>
              <w:ind w:left="426"/>
              <w:jc w:val="both"/>
              <w:rPr>
                <w:rFonts w:ascii="Arial" w:eastAsia="Times New Roman" w:hAnsi="Arial" w:cs="Arial"/>
                <w:lang w:eastAsia="sk-SK"/>
              </w:rPr>
            </w:pPr>
          </w:p>
          <w:p w14:paraId="04E4500F" w14:textId="77777777" w:rsidR="004213AD" w:rsidRPr="004213AD" w:rsidRDefault="004213AD" w:rsidP="004213AD">
            <w:pPr>
              <w:numPr>
                <w:ilvl w:val="1"/>
                <w:numId w:val="5"/>
              </w:numPr>
              <w:ind w:left="567" w:hanging="567"/>
              <w:jc w:val="both"/>
              <w:rPr>
                <w:rFonts w:ascii="Arial" w:eastAsia="Times New Roman" w:hAnsi="Arial" w:cs="Arial"/>
                <w:lang w:eastAsia="sk-SK"/>
              </w:rPr>
            </w:pPr>
            <w:r w:rsidRPr="004213AD">
              <w:rPr>
                <w:rFonts w:ascii="Arial" w:eastAsia="Times New Roman" w:hAnsi="Arial" w:cs="Arial"/>
                <w:lang w:eastAsia="sk-SK"/>
              </w:rPr>
              <w:t>Zmluva upravuje zodpovednosť Prevádzkovateľa PS za škodu vzniknutú pri poskytovaní údajov o kapacitných právach, ktoré boli pridelené prostredníctvom JAO v aukčnom procese koordinovaných aukcií.</w:t>
            </w:r>
          </w:p>
          <w:p w14:paraId="45DFF5AA" w14:textId="77777777" w:rsidR="004213AD" w:rsidRPr="004213AD" w:rsidRDefault="004213AD" w:rsidP="004213AD">
            <w:pPr>
              <w:jc w:val="both"/>
              <w:rPr>
                <w:rFonts w:ascii="Arial" w:eastAsia="Times New Roman" w:hAnsi="Arial" w:cs="Arial"/>
                <w:lang w:eastAsia="sk-SK"/>
              </w:rPr>
            </w:pPr>
          </w:p>
          <w:p w14:paraId="3BE046A9" w14:textId="77777777" w:rsidR="004213AD" w:rsidRDefault="004213AD" w:rsidP="00FF5861">
            <w:pPr>
              <w:numPr>
                <w:ilvl w:val="1"/>
                <w:numId w:val="5"/>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S poukazom na skutočnosť, že v rámci Zmluvy môže dochádzať k spracúvaniu osobných údajov dotknutých osôb, Užívateľ je povinný plniť predmet Zmluvy tak, aby bol plne v súlade s požiadavkami na ochranu osobných údajov, ktoré ukladá nariadenie Európskeho parlamentu a Rady (EÚ) 2016/679 z 27. apríla 2016 o ochrane fyzických osôb pri spracúvaní osobných údajov a o voľnom pohybe takýchto údajov, ktorým sa zrušuje Smernica 95/46/ES (všeobecné nariadenie o ochrane </w:t>
            </w:r>
            <w:r w:rsidRPr="004213AD">
              <w:rPr>
                <w:rFonts w:ascii="Arial" w:eastAsia="Times New Roman" w:hAnsi="Arial" w:cs="Arial"/>
                <w:lang w:eastAsia="sk-SK"/>
              </w:rPr>
              <w:lastRenderedPageBreak/>
              <w:t>údajov) a zákon č. 18/2018 Z. z. o ochrane osobných údajov a o zmene a doplnení niektorých zákonov (spolu ďalej len „</w:t>
            </w:r>
            <w:r w:rsidRPr="004213AD">
              <w:rPr>
                <w:rFonts w:ascii="Arial" w:eastAsia="Times New Roman" w:hAnsi="Arial" w:cs="Arial"/>
                <w:b/>
                <w:lang w:eastAsia="sk-SK"/>
              </w:rPr>
              <w:t>Legislatíva o ochrane osobných údajov</w:t>
            </w:r>
            <w:r w:rsidRPr="004213AD">
              <w:rPr>
                <w:rFonts w:ascii="Arial" w:eastAsia="Times New Roman" w:hAnsi="Arial" w:cs="Arial"/>
                <w:lang w:eastAsia="sk-SK"/>
              </w:rPr>
              <w:t>“) v znení ich prípadných neskorších zmien. Užívateľ je povinný plniť predmet Zmluvy tak, aby obsahoval najmä účinné bezpečnostné, technické, resp. iné ďalšie opatrenia s cieľom zaistiť čo možno najvyššiu úroveň bezpečnosti a ochrany osobných údajov vyžadovanú Legislatívou o ochrane osobných údajov.</w:t>
            </w:r>
          </w:p>
          <w:p w14:paraId="32477A85" w14:textId="77777777" w:rsidR="00FF5861" w:rsidRDefault="00FF5861" w:rsidP="00FF5861">
            <w:pPr>
              <w:pStyle w:val="Odsekzoznamu"/>
              <w:rPr>
                <w:rFonts w:ascii="Arial" w:hAnsi="Arial" w:cs="Arial"/>
              </w:rPr>
            </w:pPr>
          </w:p>
          <w:p w14:paraId="6C8E8314" w14:textId="77777777" w:rsidR="00FF5861" w:rsidRPr="004213AD" w:rsidRDefault="00FF5861" w:rsidP="00FF5861">
            <w:pPr>
              <w:ind w:left="567"/>
              <w:jc w:val="both"/>
              <w:rPr>
                <w:rFonts w:ascii="Arial" w:eastAsia="Times New Roman" w:hAnsi="Arial" w:cs="Arial"/>
                <w:lang w:eastAsia="sk-SK"/>
              </w:rPr>
            </w:pPr>
          </w:p>
          <w:p w14:paraId="3250F949" w14:textId="77777777" w:rsidR="004017A4" w:rsidRDefault="004017A4" w:rsidP="00FF5861">
            <w:pPr>
              <w:keepNext/>
              <w:keepLines/>
              <w:suppressAutoHyphens/>
              <w:jc w:val="center"/>
              <w:outlineLvl w:val="0"/>
              <w:rPr>
                <w:rFonts w:ascii="Arial" w:eastAsia="Times New Roman" w:hAnsi="Arial" w:cs="Arial"/>
                <w:b/>
                <w:lang w:eastAsia="sk-SK"/>
              </w:rPr>
            </w:pPr>
          </w:p>
          <w:p w14:paraId="26039B4F" w14:textId="2861283A" w:rsidR="004213AD" w:rsidRDefault="004213AD" w:rsidP="00FF5861">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IV</w:t>
            </w:r>
            <w:r w:rsidRPr="004213AD">
              <w:rPr>
                <w:rFonts w:ascii="Arial" w:eastAsia="Times New Roman" w:hAnsi="Arial" w:cs="Arial"/>
                <w:b/>
                <w:sz w:val="24"/>
                <w:szCs w:val="24"/>
                <w:lang w:eastAsia="sk-SK"/>
              </w:rPr>
              <w:br/>
              <w:t>Všeobecné pravidlá dohodnutia jednotlivých obchodných prípadov na zabezpečovanie cezhraničného prenosu elektriny</w:t>
            </w:r>
          </w:p>
          <w:p w14:paraId="4901CF75" w14:textId="77777777" w:rsidR="004E0D8B" w:rsidRPr="004213AD" w:rsidRDefault="004E0D8B" w:rsidP="004E0D8B">
            <w:pPr>
              <w:keepNext/>
              <w:keepLines/>
              <w:suppressAutoHyphens/>
              <w:jc w:val="center"/>
              <w:outlineLvl w:val="0"/>
              <w:rPr>
                <w:rFonts w:ascii="Arial" w:eastAsia="Times New Roman" w:hAnsi="Arial" w:cs="Arial"/>
                <w:b/>
                <w:sz w:val="24"/>
                <w:szCs w:val="24"/>
                <w:lang w:eastAsia="sk-SK"/>
              </w:rPr>
            </w:pPr>
          </w:p>
          <w:p w14:paraId="7369FE56" w14:textId="77777777" w:rsidR="004213AD" w:rsidRPr="004213AD" w:rsidRDefault="004213AD" w:rsidP="004E0D8B">
            <w:pPr>
              <w:numPr>
                <w:ilvl w:val="1"/>
                <w:numId w:val="30"/>
              </w:numPr>
              <w:ind w:left="567" w:hanging="567"/>
              <w:jc w:val="both"/>
              <w:rPr>
                <w:rFonts w:ascii="Arial" w:eastAsia="Times New Roman" w:hAnsi="Arial" w:cs="Arial"/>
                <w:lang w:eastAsia="sk-SK"/>
              </w:rPr>
            </w:pPr>
            <w:bookmarkStart w:id="2" w:name="_Ref147844499"/>
            <w:r w:rsidRPr="004213AD">
              <w:rPr>
                <w:rFonts w:ascii="Arial" w:eastAsia="Times New Roman" w:hAnsi="Arial" w:cs="Arial"/>
                <w:lang w:eastAsia="sk-SK"/>
              </w:rPr>
              <w:t>Jednotlivým obchodným prípadom tejto Zmluvy dohodnutým medzi Užívateľom a Prevádzkovateľom PS sa rozumie dohodnutie:</w:t>
            </w:r>
            <w:bookmarkEnd w:id="2"/>
          </w:p>
          <w:p w14:paraId="444F24E0" w14:textId="77777777" w:rsidR="004213AD" w:rsidRPr="004213AD" w:rsidRDefault="004213AD" w:rsidP="004213AD">
            <w:pPr>
              <w:ind w:left="426"/>
              <w:jc w:val="both"/>
              <w:rPr>
                <w:rFonts w:ascii="Arial" w:eastAsia="Times New Roman" w:hAnsi="Arial" w:cs="Arial"/>
                <w:lang w:eastAsia="sk-SK"/>
              </w:rPr>
            </w:pPr>
          </w:p>
          <w:p w14:paraId="2B467420" w14:textId="439D6F29" w:rsidR="004213AD" w:rsidRPr="004213AD" w:rsidRDefault="004213AD" w:rsidP="004213AD">
            <w:pPr>
              <w:numPr>
                <w:ilvl w:val="2"/>
                <w:numId w:val="17"/>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t xml:space="preserve">dňa prenosu elektriny - jednoznačné určenie obchodného dňa v prípade dohodnutia prenosu elektriny podľa Prílohy č. 3 </w:t>
            </w:r>
            <w:r w:rsidR="008C0891">
              <w:rPr>
                <w:rFonts w:ascii="Arial" w:eastAsia="Times New Roman" w:hAnsi="Arial" w:cs="Arial"/>
                <w:lang w:eastAsia="sk-SK"/>
              </w:rPr>
              <w:t>a 4</w:t>
            </w:r>
            <w:r w:rsidRPr="004213AD">
              <w:rPr>
                <w:rFonts w:ascii="Arial" w:eastAsia="Times New Roman" w:hAnsi="Arial" w:cs="Arial"/>
                <w:lang w:eastAsia="sk-SK"/>
              </w:rPr>
              <w:t xml:space="preserve"> tejto Zmluvy,</w:t>
            </w:r>
          </w:p>
          <w:p w14:paraId="48E1C5CB" w14:textId="77777777" w:rsidR="004213AD" w:rsidRPr="004213AD" w:rsidRDefault="004213AD" w:rsidP="004213AD">
            <w:pPr>
              <w:numPr>
                <w:ilvl w:val="2"/>
                <w:numId w:val="17"/>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t xml:space="preserve">veľkosti cezhraničného prenosu elektriny v jednotlivých obchodných hodinách obchodného dňa z miesta vstupu do PS SR alebo výstupu z PS SR, </w:t>
            </w:r>
          </w:p>
          <w:p w14:paraId="186DD23E" w14:textId="77777777" w:rsidR="004213AD" w:rsidRPr="004213AD" w:rsidRDefault="004213AD" w:rsidP="004213AD">
            <w:pPr>
              <w:numPr>
                <w:ilvl w:val="2"/>
                <w:numId w:val="17"/>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t>cezhraničného profilu a smeru požadovaného cezhraničného prenosu.</w:t>
            </w:r>
          </w:p>
          <w:p w14:paraId="482751AA" w14:textId="77777777" w:rsidR="004213AD" w:rsidRPr="004213AD" w:rsidRDefault="004213AD" w:rsidP="004213AD">
            <w:pPr>
              <w:numPr>
                <w:ilvl w:val="1"/>
                <w:numId w:val="17"/>
              </w:numPr>
              <w:spacing w:after="120"/>
              <w:ind w:left="567" w:hanging="567"/>
              <w:jc w:val="both"/>
              <w:rPr>
                <w:rFonts w:ascii="Arial" w:eastAsia="Times New Roman" w:hAnsi="Arial" w:cs="Arial"/>
                <w:lang w:eastAsia="sk-SK"/>
              </w:rPr>
            </w:pPr>
            <w:bookmarkStart w:id="3" w:name="_Ref147844663"/>
            <w:r w:rsidRPr="004213AD">
              <w:rPr>
                <w:rFonts w:ascii="Arial" w:eastAsia="Times New Roman" w:hAnsi="Arial" w:cs="Arial"/>
                <w:lang w:eastAsia="sk-SK"/>
              </w:rPr>
              <w:t xml:space="preserve">Podmienkou pre umožnenie dohodnutia cezhraničného prenosu elektriny je registrácia Užívateľa v </w:t>
            </w:r>
            <w:bookmarkStart w:id="4" w:name="_Hlk118449797"/>
            <w:r w:rsidRPr="004213AD">
              <w:rPr>
                <w:rFonts w:ascii="Arial" w:eastAsia="Times New Roman" w:hAnsi="Arial" w:cs="Arial"/>
                <w:lang w:eastAsia="sk-SK"/>
              </w:rPr>
              <w:t>informačnom systéme Prevádzkovateľa prenosovej sústavy (</w:t>
            </w:r>
            <w:proofErr w:type="spellStart"/>
            <w:r w:rsidRPr="004213AD">
              <w:rPr>
                <w:rFonts w:ascii="Arial" w:eastAsia="Times New Roman" w:hAnsi="Arial" w:cs="Arial"/>
                <w:lang w:eastAsia="sk-SK"/>
              </w:rPr>
              <w:t>ePortál</w:t>
            </w:r>
            <w:proofErr w:type="spellEnd"/>
            <w:r w:rsidRPr="004213AD">
              <w:rPr>
                <w:rFonts w:ascii="Arial" w:eastAsia="Times New Roman" w:hAnsi="Arial" w:cs="Arial"/>
                <w:lang w:eastAsia="sk-SK"/>
              </w:rPr>
              <w:t xml:space="preserve"> Damas Energy), (ďalej len “</w:t>
            </w:r>
            <w:bookmarkStart w:id="5" w:name="_Hlk116826931"/>
            <w:r w:rsidRPr="004213AD">
              <w:rPr>
                <w:rFonts w:ascii="Arial" w:eastAsia="Times New Roman" w:hAnsi="Arial" w:cs="Arial"/>
                <w:b/>
                <w:bCs/>
                <w:lang w:eastAsia="sk-SK"/>
              </w:rPr>
              <w:t>IS PPS</w:t>
            </w:r>
            <w:bookmarkEnd w:id="5"/>
            <w:r w:rsidRPr="004213AD">
              <w:rPr>
                <w:rFonts w:ascii="Arial" w:eastAsia="Times New Roman" w:hAnsi="Arial" w:cs="Arial"/>
                <w:lang w:eastAsia="sk-SK"/>
              </w:rPr>
              <w:t xml:space="preserve">”) </w:t>
            </w:r>
            <w:bookmarkEnd w:id="4"/>
            <w:r w:rsidRPr="004213AD">
              <w:rPr>
                <w:rFonts w:ascii="Arial" w:eastAsia="Times New Roman" w:hAnsi="Arial" w:cs="Arial"/>
                <w:lang w:eastAsia="sk-SK"/>
              </w:rPr>
              <w:t xml:space="preserve">v súlade s Používateľskou príručkou pre informačný systém </w:t>
            </w:r>
            <w:r w:rsidRPr="004213AD">
              <w:rPr>
                <w:rFonts w:ascii="Arial" w:eastAsia="Times New Roman" w:hAnsi="Arial" w:cs="Arial"/>
                <w:lang w:eastAsia="sk-SK"/>
              </w:rPr>
              <w:lastRenderedPageBreak/>
              <w:t>Prevádzkovateľa prenosovej sústavy (ďalej len „</w:t>
            </w:r>
            <w:r w:rsidRPr="004213AD">
              <w:rPr>
                <w:rFonts w:ascii="Arial" w:eastAsia="Times New Roman" w:hAnsi="Arial" w:cs="Arial"/>
                <w:b/>
                <w:bCs/>
                <w:lang w:eastAsia="sk-SK"/>
              </w:rPr>
              <w:t>Používateľská príručka IS PPS</w:t>
            </w:r>
            <w:r w:rsidRPr="004213AD">
              <w:rPr>
                <w:rFonts w:ascii="Arial" w:eastAsia="Times New Roman" w:hAnsi="Arial" w:cs="Arial"/>
                <w:lang w:eastAsia="sk-SK"/>
              </w:rPr>
              <w:t xml:space="preserve">“). </w:t>
            </w:r>
          </w:p>
          <w:p w14:paraId="2774C8FE" w14:textId="1F5F4517" w:rsidR="004213AD" w:rsidRPr="004213AD" w:rsidRDefault="004213AD" w:rsidP="004213AD">
            <w:pPr>
              <w:numPr>
                <w:ilvl w:val="1"/>
                <w:numId w:val="17"/>
              </w:numPr>
              <w:spacing w:after="120"/>
              <w:ind w:left="567" w:hanging="567"/>
              <w:jc w:val="both"/>
              <w:rPr>
                <w:rFonts w:ascii="Arial" w:eastAsia="Times New Roman" w:hAnsi="Arial" w:cs="Arial"/>
                <w:lang w:eastAsia="sk-SK"/>
              </w:rPr>
            </w:pPr>
            <w:r w:rsidRPr="004213AD">
              <w:rPr>
                <w:rFonts w:ascii="Arial" w:eastAsia="Times New Roman" w:hAnsi="Arial" w:cs="Arial"/>
                <w:lang w:eastAsia="sk-SK"/>
              </w:rPr>
              <w:t>Dohodnutie cezhraničného prenosu elektriny prebehne vo forme potvrdenia doručených požiadaviek Užívateľa zo strany Prevádzkovateľa PS, a to elektronicky</w:t>
            </w:r>
            <w:bookmarkEnd w:id="3"/>
            <w:r w:rsidRPr="004213AD">
              <w:rPr>
                <w:rFonts w:ascii="Arial" w:eastAsia="Times New Roman" w:hAnsi="Arial" w:cs="Arial"/>
                <w:lang w:eastAsia="sk-SK"/>
              </w:rPr>
              <w:t xml:space="preserve"> </w:t>
            </w:r>
            <w:bookmarkStart w:id="6" w:name="_Ref147844549"/>
            <w:r w:rsidRPr="004213AD">
              <w:rPr>
                <w:rFonts w:ascii="Arial" w:eastAsia="Times New Roman" w:hAnsi="Arial" w:cs="Arial"/>
                <w:lang w:eastAsia="sk-SK"/>
              </w:rPr>
              <w:t xml:space="preserve">prostredníctvom IS PPS </w:t>
            </w:r>
            <w:bookmarkEnd w:id="6"/>
            <w:r w:rsidRPr="004213AD">
              <w:rPr>
                <w:rFonts w:ascii="Arial" w:eastAsia="Times New Roman" w:hAnsi="Arial" w:cs="Arial"/>
                <w:lang w:eastAsia="sk-SK"/>
              </w:rPr>
              <w:t xml:space="preserve"> na základe požiadaviek na prenos elektriny, doručených v súlade s Prílohou č. 3 a</w:t>
            </w:r>
            <w:r w:rsidR="008C0891">
              <w:rPr>
                <w:rFonts w:ascii="Arial" w:eastAsia="Times New Roman" w:hAnsi="Arial" w:cs="Arial"/>
                <w:lang w:eastAsia="sk-SK"/>
              </w:rPr>
              <w:t xml:space="preserve"> 4</w:t>
            </w:r>
            <w:r w:rsidRPr="004213AD">
              <w:rPr>
                <w:rFonts w:ascii="Arial" w:eastAsia="Times New Roman" w:hAnsi="Arial" w:cs="Arial"/>
                <w:lang w:eastAsia="sk-SK"/>
              </w:rPr>
              <w:t xml:space="preserve"> tejto Zmluvy.</w:t>
            </w:r>
          </w:p>
          <w:p w14:paraId="464F70C5"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Každý obchodný prípad na poskytnutie cezhraničného prenosu elektriny je identifikovaný alfanumerickým reťazcom označujúcim obchodný prípad. Alfanumerický reťazec označujúci obchodný prípad stanovuje Prevádzkovateľ PS a je uvedený v  </w:t>
            </w:r>
            <w:bookmarkStart w:id="7" w:name="_Hlk116829918"/>
            <w:r w:rsidRPr="004213AD">
              <w:rPr>
                <w:rFonts w:ascii="Arial" w:eastAsia="Times New Roman" w:hAnsi="Arial" w:cs="Arial"/>
                <w:lang w:eastAsia="sk-SK"/>
              </w:rPr>
              <w:t xml:space="preserve">IS PPS </w:t>
            </w:r>
            <w:bookmarkEnd w:id="7"/>
            <w:r w:rsidRPr="004213AD">
              <w:rPr>
                <w:rFonts w:ascii="Arial" w:eastAsia="Times New Roman" w:hAnsi="Arial" w:cs="Arial"/>
                <w:lang w:eastAsia="sk-SK"/>
              </w:rPr>
              <w:t xml:space="preserve">pri prijatej požiadavke. Obchodný prípad na zabezpečenie cezhraničného prenosu elektriny je uzatvorený okamihom potvrdenia požiadaviek prijatých v  IS PPS podľa ustanovení uvedených nižšie. </w:t>
            </w:r>
          </w:p>
          <w:p w14:paraId="70A60DC1" w14:textId="77777777" w:rsidR="004213AD" w:rsidRPr="004213AD" w:rsidRDefault="004213AD" w:rsidP="004213AD">
            <w:pPr>
              <w:ind w:left="720"/>
              <w:contextualSpacing/>
              <w:jc w:val="both"/>
              <w:rPr>
                <w:rFonts w:ascii="Arial" w:eastAsia="Times New Roman" w:hAnsi="Arial" w:cs="Arial"/>
                <w:lang w:eastAsia="sk-SK"/>
              </w:rPr>
            </w:pPr>
          </w:p>
          <w:p w14:paraId="2D6A9D4D" w14:textId="2C3FDABE" w:rsidR="004213AD" w:rsidRPr="004213AD" w:rsidRDefault="004213AD" w:rsidP="004E0D8B">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Prevádzkovateľ PS má právo prijať len časť doručených požiadaviek Užívateľa alebo neprijať žiadne požiadavky Užívateľa za predpokladu, že Užívateľ nedodržal pravidlá zadávania požiadaviek na prenos v zmysle Príloh č. 3 </w:t>
            </w:r>
            <w:r w:rsidR="008C0891">
              <w:rPr>
                <w:rFonts w:ascii="Arial" w:eastAsia="Times New Roman" w:hAnsi="Arial" w:cs="Arial"/>
                <w:lang w:eastAsia="sk-SK"/>
              </w:rPr>
              <w:t>a 4</w:t>
            </w:r>
            <w:r w:rsidRPr="004213AD">
              <w:rPr>
                <w:rFonts w:ascii="Arial" w:eastAsia="Times New Roman" w:hAnsi="Arial" w:cs="Arial"/>
                <w:lang w:eastAsia="sk-SK"/>
              </w:rPr>
              <w:t xml:space="preserve"> tejto Zmluvy, alebo jeho požiadavky neboli </w:t>
            </w:r>
            <w:proofErr w:type="spellStart"/>
            <w:r w:rsidRPr="004213AD">
              <w:rPr>
                <w:rFonts w:ascii="Arial" w:eastAsia="Times New Roman" w:hAnsi="Arial" w:cs="Arial"/>
                <w:lang w:eastAsia="sk-SK"/>
              </w:rPr>
              <w:t>zosúhlasené</w:t>
            </w:r>
            <w:proofErr w:type="spellEnd"/>
            <w:r w:rsidRPr="004213AD">
              <w:rPr>
                <w:rFonts w:ascii="Arial" w:eastAsia="Times New Roman" w:hAnsi="Arial" w:cs="Arial"/>
                <w:lang w:eastAsia="sk-SK"/>
              </w:rPr>
              <w:t xml:space="preserve"> s požiadavkami jeho zahraničného partnera/partnerov. Akceptácia zo strany Prevádzkovateľa PS len časti požiadaviek Užívateľa na príslušný obchodný deň/obchodné hodiny neznamená protinávrh Prevádzkovateľa PS, ale uzavretie obchodného prípadu na cezhraničný prenos elektriny na akceptované jednotlivé obchodné hodiny, tvoriace časť požiadavky Užívateľa.</w:t>
            </w:r>
          </w:p>
          <w:p w14:paraId="6E2153EF" w14:textId="77777777" w:rsidR="004213AD" w:rsidRDefault="004213AD" w:rsidP="004E0D8B">
            <w:pPr>
              <w:jc w:val="both"/>
              <w:rPr>
                <w:rFonts w:ascii="Arial" w:eastAsia="Times New Roman" w:hAnsi="Arial" w:cs="Arial"/>
                <w:lang w:eastAsia="sk-SK"/>
              </w:rPr>
            </w:pPr>
          </w:p>
          <w:p w14:paraId="5611CE5C" w14:textId="77777777" w:rsidR="004E0D8B" w:rsidRDefault="004E0D8B" w:rsidP="004E0D8B">
            <w:pPr>
              <w:jc w:val="both"/>
              <w:rPr>
                <w:rFonts w:ascii="Arial" w:eastAsia="Times New Roman" w:hAnsi="Arial" w:cs="Arial"/>
                <w:lang w:eastAsia="sk-SK"/>
              </w:rPr>
            </w:pPr>
          </w:p>
          <w:p w14:paraId="51E19E34" w14:textId="77777777" w:rsidR="004E0D8B" w:rsidRPr="004213AD" w:rsidRDefault="004E0D8B" w:rsidP="004E0D8B">
            <w:pPr>
              <w:jc w:val="both"/>
              <w:rPr>
                <w:rFonts w:ascii="Arial" w:eastAsia="Times New Roman" w:hAnsi="Arial" w:cs="Arial"/>
                <w:lang w:eastAsia="sk-SK"/>
              </w:rPr>
            </w:pPr>
          </w:p>
          <w:p w14:paraId="0F9DE42C" w14:textId="77777777" w:rsidR="004213AD" w:rsidRPr="004213AD" w:rsidRDefault="004213AD" w:rsidP="004E0D8B">
            <w:pPr>
              <w:numPr>
                <w:ilvl w:val="1"/>
                <w:numId w:val="17"/>
              </w:numPr>
              <w:ind w:left="567" w:hanging="567"/>
              <w:jc w:val="both"/>
              <w:rPr>
                <w:rFonts w:ascii="Arial" w:eastAsia="Times New Roman" w:hAnsi="Arial" w:cs="Arial"/>
                <w:lang w:eastAsia="sk-SK"/>
              </w:rPr>
            </w:pPr>
            <w:bookmarkStart w:id="8" w:name="_Ref147844573"/>
            <w:r w:rsidRPr="004213AD">
              <w:rPr>
                <w:rFonts w:ascii="Arial" w:eastAsia="Times New Roman" w:hAnsi="Arial" w:cs="Arial"/>
                <w:lang w:eastAsia="sk-SK"/>
              </w:rPr>
              <w:t>Pre zabezpečenie prenosu elektriny na jednotlivých profiloch musí Užívateľ, resp. jeho zahraničný partner/partneri spĺňať nasledujúce podmienky:</w:t>
            </w:r>
            <w:bookmarkEnd w:id="8"/>
          </w:p>
          <w:p w14:paraId="374738A3" w14:textId="77777777" w:rsidR="004213AD" w:rsidRPr="004213AD" w:rsidRDefault="004213AD" w:rsidP="004213AD">
            <w:pPr>
              <w:ind w:left="720"/>
              <w:contextualSpacing/>
              <w:jc w:val="both"/>
              <w:rPr>
                <w:rFonts w:ascii="Arial" w:eastAsia="Times New Roman" w:hAnsi="Arial" w:cs="Arial"/>
                <w:lang w:eastAsia="sk-SK"/>
              </w:rPr>
            </w:pPr>
          </w:p>
          <w:p w14:paraId="42549816" w14:textId="77777777" w:rsidR="004213AD" w:rsidRPr="004213AD" w:rsidRDefault="004213AD" w:rsidP="004213AD">
            <w:pPr>
              <w:numPr>
                <w:ilvl w:val="2"/>
                <w:numId w:val="17"/>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lastRenderedPageBreak/>
              <w:t xml:space="preserve">Užívateľ spĺňa podmienky Prevádzkovateľa PS </w:t>
            </w:r>
            <w:bookmarkStart w:id="9" w:name="_Ref147844562"/>
            <w:r w:rsidRPr="004213AD">
              <w:rPr>
                <w:rFonts w:ascii="Arial" w:eastAsia="Times New Roman" w:hAnsi="Arial" w:cs="Arial"/>
                <w:lang w:eastAsia="sk-SK"/>
              </w:rPr>
              <w:t xml:space="preserve">stanovené pre cezhraničný prenos touto Zmluvou a Predpismi Prevádzkovateľa PS, </w:t>
            </w:r>
          </w:p>
          <w:p w14:paraId="425B59C9" w14:textId="77777777" w:rsidR="004213AD" w:rsidRPr="004213AD" w:rsidRDefault="004213AD" w:rsidP="004213AD">
            <w:pPr>
              <w:numPr>
                <w:ilvl w:val="2"/>
                <w:numId w:val="17"/>
              </w:numPr>
              <w:ind w:left="1276" w:hanging="709"/>
              <w:jc w:val="both"/>
              <w:rPr>
                <w:rFonts w:ascii="Arial" w:eastAsia="Times New Roman" w:hAnsi="Arial" w:cs="Arial"/>
                <w:lang w:eastAsia="sk-SK"/>
              </w:rPr>
            </w:pPr>
            <w:r w:rsidRPr="004213AD">
              <w:rPr>
                <w:rFonts w:ascii="Arial" w:eastAsia="Times New Roman" w:hAnsi="Arial" w:cs="Arial"/>
                <w:lang w:eastAsia="sk-SK"/>
              </w:rPr>
              <w:t xml:space="preserve">Zahraničný partner/partneri pre daný profil spĺňa/spĺňajú podmienky zahraničného PPS na danom profile pre cezhraničný prenos elektriny prostredníctvom sústavy zahraničného PPS a podmienky pre vstup do jeho sústavy. </w:t>
            </w:r>
            <w:bookmarkEnd w:id="9"/>
          </w:p>
          <w:p w14:paraId="45904D09" w14:textId="77777777" w:rsidR="004213AD" w:rsidRPr="004213AD" w:rsidRDefault="004213AD" w:rsidP="004213AD">
            <w:pPr>
              <w:jc w:val="both"/>
              <w:rPr>
                <w:rFonts w:ascii="Arial" w:eastAsia="Times New Roman" w:hAnsi="Arial" w:cs="Arial"/>
                <w:lang w:eastAsia="sk-SK"/>
              </w:rPr>
            </w:pPr>
          </w:p>
          <w:p w14:paraId="4BE82404"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Užívateľ je povinný uzavrieť zmluvný vzťah so </w:t>
            </w:r>
            <w:proofErr w:type="spellStart"/>
            <w:r w:rsidRPr="004213AD">
              <w:rPr>
                <w:rFonts w:ascii="Arial" w:eastAsia="Times New Roman" w:hAnsi="Arial" w:cs="Arial"/>
                <w:lang w:eastAsia="sk-SK"/>
              </w:rPr>
              <w:t>zúčtovateľom</w:t>
            </w:r>
            <w:proofErr w:type="spellEnd"/>
            <w:r w:rsidRPr="004213AD">
              <w:rPr>
                <w:rFonts w:ascii="Arial" w:eastAsia="Times New Roman" w:hAnsi="Arial" w:cs="Arial"/>
                <w:lang w:eastAsia="sk-SK"/>
              </w:rPr>
              <w:t xml:space="preserve"> odchýlok zabezpečujúci jeho zodpovednosť za prípadnú odchýlku a zodpovedá za zabezpečenie odovzdávania údajov voči PPS. Užívateľ môže zabezpečiť zmluvný vzťah so zahraničným PPS buď priamo prostredníctvom zmluvy medzi Užívateľom a príslušným zahraničným PPS alebo prostredníctvom vzájomného zastupovania zahraničným partnerom, ktorý má platnú a účinnú zmluvu s príslušným zahraničným PPS. V takom prípade je Užívateľ zástupcom zahraničného partnera v SR pre prenosy na danom spojovacom vedení a zahraničný partner je zástupcom Užívateľa v susednom štáte. </w:t>
            </w:r>
          </w:p>
          <w:p w14:paraId="23BA8DD0" w14:textId="77777777" w:rsidR="004213AD" w:rsidRPr="004213AD" w:rsidRDefault="004213AD" w:rsidP="004213AD">
            <w:pPr>
              <w:jc w:val="both"/>
              <w:rPr>
                <w:rFonts w:ascii="Arial" w:eastAsia="Times New Roman" w:hAnsi="Arial" w:cs="Arial"/>
                <w:lang w:eastAsia="sk-SK"/>
              </w:rPr>
            </w:pPr>
          </w:p>
          <w:p w14:paraId="46DF2EAB" w14:textId="0C224EFB"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Prevádzkovateľ PS zabezpečí na základe tejto Zmluvy prenos elektriny na príslušnom profile pre Užívateľa na základe splnených podmienok podľa odseku </w:t>
            </w:r>
            <w:r w:rsidRPr="004213AD">
              <w:rPr>
                <w:rFonts w:ascii="Arial" w:eastAsia="Times New Roman" w:hAnsi="Arial" w:cs="Arial"/>
                <w:color w:val="2B579A"/>
                <w:shd w:val="clear" w:color="auto" w:fill="E6E6E6"/>
                <w:lang w:eastAsia="sk-SK"/>
              </w:rPr>
              <w:fldChar w:fldCharType="begin"/>
            </w:r>
            <w:r w:rsidRPr="004213AD">
              <w:rPr>
                <w:rFonts w:ascii="Arial" w:eastAsia="Times New Roman" w:hAnsi="Arial" w:cs="Arial"/>
                <w:lang w:eastAsia="sk-SK"/>
              </w:rPr>
              <w:instrText xml:space="preserve"> REF _Ref147844573 \r \h </w:instrText>
            </w:r>
            <w:r w:rsidRPr="004213AD">
              <w:rPr>
                <w:rFonts w:ascii="Arial" w:eastAsia="Times New Roman" w:hAnsi="Arial" w:cs="Arial"/>
                <w:color w:val="2B579A"/>
                <w:shd w:val="clear" w:color="auto" w:fill="E6E6E6"/>
                <w:lang w:eastAsia="sk-SK"/>
              </w:rPr>
              <w:instrText xml:space="preserve"> \* MERGEFORMAT </w:instrText>
            </w:r>
            <w:r w:rsidRPr="004213AD">
              <w:rPr>
                <w:rFonts w:ascii="Arial" w:eastAsia="Times New Roman" w:hAnsi="Arial" w:cs="Arial"/>
                <w:color w:val="2B579A"/>
                <w:shd w:val="clear" w:color="auto" w:fill="E6E6E6"/>
                <w:lang w:eastAsia="sk-SK"/>
              </w:rPr>
            </w:r>
            <w:r w:rsidRPr="004213AD">
              <w:rPr>
                <w:rFonts w:ascii="Arial" w:eastAsia="Times New Roman" w:hAnsi="Arial" w:cs="Arial"/>
                <w:color w:val="2B579A"/>
                <w:shd w:val="clear" w:color="auto" w:fill="E6E6E6"/>
                <w:lang w:eastAsia="sk-SK"/>
              </w:rPr>
              <w:fldChar w:fldCharType="separate"/>
            </w:r>
            <w:r w:rsidR="004D71AB">
              <w:rPr>
                <w:rFonts w:ascii="Arial" w:eastAsia="Times New Roman" w:hAnsi="Arial" w:cs="Arial"/>
                <w:lang w:eastAsia="sk-SK"/>
              </w:rPr>
              <w:t>4.6</w:t>
            </w:r>
            <w:r w:rsidRPr="004213AD">
              <w:rPr>
                <w:rFonts w:ascii="Arial" w:eastAsia="Times New Roman" w:hAnsi="Arial" w:cs="Arial"/>
                <w:color w:val="2B579A"/>
                <w:shd w:val="clear" w:color="auto" w:fill="E6E6E6"/>
                <w:lang w:eastAsia="sk-SK"/>
              </w:rPr>
              <w:fldChar w:fldCharType="end"/>
            </w:r>
            <w:r w:rsidRPr="004213AD">
              <w:rPr>
                <w:rFonts w:ascii="Arial" w:eastAsia="Times New Roman" w:hAnsi="Arial" w:cs="Arial"/>
                <w:lang w:eastAsia="sk-SK"/>
              </w:rPr>
              <w:t xml:space="preserve"> tohto článku.</w:t>
            </w:r>
          </w:p>
          <w:p w14:paraId="7B0E223F" w14:textId="77777777" w:rsidR="004213AD" w:rsidRPr="004213AD" w:rsidRDefault="004213AD" w:rsidP="004213AD">
            <w:pPr>
              <w:jc w:val="both"/>
              <w:rPr>
                <w:rFonts w:ascii="Arial" w:eastAsia="Times New Roman" w:hAnsi="Arial" w:cs="Arial"/>
                <w:lang w:eastAsia="sk-SK"/>
              </w:rPr>
            </w:pPr>
          </w:p>
          <w:p w14:paraId="6844B9B4"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Užívateľ je oprávnený, po dobu platnosti tejto Zmluvy, pri dodržaní ustanovení tejto Zmluvy a súvisiacich dokumentov, užívať IS PPS v súlade s dohodnutými podmienkami stanovenými v </w:t>
            </w:r>
            <w:bookmarkStart w:id="10" w:name="_Hlk118736795"/>
            <w:r w:rsidRPr="004213AD">
              <w:rPr>
                <w:rFonts w:ascii="Arial" w:eastAsia="Times New Roman" w:hAnsi="Arial" w:cs="Arial"/>
                <w:lang w:eastAsia="sk-SK"/>
              </w:rPr>
              <w:t>Používateľskej príručke IS PPS</w:t>
            </w:r>
            <w:bookmarkEnd w:id="10"/>
            <w:r w:rsidRPr="004213AD">
              <w:rPr>
                <w:rFonts w:ascii="Arial" w:eastAsia="Times New Roman" w:hAnsi="Arial" w:cs="Arial"/>
                <w:lang w:eastAsia="sk-SK"/>
              </w:rPr>
              <w:t xml:space="preserve">. Užívateľ prehlasuje, že sa oboznámil s pravidlami používania IS PPS, ktoré sú popísané </w:t>
            </w:r>
            <w:r w:rsidRPr="004213AD">
              <w:rPr>
                <w:rFonts w:ascii="Arial" w:eastAsia="Times New Roman" w:hAnsi="Arial" w:cs="Arial"/>
                <w:lang w:eastAsia="sk-SK"/>
              </w:rPr>
              <w:lastRenderedPageBreak/>
              <w:t>v Používateľskej príručke IS PPS a zaväzuje sa ich dodržiavať.</w:t>
            </w:r>
          </w:p>
          <w:p w14:paraId="2F95211B" w14:textId="77777777" w:rsidR="004213AD" w:rsidRPr="004213AD" w:rsidRDefault="004213AD" w:rsidP="004213AD">
            <w:pPr>
              <w:jc w:val="both"/>
              <w:rPr>
                <w:rFonts w:ascii="Arial" w:eastAsia="Times New Roman" w:hAnsi="Arial" w:cs="Arial"/>
                <w:lang w:eastAsia="sk-SK"/>
              </w:rPr>
            </w:pPr>
          </w:p>
          <w:p w14:paraId="0723E62C" w14:textId="77777777" w:rsidR="004213AD" w:rsidRDefault="004213AD" w:rsidP="004213AD">
            <w:pPr>
              <w:numPr>
                <w:ilvl w:val="1"/>
                <w:numId w:val="17"/>
              </w:numPr>
              <w:ind w:left="567" w:hanging="567"/>
              <w:jc w:val="both"/>
              <w:rPr>
                <w:rFonts w:ascii="Arial" w:eastAsia="Times New Roman" w:hAnsi="Arial" w:cs="Arial"/>
                <w:lang w:eastAsia="sk-SK"/>
              </w:rPr>
            </w:pPr>
            <w:bookmarkStart w:id="11" w:name="_Ref147844719"/>
            <w:r w:rsidRPr="004213AD">
              <w:rPr>
                <w:rFonts w:ascii="Arial" w:eastAsia="Times New Roman" w:hAnsi="Arial" w:cs="Arial"/>
                <w:lang w:eastAsia="sk-SK"/>
              </w:rPr>
              <w:t>Zadanie požiadaviek na zabezpečenie prenosu elektriny bude realizované jedným z nasledujúcich spôsobov:</w:t>
            </w:r>
          </w:p>
          <w:p w14:paraId="0659AE95" w14:textId="77777777" w:rsidR="00B32799" w:rsidRDefault="00B32799" w:rsidP="00B32799">
            <w:pPr>
              <w:pStyle w:val="Odsekzoznamu"/>
              <w:rPr>
                <w:rFonts w:ascii="Arial" w:hAnsi="Arial" w:cs="Arial"/>
              </w:rPr>
            </w:pPr>
          </w:p>
          <w:p w14:paraId="266185E0" w14:textId="77777777" w:rsidR="00B32799" w:rsidRPr="004213AD" w:rsidRDefault="00B32799" w:rsidP="00B32799">
            <w:pPr>
              <w:ind w:left="567"/>
              <w:jc w:val="both"/>
              <w:rPr>
                <w:rFonts w:ascii="Arial" w:eastAsia="Times New Roman" w:hAnsi="Arial" w:cs="Arial"/>
                <w:lang w:eastAsia="sk-SK"/>
              </w:rPr>
            </w:pPr>
          </w:p>
          <w:p w14:paraId="0741E5E7" w14:textId="77777777" w:rsidR="004213AD" w:rsidRPr="004213AD" w:rsidRDefault="004213AD" w:rsidP="004213AD">
            <w:pPr>
              <w:numPr>
                <w:ilvl w:val="2"/>
                <w:numId w:val="17"/>
              </w:numPr>
              <w:ind w:left="567" w:firstLine="142"/>
              <w:contextualSpacing/>
              <w:jc w:val="both"/>
              <w:rPr>
                <w:rFonts w:ascii="Arial" w:eastAsia="Times New Roman" w:hAnsi="Arial" w:cs="Arial"/>
                <w:lang w:eastAsia="sk-SK"/>
              </w:rPr>
            </w:pPr>
            <w:bookmarkStart w:id="12" w:name="_Ref521916893"/>
            <w:r w:rsidRPr="004213AD">
              <w:rPr>
                <w:rFonts w:ascii="Arial" w:eastAsia="Times New Roman" w:hAnsi="Arial" w:cs="Arial"/>
                <w:lang w:eastAsia="sk-SK"/>
              </w:rPr>
              <w:t>prostredníctvom  IS PPS:</w:t>
            </w:r>
            <w:bookmarkEnd w:id="12"/>
          </w:p>
          <w:p w14:paraId="061D8013" w14:textId="77777777" w:rsidR="004213AD" w:rsidRPr="004213AD" w:rsidRDefault="004213AD" w:rsidP="004213AD">
            <w:pPr>
              <w:numPr>
                <w:ilvl w:val="3"/>
                <w:numId w:val="17"/>
              </w:numPr>
              <w:ind w:left="2410" w:hanging="992"/>
              <w:jc w:val="both"/>
              <w:rPr>
                <w:rFonts w:ascii="Arial" w:eastAsia="Times New Roman" w:hAnsi="Arial" w:cs="Arial"/>
                <w:lang w:eastAsia="sk-SK"/>
              </w:rPr>
            </w:pPr>
            <w:bookmarkStart w:id="13" w:name="_Hlk118791507"/>
            <w:r w:rsidRPr="004213AD">
              <w:rPr>
                <w:rFonts w:ascii="Arial" w:eastAsia="Times New Roman" w:hAnsi="Arial" w:cs="Arial"/>
                <w:lang w:eastAsia="sk-SK"/>
              </w:rPr>
              <w:t xml:space="preserve">GUI </w:t>
            </w:r>
            <w:proofErr w:type="spellStart"/>
            <w:r w:rsidRPr="004213AD">
              <w:rPr>
                <w:rFonts w:ascii="Arial" w:eastAsia="Times New Roman" w:hAnsi="Arial" w:cs="Arial"/>
                <w:lang w:eastAsia="sk-SK"/>
              </w:rPr>
              <w:t>DaE</w:t>
            </w:r>
            <w:proofErr w:type="spellEnd"/>
            <w:r w:rsidRPr="004213AD">
              <w:rPr>
                <w:rFonts w:ascii="Arial" w:eastAsia="Times New Roman" w:hAnsi="Arial" w:cs="Arial"/>
                <w:lang w:eastAsia="sk-SK"/>
              </w:rPr>
              <w:t xml:space="preserve"> (priamym zadaním do IS PPS)</w:t>
            </w:r>
          </w:p>
          <w:bookmarkEnd w:id="13"/>
          <w:p w14:paraId="34C71260" w14:textId="77777777" w:rsidR="004213AD" w:rsidRPr="004213AD" w:rsidRDefault="004213AD" w:rsidP="004213AD">
            <w:pPr>
              <w:numPr>
                <w:ilvl w:val="3"/>
                <w:numId w:val="17"/>
              </w:numPr>
              <w:ind w:left="2410" w:hanging="992"/>
              <w:jc w:val="both"/>
              <w:rPr>
                <w:rFonts w:ascii="Arial" w:eastAsia="Times New Roman" w:hAnsi="Arial" w:cs="Arial"/>
                <w:lang w:eastAsia="sk-SK"/>
              </w:rPr>
            </w:pPr>
            <w:r w:rsidRPr="004213AD">
              <w:rPr>
                <w:rFonts w:ascii="Arial" w:eastAsia="Times New Roman" w:hAnsi="Arial" w:cs="Arial"/>
                <w:lang w:eastAsia="sk-SK"/>
              </w:rPr>
              <w:t xml:space="preserve">cez </w:t>
            </w:r>
            <w:proofErr w:type="spellStart"/>
            <w:r w:rsidRPr="004213AD">
              <w:rPr>
                <w:rFonts w:ascii="Arial" w:eastAsia="Times New Roman" w:hAnsi="Arial" w:cs="Arial"/>
                <w:lang w:eastAsia="sk-SK"/>
              </w:rPr>
              <w:t>upload</w:t>
            </w:r>
            <w:proofErr w:type="spellEnd"/>
            <w:r w:rsidRPr="004213AD">
              <w:rPr>
                <w:rFonts w:ascii="Arial" w:eastAsia="Times New Roman" w:hAnsi="Arial" w:cs="Arial"/>
                <w:lang w:eastAsia="sk-SK"/>
              </w:rPr>
              <w:t xml:space="preserve"> XML súboru (vo formáte podľa štandardu ESS 3.3, pozri vzor zverejnený na </w:t>
            </w:r>
            <w:hyperlink r:id="rId8" w:history="1">
              <w:r w:rsidRPr="004213AD">
                <w:rPr>
                  <w:rFonts w:ascii="Arial" w:eastAsia="Times New Roman" w:hAnsi="Arial" w:cs="Arial"/>
                  <w:lang w:eastAsia="sk-SK"/>
                </w:rPr>
                <w:t>www.sepsas.sk</w:t>
              </w:r>
            </w:hyperlink>
            <w:r w:rsidRPr="004213AD">
              <w:rPr>
                <w:rFonts w:ascii="Arial" w:eastAsia="Times New Roman" w:hAnsi="Arial" w:cs="Arial"/>
                <w:lang w:eastAsia="sk-SK"/>
              </w:rPr>
              <w:t>) do  IS PPS</w:t>
            </w:r>
          </w:p>
          <w:p w14:paraId="5418AC90" w14:textId="77777777" w:rsidR="004213AD" w:rsidRPr="004213AD" w:rsidRDefault="004213AD" w:rsidP="004213AD">
            <w:pPr>
              <w:numPr>
                <w:ilvl w:val="3"/>
                <w:numId w:val="17"/>
              </w:numPr>
              <w:ind w:left="2410" w:hanging="992"/>
              <w:jc w:val="both"/>
              <w:rPr>
                <w:rFonts w:ascii="Arial" w:eastAsia="Times New Roman" w:hAnsi="Arial" w:cs="Arial"/>
                <w:lang w:eastAsia="sk-SK"/>
              </w:rPr>
            </w:pPr>
            <w:r w:rsidRPr="004213AD">
              <w:rPr>
                <w:rFonts w:ascii="Arial" w:eastAsia="Times New Roman" w:hAnsi="Arial" w:cs="Arial"/>
                <w:lang w:eastAsia="sk-SK"/>
              </w:rPr>
              <w:t xml:space="preserve">odoslaním XML súboru (vo formáte podľa štandardu ESS 3.3, pozri vzor zverejnený na </w:t>
            </w:r>
            <w:hyperlink r:id="rId9" w:history="1">
              <w:r w:rsidRPr="004213AD">
                <w:rPr>
                  <w:rFonts w:ascii="Arial" w:eastAsia="Times New Roman" w:hAnsi="Arial" w:cs="Arial"/>
                  <w:lang w:eastAsia="sk-SK"/>
                </w:rPr>
                <w:t>www.sepsas.sk</w:t>
              </w:r>
            </w:hyperlink>
            <w:r w:rsidRPr="004213AD">
              <w:rPr>
                <w:rFonts w:ascii="Arial" w:eastAsia="Times New Roman" w:hAnsi="Arial" w:cs="Arial"/>
                <w:lang w:eastAsia="sk-SK"/>
              </w:rPr>
              <w:t>) do  IS PPS cez webové služby</w:t>
            </w:r>
          </w:p>
          <w:p w14:paraId="51A0F949" w14:textId="77777777" w:rsidR="004213AD" w:rsidRPr="004213AD" w:rsidRDefault="004213AD" w:rsidP="004213AD">
            <w:pPr>
              <w:ind w:left="1418"/>
              <w:jc w:val="both"/>
              <w:rPr>
                <w:rFonts w:ascii="Arial" w:eastAsia="Times New Roman" w:hAnsi="Arial" w:cs="Arial"/>
                <w:lang w:eastAsia="sk-SK"/>
              </w:rPr>
            </w:pPr>
            <w:r w:rsidRPr="004213AD">
              <w:rPr>
                <w:rFonts w:ascii="Arial" w:eastAsia="Times New Roman" w:hAnsi="Arial" w:cs="Arial"/>
                <w:lang w:eastAsia="sk-SK"/>
              </w:rPr>
              <w:t xml:space="preserve">s pomocou elektronických podpisov na prístupy do portálov, potvrdených kvalifikovanými certifikátmi, vydanými akreditovaným poskytovateľom certifikačných služieb v SR alebo v zahraničí. Technický popis kvalifikovaných certifikátov akceptovateľných  IS PPS je stanovený v Používateľskej príručke IS PPS. Prevádzkovateľ PS potvrdzuje údaje automatizovane odosielané  IS PPS serverovým certifikátom Damas Energy, vydaným k tomuto účelu akreditovanou certifikačnou autoritou. </w:t>
            </w:r>
            <w:bookmarkEnd w:id="11"/>
          </w:p>
          <w:p w14:paraId="278851B8" w14:textId="77777777" w:rsidR="004213AD" w:rsidRPr="004213AD" w:rsidRDefault="004213AD" w:rsidP="004213AD">
            <w:pPr>
              <w:ind w:left="1154"/>
              <w:jc w:val="both"/>
              <w:rPr>
                <w:rFonts w:ascii="Arial" w:eastAsia="Times New Roman" w:hAnsi="Arial" w:cs="Arial"/>
                <w:lang w:eastAsia="sk-SK"/>
              </w:rPr>
            </w:pPr>
          </w:p>
          <w:p w14:paraId="33B3BE69" w14:textId="77777777" w:rsidR="004213AD" w:rsidRPr="004213AD" w:rsidRDefault="004213AD" w:rsidP="004213AD">
            <w:pPr>
              <w:numPr>
                <w:ilvl w:val="2"/>
                <w:numId w:val="17"/>
              </w:numPr>
              <w:ind w:left="1418" w:hanging="709"/>
              <w:jc w:val="both"/>
              <w:rPr>
                <w:rFonts w:ascii="Arial" w:eastAsia="Times New Roman" w:hAnsi="Arial" w:cs="Arial"/>
                <w:lang w:eastAsia="sk-SK"/>
              </w:rPr>
            </w:pPr>
            <w:r w:rsidRPr="004213AD">
              <w:rPr>
                <w:rFonts w:ascii="Arial" w:eastAsia="Times New Roman" w:hAnsi="Arial" w:cs="Arial"/>
                <w:lang w:eastAsia="sk-SK"/>
              </w:rPr>
              <w:t xml:space="preserve">zaslaním XML súboru z e-mailovej schránky registrovanej v užívateľskom účte v  IS PPS na e-mailovú adresu dae@sepsas.sk (vo </w:t>
            </w:r>
            <w:r w:rsidRPr="004213AD">
              <w:rPr>
                <w:rFonts w:ascii="Arial" w:eastAsia="Times New Roman" w:hAnsi="Arial" w:cs="Arial"/>
                <w:lang w:eastAsia="sk-SK"/>
              </w:rPr>
              <w:lastRenderedPageBreak/>
              <w:t xml:space="preserve">formáte podľa štandardu ESS 3.3, pozri vzor zverejnený na </w:t>
            </w:r>
            <w:hyperlink r:id="rId10" w:history="1">
              <w:r w:rsidRPr="004213AD">
                <w:rPr>
                  <w:rFonts w:ascii="Arial" w:eastAsia="Times New Roman" w:hAnsi="Arial" w:cs="Arial"/>
                  <w:lang w:eastAsia="sk-SK"/>
                </w:rPr>
                <w:t>www.sepsas.sk</w:t>
              </w:r>
            </w:hyperlink>
            <w:r w:rsidRPr="004213AD">
              <w:rPr>
                <w:rFonts w:ascii="Arial" w:eastAsia="Times New Roman" w:hAnsi="Arial" w:cs="Arial"/>
                <w:lang w:eastAsia="sk-SK"/>
              </w:rPr>
              <w:t xml:space="preserve">). </w:t>
            </w:r>
          </w:p>
          <w:p w14:paraId="119C8F53" w14:textId="77777777" w:rsidR="004213AD" w:rsidRPr="004213AD" w:rsidRDefault="004213AD" w:rsidP="004213AD">
            <w:pPr>
              <w:ind w:left="1134"/>
              <w:jc w:val="both"/>
              <w:rPr>
                <w:rFonts w:ascii="Arial" w:eastAsia="Times New Roman" w:hAnsi="Arial" w:cs="Arial"/>
                <w:lang w:eastAsia="sk-SK"/>
              </w:rPr>
            </w:pPr>
          </w:p>
          <w:p w14:paraId="3E331A13"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V prípade nedostupnosti  IS PPS, internetového pripojenia Prevádzkovateľa PS, či v prípade iného problému s odovzdávaním údajov prostredníctvom  IS PPS, je Užívateľ povinný kontaktovať osoby poverené pre </w:t>
            </w:r>
            <w:proofErr w:type="spellStart"/>
            <w:r w:rsidRPr="004213AD">
              <w:rPr>
                <w:rFonts w:ascii="Arial" w:eastAsia="Times New Roman" w:hAnsi="Arial" w:cs="Arial"/>
                <w:lang w:eastAsia="sk-SK"/>
              </w:rPr>
              <w:t>scheduling</w:t>
            </w:r>
            <w:proofErr w:type="spellEnd"/>
            <w:r w:rsidRPr="004213AD">
              <w:rPr>
                <w:rFonts w:ascii="Arial" w:eastAsia="Times New Roman" w:hAnsi="Arial" w:cs="Arial"/>
                <w:lang w:eastAsia="sk-SK"/>
              </w:rPr>
              <w:t xml:space="preserve"> cezhraničných prenosov uvedených v Prílohe č. 1 tejto Zmluvy, a so súhlasom operátora IS PPS je oprávnený využiť náhradný spôsob odovzdávania údajov, ktorý je stanovený v </w:t>
            </w:r>
            <w:bookmarkStart w:id="14" w:name="_Hlk118793128"/>
            <w:r w:rsidRPr="004213AD">
              <w:rPr>
                <w:rFonts w:ascii="Arial" w:eastAsia="Times New Roman" w:hAnsi="Arial" w:cs="Arial"/>
                <w:lang w:eastAsia="sk-SK"/>
              </w:rPr>
              <w:t>Používateľskej príručke IS PPS</w:t>
            </w:r>
            <w:bookmarkEnd w:id="14"/>
            <w:r w:rsidRPr="004213AD">
              <w:rPr>
                <w:rFonts w:ascii="Arial" w:eastAsia="Times New Roman" w:hAnsi="Arial" w:cs="Arial"/>
                <w:lang w:eastAsia="sk-SK"/>
              </w:rPr>
              <w:t>. V prípade využitia náhradného spôsobu odovzdávania údajov musí byť dodržaný časový harmonogram postupu dohadovania prenosu elektriny uvedený v tomto článku.</w:t>
            </w:r>
          </w:p>
          <w:p w14:paraId="497C2A36" w14:textId="77777777" w:rsidR="004213AD" w:rsidRPr="004213AD" w:rsidRDefault="004213AD" w:rsidP="004213AD">
            <w:pPr>
              <w:ind w:left="709"/>
              <w:jc w:val="both"/>
              <w:rPr>
                <w:rFonts w:ascii="Arial" w:eastAsia="Times New Roman" w:hAnsi="Arial" w:cs="Arial"/>
                <w:lang w:eastAsia="sk-SK"/>
              </w:rPr>
            </w:pPr>
          </w:p>
          <w:p w14:paraId="3B6C3541"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Prevádzkovateľ PS výslovne nezodpovedá za prenos údajov elektronickou cestou medzi Užívateľom a svojím serverom, na ktorom je prevádzkovaná aplikácia Damas Energy. Ak z dôvodov akejkoľvek poruchy prenosu údajov medzi zariadením Užívateľa a serverom Prevádzkovateľa PS nedošlo k dohodnutiu obchodného prípadu podľa tejto Zmluvy, nezakladá takáto situácia žiadny nárok na náhradu škody Užívateľovi, ani na akékoľvek iné konanie Prevádzkovateľa PS voči Užívateľovi a žiadne ustanovenie tejto Zmluvy nesmie byť vysvetľované v tomto zmysle.</w:t>
            </w:r>
          </w:p>
          <w:p w14:paraId="4143DE12" w14:textId="77777777" w:rsidR="004213AD" w:rsidRPr="004213AD" w:rsidRDefault="004213AD" w:rsidP="004213AD">
            <w:pPr>
              <w:jc w:val="both"/>
              <w:rPr>
                <w:rFonts w:ascii="Arial" w:eastAsia="Times New Roman" w:hAnsi="Arial" w:cs="Arial"/>
                <w:lang w:eastAsia="sk-SK"/>
              </w:rPr>
            </w:pPr>
          </w:p>
          <w:p w14:paraId="63AB421C" w14:textId="77777777" w:rsidR="004213AD" w:rsidRPr="004213AD" w:rsidRDefault="004213AD" w:rsidP="004213AD">
            <w:pPr>
              <w:numPr>
                <w:ilvl w:val="1"/>
                <w:numId w:val="17"/>
              </w:numPr>
              <w:ind w:left="567" w:hanging="567"/>
              <w:jc w:val="both"/>
              <w:rPr>
                <w:rFonts w:ascii="Arial" w:eastAsia="Times New Roman" w:hAnsi="Arial" w:cs="Arial"/>
                <w:lang w:eastAsia="sk-SK"/>
              </w:rPr>
            </w:pPr>
            <w:bookmarkStart w:id="15" w:name="_Ref147844609"/>
            <w:r w:rsidRPr="004213AD">
              <w:rPr>
                <w:rFonts w:ascii="Arial" w:eastAsia="Times New Roman" w:hAnsi="Arial" w:cs="Arial"/>
                <w:lang w:eastAsia="sk-SK"/>
              </w:rPr>
              <w:t xml:space="preserve">Elektronické správy odosielané Užívateľom Prevádzkovateľovi PS sú považované za doručené v okamihu, keď sú doručené do  IS PPS. Elektronické správy odosielané Prevádzkovateľom PS Užívateľovi sú považované za doručené v okamihu, keď sú doručené do príslušného užívateľského účtu Užívateľa v rámci  IS PPS, a tento užívateľský účet je prístupný danému Užívateľovi </w:t>
            </w:r>
            <w:r w:rsidRPr="004213AD">
              <w:rPr>
                <w:rFonts w:ascii="Arial" w:eastAsia="Times New Roman" w:hAnsi="Arial" w:cs="Arial"/>
                <w:lang w:eastAsia="sk-SK"/>
              </w:rPr>
              <w:lastRenderedPageBreak/>
              <w:t>v súlade s Používateľskou príručkou IS PPS. Prípadné súčasné zasielanie e-mailových správ Užívateľom Prevádzkovateľovi PS nemá vplyv na vyššie uvedenú právnu domnienku, týkajúcu sa doručenia.</w:t>
            </w:r>
            <w:bookmarkEnd w:id="15"/>
          </w:p>
          <w:p w14:paraId="3C1429C1" w14:textId="77777777" w:rsidR="004213AD" w:rsidRDefault="004213AD" w:rsidP="004213AD">
            <w:pPr>
              <w:ind w:left="426" w:hanging="426"/>
              <w:jc w:val="both"/>
              <w:rPr>
                <w:rFonts w:ascii="Arial" w:eastAsia="Times New Roman" w:hAnsi="Arial" w:cs="Arial"/>
                <w:lang w:eastAsia="sk-SK"/>
              </w:rPr>
            </w:pPr>
          </w:p>
          <w:p w14:paraId="4F585D73" w14:textId="77777777" w:rsidR="00B32799" w:rsidRPr="004213AD" w:rsidRDefault="00B32799" w:rsidP="004213AD">
            <w:pPr>
              <w:ind w:left="426" w:hanging="426"/>
              <w:jc w:val="both"/>
              <w:rPr>
                <w:rFonts w:ascii="Arial" w:eastAsia="Times New Roman" w:hAnsi="Arial" w:cs="Arial"/>
                <w:lang w:eastAsia="sk-SK"/>
              </w:rPr>
            </w:pPr>
          </w:p>
          <w:p w14:paraId="6C929512"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Doručenie požiadavky na prenos alebo žiadosti o zmenu tejto požiadavky musí byť potvrdené v IS PPS odosielateľovi spolu s potvrdením obsahu príslušnej komunikácie, v súlade s Používateľskou príručkou IS PPS. Pokiaľ k riadnemu potvrdeniu o doručení tejto požiadavky nedôjde, berie sa do úvahy, že táto požiadavka nebola doručená.</w:t>
            </w:r>
          </w:p>
          <w:p w14:paraId="4E6DCA13" w14:textId="77777777" w:rsidR="004213AD" w:rsidRDefault="004213AD" w:rsidP="004213AD">
            <w:pPr>
              <w:ind w:left="426" w:hanging="426"/>
              <w:jc w:val="both"/>
              <w:rPr>
                <w:rFonts w:ascii="Arial" w:eastAsia="Times New Roman" w:hAnsi="Arial" w:cs="Arial"/>
                <w:lang w:eastAsia="sk-SK"/>
              </w:rPr>
            </w:pPr>
          </w:p>
          <w:p w14:paraId="547B78F1" w14:textId="77777777" w:rsidR="004E0D8B" w:rsidRPr="004213AD" w:rsidRDefault="004E0D8B" w:rsidP="004213AD">
            <w:pPr>
              <w:ind w:left="426" w:hanging="426"/>
              <w:jc w:val="both"/>
              <w:rPr>
                <w:rFonts w:ascii="Arial" w:eastAsia="Times New Roman" w:hAnsi="Arial" w:cs="Arial"/>
                <w:lang w:eastAsia="sk-SK"/>
              </w:rPr>
            </w:pPr>
          </w:p>
          <w:p w14:paraId="64EE2287" w14:textId="19B8E8CA"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K uzavretiu obchodného prípadu na prenos elektronickou formou dôjde v okamihu potvrdenia požiadavky na prenos podľa Prílohy č. 3 </w:t>
            </w:r>
            <w:r w:rsidR="008C0891">
              <w:rPr>
                <w:rFonts w:ascii="Arial" w:eastAsia="Times New Roman" w:hAnsi="Arial" w:cs="Arial"/>
                <w:lang w:eastAsia="sk-SK"/>
              </w:rPr>
              <w:t>a 4</w:t>
            </w:r>
            <w:r w:rsidRPr="004213AD">
              <w:rPr>
                <w:rFonts w:ascii="Arial" w:eastAsia="Times New Roman" w:hAnsi="Arial" w:cs="Arial"/>
                <w:lang w:eastAsia="sk-SK"/>
              </w:rPr>
              <w:t xml:space="preserve"> tejto Zmluvy. </w:t>
            </w:r>
          </w:p>
          <w:p w14:paraId="1EAF76E7" w14:textId="77777777" w:rsidR="004213AD" w:rsidRPr="004213AD" w:rsidRDefault="004213AD" w:rsidP="004213AD">
            <w:pPr>
              <w:ind w:left="426"/>
              <w:jc w:val="both"/>
              <w:rPr>
                <w:rFonts w:ascii="Arial" w:eastAsia="Times New Roman" w:hAnsi="Arial" w:cs="Arial"/>
                <w:lang w:eastAsia="sk-SK"/>
              </w:rPr>
            </w:pPr>
          </w:p>
          <w:p w14:paraId="4C7137EF" w14:textId="003A19ED"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Za dodržanie dohodnutých postupov, ktoré upravujú elektronickú komunikáciu prostredníctvom  IS PPS sa považuje dokument podpísaný elektronickým podpisom v súlade s odsekom </w:t>
            </w:r>
            <w:r w:rsidRPr="004213AD">
              <w:rPr>
                <w:rFonts w:ascii="Arial" w:eastAsia="Times New Roman" w:hAnsi="Arial" w:cs="Arial"/>
                <w:color w:val="2B579A"/>
                <w:shd w:val="clear" w:color="auto" w:fill="E6E6E6"/>
                <w:lang w:eastAsia="sk-SK"/>
              </w:rPr>
              <w:fldChar w:fldCharType="begin"/>
            </w:r>
            <w:r w:rsidRPr="004213AD">
              <w:rPr>
                <w:rFonts w:ascii="Arial" w:eastAsia="Times New Roman" w:hAnsi="Arial" w:cs="Arial"/>
                <w:lang w:eastAsia="sk-SK"/>
              </w:rPr>
              <w:instrText xml:space="preserve"> REF _Ref521916893 \r \h </w:instrText>
            </w:r>
            <w:r w:rsidRPr="004213AD">
              <w:rPr>
                <w:rFonts w:ascii="Arial" w:eastAsia="Times New Roman" w:hAnsi="Arial" w:cs="Arial"/>
                <w:color w:val="2B579A"/>
                <w:shd w:val="clear" w:color="auto" w:fill="E6E6E6"/>
                <w:lang w:eastAsia="sk-SK"/>
              </w:rPr>
              <w:instrText xml:space="preserve"> \* MERGEFORMAT </w:instrText>
            </w:r>
            <w:r w:rsidRPr="004213AD">
              <w:rPr>
                <w:rFonts w:ascii="Arial" w:eastAsia="Times New Roman" w:hAnsi="Arial" w:cs="Arial"/>
                <w:color w:val="2B579A"/>
                <w:shd w:val="clear" w:color="auto" w:fill="E6E6E6"/>
                <w:lang w:eastAsia="sk-SK"/>
              </w:rPr>
            </w:r>
            <w:r w:rsidRPr="004213AD">
              <w:rPr>
                <w:rFonts w:ascii="Arial" w:eastAsia="Times New Roman" w:hAnsi="Arial" w:cs="Arial"/>
                <w:color w:val="2B579A"/>
                <w:shd w:val="clear" w:color="auto" w:fill="E6E6E6"/>
                <w:lang w:eastAsia="sk-SK"/>
              </w:rPr>
              <w:fldChar w:fldCharType="separate"/>
            </w:r>
            <w:r w:rsidR="004D71AB">
              <w:rPr>
                <w:rFonts w:ascii="Arial" w:eastAsia="Times New Roman" w:hAnsi="Arial" w:cs="Arial"/>
                <w:lang w:eastAsia="sk-SK"/>
              </w:rPr>
              <w:t>4.10.1</w:t>
            </w:r>
            <w:r w:rsidRPr="004213AD">
              <w:rPr>
                <w:rFonts w:ascii="Arial" w:eastAsia="Times New Roman" w:hAnsi="Arial" w:cs="Arial"/>
                <w:color w:val="2B579A"/>
                <w:shd w:val="clear" w:color="auto" w:fill="E6E6E6"/>
                <w:lang w:eastAsia="sk-SK"/>
              </w:rPr>
              <w:fldChar w:fldCharType="end"/>
            </w:r>
            <w:r w:rsidRPr="004213AD">
              <w:rPr>
                <w:rFonts w:ascii="Arial" w:eastAsia="Times New Roman" w:hAnsi="Arial" w:cs="Arial"/>
                <w:lang w:eastAsia="sk-SK"/>
              </w:rPr>
              <w:t xml:space="preserve"> tohto článku, ktorý bol podpísaný osobou, uvedenou v kvalifikovanom certifikáte alebo jeho zástupcom. Má sa automaticky za to, že osoba uvedená v kvalifikovanom certifikáte mala v úmysle dokument podpísať a byť viazaná obsahom tohto dokumentu.</w:t>
            </w:r>
          </w:p>
          <w:p w14:paraId="2E7BB89F" w14:textId="77777777" w:rsidR="004213AD" w:rsidRPr="004213AD" w:rsidRDefault="004213AD" w:rsidP="004213AD">
            <w:pPr>
              <w:ind w:left="426" w:hanging="426"/>
              <w:jc w:val="both"/>
              <w:rPr>
                <w:rFonts w:ascii="Arial" w:eastAsia="Times New Roman" w:hAnsi="Arial" w:cs="Arial"/>
                <w:lang w:eastAsia="sk-SK"/>
              </w:rPr>
            </w:pPr>
          </w:p>
          <w:p w14:paraId="5B667BB5" w14:textId="047A1174" w:rsidR="004213AD" w:rsidRPr="004213AD" w:rsidRDefault="004213AD" w:rsidP="004213AD">
            <w:pPr>
              <w:numPr>
                <w:ilvl w:val="1"/>
                <w:numId w:val="17"/>
              </w:numPr>
              <w:ind w:left="567" w:hanging="567"/>
              <w:jc w:val="both"/>
              <w:rPr>
                <w:rFonts w:ascii="Arial" w:eastAsia="Times New Roman" w:hAnsi="Arial" w:cs="Arial"/>
                <w:lang w:eastAsia="sk-SK"/>
              </w:rPr>
            </w:pPr>
            <w:bookmarkStart w:id="16" w:name="_Ref147844779"/>
            <w:r w:rsidRPr="004213AD">
              <w:rPr>
                <w:rFonts w:ascii="Arial" w:eastAsia="Times New Roman" w:hAnsi="Arial" w:cs="Arial"/>
                <w:lang w:eastAsia="sk-SK"/>
              </w:rPr>
              <w:t xml:space="preserve">Dohodnutou výškou prenosu sa rozumie súhrn diagramov prenosu predložených Užívateľom PS v požiadavkách určujúcich prenášaný výkon pre každú obchodnú hodinu prenosu obchodného dňa a akceptovaných postupom stanoveným v Prílohe č. 3 </w:t>
            </w:r>
            <w:r w:rsidR="008C0891">
              <w:rPr>
                <w:rFonts w:ascii="Arial" w:eastAsia="Times New Roman" w:hAnsi="Arial" w:cs="Arial"/>
                <w:lang w:eastAsia="sk-SK"/>
              </w:rPr>
              <w:t>a 4</w:t>
            </w:r>
            <w:r w:rsidRPr="004213AD">
              <w:rPr>
                <w:rFonts w:ascii="Arial" w:eastAsia="Times New Roman" w:hAnsi="Arial" w:cs="Arial"/>
                <w:lang w:eastAsia="sk-SK"/>
              </w:rPr>
              <w:t xml:space="preserve"> tejto Zmluvy.</w:t>
            </w:r>
            <w:bookmarkEnd w:id="16"/>
          </w:p>
          <w:p w14:paraId="05A4C7B1" w14:textId="77777777" w:rsidR="004213AD" w:rsidRPr="004213AD" w:rsidRDefault="004213AD" w:rsidP="004213AD">
            <w:pPr>
              <w:ind w:left="720"/>
              <w:contextualSpacing/>
              <w:jc w:val="both"/>
              <w:rPr>
                <w:rFonts w:ascii="Arial" w:eastAsia="Times New Roman" w:hAnsi="Arial" w:cs="Arial"/>
                <w:lang w:eastAsia="sk-SK"/>
              </w:rPr>
            </w:pPr>
          </w:p>
          <w:p w14:paraId="1D8D8B39"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V prípade technických problémov s dostupnosťou  IS PPS, resp. v prípade zlyhania IT infraštruktúry </w:t>
            </w:r>
            <w:r w:rsidRPr="004213AD">
              <w:rPr>
                <w:rFonts w:ascii="Arial" w:eastAsia="Times New Roman" w:hAnsi="Arial" w:cs="Arial"/>
                <w:lang w:eastAsia="sk-SK"/>
              </w:rPr>
              <w:lastRenderedPageBreak/>
              <w:t xml:space="preserve">SEPS, ktoré nebude možné odstrániť v čase do 30 minút pred začiatkom procesu </w:t>
            </w:r>
            <w:proofErr w:type="spellStart"/>
            <w:r w:rsidRPr="004213AD">
              <w:rPr>
                <w:rFonts w:ascii="Arial" w:eastAsia="Times New Roman" w:hAnsi="Arial" w:cs="Arial"/>
                <w:lang w:eastAsia="sk-SK"/>
              </w:rPr>
              <w:t>zosúhlasovania</w:t>
            </w:r>
            <w:proofErr w:type="spellEnd"/>
            <w:r w:rsidRPr="004213AD">
              <w:rPr>
                <w:rFonts w:ascii="Arial" w:eastAsia="Times New Roman" w:hAnsi="Arial" w:cs="Arial"/>
                <w:lang w:eastAsia="sk-SK"/>
              </w:rPr>
              <w:t xml:space="preserve"> cezhraničných prenosov, je SEPS oprávnená považovať za doručené do  IS PPS a akceptovať požiadavky na prenos Užívateľa zhodné s požiadavkami na prenos, ktoré zaslal zahraničný partner/partneri Užívateľa susednému operátorovi PS za predpokladu, že tieto požiadavky boli susedným operátorom PS akceptované.</w:t>
            </w:r>
          </w:p>
          <w:p w14:paraId="5A22CCD7" w14:textId="77777777" w:rsidR="004213AD" w:rsidRDefault="004213AD" w:rsidP="004213AD">
            <w:pPr>
              <w:ind w:left="426" w:hanging="426"/>
              <w:jc w:val="both"/>
              <w:rPr>
                <w:rFonts w:ascii="Arial" w:eastAsia="Times New Roman" w:hAnsi="Arial" w:cs="Arial"/>
                <w:lang w:eastAsia="sk-SK"/>
              </w:rPr>
            </w:pPr>
          </w:p>
          <w:p w14:paraId="477FE553" w14:textId="77777777" w:rsidR="004E0D8B" w:rsidRPr="004213AD" w:rsidRDefault="004E0D8B" w:rsidP="004213AD">
            <w:pPr>
              <w:ind w:left="426" w:hanging="426"/>
              <w:jc w:val="both"/>
              <w:rPr>
                <w:rFonts w:ascii="Arial" w:eastAsia="Times New Roman" w:hAnsi="Arial" w:cs="Arial"/>
                <w:lang w:eastAsia="sk-SK"/>
              </w:rPr>
            </w:pPr>
          </w:p>
          <w:p w14:paraId="04194AB9"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Dohodnuté hodnoty dodávok elektriny a odberov elektriny na cezhraničných profiloch poskytuje Prevádzkovateľ PS </w:t>
            </w:r>
            <w:proofErr w:type="spellStart"/>
            <w:r w:rsidRPr="004213AD">
              <w:rPr>
                <w:rFonts w:ascii="Arial" w:eastAsia="Times New Roman" w:hAnsi="Arial" w:cs="Arial"/>
                <w:lang w:eastAsia="sk-SK"/>
              </w:rPr>
              <w:t>zúčtovateľovi</w:t>
            </w:r>
            <w:proofErr w:type="spellEnd"/>
            <w:r w:rsidRPr="004213AD">
              <w:rPr>
                <w:rFonts w:ascii="Arial" w:eastAsia="Times New Roman" w:hAnsi="Arial" w:cs="Arial"/>
                <w:lang w:eastAsia="sk-SK"/>
              </w:rPr>
              <w:t xml:space="preserve"> odchýlok v členení po obchodných hodinách a jednotlivých subjektoch zúčtovania.</w:t>
            </w:r>
          </w:p>
          <w:p w14:paraId="59543CEC" w14:textId="77777777" w:rsidR="004213AD" w:rsidRPr="004213AD" w:rsidRDefault="004213AD" w:rsidP="004213AD">
            <w:pPr>
              <w:ind w:left="567"/>
              <w:jc w:val="both"/>
              <w:rPr>
                <w:rFonts w:ascii="Arial" w:eastAsia="Times New Roman" w:hAnsi="Arial" w:cs="Arial"/>
                <w:lang w:eastAsia="sk-SK"/>
              </w:rPr>
            </w:pPr>
          </w:p>
          <w:p w14:paraId="0FB21FE6"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Užívateľ prehlasuje, že pre každé dohodnutie prenosu elektriny pre dovoz alebo vývoz podľa tejto Zmluvy, v zmysle pravidiel zúčtovania a zmluvy subjektu zúčtovania o zúčtovaní odchýlky sú dohodnuté hodnoty prenosu elektriny jeho odberom z PS SR, resp. dodávkou do PS SR.</w:t>
            </w:r>
          </w:p>
          <w:p w14:paraId="3F7E7F30" w14:textId="77777777" w:rsidR="004213AD" w:rsidRPr="004213AD" w:rsidRDefault="004213AD" w:rsidP="004213AD">
            <w:pPr>
              <w:ind w:left="426" w:hanging="426"/>
              <w:jc w:val="both"/>
              <w:rPr>
                <w:rFonts w:ascii="Arial" w:eastAsia="Times New Roman" w:hAnsi="Arial" w:cs="Arial"/>
                <w:lang w:eastAsia="sk-SK"/>
              </w:rPr>
            </w:pPr>
          </w:p>
          <w:p w14:paraId="72E23CF6" w14:textId="77777777"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Užívateľ berie na vedomie, že v rozsahu stanovenom touto Zmluvou platí jeho záväzok odobrať/dodať elektrinu z/do PS SR. Nedodržanie tejto povinnosti sa vyhodnocuje ako odchýlka.</w:t>
            </w:r>
          </w:p>
          <w:p w14:paraId="6C49921D" w14:textId="77777777" w:rsidR="004213AD" w:rsidRPr="004213AD" w:rsidRDefault="004213AD" w:rsidP="004213AD">
            <w:pPr>
              <w:ind w:left="426" w:hanging="426"/>
              <w:jc w:val="both"/>
              <w:rPr>
                <w:rFonts w:ascii="Arial" w:eastAsia="Times New Roman" w:hAnsi="Arial" w:cs="Arial"/>
                <w:lang w:eastAsia="sk-SK"/>
              </w:rPr>
            </w:pPr>
          </w:p>
          <w:p w14:paraId="5D776057" w14:textId="5B0EEA28" w:rsidR="004213AD" w:rsidRPr="004213AD" w:rsidRDefault="004213AD" w:rsidP="004213AD">
            <w:pPr>
              <w:numPr>
                <w:ilvl w:val="1"/>
                <w:numId w:val="17"/>
              </w:numPr>
              <w:ind w:left="567" w:hanging="567"/>
              <w:jc w:val="both"/>
              <w:rPr>
                <w:rFonts w:ascii="Arial" w:eastAsia="Times New Roman" w:hAnsi="Arial" w:cs="Arial"/>
                <w:lang w:eastAsia="sk-SK"/>
              </w:rPr>
            </w:pPr>
            <w:bookmarkStart w:id="17" w:name="_Ref147844808"/>
            <w:bookmarkStart w:id="18" w:name="_Ref521916952"/>
            <w:r w:rsidRPr="004213AD">
              <w:rPr>
                <w:rFonts w:ascii="Arial" w:eastAsia="Times New Roman" w:hAnsi="Arial" w:cs="Arial"/>
                <w:lang w:eastAsia="sk-SK"/>
              </w:rPr>
              <w:t xml:space="preserve">Prenos elektriny pre dohodnutú výšku prenosu podľa odseku </w:t>
            </w:r>
            <w:r w:rsidRPr="004213AD">
              <w:rPr>
                <w:rFonts w:ascii="Arial" w:eastAsia="Times New Roman" w:hAnsi="Arial" w:cs="Arial"/>
                <w:color w:val="2B579A"/>
                <w:shd w:val="clear" w:color="auto" w:fill="E6E6E6"/>
                <w:lang w:eastAsia="sk-SK"/>
              </w:rPr>
              <w:fldChar w:fldCharType="begin"/>
            </w:r>
            <w:r w:rsidRPr="004213AD">
              <w:rPr>
                <w:rFonts w:ascii="Arial" w:eastAsia="Times New Roman" w:hAnsi="Arial" w:cs="Arial"/>
                <w:lang w:eastAsia="sk-SK"/>
              </w:rPr>
              <w:instrText xml:space="preserve"> REF _Ref147844779 \r \h </w:instrText>
            </w:r>
            <w:r w:rsidRPr="004213AD">
              <w:rPr>
                <w:rFonts w:ascii="Arial" w:eastAsia="Times New Roman" w:hAnsi="Arial" w:cs="Arial"/>
                <w:color w:val="2B579A"/>
                <w:shd w:val="clear" w:color="auto" w:fill="E6E6E6"/>
                <w:lang w:eastAsia="sk-SK"/>
              </w:rPr>
              <w:instrText xml:space="preserve"> \* MERGEFORMAT </w:instrText>
            </w:r>
            <w:r w:rsidRPr="004213AD">
              <w:rPr>
                <w:rFonts w:ascii="Arial" w:eastAsia="Times New Roman" w:hAnsi="Arial" w:cs="Arial"/>
                <w:color w:val="2B579A"/>
                <w:shd w:val="clear" w:color="auto" w:fill="E6E6E6"/>
                <w:lang w:eastAsia="sk-SK"/>
              </w:rPr>
            </w:r>
            <w:r w:rsidRPr="004213AD">
              <w:rPr>
                <w:rFonts w:ascii="Arial" w:eastAsia="Times New Roman" w:hAnsi="Arial" w:cs="Arial"/>
                <w:color w:val="2B579A"/>
                <w:shd w:val="clear" w:color="auto" w:fill="E6E6E6"/>
                <w:lang w:eastAsia="sk-SK"/>
              </w:rPr>
              <w:fldChar w:fldCharType="separate"/>
            </w:r>
            <w:r w:rsidR="004D71AB">
              <w:rPr>
                <w:rFonts w:ascii="Arial" w:eastAsia="Times New Roman" w:hAnsi="Arial" w:cs="Arial"/>
                <w:lang w:eastAsia="sk-SK"/>
              </w:rPr>
              <w:t>4.17</w:t>
            </w:r>
            <w:r w:rsidRPr="004213AD">
              <w:rPr>
                <w:rFonts w:ascii="Arial" w:eastAsia="Times New Roman" w:hAnsi="Arial" w:cs="Arial"/>
                <w:color w:val="2B579A"/>
                <w:shd w:val="clear" w:color="auto" w:fill="E6E6E6"/>
                <w:lang w:eastAsia="sk-SK"/>
              </w:rPr>
              <w:fldChar w:fldCharType="end"/>
            </w:r>
            <w:r w:rsidRPr="004213AD">
              <w:rPr>
                <w:rFonts w:ascii="Arial" w:eastAsia="Times New Roman" w:hAnsi="Arial" w:cs="Arial"/>
                <w:lang w:eastAsia="sk-SK"/>
              </w:rPr>
              <w:t xml:space="preserve"> tejto Zmluvy môže byť zo strany Prevádzkovateľa PS odmietnutý, prerušený alebo zmenený len z dôvodov uvedených v Prevádzkovom poriadku Prevádzkovateľa PS.</w:t>
            </w:r>
            <w:bookmarkEnd w:id="17"/>
            <w:r w:rsidRPr="004213AD">
              <w:rPr>
                <w:rFonts w:ascii="Arial" w:eastAsia="Times New Roman" w:hAnsi="Arial" w:cs="Arial"/>
                <w:lang w:eastAsia="sk-SK"/>
              </w:rPr>
              <w:t xml:space="preserve"> V uvedených prípadoch Prevádzkovateľ PS nezodpovedá za škody, majetkovú ujmu alebo náklady vzniknuté takýmto prerušením prenosu.</w:t>
            </w:r>
            <w:bookmarkEnd w:id="18"/>
          </w:p>
          <w:p w14:paraId="47B7C28C" w14:textId="77777777" w:rsidR="004213AD" w:rsidRPr="004213AD" w:rsidRDefault="004213AD" w:rsidP="004213AD">
            <w:pPr>
              <w:ind w:left="426" w:hanging="426"/>
              <w:jc w:val="both"/>
              <w:rPr>
                <w:rFonts w:ascii="Arial" w:eastAsia="Times New Roman" w:hAnsi="Arial" w:cs="Arial"/>
                <w:lang w:eastAsia="sk-SK"/>
              </w:rPr>
            </w:pPr>
          </w:p>
          <w:p w14:paraId="6FAF3FA3" w14:textId="0FFCC17D"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lastRenderedPageBreak/>
              <w:t xml:space="preserve">Prevádzkovateľ PS sa zaväzuje prerušenie prenosu elektriny podľa odseku </w:t>
            </w:r>
            <w:r w:rsidRPr="004213AD">
              <w:rPr>
                <w:rFonts w:ascii="Arial" w:eastAsia="Times New Roman" w:hAnsi="Arial" w:cs="Arial"/>
                <w:color w:val="2B579A"/>
                <w:shd w:val="clear" w:color="auto" w:fill="E6E6E6"/>
                <w:lang w:eastAsia="sk-SK"/>
              </w:rPr>
              <w:fldChar w:fldCharType="begin"/>
            </w:r>
            <w:r w:rsidRPr="004213AD">
              <w:rPr>
                <w:rFonts w:ascii="Arial" w:eastAsia="Times New Roman" w:hAnsi="Arial" w:cs="Arial"/>
                <w:lang w:eastAsia="sk-SK"/>
              </w:rPr>
              <w:instrText xml:space="preserve"> REF _Ref521916952 \r \h </w:instrText>
            </w:r>
            <w:r w:rsidRPr="004213AD">
              <w:rPr>
                <w:rFonts w:ascii="Arial" w:eastAsia="Times New Roman" w:hAnsi="Arial" w:cs="Arial"/>
                <w:color w:val="2B579A"/>
                <w:shd w:val="clear" w:color="auto" w:fill="E6E6E6"/>
                <w:lang w:eastAsia="sk-SK"/>
              </w:rPr>
              <w:instrText xml:space="preserve"> \* MERGEFORMAT </w:instrText>
            </w:r>
            <w:r w:rsidRPr="004213AD">
              <w:rPr>
                <w:rFonts w:ascii="Arial" w:eastAsia="Times New Roman" w:hAnsi="Arial" w:cs="Arial"/>
                <w:color w:val="2B579A"/>
                <w:shd w:val="clear" w:color="auto" w:fill="E6E6E6"/>
                <w:lang w:eastAsia="sk-SK"/>
              </w:rPr>
            </w:r>
            <w:r w:rsidRPr="004213AD">
              <w:rPr>
                <w:rFonts w:ascii="Arial" w:eastAsia="Times New Roman" w:hAnsi="Arial" w:cs="Arial"/>
                <w:color w:val="2B579A"/>
                <w:shd w:val="clear" w:color="auto" w:fill="E6E6E6"/>
                <w:lang w:eastAsia="sk-SK"/>
              </w:rPr>
              <w:fldChar w:fldCharType="separate"/>
            </w:r>
            <w:r w:rsidR="004D71AB">
              <w:rPr>
                <w:rFonts w:ascii="Arial" w:eastAsia="Times New Roman" w:hAnsi="Arial" w:cs="Arial"/>
                <w:lang w:eastAsia="sk-SK"/>
              </w:rPr>
              <w:t>4.22</w:t>
            </w:r>
            <w:r w:rsidRPr="004213AD">
              <w:rPr>
                <w:rFonts w:ascii="Arial" w:eastAsia="Times New Roman" w:hAnsi="Arial" w:cs="Arial"/>
                <w:color w:val="2B579A"/>
                <w:shd w:val="clear" w:color="auto" w:fill="E6E6E6"/>
                <w:lang w:eastAsia="sk-SK"/>
              </w:rPr>
              <w:fldChar w:fldCharType="end"/>
            </w:r>
            <w:r w:rsidRPr="004213AD">
              <w:rPr>
                <w:rFonts w:ascii="Arial" w:eastAsia="Times New Roman" w:hAnsi="Arial" w:cs="Arial"/>
                <w:lang w:eastAsia="sk-SK"/>
              </w:rPr>
              <w:t xml:space="preserve"> tohto článku bezodkladne oznámiť osobám povereným pre komunikáciu za Užívateľa v Prílohe č. 1 tejto Zmluvy.</w:t>
            </w:r>
          </w:p>
          <w:p w14:paraId="312934B2" w14:textId="77777777" w:rsidR="004213AD" w:rsidRDefault="004213AD" w:rsidP="004213AD">
            <w:pPr>
              <w:ind w:left="426" w:hanging="426"/>
              <w:jc w:val="both"/>
              <w:rPr>
                <w:rFonts w:ascii="Arial" w:eastAsia="Times New Roman" w:hAnsi="Arial" w:cs="Arial"/>
                <w:lang w:eastAsia="sk-SK"/>
              </w:rPr>
            </w:pPr>
          </w:p>
          <w:p w14:paraId="2A37FC71" w14:textId="77777777" w:rsidR="00B32799" w:rsidRPr="004213AD" w:rsidRDefault="00B32799" w:rsidP="004213AD">
            <w:pPr>
              <w:ind w:left="426" w:hanging="426"/>
              <w:jc w:val="both"/>
              <w:rPr>
                <w:rFonts w:ascii="Arial" w:eastAsia="Times New Roman" w:hAnsi="Arial" w:cs="Arial"/>
                <w:lang w:eastAsia="sk-SK"/>
              </w:rPr>
            </w:pPr>
          </w:p>
          <w:p w14:paraId="14D75A79" w14:textId="451DE950" w:rsidR="004213AD" w:rsidRP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Prevádzkovateľ PS je oprávnený odmietnuť požiadavku na nový obchodný prípad, týkajúci sa prenosu pre dovoz alebo vývoz na obdobie po termíne uplynutia výpovednej lehoty, pokiaľ bola požiadavka daná počas plynutia výpovednej lehoty podľa odseku </w:t>
            </w:r>
            <w:r w:rsidRPr="004213AD">
              <w:rPr>
                <w:rFonts w:ascii="Arial" w:eastAsia="Times New Roman" w:hAnsi="Arial" w:cs="Arial"/>
                <w:lang w:eastAsia="sk-SK"/>
              </w:rPr>
              <w:fldChar w:fldCharType="begin"/>
            </w:r>
            <w:r w:rsidRPr="004213AD">
              <w:rPr>
                <w:rFonts w:ascii="Arial" w:eastAsia="Times New Roman" w:hAnsi="Arial" w:cs="Arial"/>
                <w:lang w:eastAsia="sk-SK"/>
              </w:rPr>
              <w:instrText xml:space="preserve"> REF _Ref521916998 \n \h  \* MERGEFORMAT </w:instrText>
            </w:r>
            <w:r w:rsidRPr="004213AD">
              <w:rPr>
                <w:rFonts w:ascii="Arial" w:eastAsia="Times New Roman" w:hAnsi="Arial" w:cs="Arial"/>
                <w:lang w:eastAsia="sk-SK"/>
              </w:rPr>
            </w:r>
            <w:r w:rsidRPr="004213AD">
              <w:rPr>
                <w:rFonts w:ascii="Arial" w:eastAsia="Times New Roman" w:hAnsi="Arial" w:cs="Arial"/>
                <w:lang w:eastAsia="sk-SK"/>
              </w:rPr>
              <w:fldChar w:fldCharType="separate"/>
            </w:r>
            <w:r w:rsidR="004D71AB">
              <w:rPr>
                <w:rFonts w:ascii="Arial" w:eastAsia="Times New Roman" w:hAnsi="Arial" w:cs="Arial"/>
                <w:lang w:eastAsia="sk-SK"/>
              </w:rPr>
              <w:t>11.4</w:t>
            </w:r>
            <w:r w:rsidRPr="004213AD">
              <w:rPr>
                <w:rFonts w:ascii="Arial" w:eastAsia="Times New Roman" w:hAnsi="Arial" w:cs="Arial"/>
                <w:lang w:eastAsia="sk-SK"/>
              </w:rPr>
              <w:fldChar w:fldCharType="end"/>
            </w:r>
            <w:r w:rsidRPr="004213AD">
              <w:rPr>
                <w:rFonts w:ascii="Arial" w:eastAsia="Times New Roman" w:hAnsi="Arial" w:cs="Arial"/>
                <w:lang w:eastAsia="sk-SK"/>
              </w:rPr>
              <w:t xml:space="preserve"> tejto Zmluvy. </w:t>
            </w:r>
          </w:p>
          <w:p w14:paraId="24B68436" w14:textId="77777777" w:rsidR="004213AD" w:rsidRPr="004213AD" w:rsidRDefault="004213AD" w:rsidP="004213AD">
            <w:pPr>
              <w:ind w:left="720"/>
              <w:contextualSpacing/>
              <w:jc w:val="both"/>
              <w:rPr>
                <w:rFonts w:ascii="Arial" w:eastAsia="Times New Roman" w:hAnsi="Arial" w:cs="Arial"/>
                <w:lang w:eastAsia="sk-SK"/>
              </w:rPr>
            </w:pPr>
          </w:p>
          <w:p w14:paraId="08FAE490" w14:textId="77777777" w:rsidR="004213AD" w:rsidRDefault="004213AD" w:rsidP="004213AD">
            <w:pPr>
              <w:numPr>
                <w:ilvl w:val="1"/>
                <w:numId w:val="1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Užívateľ je povinný v Prílohe č. 1 uviesť také kontaktné údaje kontaktnej osoby, predovšetkým telefonický kontakt (mobilný telefón), na ktorom bude dostupný nepretržite. </w:t>
            </w:r>
          </w:p>
          <w:p w14:paraId="4C26CA8B" w14:textId="77777777" w:rsidR="004E0D8B" w:rsidRDefault="004E0D8B" w:rsidP="004E0D8B">
            <w:pPr>
              <w:ind w:left="567"/>
              <w:jc w:val="both"/>
              <w:rPr>
                <w:rFonts w:ascii="Arial" w:eastAsia="Times New Roman" w:hAnsi="Arial" w:cs="Arial"/>
                <w:lang w:eastAsia="sk-SK"/>
              </w:rPr>
            </w:pPr>
          </w:p>
          <w:p w14:paraId="1B2AB49F" w14:textId="751B0291" w:rsidR="004E0D8B" w:rsidRPr="004213AD" w:rsidRDefault="004E0D8B" w:rsidP="004E0D8B">
            <w:pPr>
              <w:jc w:val="both"/>
              <w:rPr>
                <w:rFonts w:ascii="Arial" w:eastAsia="Times New Roman" w:hAnsi="Arial" w:cs="Arial"/>
                <w:lang w:eastAsia="sk-SK"/>
              </w:rPr>
            </w:pPr>
          </w:p>
          <w:p w14:paraId="1C1F0CBB" w14:textId="77777777" w:rsidR="004213AD" w:rsidRDefault="004213AD" w:rsidP="004E0D8B">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V</w:t>
            </w:r>
            <w:r w:rsidRPr="004213AD">
              <w:rPr>
                <w:rFonts w:ascii="Arial" w:eastAsia="Times New Roman" w:hAnsi="Arial" w:cs="Arial"/>
                <w:b/>
                <w:sz w:val="24"/>
                <w:szCs w:val="24"/>
                <w:lang w:eastAsia="sk-SK"/>
              </w:rPr>
              <w:br/>
              <w:t>Prenos elektriny</w:t>
            </w:r>
          </w:p>
          <w:p w14:paraId="5B885480" w14:textId="77777777" w:rsidR="004E0D8B" w:rsidRPr="004213AD" w:rsidRDefault="004E0D8B" w:rsidP="004E0D8B">
            <w:pPr>
              <w:keepNext/>
              <w:keepLines/>
              <w:suppressAutoHyphens/>
              <w:jc w:val="center"/>
              <w:outlineLvl w:val="0"/>
              <w:rPr>
                <w:rFonts w:ascii="Arial" w:eastAsia="Times New Roman" w:hAnsi="Arial" w:cs="Arial"/>
                <w:b/>
                <w:sz w:val="24"/>
                <w:szCs w:val="24"/>
                <w:lang w:eastAsia="sk-SK"/>
              </w:rPr>
            </w:pPr>
          </w:p>
          <w:p w14:paraId="6E38200C" w14:textId="77777777" w:rsidR="004213AD" w:rsidRPr="004213AD" w:rsidRDefault="004213AD" w:rsidP="004213AD">
            <w:pPr>
              <w:numPr>
                <w:ilvl w:val="1"/>
                <w:numId w:val="6"/>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Prenos elektriny podľa tejto Zmluvy zabezpečuje Prevádzkovateľ PS z Miesta vstupu  do PS do Miesta výstupu z PS v zmysle pojmov definovaných v článku II tejto Zmluvy. </w:t>
            </w:r>
          </w:p>
          <w:p w14:paraId="7A325C73" w14:textId="77777777" w:rsidR="004213AD" w:rsidRDefault="004213AD" w:rsidP="004213AD">
            <w:pPr>
              <w:jc w:val="both"/>
              <w:rPr>
                <w:rFonts w:ascii="Arial" w:eastAsia="Times New Roman" w:hAnsi="Arial" w:cs="Arial"/>
                <w:lang w:eastAsia="sk-SK"/>
              </w:rPr>
            </w:pPr>
          </w:p>
          <w:p w14:paraId="21A7EA07" w14:textId="77777777" w:rsidR="0074007B" w:rsidRPr="004213AD" w:rsidRDefault="0074007B" w:rsidP="004213AD">
            <w:pPr>
              <w:jc w:val="both"/>
              <w:rPr>
                <w:rFonts w:ascii="Arial" w:eastAsia="Times New Roman" w:hAnsi="Arial" w:cs="Arial"/>
                <w:lang w:eastAsia="sk-SK"/>
              </w:rPr>
            </w:pPr>
          </w:p>
          <w:p w14:paraId="79119DC9" w14:textId="77777777" w:rsidR="004213AD" w:rsidRPr="004213AD" w:rsidRDefault="004213AD" w:rsidP="004213AD">
            <w:pPr>
              <w:numPr>
                <w:ilvl w:val="1"/>
                <w:numId w:val="6"/>
              </w:numPr>
              <w:ind w:left="567" w:hanging="567"/>
              <w:jc w:val="both"/>
              <w:rPr>
                <w:rFonts w:ascii="Arial" w:eastAsia="Times New Roman" w:hAnsi="Arial" w:cs="Arial"/>
                <w:lang w:eastAsia="sk-SK"/>
              </w:rPr>
            </w:pPr>
            <w:r w:rsidRPr="004213AD">
              <w:rPr>
                <w:rFonts w:ascii="Arial" w:eastAsia="Times New Roman" w:hAnsi="Arial" w:cs="Arial"/>
                <w:lang w:eastAsia="sk-SK"/>
              </w:rPr>
              <w:t>Užívateľ garantuje, že svojim odberom/dodávkou nespôsobí prekročenie limitov kvality odberu uvedených v Predpisoch Prevádzkovateľa PS.</w:t>
            </w:r>
          </w:p>
          <w:p w14:paraId="33DF2B85" w14:textId="77777777" w:rsidR="004213AD" w:rsidRPr="004213AD" w:rsidRDefault="004213AD" w:rsidP="004213AD">
            <w:pPr>
              <w:ind w:left="720"/>
              <w:contextualSpacing/>
              <w:jc w:val="both"/>
              <w:rPr>
                <w:rFonts w:ascii="Arial" w:eastAsia="Times New Roman" w:hAnsi="Arial" w:cs="Arial"/>
                <w:lang w:eastAsia="sk-SK"/>
              </w:rPr>
            </w:pPr>
          </w:p>
          <w:p w14:paraId="13955EC4" w14:textId="77777777" w:rsidR="004213AD" w:rsidRPr="004213AD" w:rsidRDefault="004213AD" w:rsidP="004213AD">
            <w:pPr>
              <w:numPr>
                <w:ilvl w:val="1"/>
                <w:numId w:val="6"/>
              </w:numPr>
              <w:ind w:left="567" w:hanging="567"/>
              <w:jc w:val="both"/>
              <w:rPr>
                <w:rFonts w:ascii="Arial" w:eastAsia="Times New Roman" w:hAnsi="Arial" w:cs="Arial"/>
                <w:lang w:eastAsia="sk-SK"/>
              </w:rPr>
            </w:pPr>
            <w:r w:rsidRPr="004213AD">
              <w:rPr>
                <w:rFonts w:ascii="Arial" w:eastAsia="Times New Roman" w:hAnsi="Arial" w:cs="Arial"/>
                <w:lang w:eastAsia="sk-SK"/>
              </w:rPr>
              <w:t>Prenos elektriny pre dovoz/vývoz je zabezpečovaný v rámci podmienok Predpisov Prevádzkovateľa PS. Pre rezerváciu kapacity pre dovoz/vývoz platia príslušné aukčné/alokačné pravidlá zverejnené na webovom sídle Prevádzkovateľa PS SR, resp. na webovom sídle aukčnej kancelárie, ktorá vykonáva prideľovanie kapacitných práv pre príslušný cezhraničný profil Prevádzkovateľa PS SR formou aukcií/alokácií.</w:t>
            </w:r>
          </w:p>
          <w:p w14:paraId="646149B0" w14:textId="77777777" w:rsidR="004213AD" w:rsidRPr="004213AD" w:rsidRDefault="004213AD" w:rsidP="004213AD">
            <w:pPr>
              <w:jc w:val="both"/>
              <w:rPr>
                <w:rFonts w:ascii="Arial" w:eastAsia="Times New Roman" w:hAnsi="Arial" w:cs="Arial"/>
                <w:lang w:eastAsia="sk-SK"/>
              </w:rPr>
            </w:pPr>
          </w:p>
          <w:p w14:paraId="0354BF88" w14:textId="77777777" w:rsidR="004213AD" w:rsidRDefault="004213AD" w:rsidP="004213AD">
            <w:pPr>
              <w:numPr>
                <w:ilvl w:val="1"/>
                <w:numId w:val="6"/>
              </w:numPr>
              <w:ind w:left="567" w:hanging="567"/>
              <w:jc w:val="both"/>
              <w:rPr>
                <w:rFonts w:ascii="Arial" w:eastAsia="Times New Roman" w:hAnsi="Arial" w:cs="Arial"/>
                <w:lang w:eastAsia="sk-SK"/>
              </w:rPr>
            </w:pPr>
            <w:r w:rsidRPr="004213AD">
              <w:rPr>
                <w:rFonts w:ascii="Arial" w:eastAsia="Times New Roman" w:hAnsi="Arial" w:cs="Arial"/>
                <w:lang w:eastAsia="sk-SK"/>
              </w:rPr>
              <w:lastRenderedPageBreak/>
              <w:t>Užívateľ predkladá požiadavku na prenos prostredníctvom  IS PPS. Prijaté požiadavky sú Prevádzkovateľom PS akceptované za predpokladu, že príslušný zahraničný PPS potvrdí hodnoty požadovaných prenosov.</w:t>
            </w:r>
          </w:p>
          <w:p w14:paraId="7F451993" w14:textId="77777777" w:rsidR="00597406" w:rsidRPr="004213AD" w:rsidRDefault="00597406" w:rsidP="00597406">
            <w:pPr>
              <w:ind w:left="567"/>
              <w:jc w:val="both"/>
              <w:rPr>
                <w:rFonts w:ascii="Arial" w:eastAsia="Times New Roman" w:hAnsi="Arial" w:cs="Arial"/>
                <w:lang w:eastAsia="sk-SK"/>
              </w:rPr>
            </w:pPr>
          </w:p>
          <w:p w14:paraId="654468AB" w14:textId="77777777" w:rsidR="004213AD" w:rsidRDefault="004213AD" w:rsidP="008F0F51">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VI</w:t>
            </w:r>
            <w:r w:rsidRPr="004213AD">
              <w:rPr>
                <w:rFonts w:ascii="Arial" w:eastAsia="Times New Roman" w:hAnsi="Arial" w:cs="Arial"/>
                <w:b/>
                <w:sz w:val="24"/>
                <w:szCs w:val="24"/>
                <w:lang w:eastAsia="sk-SK"/>
              </w:rPr>
              <w:br/>
              <w:t>Cena, fakturácia a platobné podmienky</w:t>
            </w:r>
          </w:p>
          <w:p w14:paraId="475A5477" w14:textId="77777777" w:rsidR="00597406" w:rsidRPr="004213AD" w:rsidRDefault="00597406" w:rsidP="00597406">
            <w:pPr>
              <w:keepNext/>
              <w:keepLines/>
              <w:suppressAutoHyphens/>
              <w:jc w:val="center"/>
              <w:outlineLvl w:val="0"/>
              <w:rPr>
                <w:rFonts w:ascii="Arial" w:eastAsia="Times New Roman" w:hAnsi="Arial" w:cs="Arial"/>
                <w:bCs/>
                <w:sz w:val="24"/>
                <w:szCs w:val="24"/>
                <w:lang w:eastAsia="sk-SK"/>
              </w:rPr>
            </w:pPr>
          </w:p>
          <w:p w14:paraId="0C706508" w14:textId="77777777" w:rsidR="004213AD" w:rsidRPr="004213AD" w:rsidRDefault="004213AD" w:rsidP="004213AD">
            <w:pPr>
              <w:numPr>
                <w:ilvl w:val="1"/>
                <w:numId w:val="7"/>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Cena za prenos elektriny cez spojovacie vedenia je určená Prevádzkovateľom PS v súlade s medzinárodnými záväzkami, najmä </w:t>
            </w:r>
            <w:r w:rsidRPr="004213AD">
              <w:rPr>
                <w:rFonts w:ascii="Arial" w:eastAsia="Times New Roman" w:hAnsi="Arial" w:cs="Arial"/>
                <w:noProof/>
                <w:lang w:eastAsia="sk-SK"/>
              </w:rPr>
              <w:t>s </w:t>
            </w:r>
            <w:r w:rsidRPr="004213AD">
              <w:rPr>
                <w:rFonts w:ascii="Arial" w:eastAsia="Times New Roman" w:hAnsi="Arial" w:cs="Arial"/>
                <w:lang w:eastAsia="sk-SK"/>
              </w:rPr>
              <w:t xml:space="preserve"> </w:t>
            </w:r>
            <w:r w:rsidRPr="004213AD">
              <w:rPr>
                <w:rFonts w:ascii="Arial" w:eastAsia="Times New Roman" w:hAnsi="Arial" w:cs="Arial"/>
                <w:noProof/>
                <w:lang w:eastAsia="sk-SK"/>
              </w:rPr>
              <w:t>Nariadením o vnútornom trhu s elektrinou</w:t>
            </w:r>
            <w:r w:rsidRPr="004213AD">
              <w:rPr>
                <w:rFonts w:ascii="Arial" w:eastAsia="Times New Roman" w:hAnsi="Arial" w:cs="Arial"/>
                <w:lang w:eastAsia="sk-SK"/>
              </w:rPr>
              <w:t>.</w:t>
            </w:r>
          </w:p>
          <w:p w14:paraId="4EE0A684" w14:textId="77777777" w:rsidR="004213AD" w:rsidRPr="004213AD" w:rsidRDefault="004213AD" w:rsidP="004213AD">
            <w:pPr>
              <w:jc w:val="both"/>
              <w:rPr>
                <w:rFonts w:ascii="Arial" w:eastAsia="Times New Roman" w:hAnsi="Arial" w:cs="Arial"/>
                <w:lang w:eastAsia="sk-SK"/>
              </w:rPr>
            </w:pPr>
          </w:p>
          <w:p w14:paraId="1B610227" w14:textId="5FF2CFB1" w:rsidR="004213AD" w:rsidRPr="004213AD" w:rsidRDefault="004213AD" w:rsidP="004213AD">
            <w:pPr>
              <w:numPr>
                <w:ilvl w:val="1"/>
                <w:numId w:val="7"/>
              </w:numPr>
              <w:ind w:left="567" w:hanging="567"/>
              <w:jc w:val="both"/>
              <w:rPr>
                <w:rFonts w:ascii="Arial" w:eastAsia="Times New Roman" w:hAnsi="Arial" w:cs="Arial"/>
                <w:lang w:eastAsia="sk-SK"/>
              </w:rPr>
            </w:pPr>
            <w:bookmarkStart w:id="19" w:name="_Ref521917094"/>
            <w:r w:rsidRPr="004213AD">
              <w:rPr>
                <w:rFonts w:ascii="Arial" w:eastAsia="Times New Roman" w:hAnsi="Arial" w:cs="Arial"/>
                <w:lang w:eastAsia="sk-SK"/>
              </w:rPr>
              <w:t xml:space="preserve">Cena za prenos elektriny cez spojovacie vedenia do/z prenosových sústav PPS, ktorí sú členmi kompenzačného mechanizmu prevádzkovateľov PS je nulová, v zmysle  Nariadenia o vnútornom trhu s elektrinou a ITC Dohody o zúčtovaní a vyrovnaní na viacročnom základe v zmysle </w:t>
            </w:r>
            <w:r w:rsidR="00597406" w:rsidRPr="00597406">
              <w:rPr>
                <w:rFonts w:ascii="Arial" w:eastAsia="Times New Roman" w:hAnsi="Arial" w:cs="Arial"/>
                <w:lang w:eastAsia="sk-SK"/>
              </w:rPr>
              <w:t>Nariaden</w:t>
            </w:r>
            <w:r w:rsidR="00597406">
              <w:rPr>
                <w:rFonts w:ascii="Arial" w:eastAsia="Times New Roman" w:hAnsi="Arial" w:cs="Arial"/>
                <w:lang w:eastAsia="sk-SK"/>
              </w:rPr>
              <w:t>ia</w:t>
            </w:r>
            <w:r w:rsidR="00597406" w:rsidRPr="00597406">
              <w:rPr>
                <w:rFonts w:ascii="Arial" w:eastAsia="Times New Roman" w:hAnsi="Arial" w:cs="Arial"/>
                <w:lang w:eastAsia="sk-SK"/>
              </w:rPr>
              <w:t xml:space="preserve"> o vnútornom trhu s elektrinou</w:t>
            </w:r>
            <w:r w:rsidRPr="004213AD">
              <w:rPr>
                <w:rFonts w:ascii="Arial" w:eastAsia="Times New Roman" w:hAnsi="Arial" w:cs="Arial"/>
                <w:lang w:eastAsia="sk-SK"/>
              </w:rPr>
              <w:t>, ktorým sa ustanovujú usmernenia týkajúce sa mechanizmu kompenzácie medzi prevádzkovateľmi prenosových sústav a spoločného regulačného prístupu k spoplatneniu prenosov (ďalej len „</w:t>
            </w:r>
            <w:r w:rsidRPr="004213AD">
              <w:rPr>
                <w:rFonts w:ascii="Arial" w:eastAsia="Times New Roman" w:hAnsi="Arial" w:cs="Arial"/>
                <w:b/>
                <w:lang w:eastAsia="sk-SK"/>
              </w:rPr>
              <w:t>ITC Dohoda</w:t>
            </w:r>
            <w:r w:rsidRPr="004213AD">
              <w:rPr>
                <w:rFonts w:ascii="Arial" w:eastAsia="Times New Roman" w:hAnsi="Arial" w:cs="Arial"/>
                <w:lang w:eastAsia="sk-SK"/>
              </w:rPr>
              <w:t>“).</w:t>
            </w:r>
            <w:bookmarkEnd w:id="19"/>
          </w:p>
          <w:p w14:paraId="739C50BB" w14:textId="77777777" w:rsidR="004213AD" w:rsidRDefault="004213AD" w:rsidP="004213AD">
            <w:pPr>
              <w:jc w:val="both"/>
              <w:rPr>
                <w:rFonts w:ascii="Arial" w:eastAsia="Times New Roman" w:hAnsi="Arial" w:cs="Arial"/>
                <w:lang w:eastAsia="sk-SK"/>
              </w:rPr>
            </w:pPr>
          </w:p>
          <w:p w14:paraId="1B609FD5" w14:textId="77777777" w:rsidR="00035D44" w:rsidRDefault="00035D44" w:rsidP="004213AD">
            <w:pPr>
              <w:ind w:left="720"/>
              <w:contextualSpacing/>
              <w:jc w:val="both"/>
              <w:rPr>
                <w:rFonts w:ascii="Arial" w:eastAsia="Times New Roman" w:hAnsi="Arial" w:cs="Arial"/>
                <w:lang w:eastAsia="sk-SK"/>
              </w:rPr>
            </w:pPr>
          </w:p>
          <w:p w14:paraId="0ECC2399" w14:textId="77777777" w:rsidR="00035D44" w:rsidRDefault="00035D44" w:rsidP="004213AD">
            <w:pPr>
              <w:ind w:left="720"/>
              <w:contextualSpacing/>
              <w:jc w:val="both"/>
              <w:rPr>
                <w:rFonts w:ascii="Arial" w:eastAsia="Times New Roman" w:hAnsi="Arial" w:cs="Arial"/>
                <w:lang w:eastAsia="sk-SK"/>
              </w:rPr>
            </w:pPr>
          </w:p>
          <w:p w14:paraId="30C3179B" w14:textId="77777777" w:rsidR="00035D44" w:rsidRPr="004213AD" w:rsidRDefault="00035D44" w:rsidP="004213AD">
            <w:pPr>
              <w:ind w:left="720"/>
              <w:contextualSpacing/>
              <w:jc w:val="both"/>
              <w:rPr>
                <w:rFonts w:ascii="Arial" w:eastAsia="Times New Roman" w:hAnsi="Arial" w:cs="Arial"/>
                <w:lang w:eastAsia="sk-SK"/>
              </w:rPr>
            </w:pPr>
          </w:p>
          <w:p w14:paraId="32CEDE73" w14:textId="520A2F25" w:rsidR="004213AD" w:rsidRPr="004213AD" w:rsidRDefault="004213AD" w:rsidP="004213AD">
            <w:pPr>
              <w:numPr>
                <w:ilvl w:val="1"/>
                <w:numId w:val="7"/>
              </w:numPr>
              <w:ind w:left="567" w:hanging="567"/>
              <w:jc w:val="both"/>
              <w:rPr>
                <w:rFonts w:ascii="Arial" w:eastAsia="Times New Roman" w:hAnsi="Arial" w:cs="Arial"/>
                <w:lang w:eastAsia="sk-SK"/>
              </w:rPr>
            </w:pPr>
            <w:r w:rsidRPr="004213AD">
              <w:rPr>
                <w:rFonts w:ascii="Arial" w:eastAsia="Times New Roman" w:hAnsi="Arial" w:cs="Arial"/>
                <w:lang w:eastAsia="sk-SK"/>
              </w:rPr>
              <w:t>Ustanoveni</w:t>
            </w:r>
            <w:r w:rsidR="00451DB1">
              <w:rPr>
                <w:rFonts w:ascii="Arial" w:eastAsia="Times New Roman" w:hAnsi="Arial" w:cs="Arial"/>
                <w:lang w:eastAsia="sk-SK"/>
              </w:rPr>
              <w:t>e</w:t>
            </w:r>
            <w:r w:rsidRPr="004213AD">
              <w:rPr>
                <w:rFonts w:ascii="Arial" w:eastAsia="Times New Roman" w:hAnsi="Arial" w:cs="Arial"/>
                <w:lang w:eastAsia="sk-SK"/>
              </w:rPr>
              <w:t xml:space="preserve"> v odsek</w:t>
            </w:r>
            <w:r w:rsidR="00451DB1">
              <w:rPr>
                <w:rFonts w:ascii="Arial" w:eastAsia="Times New Roman" w:hAnsi="Arial" w:cs="Arial"/>
                <w:lang w:eastAsia="sk-SK"/>
              </w:rPr>
              <w:t>u</w:t>
            </w:r>
            <w:r w:rsidRPr="004213AD">
              <w:rPr>
                <w:rFonts w:ascii="Arial" w:eastAsia="Times New Roman" w:hAnsi="Arial" w:cs="Arial"/>
                <w:lang w:eastAsia="sk-SK"/>
              </w:rPr>
              <w:t xml:space="preserve"> </w:t>
            </w:r>
            <w:r w:rsidRPr="004213AD">
              <w:rPr>
                <w:rFonts w:ascii="Arial" w:eastAsia="Times New Roman" w:hAnsi="Arial" w:cs="Arial"/>
                <w:color w:val="2B579A"/>
                <w:shd w:val="clear" w:color="auto" w:fill="E6E6E6"/>
                <w:lang w:eastAsia="sk-SK"/>
              </w:rPr>
              <w:fldChar w:fldCharType="begin"/>
            </w:r>
            <w:r w:rsidRPr="004213AD">
              <w:rPr>
                <w:rFonts w:ascii="Arial" w:eastAsia="Times New Roman" w:hAnsi="Arial" w:cs="Arial"/>
                <w:lang w:eastAsia="sk-SK"/>
              </w:rPr>
              <w:instrText xml:space="preserve"> REF _Ref521917094 \r \h </w:instrText>
            </w:r>
            <w:r w:rsidRPr="004213AD">
              <w:rPr>
                <w:rFonts w:ascii="Arial" w:eastAsia="Times New Roman" w:hAnsi="Arial" w:cs="Arial"/>
                <w:color w:val="2B579A"/>
                <w:shd w:val="clear" w:color="auto" w:fill="E6E6E6"/>
                <w:lang w:eastAsia="sk-SK"/>
              </w:rPr>
              <w:instrText xml:space="preserve"> \* MERGEFORMAT </w:instrText>
            </w:r>
            <w:r w:rsidRPr="004213AD">
              <w:rPr>
                <w:rFonts w:ascii="Arial" w:eastAsia="Times New Roman" w:hAnsi="Arial" w:cs="Arial"/>
                <w:color w:val="2B579A"/>
                <w:shd w:val="clear" w:color="auto" w:fill="E6E6E6"/>
                <w:lang w:eastAsia="sk-SK"/>
              </w:rPr>
            </w:r>
            <w:r w:rsidRPr="004213AD">
              <w:rPr>
                <w:rFonts w:ascii="Arial" w:eastAsia="Times New Roman" w:hAnsi="Arial" w:cs="Arial"/>
                <w:color w:val="2B579A"/>
                <w:shd w:val="clear" w:color="auto" w:fill="E6E6E6"/>
                <w:lang w:eastAsia="sk-SK"/>
              </w:rPr>
              <w:fldChar w:fldCharType="separate"/>
            </w:r>
            <w:r w:rsidR="004D71AB">
              <w:rPr>
                <w:rFonts w:ascii="Arial" w:eastAsia="Times New Roman" w:hAnsi="Arial" w:cs="Arial"/>
                <w:lang w:eastAsia="sk-SK"/>
              </w:rPr>
              <w:t>6.2</w:t>
            </w:r>
            <w:r w:rsidRPr="004213AD">
              <w:rPr>
                <w:rFonts w:ascii="Arial" w:eastAsia="Times New Roman" w:hAnsi="Arial" w:cs="Arial"/>
                <w:color w:val="2B579A"/>
                <w:shd w:val="clear" w:color="auto" w:fill="E6E6E6"/>
                <w:lang w:eastAsia="sk-SK"/>
              </w:rPr>
              <w:fldChar w:fldCharType="end"/>
            </w:r>
            <w:r w:rsidR="00451DB1">
              <w:rPr>
                <w:rFonts w:ascii="Arial" w:eastAsia="Times New Roman" w:hAnsi="Arial" w:cs="Arial"/>
                <w:color w:val="2B579A"/>
                <w:shd w:val="clear" w:color="auto" w:fill="E6E6E6"/>
                <w:lang w:eastAsia="sk-SK"/>
              </w:rPr>
              <w:t xml:space="preserve"> </w:t>
            </w:r>
            <w:r w:rsidRPr="004213AD">
              <w:rPr>
                <w:rFonts w:ascii="Arial" w:eastAsia="Times New Roman" w:hAnsi="Arial" w:cs="Arial"/>
                <w:lang w:eastAsia="sk-SK"/>
              </w:rPr>
              <w:t xml:space="preserve">tejto Zmluvy </w:t>
            </w:r>
            <w:r w:rsidR="00451DB1">
              <w:rPr>
                <w:rFonts w:ascii="Arial" w:eastAsia="Times New Roman" w:hAnsi="Arial" w:cs="Arial"/>
                <w:lang w:eastAsia="sk-SK"/>
              </w:rPr>
              <w:t>je</w:t>
            </w:r>
            <w:r w:rsidRPr="004213AD">
              <w:rPr>
                <w:rFonts w:ascii="Arial" w:eastAsia="Times New Roman" w:hAnsi="Arial" w:cs="Arial"/>
                <w:lang w:eastAsia="sk-SK"/>
              </w:rPr>
              <w:t xml:space="preserve"> platné od účinnosti ITC Dohody v prípade, že SEPS je signatárom ITC Dohody. V prípade, že SEPS nebude signatárom ITC Dohody, táto skutočnosť bude upravená v písomnom dodatku k tejto Zmluve, ktorý sa zaväzujú obidve zmluvné strany uzatvoriť, a to s účinnosťou ku dňu účinnosti novej dohody alebo všeobecne záväznej právnej normy.</w:t>
            </w:r>
          </w:p>
          <w:p w14:paraId="71687D92" w14:textId="77777777" w:rsidR="00035D44" w:rsidRDefault="00035D44" w:rsidP="004213AD">
            <w:pPr>
              <w:ind w:left="720"/>
              <w:contextualSpacing/>
              <w:jc w:val="both"/>
              <w:rPr>
                <w:rFonts w:ascii="Arial" w:eastAsia="Times New Roman" w:hAnsi="Arial" w:cs="Arial"/>
                <w:lang w:eastAsia="sk-SK"/>
              </w:rPr>
            </w:pPr>
          </w:p>
          <w:p w14:paraId="073B75B0" w14:textId="49E281D5" w:rsidR="00451DB1" w:rsidRDefault="00451DB1" w:rsidP="004213AD">
            <w:pPr>
              <w:numPr>
                <w:ilvl w:val="1"/>
                <w:numId w:val="7"/>
              </w:numPr>
              <w:ind w:left="567" w:hanging="567"/>
              <w:jc w:val="both"/>
              <w:rPr>
                <w:rFonts w:ascii="Arial" w:eastAsia="Times New Roman" w:hAnsi="Arial" w:cs="Arial"/>
                <w:lang w:eastAsia="sk-SK"/>
              </w:rPr>
            </w:pPr>
            <w:bookmarkStart w:id="20" w:name="_Ref170459807"/>
            <w:r w:rsidRPr="00451DB1">
              <w:rPr>
                <w:rFonts w:ascii="Arial" w:eastAsia="Times New Roman" w:hAnsi="Arial" w:cs="Arial"/>
                <w:lang w:eastAsia="sk-SK"/>
              </w:rPr>
              <w:t xml:space="preserve">V prípade vyžiadaného zásahu operátora do  IS PPS v dôsledku chyby </w:t>
            </w:r>
            <w:r w:rsidRPr="00451DB1">
              <w:rPr>
                <w:rFonts w:ascii="Arial" w:eastAsia="Times New Roman" w:hAnsi="Arial" w:cs="Arial"/>
                <w:lang w:eastAsia="sk-SK"/>
              </w:rPr>
              <w:lastRenderedPageBreak/>
              <w:t>na strane Užívateľa (nesprávne zadaná, resp. chýbajúca požiadavka na prenos), Prevádzkovateľ PS je oprávnený si účtovať poplatok za zásah vo výške 200 EUR.</w:t>
            </w:r>
            <w:bookmarkEnd w:id="20"/>
          </w:p>
          <w:p w14:paraId="1A889192" w14:textId="77777777" w:rsidR="00451DB1" w:rsidRDefault="00451DB1" w:rsidP="00451DB1">
            <w:pPr>
              <w:ind w:left="567"/>
              <w:jc w:val="both"/>
              <w:rPr>
                <w:rFonts w:ascii="Arial" w:eastAsia="Times New Roman" w:hAnsi="Arial" w:cs="Arial"/>
                <w:lang w:eastAsia="sk-SK"/>
              </w:rPr>
            </w:pPr>
          </w:p>
          <w:p w14:paraId="73B3D410" w14:textId="0BF31363" w:rsidR="004213AD" w:rsidRDefault="004213AD" w:rsidP="004213AD">
            <w:pPr>
              <w:numPr>
                <w:ilvl w:val="1"/>
                <w:numId w:val="7"/>
              </w:numPr>
              <w:ind w:left="567" w:hanging="567"/>
              <w:jc w:val="both"/>
              <w:rPr>
                <w:rFonts w:ascii="Arial" w:eastAsia="Times New Roman" w:hAnsi="Arial" w:cs="Arial"/>
                <w:lang w:eastAsia="sk-SK"/>
              </w:rPr>
            </w:pPr>
            <w:r w:rsidRPr="004213AD">
              <w:rPr>
                <w:rFonts w:ascii="Arial" w:eastAsia="Times New Roman" w:hAnsi="Arial" w:cs="Arial"/>
                <w:lang w:eastAsia="sk-SK"/>
              </w:rPr>
              <w:t>Zmluvné strany sa dohodli na používaní elektronickej formy fakturácie.</w:t>
            </w:r>
          </w:p>
          <w:p w14:paraId="0751DE62" w14:textId="77777777" w:rsidR="0003233F" w:rsidRDefault="0003233F" w:rsidP="0003233F">
            <w:pPr>
              <w:pStyle w:val="Odsekzoznamu"/>
              <w:rPr>
                <w:rFonts w:ascii="Arial" w:hAnsi="Arial" w:cs="Arial"/>
              </w:rPr>
            </w:pPr>
          </w:p>
          <w:p w14:paraId="5B440D5F" w14:textId="29F50529" w:rsidR="0003233F" w:rsidRPr="0024517E" w:rsidRDefault="0003233F" w:rsidP="0003233F">
            <w:pPr>
              <w:numPr>
                <w:ilvl w:val="1"/>
                <w:numId w:val="7"/>
              </w:numPr>
              <w:ind w:left="567" w:hanging="567"/>
              <w:jc w:val="both"/>
              <w:rPr>
                <w:rFonts w:ascii="Arial" w:eastAsia="Times New Roman" w:hAnsi="Arial" w:cs="Arial"/>
                <w:lang w:eastAsia="sk-SK"/>
              </w:rPr>
            </w:pPr>
            <w:r w:rsidRPr="0003233F">
              <w:rPr>
                <w:rFonts w:ascii="Arial" w:hAnsi="Arial" w:cs="Arial"/>
              </w:rPr>
              <w:t xml:space="preserve">Faktúru za činnosti podľa odseku </w:t>
            </w:r>
            <w:r>
              <w:rPr>
                <w:rFonts w:ascii="Arial" w:hAnsi="Arial" w:cs="Arial"/>
              </w:rPr>
              <w:fldChar w:fldCharType="begin"/>
            </w:r>
            <w:r>
              <w:rPr>
                <w:rFonts w:ascii="Arial" w:hAnsi="Arial" w:cs="Arial"/>
              </w:rPr>
              <w:instrText xml:space="preserve"> REF _Ref170459807 \r \h  \* MERGEFORMAT </w:instrText>
            </w:r>
            <w:r>
              <w:rPr>
                <w:rFonts w:ascii="Arial" w:hAnsi="Arial" w:cs="Arial"/>
              </w:rPr>
            </w:r>
            <w:r>
              <w:rPr>
                <w:rFonts w:ascii="Arial" w:hAnsi="Arial" w:cs="Arial"/>
              </w:rPr>
              <w:fldChar w:fldCharType="separate"/>
            </w:r>
            <w:r w:rsidR="004D71AB">
              <w:rPr>
                <w:rFonts w:ascii="Arial" w:hAnsi="Arial" w:cs="Arial"/>
              </w:rPr>
              <w:t>6.4</w:t>
            </w:r>
            <w:r>
              <w:rPr>
                <w:rFonts w:ascii="Arial" w:hAnsi="Arial" w:cs="Arial"/>
              </w:rPr>
              <w:fldChar w:fldCharType="end"/>
            </w:r>
            <w:r>
              <w:rPr>
                <w:rFonts w:ascii="Arial" w:hAnsi="Arial" w:cs="Arial"/>
              </w:rPr>
              <w:t xml:space="preserve"> </w:t>
            </w:r>
            <w:r w:rsidRPr="0003233F">
              <w:rPr>
                <w:rFonts w:ascii="Arial" w:hAnsi="Arial" w:cs="Arial"/>
              </w:rPr>
              <w:t>vystaví Prevádzkovateľ PS do 7 pracovných dní od zásahu do  IS PPS. Splatnosť faktúry je 7 kalendárnych dní od doručenia faktúry na e-mailovú adresu uvedenú v Prílohe č. 1 tejto Zmluvy Prevádzkovateľom PS Užívateľovi. V prípade, že deň splatnosti faktúry pripadne na sobotu, nedeľu alebo deň pracovného pokoja, dňom splatnosti je najbližší nasledujúci pracovný deň. Za zaplatenie faktúry sa považuje pripísanie fakturovanej čiastky v prospech účtu Prevádzkovateľa PS.</w:t>
            </w:r>
          </w:p>
          <w:p w14:paraId="075E05B4" w14:textId="77777777" w:rsidR="0024517E" w:rsidRDefault="0024517E" w:rsidP="0024517E">
            <w:pPr>
              <w:pStyle w:val="Odsekzoznamu"/>
              <w:rPr>
                <w:rFonts w:ascii="Arial" w:hAnsi="Arial" w:cs="Arial"/>
              </w:rPr>
            </w:pPr>
          </w:p>
          <w:p w14:paraId="7CDB9719" w14:textId="2AA2524A" w:rsidR="004213AD" w:rsidRDefault="004213AD" w:rsidP="0024517E">
            <w:pPr>
              <w:numPr>
                <w:ilvl w:val="1"/>
                <w:numId w:val="7"/>
              </w:numPr>
              <w:ind w:left="567" w:hanging="567"/>
              <w:jc w:val="both"/>
              <w:rPr>
                <w:rFonts w:ascii="Arial" w:eastAsia="Times New Roman" w:hAnsi="Arial" w:cs="Arial"/>
                <w:lang w:eastAsia="sk-SK"/>
              </w:rPr>
            </w:pPr>
            <w:r w:rsidRPr="0024517E">
              <w:rPr>
                <w:rFonts w:ascii="Arial" w:eastAsia="Times New Roman" w:hAnsi="Arial" w:cs="Arial"/>
                <w:lang w:eastAsia="sk-SK"/>
              </w:rPr>
              <w:t>Faktúry</w:t>
            </w:r>
            <w:r w:rsidR="0024517E" w:rsidRPr="0024517E">
              <w:rPr>
                <w:rFonts w:ascii="Arial" w:eastAsia="Times New Roman" w:hAnsi="Arial" w:cs="Arial"/>
                <w:lang w:eastAsia="sk-SK"/>
              </w:rPr>
              <w:t xml:space="preserve"> b</w:t>
            </w:r>
            <w:r w:rsidRPr="0024517E">
              <w:rPr>
                <w:rFonts w:ascii="Arial" w:eastAsia="Times New Roman" w:hAnsi="Arial" w:cs="Arial"/>
                <w:lang w:eastAsia="sk-SK"/>
              </w:rPr>
              <w:t>udú vystavené pre slovenských  Užívateľov podľa ustanovenia § 71 ods. 1 písm. b) zákona číslo 222/2004 Z. z. o dani z pridanej hodnoty v znení neskorších predpisov (ďalej len „</w:t>
            </w:r>
            <w:r w:rsidRPr="0024517E">
              <w:rPr>
                <w:rFonts w:ascii="Arial" w:eastAsia="Times New Roman" w:hAnsi="Arial" w:cs="Arial"/>
                <w:b/>
                <w:bCs/>
                <w:lang w:eastAsia="sk-SK"/>
              </w:rPr>
              <w:t>zákon o DPH</w:t>
            </w:r>
            <w:r w:rsidRPr="0024517E">
              <w:rPr>
                <w:rFonts w:ascii="Arial" w:eastAsia="Times New Roman" w:hAnsi="Arial" w:cs="Arial"/>
                <w:lang w:eastAsia="sk-SK"/>
              </w:rPr>
              <w:t>“) a pre zahraničných Užívateľov podľa Smernice Rady 2006/112/ES z  28. novembra 2006 o spoločnom systéme dane z pridanej hodnoty v znení jej neskorších zmien a doplnení (ďalej len „</w:t>
            </w:r>
            <w:r w:rsidRPr="0024517E">
              <w:rPr>
                <w:rFonts w:ascii="Arial" w:eastAsia="Times New Roman" w:hAnsi="Arial" w:cs="Arial"/>
                <w:b/>
                <w:bCs/>
                <w:lang w:eastAsia="sk-SK"/>
              </w:rPr>
              <w:t>Smernica Rady EÚ</w:t>
            </w:r>
            <w:r w:rsidRPr="0024517E">
              <w:rPr>
                <w:rFonts w:ascii="Arial" w:eastAsia="Times New Roman" w:hAnsi="Arial" w:cs="Arial"/>
                <w:lang w:eastAsia="sk-SK"/>
              </w:rPr>
              <w:t>“) bezodkladne na základe Zmluvy a doručené z e-mailovej adresy Prevádzkovateľa PS na e-mailové adresy Užívateľa, uvedené v Prílohe č.1 tejto Zmluvy. Elektronická faktúra doručená na inú e-mailovú adresu sa nepovažuje za elektronickú faktúru doručenú Užívateľovi v zmysle tejto Zmluvy.</w:t>
            </w:r>
          </w:p>
          <w:p w14:paraId="447EB4ED" w14:textId="77777777" w:rsidR="000B72D5" w:rsidRDefault="000B72D5" w:rsidP="000B72D5">
            <w:pPr>
              <w:pStyle w:val="Odsekzoznamu"/>
              <w:rPr>
                <w:rFonts w:ascii="Arial" w:hAnsi="Arial" w:cs="Arial"/>
              </w:rPr>
            </w:pPr>
          </w:p>
          <w:p w14:paraId="090364E9" w14:textId="77777777" w:rsidR="004213AD" w:rsidRPr="000B72D5" w:rsidRDefault="004213AD" w:rsidP="000B72D5">
            <w:pPr>
              <w:numPr>
                <w:ilvl w:val="1"/>
                <w:numId w:val="7"/>
              </w:numPr>
              <w:ind w:left="567" w:hanging="567"/>
              <w:jc w:val="both"/>
              <w:rPr>
                <w:rFonts w:ascii="Arial" w:eastAsia="Times New Roman" w:hAnsi="Arial" w:cs="Arial"/>
                <w:lang w:eastAsia="sk-SK"/>
              </w:rPr>
            </w:pPr>
            <w:r w:rsidRPr="000B72D5">
              <w:rPr>
                <w:rFonts w:ascii="Arial" w:eastAsia="Times New Roman" w:hAnsi="Arial" w:cs="Arial"/>
                <w:lang w:eastAsia="sk-SK"/>
              </w:rPr>
              <w:t xml:space="preserve">Faktúry musia spĺňať náležitosti v zmysle zákona o DPH. DPH k službe bude fakturovaná v sadzbe platnej v deň vzniku daňovej povinnosti. V prípade zahraničného Užívateľa bude DPH uplatnená v zmysle </w:t>
            </w:r>
            <w:r w:rsidRPr="000B72D5">
              <w:rPr>
                <w:rFonts w:ascii="Arial" w:eastAsia="Times New Roman" w:hAnsi="Arial" w:cs="Arial"/>
                <w:lang w:eastAsia="sk-SK"/>
              </w:rPr>
              <w:lastRenderedPageBreak/>
              <w:t>Smernice Rady EÚ  tzn. bude použitý mechanizmus prenesenia daňovej povinnosti (</w:t>
            </w:r>
            <w:proofErr w:type="spellStart"/>
            <w:r w:rsidRPr="00BA556A">
              <w:rPr>
                <w:rFonts w:ascii="Arial" w:eastAsia="Times New Roman" w:hAnsi="Arial" w:cs="Arial"/>
                <w:noProof/>
                <w:lang w:eastAsia="sk-SK"/>
              </w:rPr>
              <w:t>reverse</w:t>
            </w:r>
            <w:proofErr w:type="spellEnd"/>
            <w:r w:rsidRPr="00BA556A">
              <w:rPr>
                <w:rFonts w:ascii="Arial" w:eastAsia="Times New Roman" w:hAnsi="Arial" w:cs="Arial"/>
                <w:noProof/>
                <w:lang w:eastAsia="sk-SK"/>
              </w:rPr>
              <w:t xml:space="preserve"> charge</w:t>
            </w:r>
            <w:r w:rsidRPr="000B72D5">
              <w:rPr>
                <w:rFonts w:ascii="Arial" w:eastAsia="Times New Roman" w:hAnsi="Arial" w:cs="Arial"/>
                <w:lang w:eastAsia="sk-SK"/>
              </w:rPr>
              <w:t>).</w:t>
            </w:r>
          </w:p>
          <w:p w14:paraId="6242EA2D" w14:textId="77777777" w:rsidR="004213AD" w:rsidRPr="004213AD" w:rsidRDefault="004213AD" w:rsidP="004213AD">
            <w:pPr>
              <w:ind w:left="567"/>
              <w:jc w:val="both"/>
              <w:rPr>
                <w:rFonts w:ascii="Arial" w:eastAsia="Times New Roman" w:hAnsi="Arial" w:cs="Arial"/>
                <w:lang w:eastAsia="sk-SK"/>
              </w:rPr>
            </w:pPr>
          </w:p>
          <w:p w14:paraId="001FF3E4" w14:textId="77777777" w:rsidR="004017A4" w:rsidRDefault="004017A4" w:rsidP="004017A4">
            <w:pPr>
              <w:pStyle w:val="Odsekzoznamu"/>
              <w:rPr>
                <w:rFonts w:ascii="Arial" w:hAnsi="Arial" w:cs="Arial"/>
              </w:rPr>
            </w:pPr>
          </w:p>
          <w:p w14:paraId="7BCCEFFF" w14:textId="77777777" w:rsidR="004017A4" w:rsidRPr="004213AD" w:rsidRDefault="004017A4" w:rsidP="004017A4">
            <w:pPr>
              <w:ind w:left="567"/>
              <w:jc w:val="both"/>
              <w:rPr>
                <w:rFonts w:ascii="Arial" w:eastAsia="Times New Roman" w:hAnsi="Arial" w:cs="Arial"/>
                <w:lang w:eastAsia="sk-SK"/>
              </w:rPr>
            </w:pPr>
          </w:p>
          <w:p w14:paraId="001EB1CF" w14:textId="5F7BE0AF" w:rsidR="004213AD" w:rsidRDefault="004213AD" w:rsidP="008F0F51">
            <w:pPr>
              <w:keepNext/>
              <w:keepLines/>
              <w:suppressAutoHyphens/>
              <w:jc w:val="center"/>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VII</w:t>
            </w:r>
            <w:r w:rsidRPr="004213AD">
              <w:rPr>
                <w:rFonts w:ascii="Arial" w:eastAsia="Times New Roman" w:hAnsi="Arial" w:cs="Arial"/>
                <w:b/>
                <w:sz w:val="24"/>
                <w:szCs w:val="24"/>
                <w:lang w:eastAsia="sk-SK"/>
              </w:rPr>
              <w:br/>
              <w:t>Zmluvný úrok z</w:t>
            </w:r>
            <w:r w:rsidR="004017A4">
              <w:rPr>
                <w:rFonts w:ascii="Arial" w:eastAsia="Times New Roman" w:hAnsi="Arial" w:cs="Arial"/>
                <w:b/>
                <w:sz w:val="24"/>
                <w:szCs w:val="24"/>
                <w:lang w:eastAsia="sk-SK"/>
              </w:rPr>
              <w:t> </w:t>
            </w:r>
            <w:r w:rsidRPr="004213AD">
              <w:rPr>
                <w:rFonts w:ascii="Arial" w:eastAsia="Times New Roman" w:hAnsi="Arial" w:cs="Arial"/>
                <w:b/>
                <w:sz w:val="24"/>
                <w:szCs w:val="24"/>
                <w:lang w:eastAsia="sk-SK"/>
              </w:rPr>
              <w:t>omeškania</w:t>
            </w:r>
          </w:p>
          <w:p w14:paraId="6A178F75" w14:textId="77777777" w:rsidR="004017A4" w:rsidRPr="004213AD" w:rsidRDefault="004017A4" w:rsidP="004017A4">
            <w:pPr>
              <w:keepNext/>
              <w:keepLines/>
              <w:suppressAutoHyphens/>
              <w:spacing w:line="320" w:lineRule="exact"/>
              <w:jc w:val="center"/>
              <w:rPr>
                <w:rFonts w:ascii="Arial" w:eastAsia="Times New Roman" w:hAnsi="Arial" w:cs="Arial"/>
                <w:b/>
                <w:lang w:eastAsia="sk-SK"/>
              </w:rPr>
            </w:pPr>
          </w:p>
          <w:p w14:paraId="3497F8B7" w14:textId="77777777" w:rsidR="004213AD" w:rsidRPr="004213AD" w:rsidRDefault="004213AD" w:rsidP="004213AD">
            <w:pPr>
              <w:numPr>
                <w:ilvl w:val="1"/>
                <w:numId w:val="16"/>
              </w:numPr>
              <w:ind w:left="567" w:hanging="567"/>
              <w:jc w:val="both"/>
              <w:rPr>
                <w:rFonts w:ascii="Arial" w:eastAsia="Times New Roman" w:hAnsi="Arial" w:cs="Arial"/>
                <w:lang w:eastAsia="de-DE"/>
              </w:rPr>
            </w:pPr>
            <w:r w:rsidRPr="004213AD">
              <w:rPr>
                <w:rFonts w:ascii="Arial" w:eastAsia="Times New Roman" w:hAnsi="Arial" w:cs="Arial"/>
                <w:lang w:eastAsia="sk-SK"/>
              </w:rPr>
              <w:t>Prevádzkovateľ</w:t>
            </w:r>
            <w:r w:rsidRPr="004213AD">
              <w:rPr>
                <w:rFonts w:ascii="Arial" w:eastAsia="Times New Roman" w:hAnsi="Arial" w:cs="Arial"/>
                <w:lang w:eastAsia="de-DE"/>
              </w:rPr>
              <w:t xml:space="preserve"> PS je oprávnený v prípade omeškania s úhradou splatnej platby na základe predloženej faktúry fakturovať úrok z omeškania vo výške 1M EURIBOR + 8% p. a. z dlžnej sumy za každý začatý deň omeškania (pri 360 dňovom účtovnom roku). Pre výpočet úroku z omeškania sa použije hodnota 1M EURIBOR, ktorá je platná k prvému dňu omeškania. Ak 1M EURIBOR nedosiahne kladnú hodnotu (záporná hodnota), pri výpočte úroku sa použije 1M EURIBOR rovný nule. Faktúra bude zaslaná na emailovú adresu Užívateľa uvedenú v Prílohe č. 1 tejto Zmluvy. Úrok z omeškania je splatný do 14 kalendárnych dní odo dňa doručenia faktúry.</w:t>
            </w:r>
          </w:p>
          <w:p w14:paraId="452D45E5" w14:textId="77777777" w:rsidR="004213AD" w:rsidRPr="004213AD" w:rsidRDefault="004213AD" w:rsidP="004213AD">
            <w:pPr>
              <w:jc w:val="both"/>
              <w:rPr>
                <w:rFonts w:ascii="Arial" w:eastAsia="Times New Roman" w:hAnsi="Arial" w:cs="Arial"/>
                <w:lang w:eastAsia="sk-SK"/>
              </w:rPr>
            </w:pPr>
          </w:p>
          <w:p w14:paraId="74DF3A01" w14:textId="77777777" w:rsidR="004213AD" w:rsidRPr="004213AD" w:rsidRDefault="004213AD" w:rsidP="004213AD">
            <w:pPr>
              <w:numPr>
                <w:ilvl w:val="1"/>
                <w:numId w:val="16"/>
              </w:numPr>
              <w:ind w:left="567" w:hanging="567"/>
              <w:jc w:val="both"/>
              <w:rPr>
                <w:rFonts w:ascii="Arial" w:eastAsia="Times New Roman" w:hAnsi="Arial" w:cs="Arial"/>
                <w:lang w:eastAsia="sk-SK"/>
              </w:rPr>
            </w:pPr>
            <w:r w:rsidRPr="004213AD">
              <w:rPr>
                <w:rFonts w:ascii="Arial" w:eastAsia="Times New Roman" w:hAnsi="Arial" w:cs="Arial"/>
                <w:lang w:eastAsia="sk-SK"/>
              </w:rPr>
              <w:t>Ak Užívateľ alebo Prevádzkovateľ PS uhradí druhej zmluvnej strane úroky z omeškania z dlžnej čiastky, ktorá bola neoprávnene fakturovaná, je zmluvná strana, v prospech ktorej boli takéto úroky uhradené, povinná tieto úroky bezodkladne vrátiť.</w:t>
            </w:r>
          </w:p>
          <w:p w14:paraId="303AF647" w14:textId="77777777" w:rsidR="004017A4" w:rsidRDefault="004017A4" w:rsidP="004017A4">
            <w:pPr>
              <w:keepNext/>
              <w:keepLines/>
              <w:suppressAutoHyphens/>
              <w:jc w:val="center"/>
              <w:rPr>
                <w:rFonts w:ascii="Arial" w:eastAsia="Times New Roman" w:hAnsi="Arial" w:cs="Arial"/>
                <w:b/>
                <w:sz w:val="24"/>
                <w:szCs w:val="24"/>
                <w:lang w:eastAsia="sk-SK"/>
              </w:rPr>
            </w:pPr>
          </w:p>
          <w:p w14:paraId="32C13412" w14:textId="63A79CE5" w:rsidR="004213AD" w:rsidRDefault="004213AD" w:rsidP="008F0F51">
            <w:pPr>
              <w:keepNext/>
              <w:keepLines/>
              <w:suppressAutoHyphens/>
              <w:jc w:val="center"/>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VIII</w:t>
            </w:r>
            <w:r w:rsidRPr="004213AD">
              <w:rPr>
                <w:rFonts w:ascii="Arial" w:eastAsia="Times New Roman" w:hAnsi="Arial" w:cs="Arial"/>
                <w:b/>
                <w:sz w:val="24"/>
                <w:szCs w:val="24"/>
                <w:lang w:eastAsia="sk-SK"/>
              </w:rPr>
              <w:br/>
              <w:t>Predchádzanie škodám a náhrada škody,</w:t>
            </w:r>
            <w:r w:rsidRPr="004213AD">
              <w:rPr>
                <w:rFonts w:ascii="Arial" w:eastAsia="Times New Roman" w:hAnsi="Arial" w:cs="Arial"/>
                <w:b/>
                <w:sz w:val="24"/>
                <w:szCs w:val="24"/>
                <w:lang w:eastAsia="sk-SK"/>
              </w:rPr>
              <w:br/>
              <w:t>okolnosti vylučujúce zodpovednosť</w:t>
            </w:r>
          </w:p>
          <w:p w14:paraId="5C72C68F" w14:textId="77777777" w:rsidR="004017A4" w:rsidRPr="004213AD" w:rsidRDefault="004017A4" w:rsidP="004017A4">
            <w:pPr>
              <w:keepNext/>
              <w:keepLines/>
              <w:suppressAutoHyphens/>
              <w:jc w:val="center"/>
              <w:rPr>
                <w:rFonts w:ascii="Arial" w:eastAsia="Times New Roman" w:hAnsi="Arial" w:cs="Arial"/>
                <w:b/>
                <w:sz w:val="24"/>
                <w:szCs w:val="24"/>
                <w:lang w:eastAsia="sk-SK"/>
              </w:rPr>
            </w:pPr>
          </w:p>
          <w:p w14:paraId="38F76C2F" w14:textId="77777777" w:rsidR="004213AD" w:rsidRPr="004213AD" w:rsidRDefault="004213AD" w:rsidP="004213AD">
            <w:pPr>
              <w:numPr>
                <w:ilvl w:val="1"/>
                <w:numId w:val="8"/>
              </w:numPr>
              <w:ind w:left="567" w:hanging="567"/>
              <w:jc w:val="both"/>
              <w:rPr>
                <w:rFonts w:ascii="Arial" w:eastAsia="Times New Roman" w:hAnsi="Arial" w:cs="Arial"/>
                <w:lang w:eastAsia="sk-SK"/>
              </w:rPr>
            </w:pPr>
            <w:r w:rsidRPr="004213AD">
              <w:rPr>
                <w:rFonts w:ascii="Arial" w:eastAsia="Times New Roman" w:hAnsi="Arial" w:cs="Arial"/>
                <w:lang w:eastAsia="sk-SK"/>
              </w:rPr>
              <w:t>Predchádzanie škodám, náhrada škody a okolnosti vylučujúce zodpovednosť sa riadia príslušnými ustanoveniami Obchodného zákonníka.</w:t>
            </w:r>
          </w:p>
          <w:p w14:paraId="06FE1228" w14:textId="77777777" w:rsidR="004213AD" w:rsidRPr="004213AD" w:rsidRDefault="004213AD" w:rsidP="004213AD">
            <w:pPr>
              <w:ind w:left="340"/>
              <w:jc w:val="both"/>
              <w:rPr>
                <w:rFonts w:ascii="Arial" w:eastAsia="Times New Roman" w:hAnsi="Arial" w:cs="Arial"/>
                <w:lang w:eastAsia="sk-SK"/>
              </w:rPr>
            </w:pPr>
          </w:p>
          <w:p w14:paraId="5C0B3C28" w14:textId="77777777" w:rsidR="004213AD" w:rsidRPr="004213AD" w:rsidRDefault="004213AD" w:rsidP="004213AD">
            <w:pPr>
              <w:numPr>
                <w:ilvl w:val="1"/>
                <w:numId w:val="8"/>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Užívateľ a Prevádzkovateľ PS sa dohodli, že prípadné nároky na náhradu škody zo strany Užívateľa voči Prevádzkovateľovi PS vzniknuté z dôvodu, že JAO zaslala </w:t>
            </w:r>
            <w:r w:rsidRPr="004213AD">
              <w:rPr>
                <w:rFonts w:ascii="Arial" w:eastAsia="Times New Roman" w:hAnsi="Arial" w:cs="Arial"/>
                <w:lang w:eastAsia="sk-SK"/>
              </w:rPr>
              <w:lastRenderedPageBreak/>
              <w:t>Prevádzkovateľovi PS nesprávne údaje týkajúce sa kapacitných práv prideľovaných prostredníctvom JAO, sú obmedzené výlučne do výšky ceny zaplatenej Užívateľom za príslušné kapacitné práva, najviac však do výšky pôvodnej ceny, za ktorú boli kapacitné práva pridelené prostredníctvom JAO v aukčnom procese.</w:t>
            </w:r>
          </w:p>
          <w:p w14:paraId="360FAA24" w14:textId="77777777" w:rsidR="004213AD" w:rsidRPr="004213AD" w:rsidRDefault="004213AD" w:rsidP="004213AD">
            <w:pPr>
              <w:jc w:val="both"/>
              <w:rPr>
                <w:rFonts w:ascii="Arial" w:eastAsia="Times New Roman" w:hAnsi="Arial" w:cs="Arial"/>
                <w:lang w:eastAsia="sk-SK"/>
              </w:rPr>
            </w:pPr>
          </w:p>
          <w:p w14:paraId="11FEF83B" w14:textId="7EBAE0A7" w:rsidR="004213AD" w:rsidRDefault="004213AD" w:rsidP="008F0F51">
            <w:pPr>
              <w:numPr>
                <w:ilvl w:val="1"/>
                <w:numId w:val="8"/>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Užívateľ a Prevádzkovateľ PS sa dohodli, že ak nedôjde k potvrdeniu požiadavky na prenos podľa Prílohy č. 3 </w:t>
            </w:r>
            <w:r w:rsidR="008C0891">
              <w:rPr>
                <w:rFonts w:ascii="Arial" w:eastAsia="Times New Roman" w:hAnsi="Arial" w:cs="Arial"/>
                <w:lang w:eastAsia="sk-SK"/>
              </w:rPr>
              <w:t>a 4</w:t>
            </w:r>
            <w:r w:rsidRPr="004213AD">
              <w:rPr>
                <w:rFonts w:ascii="Arial" w:eastAsia="Times New Roman" w:hAnsi="Arial" w:cs="Arial"/>
                <w:lang w:eastAsia="sk-SK"/>
              </w:rPr>
              <w:t xml:space="preserve"> tejto Zmluvy z dôvodu, kedy kvôli nedostupnosti/nefunkčnosti IT systému </w:t>
            </w:r>
            <w:r w:rsidRPr="004213AD">
              <w:rPr>
                <w:rFonts w:ascii="Arial" w:eastAsia="Times New Roman" w:hAnsi="Arial" w:cs="Arial"/>
                <w:noProof/>
                <w:lang w:eastAsia="sk-SK"/>
              </w:rPr>
              <w:t>zúčtovateľa o</w:t>
            </w:r>
            <w:r w:rsidRPr="004213AD">
              <w:rPr>
                <w:rFonts w:ascii="Arial" w:eastAsia="Times New Roman" w:hAnsi="Arial" w:cs="Arial"/>
                <w:lang w:eastAsia="sk-SK"/>
              </w:rPr>
              <w:t>dchýlok nebude možné skontrolovať požiadavku na prenos voči disponibilnej finančnej zábezpeke, nezakladá takáto situácia žiadny nárok na náhradu škody Užívateľovi zo strany Prevádzkovateľa PS.</w:t>
            </w:r>
          </w:p>
          <w:p w14:paraId="6111164D" w14:textId="77777777" w:rsidR="008F0F51" w:rsidRDefault="008F0F51" w:rsidP="008F0F51">
            <w:pPr>
              <w:pStyle w:val="Odsekzoznamu"/>
              <w:rPr>
                <w:rFonts w:ascii="Arial" w:hAnsi="Arial" w:cs="Arial"/>
              </w:rPr>
            </w:pPr>
          </w:p>
          <w:p w14:paraId="7D85980B" w14:textId="77777777" w:rsidR="004213AD" w:rsidRDefault="004213AD" w:rsidP="008F0F51">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IX</w:t>
            </w:r>
            <w:r w:rsidRPr="004213AD">
              <w:rPr>
                <w:rFonts w:ascii="Arial" w:eastAsia="Times New Roman" w:hAnsi="Arial" w:cs="Arial"/>
                <w:b/>
                <w:sz w:val="24"/>
                <w:szCs w:val="24"/>
                <w:lang w:eastAsia="sk-SK"/>
              </w:rPr>
              <w:br/>
              <w:t>Riešenie sporov</w:t>
            </w:r>
          </w:p>
          <w:p w14:paraId="2513C92E" w14:textId="77777777" w:rsidR="008F0F51" w:rsidRPr="004213AD" w:rsidRDefault="008F0F51" w:rsidP="008F0F51">
            <w:pPr>
              <w:keepNext/>
              <w:keepLines/>
              <w:suppressAutoHyphens/>
              <w:jc w:val="center"/>
              <w:outlineLvl w:val="0"/>
              <w:rPr>
                <w:rFonts w:ascii="Arial" w:eastAsia="Times New Roman" w:hAnsi="Arial" w:cs="Arial"/>
                <w:b/>
                <w:sz w:val="24"/>
                <w:szCs w:val="24"/>
                <w:lang w:eastAsia="sk-SK"/>
              </w:rPr>
            </w:pPr>
          </w:p>
          <w:p w14:paraId="0926C913" w14:textId="77777777" w:rsidR="004213AD" w:rsidRPr="004213AD" w:rsidRDefault="004213AD" w:rsidP="004213AD">
            <w:pPr>
              <w:numPr>
                <w:ilvl w:val="1"/>
                <w:numId w:val="9"/>
              </w:numPr>
              <w:spacing w:after="120"/>
              <w:ind w:left="567" w:hanging="567"/>
              <w:jc w:val="both"/>
              <w:rPr>
                <w:rFonts w:ascii="Arial" w:eastAsia="Times New Roman" w:hAnsi="Arial" w:cs="Arial"/>
                <w:lang w:eastAsia="sk-SK"/>
              </w:rPr>
            </w:pPr>
            <w:r w:rsidRPr="004213AD">
              <w:rPr>
                <w:rFonts w:ascii="Arial" w:eastAsia="Times New Roman" w:hAnsi="Arial" w:cs="Arial"/>
                <w:lang w:eastAsia="sk-SK"/>
              </w:rPr>
              <w:t>Riešenie sporov sa riadi podľa ustanovení Prevádzkového poriadku Prevádzkovateľa PS – Riešenie prípadov neplnenia zmluvných podmienok týkajúcich sa pravidiel prenosu cez spojovacie vedenia.</w:t>
            </w:r>
          </w:p>
          <w:p w14:paraId="2FFC80BF" w14:textId="77777777" w:rsidR="004213AD" w:rsidRDefault="004213AD" w:rsidP="004213AD">
            <w:pPr>
              <w:numPr>
                <w:ilvl w:val="1"/>
                <w:numId w:val="9"/>
              </w:numPr>
              <w:spacing w:after="120"/>
              <w:ind w:left="567" w:hanging="567"/>
              <w:jc w:val="both"/>
              <w:rPr>
                <w:rFonts w:ascii="Arial" w:eastAsia="Times New Roman" w:hAnsi="Arial" w:cs="Arial"/>
                <w:lang w:eastAsia="sk-SK"/>
              </w:rPr>
            </w:pPr>
            <w:r w:rsidRPr="004213AD">
              <w:rPr>
                <w:rFonts w:ascii="Arial" w:eastAsia="Times New Roman" w:hAnsi="Arial" w:cs="Arial"/>
                <w:lang w:eastAsia="sk-SK"/>
              </w:rPr>
              <w:t xml:space="preserve">Rozhodným právom je právo Slovenskej republiky. </w:t>
            </w:r>
          </w:p>
          <w:p w14:paraId="08930AEB" w14:textId="77777777" w:rsidR="008F0F51" w:rsidRPr="004213AD" w:rsidRDefault="008F0F51" w:rsidP="008F0F51">
            <w:pPr>
              <w:spacing w:after="120"/>
              <w:ind w:left="567"/>
              <w:jc w:val="both"/>
              <w:rPr>
                <w:rFonts w:ascii="Arial" w:eastAsia="Times New Roman" w:hAnsi="Arial" w:cs="Arial"/>
                <w:lang w:eastAsia="sk-SK"/>
              </w:rPr>
            </w:pPr>
          </w:p>
          <w:p w14:paraId="04E3E4A0" w14:textId="77777777" w:rsidR="004213AD" w:rsidRDefault="004213AD" w:rsidP="008F0F51">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X</w:t>
            </w:r>
            <w:r w:rsidRPr="004213AD">
              <w:rPr>
                <w:rFonts w:ascii="Arial" w:eastAsia="Times New Roman" w:hAnsi="Arial" w:cs="Arial"/>
                <w:b/>
                <w:sz w:val="24"/>
                <w:szCs w:val="24"/>
                <w:lang w:eastAsia="sk-SK"/>
              </w:rPr>
              <w:br/>
              <w:t>Komunikácia</w:t>
            </w:r>
          </w:p>
          <w:p w14:paraId="46108D5E" w14:textId="77777777" w:rsidR="008F0F51" w:rsidRPr="004213AD" w:rsidRDefault="008F0F51" w:rsidP="008F0F51">
            <w:pPr>
              <w:keepNext/>
              <w:keepLines/>
              <w:suppressAutoHyphens/>
              <w:jc w:val="center"/>
              <w:outlineLvl w:val="0"/>
              <w:rPr>
                <w:rFonts w:ascii="Arial" w:eastAsia="Times New Roman" w:hAnsi="Arial" w:cs="Arial"/>
                <w:b/>
                <w:sz w:val="24"/>
                <w:szCs w:val="24"/>
                <w:lang w:eastAsia="sk-SK"/>
              </w:rPr>
            </w:pPr>
          </w:p>
          <w:p w14:paraId="35C67B4F" w14:textId="5048D9D6" w:rsidR="004213AD" w:rsidRPr="004213AD" w:rsidRDefault="004213AD" w:rsidP="004213AD">
            <w:pPr>
              <w:numPr>
                <w:ilvl w:val="1"/>
                <w:numId w:val="10"/>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Osoby poverené komunikáciou oboch zmluvných strán uvedené v Prílohe č. 1 tejto Zmluvy sú oprávnené v rámci tejto Zmluvy viesť spoločné rokovania, týkajúce sa predmetu, termínov a ostatných podmienok súvisiacich s plnením tejto Zmluvy. Ak zo záverov takýchto rokovaní vyplynú námety na zmenu tejto Zmluvy, potom ide iba o návrh na zmenu tejto Zmluvy. Poverené osoby oboch zmluvných strán nie sú oprávnené meniť ani rušiť túto Zmluvu. Zmenu poverených osôb </w:t>
            </w:r>
            <w:r w:rsidRPr="004213AD">
              <w:rPr>
                <w:rFonts w:ascii="Arial" w:eastAsia="Times New Roman" w:hAnsi="Arial" w:cs="Arial"/>
                <w:lang w:eastAsia="sk-SK"/>
              </w:rPr>
              <w:lastRenderedPageBreak/>
              <w:t xml:space="preserve">je možné uskutočniť formou zaslania e-mailu zmluvnou stranou, ktorej poverené osoby sú menené, druhej zmluvnej strane a pre takýto prípad nie je nutné uzatvárať dodatok k tejto Zmluve, pričom primerane platí postup v zmysle bodu </w:t>
            </w:r>
            <w:r w:rsidRPr="004213AD">
              <w:rPr>
                <w:rFonts w:ascii="Arial" w:eastAsia="Times New Roman" w:hAnsi="Arial" w:cs="Arial"/>
                <w:lang w:eastAsia="sk-SK"/>
              </w:rPr>
              <w:fldChar w:fldCharType="begin"/>
            </w:r>
            <w:r w:rsidRPr="004213AD">
              <w:rPr>
                <w:rFonts w:ascii="Arial" w:eastAsia="Times New Roman" w:hAnsi="Arial" w:cs="Arial"/>
                <w:lang w:eastAsia="sk-SK"/>
              </w:rPr>
              <w:instrText xml:space="preserve"> REF _Ref147845042 \r \h </w:instrText>
            </w:r>
            <w:r w:rsidR="0024517E">
              <w:rPr>
                <w:rFonts w:ascii="Arial" w:eastAsia="Times New Roman" w:hAnsi="Arial" w:cs="Arial"/>
                <w:lang w:eastAsia="sk-SK"/>
              </w:rPr>
              <w:instrText xml:space="preserve"> \* MERGEFORMAT </w:instrText>
            </w:r>
            <w:r w:rsidRPr="004213AD">
              <w:rPr>
                <w:rFonts w:ascii="Arial" w:eastAsia="Times New Roman" w:hAnsi="Arial" w:cs="Arial"/>
                <w:lang w:eastAsia="sk-SK"/>
              </w:rPr>
            </w:r>
            <w:r w:rsidRPr="004213AD">
              <w:rPr>
                <w:rFonts w:ascii="Arial" w:eastAsia="Times New Roman" w:hAnsi="Arial" w:cs="Arial"/>
                <w:lang w:eastAsia="sk-SK"/>
              </w:rPr>
              <w:fldChar w:fldCharType="separate"/>
            </w:r>
            <w:r w:rsidR="004D71AB">
              <w:rPr>
                <w:rFonts w:ascii="Arial" w:eastAsia="Times New Roman" w:hAnsi="Arial" w:cs="Arial"/>
                <w:lang w:eastAsia="sk-SK"/>
              </w:rPr>
              <w:t>10.2</w:t>
            </w:r>
            <w:r w:rsidRPr="004213AD">
              <w:rPr>
                <w:rFonts w:ascii="Arial" w:eastAsia="Times New Roman" w:hAnsi="Arial" w:cs="Arial"/>
                <w:lang w:eastAsia="sk-SK"/>
              </w:rPr>
              <w:fldChar w:fldCharType="end"/>
            </w:r>
            <w:r w:rsidRPr="004213AD">
              <w:rPr>
                <w:rFonts w:ascii="Arial" w:eastAsia="Times New Roman" w:hAnsi="Arial" w:cs="Arial"/>
                <w:lang w:eastAsia="sk-SK"/>
              </w:rPr>
              <w:t xml:space="preserve"> tejto Zmluvy.</w:t>
            </w:r>
          </w:p>
          <w:p w14:paraId="1A754D7C" w14:textId="77777777" w:rsidR="004213AD" w:rsidRDefault="004213AD" w:rsidP="004213AD">
            <w:pPr>
              <w:jc w:val="both"/>
              <w:rPr>
                <w:rFonts w:ascii="Arial" w:eastAsia="Times New Roman" w:hAnsi="Arial" w:cs="Arial"/>
                <w:lang w:eastAsia="sk-SK"/>
              </w:rPr>
            </w:pPr>
          </w:p>
          <w:p w14:paraId="3581DB06" w14:textId="77777777" w:rsidR="008F0F51" w:rsidRDefault="008F0F51" w:rsidP="004213AD">
            <w:pPr>
              <w:jc w:val="both"/>
              <w:rPr>
                <w:rFonts w:ascii="Arial" w:eastAsia="Times New Roman" w:hAnsi="Arial" w:cs="Arial"/>
                <w:lang w:eastAsia="sk-SK"/>
              </w:rPr>
            </w:pPr>
          </w:p>
          <w:p w14:paraId="31A22930" w14:textId="77777777" w:rsidR="008F0F51" w:rsidRDefault="008F0F51" w:rsidP="004213AD">
            <w:pPr>
              <w:jc w:val="both"/>
              <w:rPr>
                <w:rFonts w:ascii="Arial" w:eastAsia="Times New Roman" w:hAnsi="Arial" w:cs="Arial"/>
                <w:lang w:eastAsia="sk-SK"/>
              </w:rPr>
            </w:pPr>
          </w:p>
          <w:p w14:paraId="43E0ED36" w14:textId="77777777" w:rsidR="00BA556A" w:rsidRDefault="00BA556A" w:rsidP="004213AD">
            <w:pPr>
              <w:jc w:val="both"/>
              <w:rPr>
                <w:rFonts w:ascii="Arial" w:eastAsia="Times New Roman" w:hAnsi="Arial" w:cs="Arial"/>
                <w:lang w:eastAsia="sk-SK"/>
              </w:rPr>
            </w:pPr>
          </w:p>
          <w:p w14:paraId="7A6868EB" w14:textId="77777777" w:rsidR="00B90859" w:rsidRDefault="00B90859" w:rsidP="004213AD">
            <w:pPr>
              <w:jc w:val="both"/>
              <w:rPr>
                <w:rFonts w:ascii="Arial" w:eastAsia="Times New Roman" w:hAnsi="Arial" w:cs="Arial"/>
                <w:lang w:eastAsia="sk-SK"/>
              </w:rPr>
            </w:pPr>
          </w:p>
          <w:p w14:paraId="6580F2C1" w14:textId="77777777" w:rsidR="008F0F51" w:rsidRPr="004213AD" w:rsidRDefault="008F0F51" w:rsidP="004213AD">
            <w:pPr>
              <w:jc w:val="both"/>
              <w:rPr>
                <w:rFonts w:ascii="Arial" w:eastAsia="Times New Roman" w:hAnsi="Arial" w:cs="Arial"/>
                <w:lang w:eastAsia="sk-SK"/>
              </w:rPr>
            </w:pPr>
          </w:p>
          <w:p w14:paraId="212A41F9" w14:textId="77777777" w:rsidR="004213AD" w:rsidRPr="004213AD" w:rsidRDefault="004213AD" w:rsidP="004213AD">
            <w:pPr>
              <w:numPr>
                <w:ilvl w:val="1"/>
                <w:numId w:val="10"/>
              </w:numPr>
              <w:ind w:left="567" w:hanging="567"/>
              <w:jc w:val="both"/>
              <w:rPr>
                <w:rFonts w:ascii="Arial" w:eastAsia="Times New Roman" w:hAnsi="Arial" w:cs="Arial"/>
                <w:lang w:eastAsia="sk-SK"/>
              </w:rPr>
            </w:pPr>
            <w:bookmarkStart w:id="21" w:name="_Ref147845042"/>
            <w:r w:rsidRPr="004213AD">
              <w:rPr>
                <w:rFonts w:ascii="Arial" w:eastAsia="Times New Roman" w:hAnsi="Arial" w:cs="Arial"/>
                <w:lang w:eastAsia="sk-SK"/>
              </w:rPr>
              <w:t>Písomnou formou odovzdania údajov a dokumentov podľa tejto Zmluvy sa rozumie doručenie údajov a dokumentov osobne, doporučenou poštou alebo kuriérom. Keď je písomnosť odovzdávaná elektronickou formou (e-mail), musí byť bezodkladne potvrdená prostredníctvom e-mailovej komunikácie zmluvnou stranou, ktorej bola správa elektronickou formou doručená. Dňom doručenia e-mailu sa rozumie deň odoslania potvrdenia o prijatí e-mailovej správy a v prípade absencie takéhoto potvrdenia deň odoslania e-mailu obsahujúceho písomnosť. Vo všetkých ostatných prípadoch sa termínom doručenia rozumie deň doručenia dokumentov doporučenou poštou alebo deň osobného doručenia poverenými osobami druhej zmluvnej strane na adresu jej sídla. Ak sa dokument nedá doručiť adresátovi, za deň doručenia sa považuje 3. pracovný deň nasledujúci po jej pôvodnom odoslaní doporučenou poštou adresátovi na adresu jeho sídla.</w:t>
            </w:r>
            <w:bookmarkEnd w:id="21"/>
          </w:p>
          <w:p w14:paraId="6D31C293" w14:textId="77777777" w:rsidR="004213AD" w:rsidRPr="004213AD" w:rsidRDefault="004213AD" w:rsidP="004213AD">
            <w:pPr>
              <w:jc w:val="both"/>
              <w:rPr>
                <w:rFonts w:ascii="Arial" w:eastAsia="Times New Roman" w:hAnsi="Arial" w:cs="Arial"/>
                <w:lang w:eastAsia="sk-SK"/>
              </w:rPr>
            </w:pPr>
          </w:p>
          <w:p w14:paraId="2902686E" w14:textId="77777777" w:rsidR="004213AD" w:rsidRPr="004213AD" w:rsidRDefault="004213AD" w:rsidP="004213AD">
            <w:pPr>
              <w:numPr>
                <w:ilvl w:val="1"/>
                <w:numId w:val="10"/>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Prevádzkovateľ PS aj Užívateľ sú oprávnení nahrávať telefónne hovory realizované medzi osobami poverenými komunikáciou. </w:t>
            </w:r>
          </w:p>
          <w:p w14:paraId="5C6D1482" w14:textId="77777777" w:rsidR="004213AD" w:rsidRPr="004213AD" w:rsidRDefault="004213AD" w:rsidP="004213AD">
            <w:pPr>
              <w:jc w:val="both"/>
              <w:rPr>
                <w:rFonts w:ascii="Arial" w:eastAsia="Times New Roman" w:hAnsi="Arial" w:cs="Arial"/>
                <w:lang w:eastAsia="sk-SK"/>
              </w:rPr>
            </w:pPr>
          </w:p>
          <w:p w14:paraId="5FB8A32E" w14:textId="77777777" w:rsidR="004213AD" w:rsidRDefault="004213AD" w:rsidP="00E411A6">
            <w:pPr>
              <w:numPr>
                <w:ilvl w:val="1"/>
                <w:numId w:val="10"/>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Užívateľ súhlasí s tým, aby tieto nahrávky telefónnych hovorov medzi poverenými osobami oboch zmluvných strán, ktoré realizuje a archivuje Prevádzkovateľ PS, slúžili v prípade potreby ako rozhodujúci hlasový záznam, ktorý obe zmluvné strany </w:t>
            </w:r>
            <w:r w:rsidRPr="004213AD">
              <w:rPr>
                <w:rFonts w:ascii="Arial" w:eastAsia="Times New Roman" w:hAnsi="Arial" w:cs="Arial"/>
                <w:lang w:eastAsia="sk-SK"/>
              </w:rPr>
              <w:lastRenderedPageBreak/>
              <w:t xml:space="preserve">považujú za východiskový zdroj informácií pre dôkazové konanie a za jeden z dôkazných prostriedkov v prípadných sporoch. </w:t>
            </w:r>
          </w:p>
          <w:p w14:paraId="482DBA69" w14:textId="77777777" w:rsidR="00E411A6" w:rsidRDefault="00E411A6" w:rsidP="00E411A6">
            <w:pPr>
              <w:pStyle w:val="Odsekzoznamu"/>
              <w:rPr>
                <w:rFonts w:ascii="Arial" w:hAnsi="Arial" w:cs="Arial"/>
              </w:rPr>
            </w:pPr>
          </w:p>
          <w:p w14:paraId="5AA71C15" w14:textId="77777777" w:rsidR="00E411A6" w:rsidRPr="004213AD" w:rsidRDefault="00E411A6" w:rsidP="00E411A6">
            <w:pPr>
              <w:ind w:left="567"/>
              <w:jc w:val="both"/>
              <w:rPr>
                <w:rFonts w:ascii="Arial" w:eastAsia="Times New Roman" w:hAnsi="Arial" w:cs="Arial"/>
                <w:lang w:eastAsia="sk-SK"/>
              </w:rPr>
            </w:pPr>
          </w:p>
          <w:p w14:paraId="49590163" w14:textId="77777777" w:rsidR="004213AD" w:rsidRDefault="004213AD" w:rsidP="00E411A6">
            <w:pPr>
              <w:keepNext/>
              <w:keepLines/>
              <w:suppressAutoHyphens/>
              <w:jc w:val="center"/>
              <w:outlineLvl w:val="0"/>
              <w:rPr>
                <w:rFonts w:ascii="Arial" w:eastAsia="Times New Roman" w:hAnsi="Arial" w:cs="Arial"/>
                <w:bCs/>
                <w:sz w:val="24"/>
                <w:szCs w:val="24"/>
                <w:lang w:eastAsia="sk-SK"/>
              </w:rPr>
            </w:pPr>
            <w:r w:rsidRPr="004213AD">
              <w:rPr>
                <w:rFonts w:ascii="Arial" w:eastAsia="Times New Roman" w:hAnsi="Arial" w:cs="Arial"/>
                <w:b/>
                <w:sz w:val="24"/>
                <w:szCs w:val="24"/>
                <w:lang w:eastAsia="sk-SK"/>
              </w:rPr>
              <w:t>Článok XI</w:t>
            </w:r>
            <w:r w:rsidRPr="004213AD">
              <w:rPr>
                <w:rFonts w:ascii="Arial" w:eastAsia="Times New Roman" w:hAnsi="Arial" w:cs="Arial"/>
                <w:b/>
                <w:sz w:val="24"/>
                <w:szCs w:val="24"/>
                <w:lang w:eastAsia="sk-SK"/>
              </w:rPr>
              <w:br/>
              <w:t>Platnosť a ukončenie Zmluvy</w:t>
            </w:r>
          </w:p>
          <w:p w14:paraId="69898215" w14:textId="77777777" w:rsidR="00E411A6" w:rsidRPr="00E411A6" w:rsidRDefault="00E411A6" w:rsidP="00E411A6">
            <w:pPr>
              <w:keepNext/>
              <w:keepLines/>
              <w:suppressAutoHyphens/>
              <w:jc w:val="center"/>
              <w:outlineLvl w:val="0"/>
              <w:rPr>
                <w:rFonts w:ascii="Arial" w:eastAsia="Times New Roman" w:hAnsi="Arial" w:cs="Arial"/>
                <w:bCs/>
                <w:lang w:eastAsia="sk-SK"/>
              </w:rPr>
            </w:pPr>
          </w:p>
          <w:p w14:paraId="1E9ECC4F" w14:textId="1FE7D752" w:rsidR="004213AD" w:rsidRPr="00315103" w:rsidRDefault="004213AD" w:rsidP="004213AD">
            <w:pPr>
              <w:numPr>
                <w:ilvl w:val="1"/>
                <w:numId w:val="11"/>
              </w:numPr>
              <w:ind w:left="567" w:hanging="567"/>
              <w:jc w:val="both"/>
              <w:rPr>
                <w:rFonts w:ascii="Arial" w:eastAsia="Times New Roman" w:hAnsi="Arial" w:cs="Arial"/>
                <w:lang w:eastAsia="cs-CZ"/>
              </w:rPr>
            </w:pPr>
            <w:bookmarkStart w:id="22" w:name="_Ref158712063"/>
            <w:bookmarkStart w:id="23" w:name="_Ref118903677"/>
            <w:r w:rsidRPr="00315103">
              <w:rPr>
                <w:rFonts w:ascii="Arial" w:eastAsia="Times New Roman" w:hAnsi="Arial" w:cs="Arial"/>
                <w:lang w:eastAsia="cs-CZ"/>
              </w:rPr>
              <w:t xml:space="preserve">Táto Zmluva sa uzatvára na dobu neurčitú. Zmluva nadobúda platnosť </w:t>
            </w:r>
            <w:r w:rsidR="00315103" w:rsidRPr="00315103">
              <w:rPr>
                <w:rFonts w:ascii="Arial" w:eastAsia="Times New Roman" w:hAnsi="Arial" w:cs="Arial"/>
                <w:lang w:eastAsia="cs-CZ"/>
              </w:rPr>
              <w:t xml:space="preserve">a účinnosť </w:t>
            </w:r>
            <w:r w:rsidRPr="00315103">
              <w:rPr>
                <w:rFonts w:ascii="Arial" w:eastAsia="Times New Roman" w:hAnsi="Arial" w:cs="Arial"/>
                <w:lang w:eastAsia="cs-CZ"/>
              </w:rPr>
              <w:t>dňom podpisu oboma zmluvnými stranami</w:t>
            </w:r>
            <w:r w:rsidR="00315103" w:rsidRPr="00315103">
              <w:rPr>
                <w:rFonts w:ascii="Arial" w:eastAsia="Times New Roman" w:hAnsi="Arial" w:cs="Arial"/>
                <w:lang w:eastAsia="cs-CZ"/>
              </w:rPr>
              <w:t>.</w:t>
            </w:r>
            <w:bookmarkEnd w:id="22"/>
            <w:bookmarkEnd w:id="23"/>
          </w:p>
          <w:p w14:paraId="196B88D2" w14:textId="77777777" w:rsidR="00521373" w:rsidRDefault="00521373" w:rsidP="004213AD">
            <w:pPr>
              <w:ind w:left="567"/>
              <w:jc w:val="both"/>
              <w:rPr>
                <w:rFonts w:ascii="Arial" w:eastAsia="Times New Roman" w:hAnsi="Arial" w:cs="Arial"/>
                <w:lang w:eastAsia="cs-CZ"/>
              </w:rPr>
            </w:pPr>
          </w:p>
          <w:p w14:paraId="3F02310D" w14:textId="77777777" w:rsidR="000B72D5" w:rsidRPr="004213AD" w:rsidRDefault="000B72D5" w:rsidP="004213AD">
            <w:pPr>
              <w:ind w:left="567"/>
              <w:jc w:val="both"/>
              <w:rPr>
                <w:rFonts w:ascii="Arial" w:eastAsia="Times New Roman" w:hAnsi="Arial" w:cs="Arial"/>
                <w:lang w:eastAsia="cs-CZ"/>
              </w:rPr>
            </w:pPr>
          </w:p>
          <w:p w14:paraId="4D10AF77" w14:textId="77777777" w:rsidR="004213AD" w:rsidRPr="004213AD" w:rsidRDefault="004213AD" w:rsidP="004213AD">
            <w:pPr>
              <w:numPr>
                <w:ilvl w:val="1"/>
                <w:numId w:val="11"/>
              </w:numPr>
              <w:ind w:left="567" w:hanging="567"/>
              <w:jc w:val="both"/>
              <w:rPr>
                <w:rFonts w:ascii="Arial" w:eastAsia="Times New Roman" w:hAnsi="Arial" w:cs="Arial"/>
                <w:lang w:eastAsia="sk-SK"/>
              </w:rPr>
            </w:pPr>
            <w:bookmarkStart w:id="24" w:name="_Hlk156569608"/>
            <w:r w:rsidRPr="004213AD">
              <w:rPr>
                <w:rFonts w:ascii="Arial" w:eastAsia="Times New Roman" w:hAnsi="Arial" w:cs="Arial"/>
                <w:lang w:eastAsia="sk-SK"/>
              </w:rPr>
              <w:t>Podmienko</w:t>
            </w:r>
            <w:bookmarkEnd w:id="24"/>
            <w:r w:rsidRPr="004213AD">
              <w:rPr>
                <w:rFonts w:ascii="Arial" w:eastAsia="Times New Roman" w:hAnsi="Arial" w:cs="Arial"/>
                <w:lang w:eastAsia="sk-SK"/>
              </w:rPr>
              <w:t xml:space="preserve">u nadobudnutia platnosti Zmluvy je, že Užívateľ je subjektom zúčtovania. </w:t>
            </w:r>
          </w:p>
          <w:p w14:paraId="14284DFC" w14:textId="77777777" w:rsidR="004213AD" w:rsidRPr="004213AD" w:rsidRDefault="004213AD" w:rsidP="004213AD">
            <w:pPr>
              <w:jc w:val="both"/>
              <w:rPr>
                <w:rFonts w:ascii="Arial" w:eastAsia="Times New Roman" w:hAnsi="Arial" w:cs="Arial"/>
                <w:lang w:eastAsia="sk-SK"/>
              </w:rPr>
            </w:pPr>
          </w:p>
          <w:p w14:paraId="694489A5" w14:textId="77777777" w:rsidR="004213AD" w:rsidRPr="004213AD" w:rsidRDefault="004213AD" w:rsidP="004213AD">
            <w:pPr>
              <w:numPr>
                <w:ilvl w:val="1"/>
                <w:numId w:val="11"/>
              </w:numPr>
              <w:ind w:left="567" w:hanging="567"/>
              <w:jc w:val="both"/>
              <w:rPr>
                <w:rFonts w:ascii="Arial" w:eastAsia="Times New Roman" w:hAnsi="Arial" w:cs="Arial"/>
                <w:lang w:eastAsia="sk-SK"/>
              </w:rPr>
            </w:pPr>
            <w:bookmarkStart w:id="25" w:name="_Hlk156569900"/>
            <w:r w:rsidRPr="004213AD">
              <w:rPr>
                <w:rFonts w:ascii="Arial" w:eastAsia="Times New Roman" w:hAnsi="Arial" w:cs="Arial"/>
                <w:lang w:eastAsia="sk-SK"/>
              </w:rPr>
              <w:t xml:space="preserve">Táto Zmluva môže byť ukončená dohodou oboch zmluvných strán, výpoveďou zo Zmluvy zo strany </w:t>
            </w:r>
            <w:bookmarkEnd w:id="25"/>
            <w:r w:rsidRPr="004213AD">
              <w:rPr>
                <w:rFonts w:ascii="Arial" w:eastAsia="Times New Roman" w:hAnsi="Arial" w:cs="Arial"/>
                <w:lang w:eastAsia="sk-SK"/>
              </w:rPr>
              <w:t xml:space="preserve">Užívateľa alebo odstúpením od Zmluvy zo strany Prevádzkovateľa PS. </w:t>
            </w:r>
          </w:p>
          <w:p w14:paraId="05617BA0" w14:textId="77777777" w:rsidR="004213AD" w:rsidRPr="004213AD" w:rsidRDefault="004213AD" w:rsidP="004213AD">
            <w:pPr>
              <w:jc w:val="both"/>
              <w:rPr>
                <w:rFonts w:ascii="Arial" w:eastAsia="Times New Roman" w:hAnsi="Arial" w:cs="Arial"/>
                <w:lang w:eastAsia="sk-SK"/>
              </w:rPr>
            </w:pPr>
          </w:p>
          <w:p w14:paraId="07D06632" w14:textId="77777777" w:rsidR="004213AD" w:rsidRPr="004213AD" w:rsidRDefault="004213AD" w:rsidP="004213AD">
            <w:pPr>
              <w:numPr>
                <w:ilvl w:val="1"/>
                <w:numId w:val="11"/>
              </w:numPr>
              <w:ind w:left="567" w:hanging="567"/>
              <w:jc w:val="both"/>
              <w:rPr>
                <w:rFonts w:ascii="Arial" w:eastAsia="Times New Roman" w:hAnsi="Arial" w:cs="Arial"/>
                <w:lang w:eastAsia="sk-SK"/>
              </w:rPr>
            </w:pPr>
            <w:bookmarkStart w:id="26" w:name="_Ref147845036"/>
            <w:bookmarkStart w:id="27" w:name="_Ref521916998"/>
            <w:r w:rsidRPr="004213AD">
              <w:rPr>
                <w:rFonts w:ascii="Arial" w:eastAsia="Times New Roman" w:hAnsi="Arial" w:cs="Arial"/>
                <w:lang w:eastAsia="sk-SK"/>
              </w:rPr>
              <w:t>Užívateľ môže túto Zmluvu vypovedať kedykoľvek i bez udania dôvodu.</w:t>
            </w:r>
            <w:bookmarkEnd w:id="26"/>
            <w:r w:rsidRPr="004213AD">
              <w:rPr>
                <w:rFonts w:ascii="Arial" w:eastAsia="Times New Roman" w:hAnsi="Arial" w:cs="Arial"/>
                <w:lang w:eastAsia="sk-SK"/>
              </w:rPr>
              <w:t xml:space="preserve"> Výpovedná lehota je 1 mesiac a začína plynúť prvým dňom mesiaca nasledujúceho po mesiaci, v ktorom bola výpoveď doručená Prevádzkovateľovi PS.</w:t>
            </w:r>
            <w:bookmarkEnd w:id="27"/>
            <w:r w:rsidRPr="004213AD">
              <w:rPr>
                <w:rFonts w:ascii="Arial" w:eastAsia="Times New Roman" w:hAnsi="Arial" w:cs="Arial"/>
                <w:lang w:eastAsia="sk-SK"/>
              </w:rPr>
              <w:t xml:space="preserve"> </w:t>
            </w:r>
          </w:p>
          <w:p w14:paraId="60ED4110" w14:textId="77777777" w:rsidR="004213AD" w:rsidRPr="004213AD" w:rsidRDefault="004213AD" w:rsidP="004213AD">
            <w:pPr>
              <w:jc w:val="both"/>
              <w:rPr>
                <w:rFonts w:ascii="Arial" w:eastAsia="Times New Roman" w:hAnsi="Arial" w:cs="Arial"/>
                <w:lang w:eastAsia="sk-SK"/>
              </w:rPr>
            </w:pPr>
          </w:p>
          <w:p w14:paraId="08E5E5CC" w14:textId="77777777" w:rsidR="004213AD" w:rsidRPr="004213AD" w:rsidRDefault="004213AD" w:rsidP="004213AD">
            <w:pPr>
              <w:numPr>
                <w:ilvl w:val="1"/>
                <w:numId w:val="11"/>
              </w:numPr>
              <w:ind w:left="567" w:hanging="567"/>
              <w:jc w:val="both"/>
              <w:rPr>
                <w:rFonts w:ascii="Arial" w:eastAsia="Times New Roman" w:hAnsi="Arial" w:cs="Arial"/>
                <w:lang w:eastAsia="sk-SK"/>
              </w:rPr>
            </w:pPr>
            <w:bookmarkStart w:id="28" w:name="_Ref147844912"/>
            <w:r w:rsidRPr="004213AD">
              <w:rPr>
                <w:rFonts w:ascii="Arial" w:eastAsia="Times New Roman" w:hAnsi="Arial" w:cs="Arial"/>
                <w:lang w:eastAsia="sk-SK"/>
              </w:rPr>
              <w:t>Prevádzkovateľ PS je oprávnený odstúpiť od Zmluvy, ak došlo k podstatnému porušeniu Zmluvy zo strany Užívateľa, za ktoré sa považuje:</w:t>
            </w:r>
            <w:bookmarkEnd w:id="28"/>
          </w:p>
          <w:p w14:paraId="76AD748F" w14:textId="77777777" w:rsidR="004213AD" w:rsidRPr="004213AD" w:rsidRDefault="004213AD" w:rsidP="004213AD">
            <w:pPr>
              <w:ind w:left="720"/>
              <w:contextualSpacing/>
              <w:jc w:val="both"/>
              <w:rPr>
                <w:rFonts w:ascii="Arial" w:eastAsia="Times New Roman" w:hAnsi="Arial" w:cs="Arial"/>
                <w:lang w:eastAsia="sk-SK"/>
              </w:rPr>
            </w:pPr>
          </w:p>
          <w:p w14:paraId="775D8DA7" w14:textId="77777777" w:rsidR="004213AD" w:rsidRPr="004213AD" w:rsidRDefault="004213AD" w:rsidP="004213AD">
            <w:pPr>
              <w:numPr>
                <w:ilvl w:val="2"/>
                <w:numId w:val="18"/>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t>Užívateľ napriek opakovanému písomnému upozorneniu neplní povinnosti podľa tejto Zmluvy alebo platnej legislatívy,</w:t>
            </w:r>
          </w:p>
          <w:p w14:paraId="5B103BAC" w14:textId="77777777" w:rsidR="004213AD" w:rsidRPr="004213AD" w:rsidRDefault="004213AD" w:rsidP="004213AD">
            <w:pPr>
              <w:numPr>
                <w:ilvl w:val="2"/>
                <w:numId w:val="18"/>
              </w:numPr>
              <w:spacing w:after="120"/>
              <w:ind w:left="1276" w:hanging="709"/>
              <w:jc w:val="both"/>
              <w:rPr>
                <w:rFonts w:ascii="Arial" w:eastAsia="Times New Roman" w:hAnsi="Arial" w:cs="Arial"/>
                <w:lang w:eastAsia="sk-SK"/>
              </w:rPr>
            </w:pPr>
            <w:r w:rsidRPr="004213AD">
              <w:rPr>
                <w:rFonts w:ascii="Arial" w:eastAsia="Times New Roman" w:hAnsi="Arial" w:cs="Arial"/>
                <w:lang w:eastAsia="sk-SK"/>
              </w:rPr>
              <w:t>Užívateľ nespĺňa všeobecné obchodné podmienky podľa Predpisov Prevádzkovateľa PS pre žiadny z druhov cezhraničného prenosu, tzn. dovoz a vývoz,</w:t>
            </w:r>
          </w:p>
          <w:p w14:paraId="18CE2701" w14:textId="77777777" w:rsidR="004213AD" w:rsidRPr="004213AD" w:rsidRDefault="004213AD" w:rsidP="004213AD">
            <w:pPr>
              <w:numPr>
                <w:ilvl w:val="2"/>
                <w:numId w:val="18"/>
              </w:numPr>
              <w:ind w:left="1276" w:hanging="709"/>
              <w:jc w:val="both"/>
              <w:rPr>
                <w:rFonts w:ascii="Arial" w:eastAsia="Times New Roman" w:hAnsi="Arial" w:cs="Arial"/>
                <w:lang w:eastAsia="sk-SK"/>
              </w:rPr>
            </w:pPr>
            <w:r w:rsidRPr="004213AD">
              <w:rPr>
                <w:rFonts w:ascii="Arial" w:eastAsia="Times New Roman" w:hAnsi="Arial" w:cs="Arial"/>
                <w:lang w:eastAsia="sk-SK"/>
              </w:rPr>
              <w:t xml:space="preserve">Užívateľ odmietne uzavrieť dodatok k tejto Zmluve, vyplývajúci zo zmeny Zákona, </w:t>
            </w:r>
            <w:r w:rsidRPr="004213AD">
              <w:rPr>
                <w:rFonts w:ascii="Arial" w:eastAsia="Times New Roman" w:hAnsi="Arial" w:cs="Arial"/>
                <w:lang w:eastAsia="sk-SK"/>
              </w:rPr>
              <w:lastRenderedPageBreak/>
              <w:t>Vyhlášok SR, Predpisov Prevádzkovateľa PS, Rozhodnutia ÚRSO a ostatných všeobecne záväzných právnych predpisov, legislatívy EÚ a medzinárodných záväzkov a štandardov, ktoré vyplývajú z členstva v ENTSO-E.</w:t>
            </w:r>
          </w:p>
          <w:p w14:paraId="37BB0BF5" w14:textId="77777777" w:rsidR="004213AD" w:rsidRDefault="004213AD" w:rsidP="004213AD">
            <w:pPr>
              <w:ind w:left="1276"/>
              <w:jc w:val="both"/>
              <w:rPr>
                <w:rFonts w:ascii="Arial" w:eastAsia="Times New Roman" w:hAnsi="Arial" w:cs="Arial"/>
                <w:lang w:eastAsia="sk-SK"/>
              </w:rPr>
            </w:pPr>
          </w:p>
          <w:p w14:paraId="39B12CCD" w14:textId="77777777" w:rsidR="00521373" w:rsidRPr="004213AD" w:rsidRDefault="00521373" w:rsidP="004213AD">
            <w:pPr>
              <w:ind w:left="1276"/>
              <w:jc w:val="both"/>
              <w:rPr>
                <w:rFonts w:ascii="Arial" w:eastAsia="Times New Roman" w:hAnsi="Arial" w:cs="Arial"/>
                <w:lang w:eastAsia="sk-SK"/>
              </w:rPr>
            </w:pPr>
          </w:p>
          <w:p w14:paraId="1DC6917E" w14:textId="77777777" w:rsidR="004213AD" w:rsidRDefault="004213AD" w:rsidP="004213AD">
            <w:pPr>
              <w:numPr>
                <w:ilvl w:val="1"/>
                <w:numId w:val="18"/>
              </w:numPr>
              <w:ind w:left="567" w:hanging="567"/>
              <w:jc w:val="both"/>
              <w:rPr>
                <w:rFonts w:ascii="Arial" w:eastAsia="Times New Roman" w:hAnsi="Arial" w:cs="Arial"/>
                <w:lang w:eastAsia="sk-SK"/>
              </w:rPr>
            </w:pPr>
            <w:r w:rsidRPr="004213AD">
              <w:rPr>
                <w:rFonts w:ascii="Arial" w:eastAsia="Times New Roman" w:hAnsi="Arial" w:cs="Arial"/>
                <w:lang w:eastAsia="sk-SK"/>
              </w:rPr>
              <w:t>Odstúpenie od Zmluvy je účinné dňom jeho doručenia Užívateľovi.</w:t>
            </w:r>
          </w:p>
          <w:p w14:paraId="5F390458" w14:textId="77777777" w:rsidR="00521373" w:rsidRDefault="00521373" w:rsidP="00521373">
            <w:pPr>
              <w:ind w:left="567"/>
              <w:jc w:val="both"/>
              <w:rPr>
                <w:rFonts w:ascii="Arial" w:eastAsia="Times New Roman" w:hAnsi="Arial" w:cs="Arial"/>
                <w:lang w:eastAsia="sk-SK"/>
              </w:rPr>
            </w:pPr>
          </w:p>
          <w:p w14:paraId="11C53DCA" w14:textId="77777777" w:rsidR="00521373" w:rsidRPr="004213AD" w:rsidRDefault="00521373" w:rsidP="00521373">
            <w:pPr>
              <w:ind w:left="567"/>
              <w:jc w:val="both"/>
              <w:rPr>
                <w:rFonts w:ascii="Arial" w:eastAsia="Times New Roman" w:hAnsi="Arial" w:cs="Arial"/>
                <w:lang w:eastAsia="sk-SK"/>
              </w:rPr>
            </w:pPr>
          </w:p>
          <w:p w14:paraId="53230F10" w14:textId="77777777" w:rsidR="004213AD" w:rsidRPr="004213AD" w:rsidRDefault="004213AD" w:rsidP="004213AD">
            <w:pPr>
              <w:numPr>
                <w:ilvl w:val="1"/>
                <w:numId w:val="18"/>
              </w:numPr>
              <w:ind w:left="567" w:hanging="567"/>
              <w:jc w:val="both"/>
              <w:rPr>
                <w:rFonts w:ascii="Arial" w:eastAsia="Times New Roman" w:hAnsi="Arial" w:cs="Arial"/>
                <w:lang w:eastAsia="sk-SK"/>
              </w:rPr>
            </w:pPr>
            <w:r w:rsidRPr="004213AD">
              <w:rPr>
                <w:rFonts w:ascii="Arial" w:eastAsia="Times New Roman" w:hAnsi="Arial" w:cs="Arial"/>
                <w:lang w:eastAsia="sk-SK"/>
              </w:rPr>
              <w:t>Výpoveď ako aj odstúpenie od tejto Zmluvy musí byť uskutočnené písomne a musí byť zaslané doporučeným listom druhej zmluvnej strane na adresu jej sídla.</w:t>
            </w:r>
          </w:p>
          <w:p w14:paraId="0305AF49" w14:textId="77777777" w:rsidR="004213AD" w:rsidRDefault="004213AD" w:rsidP="004213AD">
            <w:pPr>
              <w:jc w:val="both"/>
              <w:rPr>
                <w:rFonts w:ascii="Arial" w:eastAsia="Times New Roman" w:hAnsi="Arial" w:cs="Arial"/>
                <w:lang w:eastAsia="sk-SK"/>
              </w:rPr>
            </w:pPr>
          </w:p>
          <w:p w14:paraId="45DA39CD" w14:textId="77777777" w:rsidR="007423BE" w:rsidRPr="004213AD" w:rsidRDefault="007423BE" w:rsidP="004213AD">
            <w:pPr>
              <w:jc w:val="both"/>
              <w:rPr>
                <w:rFonts w:ascii="Arial" w:eastAsia="Times New Roman" w:hAnsi="Arial" w:cs="Arial"/>
                <w:lang w:eastAsia="sk-SK"/>
              </w:rPr>
            </w:pPr>
          </w:p>
          <w:p w14:paraId="0C22282A" w14:textId="77777777" w:rsidR="004213AD" w:rsidRPr="004213AD" w:rsidRDefault="004213AD" w:rsidP="004213AD">
            <w:pPr>
              <w:numPr>
                <w:ilvl w:val="1"/>
                <w:numId w:val="18"/>
              </w:numPr>
              <w:ind w:left="567" w:hanging="567"/>
              <w:jc w:val="both"/>
              <w:rPr>
                <w:rFonts w:ascii="Arial" w:eastAsia="Times New Roman" w:hAnsi="Arial" w:cs="Arial"/>
                <w:lang w:eastAsia="sk-SK"/>
              </w:rPr>
            </w:pPr>
            <w:r w:rsidRPr="004213AD">
              <w:rPr>
                <w:rFonts w:ascii="Arial" w:eastAsia="Times New Roman" w:hAnsi="Arial" w:cs="Arial"/>
                <w:lang w:eastAsia="sk-SK"/>
              </w:rPr>
              <w:t xml:space="preserve">V prípade, že výpoveď alebo odstúpenie od Zmluvy podané jednou zo zmluvných strán sa nedali doručiť druhej zmluvnej strane, považuje sa za deň doručenia 3. pracovný deň nasledujúci po pôvodnom odoslaní doporučenou poštou adresátovi na adresu jeho sídla. </w:t>
            </w:r>
          </w:p>
          <w:p w14:paraId="156B7FEC" w14:textId="77777777" w:rsidR="004213AD" w:rsidRDefault="004213AD" w:rsidP="004213AD">
            <w:pPr>
              <w:jc w:val="both"/>
              <w:rPr>
                <w:rFonts w:ascii="Arial" w:eastAsia="Times New Roman" w:hAnsi="Arial" w:cs="Arial"/>
                <w:lang w:eastAsia="sk-SK"/>
              </w:rPr>
            </w:pPr>
          </w:p>
          <w:p w14:paraId="7607177D" w14:textId="77777777" w:rsidR="00E411A6" w:rsidRPr="004213AD" w:rsidRDefault="00E411A6" w:rsidP="004213AD">
            <w:pPr>
              <w:jc w:val="both"/>
              <w:rPr>
                <w:rFonts w:ascii="Arial" w:eastAsia="Times New Roman" w:hAnsi="Arial" w:cs="Arial"/>
                <w:lang w:eastAsia="sk-SK"/>
              </w:rPr>
            </w:pPr>
          </w:p>
          <w:p w14:paraId="58172EBB" w14:textId="77777777" w:rsidR="004213AD" w:rsidRDefault="004213AD" w:rsidP="004213AD">
            <w:pPr>
              <w:numPr>
                <w:ilvl w:val="1"/>
                <w:numId w:val="18"/>
              </w:numPr>
              <w:ind w:left="567" w:hanging="567"/>
              <w:jc w:val="both"/>
              <w:rPr>
                <w:rFonts w:ascii="Arial" w:eastAsia="Times New Roman" w:hAnsi="Arial" w:cs="Arial"/>
                <w:lang w:eastAsia="sk-SK"/>
              </w:rPr>
            </w:pPr>
            <w:r w:rsidRPr="004213AD">
              <w:rPr>
                <w:rFonts w:ascii="Arial" w:eastAsia="Times New Roman" w:hAnsi="Arial" w:cs="Arial"/>
                <w:lang w:eastAsia="sk-SK"/>
              </w:rPr>
              <w:t>Obe zmluvné strany sa zaväzujú, že svoje prípadné vzájomné záväzky vysporiadajú najneskôr do 30 dní po právoplatnom ukončení tejto Zmluvy.</w:t>
            </w:r>
          </w:p>
          <w:p w14:paraId="3D2A893C" w14:textId="77777777" w:rsidR="007423BE" w:rsidRPr="007423BE" w:rsidRDefault="007423BE" w:rsidP="007423BE">
            <w:pPr>
              <w:pStyle w:val="Odsekzoznamu"/>
              <w:rPr>
                <w:rFonts w:ascii="Arial" w:hAnsi="Arial" w:cs="Arial"/>
                <w:sz w:val="22"/>
                <w:szCs w:val="22"/>
              </w:rPr>
            </w:pPr>
          </w:p>
          <w:p w14:paraId="2B1F261C" w14:textId="77777777" w:rsidR="007423BE" w:rsidRPr="007423BE" w:rsidRDefault="007423BE" w:rsidP="007423BE">
            <w:pPr>
              <w:pStyle w:val="Odsekzoznamu"/>
              <w:rPr>
                <w:rFonts w:ascii="Arial" w:hAnsi="Arial" w:cs="Arial"/>
                <w:sz w:val="22"/>
                <w:szCs w:val="22"/>
              </w:rPr>
            </w:pPr>
          </w:p>
          <w:p w14:paraId="0C689AC2" w14:textId="77777777" w:rsidR="004213AD" w:rsidRDefault="004213AD" w:rsidP="007423BE">
            <w:pPr>
              <w:keepNext/>
              <w:keepLines/>
              <w:suppressAutoHyphens/>
              <w:jc w:val="center"/>
              <w:outlineLvl w:val="0"/>
              <w:rPr>
                <w:rFonts w:ascii="Arial" w:eastAsia="Times New Roman" w:hAnsi="Arial" w:cs="Arial"/>
                <w:b/>
                <w:sz w:val="24"/>
                <w:szCs w:val="24"/>
                <w:lang w:eastAsia="sk-SK"/>
              </w:rPr>
            </w:pPr>
            <w:r w:rsidRPr="004213AD">
              <w:rPr>
                <w:rFonts w:ascii="Arial" w:eastAsia="Times New Roman" w:hAnsi="Arial" w:cs="Arial"/>
                <w:b/>
                <w:sz w:val="24"/>
                <w:szCs w:val="24"/>
                <w:lang w:eastAsia="sk-SK"/>
              </w:rPr>
              <w:t>Článok XII</w:t>
            </w:r>
            <w:r w:rsidRPr="004213AD">
              <w:rPr>
                <w:rFonts w:ascii="Arial" w:eastAsia="Times New Roman" w:hAnsi="Arial" w:cs="Arial"/>
                <w:b/>
                <w:sz w:val="24"/>
                <w:szCs w:val="24"/>
                <w:lang w:eastAsia="sk-SK"/>
              </w:rPr>
              <w:br/>
              <w:t>Záverečné ustanovenia</w:t>
            </w:r>
          </w:p>
          <w:p w14:paraId="2A89CDC9" w14:textId="77777777" w:rsidR="007423BE" w:rsidRPr="004213AD" w:rsidRDefault="007423BE" w:rsidP="007423BE">
            <w:pPr>
              <w:keepNext/>
              <w:keepLines/>
              <w:suppressAutoHyphens/>
              <w:jc w:val="center"/>
              <w:outlineLvl w:val="0"/>
              <w:rPr>
                <w:rFonts w:ascii="Arial" w:eastAsia="Times New Roman" w:hAnsi="Arial" w:cs="Arial"/>
                <w:bCs/>
                <w:lang w:eastAsia="sk-SK"/>
              </w:rPr>
            </w:pPr>
          </w:p>
          <w:p w14:paraId="2405C5F7" w14:textId="77777777" w:rsidR="004213AD" w:rsidRPr="004213AD" w:rsidRDefault="004213AD" w:rsidP="004213AD">
            <w:pPr>
              <w:numPr>
                <w:ilvl w:val="1"/>
                <w:numId w:val="13"/>
              </w:numPr>
              <w:ind w:left="567" w:hanging="567"/>
              <w:jc w:val="both"/>
              <w:rPr>
                <w:rFonts w:ascii="Arial" w:eastAsia="Times New Roman" w:hAnsi="Arial" w:cs="Arial"/>
                <w:lang w:eastAsia="sk-SK"/>
              </w:rPr>
            </w:pPr>
            <w:bookmarkStart w:id="29" w:name="_Ref158711552"/>
            <w:r w:rsidRPr="004213AD">
              <w:rPr>
                <w:rFonts w:ascii="Arial" w:eastAsia="Times New Roman" w:hAnsi="Arial" w:cs="Arial"/>
                <w:lang w:eastAsia="sk-SK"/>
              </w:rPr>
              <w:t>Túto Zmluvu možno meniť a dopĺňať iba vzostupne číslovanými písomnými dodatkami podpísanými oprávnenými zástupcami oboch zmluvných strán.</w:t>
            </w:r>
            <w:bookmarkEnd w:id="29"/>
          </w:p>
          <w:p w14:paraId="0C886522" w14:textId="77777777" w:rsidR="004213AD" w:rsidRDefault="004213AD" w:rsidP="004213AD">
            <w:pPr>
              <w:jc w:val="both"/>
              <w:rPr>
                <w:rFonts w:ascii="Arial" w:eastAsia="Times New Roman" w:hAnsi="Arial" w:cs="Arial"/>
                <w:lang w:eastAsia="sk-SK"/>
              </w:rPr>
            </w:pPr>
          </w:p>
          <w:p w14:paraId="740C5670" w14:textId="77777777" w:rsidR="00B90859" w:rsidRPr="004213AD" w:rsidRDefault="00B90859" w:rsidP="004213AD">
            <w:pPr>
              <w:jc w:val="both"/>
              <w:rPr>
                <w:rFonts w:ascii="Arial" w:eastAsia="Times New Roman" w:hAnsi="Arial" w:cs="Arial"/>
                <w:lang w:eastAsia="sk-SK"/>
              </w:rPr>
            </w:pPr>
          </w:p>
          <w:p w14:paraId="679C7901" w14:textId="77777777" w:rsidR="004213AD" w:rsidRPr="004213AD" w:rsidRDefault="004213AD" w:rsidP="004213AD">
            <w:pPr>
              <w:numPr>
                <w:ilvl w:val="1"/>
                <w:numId w:val="13"/>
              </w:numPr>
              <w:ind w:left="567" w:hanging="567"/>
              <w:jc w:val="both"/>
              <w:rPr>
                <w:rFonts w:ascii="Arial" w:eastAsia="Times New Roman" w:hAnsi="Arial" w:cs="Arial"/>
                <w:lang w:eastAsia="sk-SK"/>
              </w:rPr>
            </w:pPr>
            <w:r w:rsidRPr="004213AD">
              <w:rPr>
                <w:rFonts w:ascii="Arial" w:eastAsia="Times New Roman" w:hAnsi="Arial" w:cs="Arial"/>
                <w:lang w:eastAsia="sk-SK"/>
              </w:rPr>
              <w:t>Neoddeliteľnou súčasťou tejto Zmluvy sú nasledujúce Prílohy:</w:t>
            </w:r>
          </w:p>
          <w:p w14:paraId="78DB0948" w14:textId="77777777" w:rsidR="004213AD" w:rsidRPr="004213AD" w:rsidRDefault="004213AD" w:rsidP="004213AD">
            <w:pPr>
              <w:ind w:left="720"/>
              <w:contextualSpacing/>
              <w:jc w:val="both"/>
              <w:rPr>
                <w:rFonts w:ascii="Arial" w:eastAsia="Times New Roman" w:hAnsi="Arial" w:cs="Arial"/>
                <w:lang w:eastAsia="sk-SK"/>
              </w:rPr>
            </w:pPr>
          </w:p>
          <w:p w14:paraId="05FFFAE8" w14:textId="77777777" w:rsidR="004213AD" w:rsidRPr="004213AD" w:rsidRDefault="004213AD" w:rsidP="004213AD">
            <w:pPr>
              <w:ind w:left="1418" w:hanging="851"/>
              <w:jc w:val="both"/>
              <w:rPr>
                <w:rFonts w:ascii="Arial" w:eastAsia="Times New Roman" w:hAnsi="Arial" w:cs="Arial"/>
                <w:lang w:eastAsia="sk-SK"/>
              </w:rPr>
            </w:pPr>
            <w:r w:rsidRPr="004213AD">
              <w:rPr>
                <w:rFonts w:ascii="Arial" w:eastAsia="Times New Roman" w:hAnsi="Arial" w:cs="Arial"/>
                <w:lang w:eastAsia="sk-SK"/>
              </w:rPr>
              <w:t>č. 1</w:t>
            </w:r>
            <w:r w:rsidRPr="004213AD">
              <w:rPr>
                <w:rFonts w:ascii="Arial" w:eastAsia="Times New Roman" w:hAnsi="Arial" w:cs="Arial"/>
                <w:lang w:eastAsia="sk-SK"/>
              </w:rPr>
              <w:tab/>
              <w:t>Osoby poverené komunikáciou</w:t>
            </w:r>
          </w:p>
          <w:p w14:paraId="4849518D" w14:textId="77777777" w:rsidR="004213AD" w:rsidRDefault="004213AD" w:rsidP="004213AD">
            <w:pPr>
              <w:ind w:left="1418" w:hanging="851"/>
              <w:jc w:val="both"/>
              <w:rPr>
                <w:rFonts w:ascii="Arial" w:eastAsia="Times New Roman" w:hAnsi="Arial" w:cs="Arial"/>
                <w:lang w:eastAsia="sk-SK"/>
              </w:rPr>
            </w:pPr>
            <w:r w:rsidRPr="004213AD">
              <w:rPr>
                <w:rFonts w:ascii="Arial" w:eastAsia="Times New Roman" w:hAnsi="Arial" w:cs="Arial"/>
                <w:lang w:eastAsia="sk-SK"/>
              </w:rPr>
              <w:lastRenderedPageBreak/>
              <w:t>č. 2</w:t>
            </w:r>
            <w:r w:rsidRPr="004213AD">
              <w:rPr>
                <w:rFonts w:ascii="Arial" w:eastAsia="Times New Roman" w:hAnsi="Arial" w:cs="Arial"/>
                <w:lang w:eastAsia="sk-SK"/>
              </w:rPr>
              <w:tab/>
              <w:t>Platný výpis z Obchodného registra (nie starší ako 3 mesiace) - overený odpis (v prípade organizačnej zložky výpis z obchodného registra zriaďovateľa organizačnej zložky) – vyžaduje sa u užívateľov so sídlom mimo územia SR</w:t>
            </w:r>
          </w:p>
          <w:p w14:paraId="716590BC" w14:textId="77777777" w:rsidR="00521373" w:rsidRPr="004213AD" w:rsidRDefault="00521373" w:rsidP="004213AD">
            <w:pPr>
              <w:ind w:left="1418" w:hanging="851"/>
              <w:jc w:val="both"/>
              <w:rPr>
                <w:rFonts w:ascii="Arial" w:eastAsia="Times New Roman" w:hAnsi="Arial" w:cs="Arial"/>
                <w:lang w:eastAsia="sk-SK"/>
              </w:rPr>
            </w:pPr>
          </w:p>
          <w:p w14:paraId="3FCA5BB3" w14:textId="412502E6" w:rsidR="004213AD" w:rsidRPr="004213AD" w:rsidRDefault="004213AD" w:rsidP="004213AD">
            <w:pPr>
              <w:ind w:left="1418" w:hanging="851"/>
              <w:jc w:val="both"/>
              <w:rPr>
                <w:rFonts w:ascii="Arial" w:eastAsia="Times New Roman" w:hAnsi="Arial" w:cs="Arial"/>
                <w:lang w:eastAsia="sk-SK"/>
              </w:rPr>
            </w:pPr>
            <w:r w:rsidRPr="004213AD">
              <w:rPr>
                <w:rFonts w:ascii="Arial" w:eastAsia="Times New Roman" w:hAnsi="Arial" w:cs="Arial"/>
                <w:lang w:eastAsia="sk-SK"/>
              </w:rPr>
              <w:t>č. 3</w:t>
            </w:r>
            <w:r w:rsidRPr="004213AD">
              <w:rPr>
                <w:rFonts w:ascii="Arial" w:eastAsia="Times New Roman" w:hAnsi="Arial" w:cs="Arial"/>
                <w:lang w:eastAsia="sk-SK"/>
              </w:rPr>
              <w:tab/>
              <w:t>Časový priebeh dohodnutia obchodného prípadu na profile SK/PL</w:t>
            </w:r>
            <w:r w:rsidR="00047B27">
              <w:rPr>
                <w:rFonts w:ascii="Arial" w:eastAsia="Times New Roman" w:hAnsi="Arial" w:cs="Arial"/>
                <w:lang w:eastAsia="sk-SK"/>
              </w:rPr>
              <w:t>, SK/HU, SK/CZ</w:t>
            </w:r>
          </w:p>
          <w:p w14:paraId="512CB4D3" w14:textId="3A3E8869" w:rsidR="004213AD" w:rsidRPr="004213AD" w:rsidRDefault="004213AD" w:rsidP="004213AD">
            <w:pPr>
              <w:ind w:left="1418" w:hanging="851"/>
              <w:jc w:val="both"/>
              <w:rPr>
                <w:rFonts w:ascii="Arial" w:eastAsia="Times New Roman" w:hAnsi="Arial" w:cs="Arial"/>
                <w:lang w:eastAsia="sk-SK"/>
              </w:rPr>
            </w:pPr>
            <w:r w:rsidRPr="004213AD">
              <w:rPr>
                <w:rFonts w:ascii="Arial" w:eastAsia="Times New Roman" w:hAnsi="Arial" w:cs="Arial"/>
                <w:lang w:eastAsia="sk-SK"/>
              </w:rPr>
              <w:t>č. 4</w:t>
            </w:r>
            <w:r w:rsidRPr="004213AD">
              <w:rPr>
                <w:rFonts w:ascii="Arial" w:eastAsia="Times New Roman" w:hAnsi="Arial" w:cs="Arial"/>
                <w:lang w:eastAsia="sk-SK"/>
              </w:rPr>
              <w:tab/>
              <w:t>Časový priebeh dohodnutia obchodného prípadu na profile SK/</w:t>
            </w:r>
            <w:r w:rsidR="00047B27">
              <w:rPr>
                <w:rFonts w:ascii="Arial" w:eastAsia="Times New Roman" w:hAnsi="Arial" w:cs="Arial"/>
                <w:lang w:eastAsia="sk-SK"/>
              </w:rPr>
              <w:t>UA</w:t>
            </w:r>
          </w:p>
          <w:p w14:paraId="1B6E1275" w14:textId="3898F0DF" w:rsidR="004213AD" w:rsidRPr="004213AD" w:rsidRDefault="004213AD" w:rsidP="00047B27">
            <w:pPr>
              <w:ind w:left="1418" w:hanging="851"/>
              <w:jc w:val="both"/>
              <w:rPr>
                <w:rFonts w:ascii="Arial" w:eastAsia="Times New Roman" w:hAnsi="Arial" w:cs="Arial"/>
                <w:lang w:eastAsia="sk-SK"/>
              </w:rPr>
            </w:pPr>
          </w:p>
          <w:p w14:paraId="452C4FAD" w14:textId="77777777" w:rsidR="00876413" w:rsidRDefault="00876413" w:rsidP="004213AD">
            <w:pPr>
              <w:ind w:left="1418" w:hanging="851"/>
              <w:jc w:val="both"/>
              <w:rPr>
                <w:rFonts w:ascii="Arial" w:eastAsia="Times New Roman" w:hAnsi="Arial" w:cs="Arial"/>
                <w:lang w:eastAsia="sk-SK"/>
              </w:rPr>
            </w:pPr>
          </w:p>
          <w:p w14:paraId="32E8EDA7" w14:textId="77777777" w:rsidR="00876413" w:rsidRPr="004213AD" w:rsidRDefault="00876413" w:rsidP="004213AD">
            <w:pPr>
              <w:ind w:left="1418" w:hanging="851"/>
              <w:jc w:val="both"/>
              <w:rPr>
                <w:rFonts w:ascii="Arial" w:eastAsia="Times New Roman" w:hAnsi="Arial" w:cs="Arial"/>
                <w:lang w:eastAsia="sk-SK"/>
              </w:rPr>
            </w:pPr>
          </w:p>
          <w:p w14:paraId="3120EC41" w14:textId="288EBF9E" w:rsidR="004213AD" w:rsidRPr="004213AD" w:rsidRDefault="004213AD" w:rsidP="004213AD">
            <w:pPr>
              <w:numPr>
                <w:ilvl w:val="1"/>
                <w:numId w:val="13"/>
              </w:numPr>
              <w:ind w:left="567" w:hanging="567"/>
              <w:jc w:val="both"/>
              <w:rPr>
                <w:rFonts w:ascii="Arial" w:eastAsia="Times New Roman" w:hAnsi="Arial" w:cs="Arial"/>
                <w:lang w:eastAsia="sk-SK"/>
              </w:rPr>
            </w:pPr>
            <w:r w:rsidRPr="004213AD">
              <w:rPr>
                <w:rFonts w:ascii="Arial" w:eastAsia="Times New Roman" w:hAnsi="Arial" w:cs="Arial"/>
                <w:lang w:eastAsia="sk-SK"/>
              </w:rPr>
              <w:t>Užívateľ vyhlasuje, že sa pred podpisom Zmluvy oboznámil s Prílohami č. 3</w:t>
            </w:r>
            <w:r w:rsidR="008C0891">
              <w:rPr>
                <w:rFonts w:ascii="Arial" w:eastAsia="Times New Roman" w:hAnsi="Arial" w:cs="Arial"/>
                <w:lang w:eastAsia="sk-SK"/>
              </w:rPr>
              <w:t xml:space="preserve"> a 4</w:t>
            </w:r>
            <w:r w:rsidRPr="004213AD">
              <w:rPr>
                <w:rFonts w:ascii="Arial" w:eastAsia="Times New Roman" w:hAnsi="Arial" w:cs="Arial"/>
                <w:lang w:eastAsia="sk-SK"/>
              </w:rPr>
              <w:t xml:space="preserve">, ktoré sú zverejnené na webovej stránke SEPS </w:t>
            </w:r>
            <w:r w:rsidRPr="004213AD">
              <w:rPr>
                <w:rFonts w:ascii="Arial" w:eastAsia="Times New Roman" w:hAnsi="Arial" w:cs="Arial"/>
                <w:lang w:eastAsia="cs-CZ"/>
              </w:rPr>
              <w:t>www.sepsas.sk</w:t>
            </w:r>
            <w:r w:rsidRPr="004213AD">
              <w:rPr>
                <w:rFonts w:ascii="Arial" w:eastAsia="Times New Roman" w:hAnsi="Arial" w:cs="Arial"/>
                <w:lang w:eastAsia="sk-SK"/>
              </w:rPr>
              <w:t xml:space="preserve">, v časti Služby, Zmluvy. Užívateľ ďalej vyhlasuje, že si je vedomý, že predmetné prílohy tvoria neoddeliteľnú súčasť tejto Zmluvy a s ich obsahom súhlasí a to aj napriek tomu, že sú dostupné iba elektronicky na webovej stránke Prevádzkovateľa PS. Zmluvné strany sa odchylne od bodu </w:t>
            </w:r>
            <w:r w:rsidR="0044505E">
              <w:rPr>
                <w:rFonts w:ascii="Arial" w:eastAsia="Times New Roman" w:hAnsi="Arial" w:cs="Arial"/>
                <w:lang w:eastAsia="sk-SK"/>
              </w:rPr>
              <w:fldChar w:fldCharType="begin"/>
            </w:r>
            <w:r w:rsidR="0044505E">
              <w:rPr>
                <w:rFonts w:ascii="Arial" w:eastAsia="Times New Roman" w:hAnsi="Arial" w:cs="Arial"/>
                <w:lang w:eastAsia="sk-SK"/>
              </w:rPr>
              <w:instrText xml:space="preserve"> REF _Ref158711552 \r \h </w:instrText>
            </w:r>
            <w:r w:rsidR="0024517E">
              <w:rPr>
                <w:rFonts w:ascii="Arial" w:eastAsia="Times New Roman" w:hAnsi="Arial" w:cs="Arial"/>
                <w:lang w:eastAsia="sk-SK"/>
              </w:rPr>
              <w:instrText xml:space="preserve"> \* MERGEFORMAT </w:instrText>
            </w:r>
            <w:r w:rsidR="0044505E">
              <w:rPr>
                <w:rFonts w:ascii="Arial" w:eastAsia="Times New Roman" w:hAnsi="Arial" w:cs="Arial"/>
                <w:lang w:eastAsia="sk-SK"/>
              </w:rPr>
            </w:r>
            <w:r w:rsidR="0044505E">
              <w:rPr>
                <w:rFonts w:ascii="Arial" w:eastAsia="Times New Roman" w:hAnsi="Arial" w:cs="Arial"/>
                <w:lang w:eastAsia="sk-SK"/>
              </w:rPr>
              <w:fldChar w:fldCharType="separate"/>
            </w:r>
            <w:r w:rsidR="004D71AB">
              <w:rPr>
                <w:rFonts w:ascii="Arial" w:eastAsia="Times New Roman" w:hAnsi="Arial" w:cs="Arial"/>
                <w:lang w:eastAsia="sk-SK"/>
              </w:rPr>
              <w:t>12.1</w:t>
            </w:r>
            <w:r w:rsidR="0044505E">
              <w:rPr>
                <w:rFonts w:ascii="Arial" w:eastAsia="Times New Roman" w:hAnsi="Arial" w:cs="Arial"/>
                <w:lang w:eastAsia="sk-SK"/>
              </w:rPr>
              <w:fldChar w:fldCharType="end"/>
            </w:r>
            <w:r w:rsidR="0044505E">
              <w:rPr>
                <w:rFonts w:ascii="Arial" w:eastAsia="Times New Roman" w:hAnsi="Arial" w:cs="Arial"/>
                <w:lang w:eastAsia="sk-SK"/>
              </w:rPr>
              <w:t xml:space="preserve"> </w:t>
            </w:r>
            <w:r w:rsidRPr="004213AD">
              <w:rPr>
                <w:rFonts w:ascii="Arial" w:eastAsia="Times New Roman" w:hAnsi="Arial" w:cs="Arial"/>
                <w:lang w:eastAsia="sk-SK"/>
              </w:rPr>
              <w:t>Zmluvy dohodli, že Prílohy č. 3</w:t>
            </w:r>
            <w:r w:rsidR="008C0891">
              <w:rPr>
                <w:rFonts w:ascii="Arial" w:eastAsia="Times New Roman" w:hAnsi="Arial" w:cs="Arial"/>
                <w:lang w:eastAsia="sk-SK"/>
              </w:rPr>
              <w:t xml:space="preserve"> a</w:t>
            </w:r>
            <w:r w:rsidRPr="004213AD">
              <w:rPr>
                <w:rFonts w:ascii="Arial" w:eastAsia="Times New Roman" w:hAnsi="Arial" w:cs="Arial"/>
                <w:lang w:eastAsia="sk-SK"/>
              </w:rPr>
              <w:t xml:space="preserve"> 4 môžu byť jednostranne zmenené Prevádzkovateľom PS, o čom Prevádzkovateľ PS prostredníctvom e-mailu adresovaného na e-mailové adresy uvedené v Prílohe č. 1 informuje osoby poverené pre zmluvné vzťahy a </w:t>
            </w:r>
            <w:proofErr w:type="spellStart"/>
            <w:r w:rsidRPr="004213AD">
              <w:rPr>
                <w:rFonts w:ascii="Arial" w:eastAsia="Times New Roman" w:hAnsi="Arial" w:cs="Arial"/>
                <w:lang w:eastAsia="sk-SK"/>
              </w:rPr>
              <w:t>scheduling</w:t>
            </w:r>
            <w:proofErr w:type="spellEnd"/>
            <w:r w:rsidRPr="004213AD">
              <w:rPr>
                <w:rFonts w:ascii="Arial" w:eastAsia="Times New Roman" w:hAnsi="Arial" w:cs="Arial"/>
                <w:lang w:eastAsia="sk-SK"/>
              </w:rPr>
              <w:t xml:space="preserve"> cezhraničných prenosov Užívateľa. Dňom informovania podľa predchádzajúcej vety nadobúda účinnosť nové znenie Príloh č. 3</w:t>
            </w:r>
            <w:r w:rsidR="008C0891">
              <w:rPr>
                <w:rFonts w:ascii="Arial" w:eastAsia="Times New Roman" w:hAnsi="Arial" w:cs="Arial"/>
                <w:lang w:eastAsia="sk-SK"/>
              </w:rPr>
              <w:t xml:space="preserve"> a</w:t>
            </w:r>
            <w:r w:rsidRPr="004213AD">
              <w:rPr>
                <w:rFonts w:ascii="Arial" w:eastAsia="Times New Roman" w:hAnsi="Arial" w:cs="Arial"/>
                <w:lang w:eastAsia="sk-SK"/>
              </w:rPr>
              <w:t xml:space="preserve"> 4 a to bez potreby zmeny Príloh č. 3</w:t>
            </w:r>
            <w:r w:rsidR="008C0891">
              <w:rPr>
                <w:rFonts w:ascii="Arial" w:eastAsia="Times New Roman" w:hAnsi="Arial" w:cs="Arial"/>
                <w:lang w:eastAsia="sk-SK"/>
              </w:rPr>
              <w:t xml:space="preserve"> a</w:t>
            </w:r>
            <w:r w:rsidRPr="004213AD">
              <w:rPr>
                <w:rFonts w:ascii="Arial" w:eastAsia="Times New Roman" w:hAnsi="Arial" w:cs="Arial"/>
                <w:lang w:eastAsia="sk-SK"/>
              </w:rPr>
              <w:t xml:space="preserve"> 4 formou dodatku k tejto Zmluve. Pre doručovanie e-mailovej komunikácie primerane platí ustanovenie bodu </w:t>
            </w:r>
            <w:r w:rsidR="0044505E">
              <w:rPr>
                <w:rFonts w:ascii="Arial" w:eastAsia="Times New Roman" w:hAnsi="Arial" w:cs="Arial"/>
                <w:lang w:eastAsia="sk-SK"/>
              </w:rPr>
              <w:fldChar w:fldCharType="begin"/>
            </w:r>
            <w:r w:rsidR="0044505E">
              <w:rPr>
                <w:rFonts w:ascii="Arial" w:eastAsia="Times New Roman" w:hAnsi="Arial" w:cs="Arial"/>
                <w:lang w:eastAsia="sk-SK"/>
              </w:rPr>
              <w:instrText xml:space="preserve"> REF _Ref147845042 \r \h </w:instrText>
            </w:r>
            <w:r w:rsidR="0024517E">
              <w:rPr>
                <w:rFonts w:ascii="Arial" w:eastAsia="Times New Roman" w:hAnsi="Arial" w:cs="Arial"/>
                <w:lang w:eastAsia="sk-SK"/>
              </w:rPr>
              <w:instrText xml:space="preserve"> \* MERGEFORMAT </w:instrText>
            </w:r>
            <w:r w:rsidR="0044505E">
              <w:rPr>
                <w:rFonts w:ascii="Arial" w:eastAsia="Times New Roman" w:hAnsi="Arial" w:cs="Arial"/>
                <w:lang w:eastAsia="sk-SK"/>
              </w:rPr>
            </w:r>
            <w:r w:rsidR="0044505E">
              <w:rPr>
                <w:rFonts w:ascii="Arial" w:eastAsia="Times New Roman" w:hAnsi="Arial" w:cs="Arial"/>
                <w:lang w:eastAsia="sk-SK"/>
              </w:rPr>
              <w:fldChar w:fldCharType="separate"/>
            </w:r>
            <w:r w:rsidR="004D71AB">
              <w:rPr>
                <w:rFonts w:ascii="Arial" w:eastAsia="Times New Roman" w:hAnsi="Arial" w:cs="Arial"/>
                <w:lang w:eastAsia="sk-SK"/>
              </w:rPr>
              <w:t>10.2</w:t>
            </w:r>
            <w:r w:rsidR="0044505E">
              <w:rPr>
                <w:rFonts w:ascii="Arial" w:eastAsia="Times New Roman" w:hAnsi="Arial" w:cs="Arial"/>
                <w:lang w:eastAsia="sk-SK"/>
              </w:rPr>
              <w:fldChar w:fldCharType="end"/>
            </w:r>
            <w:r w:rsidR="0044505E">
              <w:rPr>
                <w:rFonts w:ascii="Arial" w:eastAsia="Times New Roman" w:hAnsi="Arial" w:cs="Arial"/>
                <w:lang w:eastAsia="sk-SK"/>
              </w:rPr>
              <w:t xml:space="preserve"> </w:t>
            </w:r>
            <w:r w:rsidRPr="004213AD">
              <w:rPr>
                <w:rFonts w:ascii="Arial" w:eastAsia="Times New Roman" w:hAnsi="Arial" w:cs="Arial"/>
                <w:lang w:eastAsia="sk-SK"/>
              </w:rPr>
              <w:t>tejto Zmluvy.</w:t>
            </w:r>
          </w:p>
          <w:p w14:paraId="57145852" w14:textId="77777777" w:rsidR="004213AD" w:rsidRDefault="004213AD" w:rsidP="004213AD">
            <w:pPr>
              <w:ind w:left="720"/>
              <w:contextualSpacing/>
              <w:jc w:val="both"/>
              <w:rPr>
                <w:rFonts w:ascii="Arial" w:eastAsia="Times New Roman" w:hAnsi="Arial" w:cs="Arial"/>
                <w:lang w:eastAsia="sk-SK"/>
              </w:rPr>
            </w:pPr>
          </w:p>
          <w:p w14:paraId="1AA4D6E9" w14:textId="77777777" w:rsidR="00876413" w:rsidRDefault="00876413" w:rsidP="004213AD">
            <w:pPr>
              <w:ind w:left="720"/>
              <w:contextualSpacing/>
              <w:jc w:val="both"/>
              <w:rPr>
                <w:rFonts w:ascii="Arial" w:eastAsia="Times New Roman" w:hAnsi="Arial" w:cs="Arial"/>
                <w:lang w:eastAsia="sk-SK"/>
              </w:rPr>
            </w:pPr>
          </w:p>
          <w:p w14:paraId="53E5A6D0" w14:textId="77777777" w:rsidR="00876413" w:rsidRDefault="00876413" w:rsidP="004213AD">
            <w:pPr>
              <w:ind w:left="720"/>
              <w:contextualSpacing/>
              <w:jc w:val="both"/>
              <w:rPr>
                <w:rFonts w:ascii="Arial" w:eastAsia="Times New Roman" w:hAnsi="Arial" w:cs="Arial"/>
                <w:lang w:eastAsia="sk-SK"/>
              </w:rPr>
            </w:pPr>
          </w:p>
          <w:p w14:paraId="48EBDA1F" w14:textId="77777777" w:rsidR="00876413" w:rsidRDefault="00876413" w:rsidP="004213AD">
            <w:pPr>
              <w:ind w:left="720"/>
              <w:contextualSpacing/>
              <w:jc w:val="both"/>
              <w:rPr>
                <w:rFonts w:ascii="Arial" w:eastAsia="Times New Roman" w:hAnsi="Arial" w:cs="Arial"/>
                <w:lang w:eastAsia="sk-SK"/>
              </w:rPr>
            </w:pPr>
          </w:p>
          <w:p w14:paraId="129F2A84" w14:textId="77777777" w:rsidR="00876413" w:rsidRPr="004213AD" w:rsidRDefault="00876413" w:rsidP="004213AD">
            <w:pPr>
              <w:ind w:left="720"/>
              <w:contextualSpacing/>
              <w:jc w:val="both"/>
              <w:rPr>
                <w:rFonts w:ascii="Arial" w:eastAsia="Times New Roman" w:hAnsi="Arial" w:cs="Arial"/>
                <w:lang w:eastAsia="sk-SK"/>
              </w:rPr>
            </w:pPr>
          </w:p>
          <w:p w14:paraId="428D3268" w14:textId="1E11C821" w:rsidR="004213AD" w:rsidRPr="004213AD" w:rsidRDefault="004213AD" w:rsidP="004213AD">
            <w:pPr>
              <w:numPr>
                <w:ilvl w:val="1"/>
                <w:numId w:val="13"/>
              </w:numPr>
              <w:ind w:left="567" w:hanging="567"/>
              <w:jc w:val="both"/>
              <w:rPr>
                <w:rFonts w:ascii="Arial" w:eastAsia="Times New Roman" w:hAnsi="Arial" w:cs="Arial"/>
                <w:lang w:eastAsia="sk-SK"/>
              </w:rPr>
            </w:pPr>
            <w:r w:rsidRPr="004213AD">
              <w:rPr>
                <w:rFonts w:ascii="Arial" w:eastAsia="Times New Roman" w:hAnsi="Arial" w:cs="Arial"/>
                <w:lang w:eastAsia="sk-SK"/>
              </w:rPr>
              <w:lastRenderedPageBreak/>
              <w:t xml:space="preserve">Zmluvné strany sa dohodli, že v prípade zmeny </w:t>
            </w:r>
            <w:r w:rsidRPr="004213AD">
              <w:rPr>
                <w:rFonts w:ascii="Arial" w:eastAsia="Times New Roman" w:hAnsi="Arial" w:cs="Arial"/>
                <w:bCs/>
                <w:lang w:eastAsia="sk-SK"/>
              </w:rPr>
              <w:t xml:space="preserve"> EIC, umožňujúceho jednoznačnú identifikáciu právnických osôb v cezhraničnom obchode  je Užívateľ povinný bezodkladne písomne oznámiť Prevádzkovateľovi PS takúto zmenu, a to postupom v zmysle bodu </w:t>
            </w:r>
            <w:r w:rsidR="007E7BC1">
              <w:rPr>
                <w:rFonts w:ascii="Arial" w:eastAsia="Times New Roman" w:hAnsi="Arial" w:cs="Arial"/>
                <w:bCs/>
                <w:lang w:eastAsia="sk-SK"/>
              </w:rPr>
              <w:fldChar w:fldCharType="begin"/>
            </w:r>
            <w:r w:rsidR="007E7BC1">
              <w:rPr>
                <w:rFonts w:ascii="Arial" w:eastAsia="Times New Roman" w:hAnsi="Arial" w:cs="Arial"/>
                <w:bCs/>
                <w:lang w:eastAsia="sk-SK"/>
              </w:rPr>
              <w:instrText xml:space="preserve"> REF _Ref147845042 \r \h </w:instrText>
            </w:r>
            <w:r w:rsidR="0024517E">
              <w:rPr>
                <w:rFonts w:ascii="Arial" w:eastAsia="Times New Roman" w:hAnsi="Arial" w:cs="Arial"/>
                <w:bCs/>
                <w:lang w:eastAsia="sk-SK"/>
              </w:rPr>
              <w:instrText xml:space="preserve"> \* MERGEFORMAT </w:instrText>
            </w:r>
            <w:r w:rsidR="007E7BC1">
              <w:rPr>
                <w:rFonts w:ascii="Arial" w:eastAsia="Times New Roman" w:hAnsi="Arial" w:cs="Arial"/>
                <w:bCs/>
                <w:lang w:eastAsia="sk-SK"/>
              </w:rPr>
            </w:r>
            <w:r w:rsidR="007E7BC1">
              <w:rPr>
                <w:rFonts w:ascii="Arial" w:eastAsia="Times New Roman" w:hAnsi="Arial" w:cs="Arial"/>
                <w:bCs/>
                <w:lang w:eastAsia="sk-SK"/>
              </w:rPr>
              <w:fldChar w:fldCharType="separate"/>
            </w:r>
            <w:r w:rsidR="004D71AB">
              <w:rPr>
                <w:rFonts w:ascii="Arial" w:eastAsia="Times New Roman" w:hAnsi="Arial" w:cs="Arial"/>
                <w:bCs/>
                <w:lang w:eastAsia="sk-SK"/>
              </w:rPr>
              <w:t>10.2</w:t>
            </w:r>
            <w:r w:rsidR="007E7BC1">
              <w:rPr>
                <w:rFonts w:ascii="Arial" w:eastAsia="Times New Roman" w:hAnsi="Arial" w:cs="Arial"/>
                <w:bCs/>
                <w:lang w:eastAsia="sk-SK"/>
              </w:rPr>
              <w:fldChar w:fldCharType="end"/>
            </w:r>
            <w:r w:rsidR="007E7BC1">
              <w:rPr>
                <w:rFonts w:ascii="Arial" w:eastAsia="Times New Roman" w:hAnsi="Arial" w:cs="Arial"/>
                <w:bCs/>
                <w:lang w:eastAsia="sk-SK"/>
              </w:rPr>
              <w:t xml:space="preserve"> </w:t>
            </w:r>
            <w:r w:rsidRPr="004213AD">
              <w:rPr>
                <w:rFonts w:ascii="Arial" w:eastAsia="Times New Roman" w:hAnsi="Arial" w:cs="Arial"/>
                <w:bCs/>
                <w:lang w:eastAsia="sk-SK"/>
              </w:rPr>
              <w:t>tejto Zmluvy. Prevádzkovateľ PS na základe doručeného oznámenia overí nový EIC kód v uverejnenom zozname platných EIC kódov na stránke ENTSO-E a následne potvrdí Užívateľovi doručenie oznámenia o zmene EIC kódu. Dňom doručenia potvrdenia o zmene EIC kódu nadobúda účinnosť nový EIC kód Užívateľa v zmysle doručeného oznámenia, a to bez potreby zmeny Zmluvy formou dodatku k tejto Zmluve.</w:t>
            </w:r>
          </w:p>
          <w:p w14:paraId="3DD399D8" w14:textId="77777777" w:rsidR="004213AD" w:rsidRDefault="004213AD" w:rsidP="004213AD">
            <w:pPr>
              <w:ind w:left="720"/>
              <w:contextualSpacing/>
              <w:jc w:val="both"/>
              <w:rPr>
                <w:rFonts w:ascii="Arial" w:eastAsia="Times New Roman" w:hAnsi="Arial" w:cs="Arial"/>
                <w:lang w:eastAsia="sk-SK"/>
              </w:rPr>
            </w:pPr>
          </w:p>
          <w:p w14:paraId="354C8BFA" w14:textId="77777777" w:rsidR="00876A94" w:rsidRDefault="00876A94" w:rsidP="004213AD">
            <w:pPr>
              <w:ind w:left="720"/>
              <w:contextualSpacing/>
              <w:jc w:val="both"/>
              <w:rPr>
                <w:rFonts w:ascii="Arial" w:eastAsia="Times New Roman" w:hAnsi="Arial" w:cs="Arial"/>
                <w:lang w:eastAsia="sk-SK"/>
              </w:rPr>
            </w:pPr>
          </w:p>
          <w:p w14:paraId="00E0A7CB" w14:textId="77777777" w:rsidR="00876A94" w:rsidRPr="004213AD" w:rsidRDefault="00876A94" w:rsidP="004213AD">
            <w:pPr>
              <w:ind w:left="720"/>
              <w:contextualSpacing/>
              <w:jc w:val="both"/>
              <w:rPr>
                <w:rFonts w:ascii="Arial" w:eastAsia="Times New Roman" w:hAnsi="Arial" w:cs="Arial"/>
                <w:lang w:eastAsia="sk-SK"/>
              </w:rPr>
            </w:pPr>
          </w:p>
          <w:p w14:paraId="79C1DA0B" w14:textId="77777777" w:rsidR="004213AD" w:rsidRDefault="004213AD" w:rsidP="00876A94">
            <w:pPr>
              <w:numPr>
                <w:ilvl w:val="1"/>
                <w:numId w:val="13"/>
              </w:numPr>
              <w:ind w:left="567" w:hanging="567"/>
              <w:contextualSpacing/>
              <w:jc w:val="both"/>
              <w:rPr>
                <w:rFonts w:ascii="Arial" w:eastAsia="Times New Roman" w:hAnsi="Arial" w:cs="Arial"/>
                <w:lang w:eastAsia="sk-SK"/>
              </w:rPr>
            </w:pPr>
            <w:r w:rsidRPr="004213AD">
              <w:rPr>
                <w:rFonts w:ascii="Arial" w:eastAsia="Times New Roman" w:hAnsi="Arial" w:cs="Arial"/>
                <w:lang w:eastAsia="sk-SK"/>
              </w:rPr>
              <w:t>Užívateľ podpisom tejto Zmluvy potvrdzuje, že sa oboznámil s dokumentom spoločnosti SEPS s názvom „Politika ochrany osobných údajov v spoločnosti Slovenská elektrizačná prenosová sústava, a. s.“ zverejnenom na webovej stránke spoločnosti SEPS www.sepsas.sk, ktorého obsahom sú informačné povinnosti a ďalšie fakty o spracúvaní osobných údajov fyzických osôb zo strany spoločnosti SEPS v zmysle Nariadenia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a o zmene a doplnení niektorých zákonov.</w:t>
            </w:r>
          </w:p>
          <w:p w14:paraId="02E2B716" w14:textId="77777777" w:rsidR="00876A94" w:rsidRPr="004213AD" w:rsidRDefault="00876A94" w:rsidP="00876A94">
            <w:pPr>
              <w:ind w:left="567"/>
              <w:contextualSpacing/>
              <w:jc w:val="both"/>
              <w:rPr>
                <w:rFonts w:ascii="Arial" w:eastAsia="Times New Roman" w:hAnsi="Arial" w:cs="Arial"/>
                <w:lang w:eastAsia="sk-SK"/>
              </w:rPr>
            </w:pPr>
          </w:p>
          <w:p w14:paraId="19C432AA" w14:textId="06A5FD3F" w:rsidR="00624493" w:rsidRDefault="00624493" w:rsidP="00624493">
            <w:pPr>
              <w:numPr>
                <w:ilvl w:val="1"/>
                <w:numId w:val="13"/>
              </w:numPr>
              <w:ind w:left="567" w:hanging="567"/>
              <w:contextualSpacing/>
              <w:jc w:val="both"/>
              <w:rPr>
                <w:rFonts w:ascii="Arial" w:hAnsi="Arial" w:cs="Arial"/>
              </w:rPr>
            </w:pPr>
            <w:r w:rsidRPr="00624493">
              <w:rPr>
                <w:rFonts w:ascii="Arial" w:eastAsia="Times New Roman" w:hAnsi="Arial" w:cs="Arial"/>
                <w:lang w:eastAsia="sk-SK"/>
              </w:rPr>
              <w:t xml:space="preserve">Nakoľko spoločnosť Slovenská elektrizačná prenosová sústava, a.s. je povinnou osobou v zmysle zákona č. 211/2000 </w:t>
            </w:r>
            <w:proofErr w:type="spellStart"/>
            <w:r w:rsidRPr="00624493">
              <w:rPr>
                <w:rFonts w:ascii="Arial" w:eastAsia="Times New Roman" w:hAnsi="Arial" w:cs="Arial"/>
                <w:lang w:eastAsia="sk-SK"/>
              </w:rPr>
              <w:t>Z.z</w:t>
            </w:r>
            <w:proofErr w:type="spellEnd"/>
            <w:r w:rsidRPr="00624493">
              <w:rPr>
                <w:rFonts w:ascii="Arial" w:eastAsia="Times New Roman" w:hAnsi="Arial" w:cs="Arial"/>
                <w:lang w:eastAsia="sk-SK"/>
              </w:rPr>
              <w:t>. o slobodnom prístupe k informáciám v platnom znení (ďalej aj ako „</w:t>
            </w:r>
            <w:r w:rsidRPr="00AD32D7">
              <w:rPr>
                <w:rFonts w:ascii="Arial" w:eastAsia="Times New Roman" w:hAnsi="Arial" w:cs="Arial"/>
                <w:b/>
                <w:bCs/>
                <w:lang w:eastAsia="sk-SK"/>
              </w:rPr>
              <w:t>Zákon o slobode informácií</w:t>
            </w:r>
            <w:r w:rsidRPr="00624493">
              <w:rPr>
                <w:rFonts w:ascii="Arial" w:eastAsia="Times New Roman" w:hAnsi="Arial" w:cs="Arial"/>
                <w:lang w:eastAsia="sk-SK"/>
              </w:rPr>
              <w:t xml:space="preserve">“), Zmluvné strany sú oboznámené s tým, </w:t>
            </w:r>
            <w:r w:rsidRPr="00624493">
              <w:rPr>
                <w:rFonts w:ascii="Arial" w:eastAsia="Times New Roman" w:hAnsi="Arial" w:cs="Arial"/>
                <w:lang w:eastAsia="sk-SK"/>
              </w:rPr>
              <w:lastRenderedPageBreak/>
              <w:t>že informácie o Zmluve budú zverejnené spôsobom uvedeným v ustanovení § 5a ods. 3 Zákona o slobode informácií a v rozsahu podľa Nariadenia vlády SR č. 498/2011 Z. z., ktorým sa ustanovujú podrobnosti o zverejňovaní zmlúv v Centrálnom registri zmlúv a náležitosti informácie o uzatvorení Zmluvy.</w:t>
            </w:r>
            <w:r w:rsidRPr="00624493">
              <w:rPr>
                <w:rFonts w:ascii="Arial" w:hAnsi="Arial" w:cs="Arial"/>
              </w:rPr>
              <w:t xml:space="preserve"> Tým nie je dotknutá ochrana utajovaných skutočností, ochrana osobnosti a osobných údajov, ochrana obchodného tajomstva, ako aj ďalšie obmedzenia prístupu k informáciám, ktoré zverejnenie obmedzujú alebo vylučujú. Taktiež nie je dotknuté ustanovenie bodu </w:t>
            </w:r>
            <w:r w:rsidR="007E7BC1">
              <w:rPr>
                <w:rFonts w:ascii="Arial" w:hAnsi="Arial" w:cs="Arial"/>
              </w:rPr>
              <w:fldChar w:fldCharType="begin"/>
            </w:r>
            <w:r w:rsidR="007E7BC1">
              <w:rPr>
                <w:rFonts w:ascii="Arial" w:hAnsi="Arial" w:cs="Arial"/>
              </w:rPr>
              <w:instrText xml:space="preserve"> REF _Ref158712043 \r \h </w:instrText>
            </w:r>
            <w:r w:rsidR="0024517E">
              <w:rPr>
                <w:rFonts w:ascii="Arial" w:hAnsi="Arial" w:cs="Arial"/>
              </w:rPr>
              <w:instrText xml:space="preserve"> \* MERGEFORMAT </w:instrText>
            </w:r>
            <w:r w:rsidR="007E7BC1">
              <w:rPr>
                <w:rFonts w:ascii="Arial" w:hAnsi="Arial" w:cs="Arial"/>
              </w:rPr>
            </w:r>
            <w:r w:rsidR="007E7BC1">
              <w:rPr>
                <w:rFonts w:ascii="Arial" w:hAnsi="Arial" w:cs="Arial"/>
              </w:rPr>
              <w:fldChar w:fldCharType="separate"/>
            </w:r>
            <w:r w:rsidR="004D71AB">
              <w:rPr>
                <w:rFonts w:ascii="Arial" w:hAnsi="Arial" w:cs="Arial"/>
              </w:rPr>
              <w:t>11.1</w:t>
            </w:r>
            <w:r w:rsidR="007E7BC1">
              <w:rPr>
                <w:rFonts w:ascii="Arial" w:hAnsi="Arial" w:cs="Arial"/>
              </w:rPr>
              <w:fldChar w:fldCharType="end"/>
            </w:r>
            <w:r w:rsidR="007E7BC1">
              <w:rPr>
                <w:rFonts w:ascii="Arial" w:hAnsi="Arial" w:cs="Arial"/>
              </w:rPr>
              <w:t xml:space="preserve"> </w:t>
            </w:r>
            <w:r w:rsidRPr="00624493">
              <w:rPr>
                <w:rFonts w:ascii="Arial" w:hAnsi="Arial" w:cs="Arial"/>
              </w:rPr>
              <w:t>tejto Zmluvy.</w:t>
            </w:r>
          </w:p>
          <w:p w14:paraId="170A4813" w14:textId="77777777" w:rsidR="00AD32D7" w:rsidRPr="007E7BC1" w:rsidRDefault="00AD32D7" w:rsidP="00AD32D7">
            <w:pPr>
              <w:pStyle w:val="Odsekzoznamu"/>
              <w:rPr>
                <w:rFonts w:ascii="Arial" w:hAnsi="Arial" w:cs="Arial"/>
                <w:sz w:val="22"/>
                <w:szCs w:val="22"/>
              </w:rPr>
            </w:pPr>
          </w:p>
          <w:p w14:paraId="56164855" w14:textId="77777777" w:rsidR="007E7BC1" w:rsidRPr="007E7BC1" w:rsidRDefault="007E7BC1" w:rsidP="00AD32D7">
            <w:pPr>
              <w:pStyle w:val="Odsekzoznamu"/>
              <w:rPr>
                <w:rFonts w:ascii="Arial" w:hAnsi="Arial" w:cs="Arial"/>
                <w:sz w:val="22"/>
                <w:szCs w:val="22"/>
              </w:rPr>
            </w:pPr>
          </w:p>
          <w:p w14:paraId="05104B7B" w14:textId="77777777" w:rsidR="007E7BC1" w:rsidRPr="007E7BC1" w:rsidRDefault="007E7BC1" w:rsidP="00AD32D7">
            <w:pPr>
              <w:pStyle w:val="Odsekzoznamu"/>
              <w:rPr>
                <w:rFonts w:ascii="Arial" w:hAnsi="Arial" w:cs="Arial"/>
                <w:sz w:val="22"/>
                <w:szCs w:val="22"/>
              </w:rPr>
            </w:pPr>
          </w:p>
          <w:p w14:paraId="0BC8E5DD" w14:textId="77777777" w:rsidR="007E7BC1" w:rsidRPr="007E7BC1" w:rsidRDefault="007E7BC1" w:rsidP="00AD32D7">
            <w:pPr>
              <w:pStyle w:val="Odsekzoznamu"/>
              <w:rPr>
                <w:rFonts w:ascii="Arial" w:hAnsi="Arial" w:cs="Arial"/>
                <w:sz w:val="22"/>
                <w:szCs w:val="22"/>
              </w:rPr>
            </w:pPr>
          </w:p>
          <w:p w14:paraId="6A8D669E" w14:textId="77777777" w:rsidR="007E7BC1" w:rsidRPr="007E7BC1" w:rsidRDefault="007E7BC1" w:rsidP="00AD32D7">
            <w:pPr>
              <w:pStyle w:val="Odsekzoznamu"/>
              <w:rPr>
                <w:rFonts w:ascii="Arial" w:hAnsi="Arial" w:cs="Arial"/>
                <w:sz w:val="22"/>
                <w:szCs w:val="22"/>
              </w:rPr>
            </w:pPr>
          </w:p>
          <w:p w14:paraId="0C0587D5" w14:textId="77777777" w:rsidR="007E7BC1" w:rsidRPr="007E7BC1" w:rsidRDefault="007E7BC1" w:rsidP="00AD32D7">
            <w:pPr>
              <w:pStyle w:val="Odsekzoznamu"/>
              <w:rPr>
                <w:rFonts w:ascii="Arial" w:hAnsi="Arial" w:cs="Arial"/>
                <w:sz w:val="22"/>
                <w:szCs w:val="22"/>
              </w:rPr>
            </w:pPr>
          </w:p>
          <w:p w14:paraId="3C26389D" w14:textId="77777777" w:rsidR="004213AD" w:rsidRPr="00AD32D7" w:rsidRDefault="004213AD" w:rsidP="00AD32D7">
            <w:pPr>
              <w:numPr>
                <w:ilvl w:val="1"/>
                <w:numId w:val="13"/>
              </w:numPr>
              <w:ind w:left="567" w:hanging="567"/>
              <w:contextualSpacing/>
              <w:jc w:val="both"/>
              <w:rPr>
                <w:rFonts w:ascii="Arial" w:hAnsi="Arial" w:cs="Arial"/>
              </w:rPr>
            </w:pPr>
            <w:r w:rsidRPr="004213AD">
              <w:rPr>
                <w:rFonts w:ascii="Arial" w:eastAsia="Times New Roman" w:hAnsi="Arial" w:cs="Arial"/>
                <w:lang w:eastAsia="sk-SK"/>
              </w:rPr>
              <w:t xml:space="preserve">Obe zmluvné strany sa vzájomne zaväzujú, že budú chrániť a utajovať pred tretími osobami dôverné informácie. Žiadna zo zmluvných strán bez písomného súhlasu druhej zmluvnej strany neposkytne informácie o obsahu tejto Zmluvy tretej osobe, a to ani v čiastočnom rozsahu, s výnimkou verejne publikovaných informácií. </w:t>
            </w:r>
          </w:p>
          <w:p w14:paraId="56AACB4A" w14:textId="77777777" w:rsidR="00AD32D7" w:rsidRDefault="00AD32D7" w:rsidP="00AD32D7">
            <w:pPr>
              <w:pStyle w:val="Odsekzoznamu"/>
              <w:rPr>
                <w:rFonts w:ascii="Arial" w:hAnsi="Arial" w:cs="Arial"/>
              </w:rPr>
            </w:pPr>
          </w:p>
          <w:p w14:paraId="172D38FB" w14:textId="77777777" w:rsidR="004213AD" w:rsidRPr="00AD32D7" w:rsidRDefault="004213AD" w:rsidP="00AD32D7">
            <w:pPr>
              <w:numPr>
                <w:ilvl w:val="1"/>
                <w:numId w:val="13"/>
              </w:numPr>
              <w:ind w:left="567" w:hanging="567"/>
              <w:contextualSpacing/>
              <w:jc w:val="both"/>
              <w:rPr>
                <w:rFonts w:ascii="Arial" w:hAnsi="Arial" w:cs="Arial"/>
              </w:rPr>
            </w:pPr>
            <w:r w:rsidRPr="004213AD">
              <w:rPr>
                <w:rFonts w:ascii="Arial" w:eastAsia="Times New Roman" w:hAnsi="Arial" w:cs="Arial"/>
                <w:lang w:eastAsia="sk-SK"/>
              </w:rPr>
              <w:t xml:space="preserve">Záväzok ochrany a utajenia dôverných informácií trvá ešte tri roky po ukončení platnosti a/alebo účinnosti tejto Zmluvy. Tento článok sa nevzťahuje na informačnú povinnosť vyplývajúcu zo všeobecne záväzných právnych predpisov. </w:t>
            </w:r>
          </w:p>
          <w:p w14:paraId="4115B9B4" w14:textId="77777777" w:rsidR="00AD32D7" w:rsidRDefault="00AD32D7" w:rsidP="00AD32D7">
            <w:pPr>
              <w:pStyle w:val="Odsekzoznamu"/>
              <w:rPr>
                <w:rFonts w:ascii="Arial" w:hAnsi="Arial" w:cs="Arial"/>
                <w:sz w:val="22"/>
                <w:szCs w:val="22"/>
              </w:rPr>
            </w:pPr>
          </w:p>
          <w:p w14:paraId="65DAA5BB" w14:textId="77777777" w:rsidR="007423BE" w:rsidRPr="007423BE" w:rsidRDefault="007423BE" w:rsidP="00AD32D7">
            <w:pPr>
              <w:pStyle w:val="Odsekzoznamu"/>
              <w:rPr>
                <w:rFonts w:ascii="Arial" w:hAnsi="Arial" w:cs="Arial"/>
                <w:sz w:val="22"/>
                <w:szCs w:val="22"/>
              </w:rPr>
            </w:pPr>
          </w:p>
          <w:p w14:paraId="52B2DB38" w14:textId="77777777" w:rsidR="004213AD" w:rsidRPr="00AD32D7" w:rsidRDefault="004213AD" w:rsidP="00AD32D7">
            <w:pPr>
              <w:numPr>
                <w:ilvl w:val="1"/>
                <w:numId w:val="13"/>
              </w:numPr>
              <w:ind w:left="567" w:hanging="567"/>
              <w:contextualSpacing/>
              <w:jc w:val="both"/>
              <w:rPr>
                <w:rFonts w:ascii="Arial" w:hAnsi="Arial" w:cs="Arial"/>
              </w:rPr>
            </w:pPr>
            <w:r w:rsidRPr="004213AD">
              <w:rPr>
                <w:rFonts w:ascii="Arial" w:eastAsia="Times New Roman" w:hAnsi="Arial" w:cs="Arial"/>
                <w:lang w:eastAsia="sk-SK"/>
              </w:rPr>
              <w:t xml:space="preserve">Ak niektoré ustanovenia tejto Zmluvy budú prekonané novou právnou úpravou, zaväzujú sa obe zmluvné strany dotknuté ustanovenia tejto Zmluvy nahradiť novým ustanovením, ktoré bude v súlade s novou právnou úpravou, alebo zmenou, alebo sa dohodnú na ustanovení, ktoré sa najviac priblíži účelu, ktorý mali obe zmluvné strany na mysli pri </w:t>
            </w:r>
            <w:r w:rsidRPr="004213AD">
              <w:rPr>
                <w:rFonts w:ascii="Arial" w:eastAsia="Times New Roman" w:hAnsi="Arial" w:cs="Arial"/>
                <w:lang w:eastAsia="sk-SK"/>
              </w:rPr>
              <w:lastRenderedPageBreak/>
              <w:t>formulovaní tejto Zmluvy. Ostatné ustanovenia tejto Zmluvy zostávajú bez zmeny.</w:t>
            </w:r>
          </w:p>
          <w:p w14:paraId="426E453A" w14:textId="77777777" w:rsidR="00AD32D7" w:rsidRPr="007423BE" w:rsidRDefault="00AD32D7" w:rsidP="00AD32D7">
            <w:pPr>
              <w:pStyle w:val="Odsekzoznamu"/>
              <w:rPr>
                <w:rFonts w:ascii="Arial" w:hAnsi="Arial" w:cs="Arial"/>
                <w:sz w:val="22"/>
                <w:szCs w:val="22"/>
              </w:rPr>
            </w:pPr>
          </w:p>
          <w:p w14:paraId="790DCAE1" w14:textId="77777777" w:rsidR="004213AD" w:rsidRPr="007423BE" w:rsidRDefault="004213AD" w:rsidP="00AD32D7">
            <w:pPr>
              <w:numPr>
                <w:ilvl w:val="1"/>
                <w:numId w:val="13"/>
              </w:numPr>
              <w:ind w:left="567" w:hanging="567"/>
              <w:contextualSpacing/>
              <w:jc w:val="both"/>
              <w:rPr>
                <w:rFonts w:ascii="Arial" w:hAnsi="Arial" w:cs="Arial"/>
              </w:rPr>
            </w:pPr>
            <w:r w:rsidRPr="004213AD">
              <w:rPr>
                <w:rFonts w:ascii="Arial" w:eastAsia="Times New Roman" w:hAnsi="Arial" w:cs="Arial"/>
                <w:lang w:eastAsia="sk-SK"/>
              </w:rPr>
              <w:t>Táto Zmluva je vyhotovená v dvoch rovnopisoch v slovenskom jazyku pre slovenských Užívateľov a pre zahraničných Užívateľov v dvoch rovnopisoch v slovenskom a anglickom jazyku, po jednom rovnopise pre každú zmluvnú stranu. Text v inom ako slovenskom jazyku musí byť zhodný s textom v slovenskom jazyku.  V prípade sporu je rozhodujúci text tejto Zmluvy v slovenskom jazyku. Oficiálna komunikácia vo vzťahu k tejto Zmluve sa uskutočňuje v slovenskom jazyku.</w:t>
            </w:r>
          </w:p>
          <w:p w14:paraId="4D532A9B" w14:textId="77777777" w:rsidR="00AD32D7" w:rsidRPr="007423BE" w:rsidRDefault="00AD32D7" w:rsidP="00AD32D7">
            <w:pPr>
              <w:pStyle w:val="Odsekzoznamu"/>
              <w:rPr>
                <w:rFonts w:ascii="Arial" w:hAnsi="Arial" w:cs="Arial"/>
                <w:sz w:val="22"/>
                <w:szCs w:val="22"/>
              </w:rPr>
            </w:pPr>
          </w:p>
          <w:p w14:paraId="5A1546A0" w14:textId="77777777" w:rsidR="004213AD" w:rsidRPr="004213AD" w:rsidRDefault="004213AD" w:rsidP="00AD32D7">
            <w:pPr>
              <w:numPr>
                <w:ilvl w:val="1"/>
                <w:numId w:val="13"/>
              </w:numPr>
              <w:ind w:left="567" w:hanging="567"/>
              <w:contextualSpacing/>
              <w:jc w:val="both"/>
              <w:rPr>
                <w:rFonts w:ascii="Arial" w:hAnsi="Arial" w:cs="Arial"/>
              </w:rPr>
            </w:pPr>
            <w:r w:rsidRPr="004213AD">
              <w:rPr>
                <w:rFonts w:ascii="Arial" w:eastAsia="Times New Roman" w:hAnsi="Arial" w:cs="Arial"/>
                <w:lang w:eastAsia="sk-SK"/>
              </w:rPr>
              <w:t xml:space="preserve">Obe zmluvné strany svojimi podpismi potvrdzujú, že túto Zmluvu neuzatvárajú za nevýhodných podmienok, že ustanoveniam tejto Zmluvy porozumeli, tieto vyjadrujú ich slobodnú a vážnu vôľu a zaväzujú sa ich dobrovoľne plniť. </w:t>
            </w:r>
          </w:p>
          <w:p w14:paraId="63629EA6" w14:textId="77777777" w:rsidR="00E64E44" w:rsidRPr="00E64E44" w:rsidRDefault="00E64E44">
            <w:pPr>
              <w:rPr>
                <w:rFonts w:ascii="Arial" w:hAnsi="Arial" w:cs="Arial"/>
              </w:rPr>
            </w:pPr>
          </w:p>
        </w:tc>
        <w:tc>
          <w:tcPr>
            <w:tcW w:w="4531" w:type="dxa"/>
            <w:shd w:val="clear" w:color="auto" w:fill="auto"/>
          </w:tcPr>
          <w:p w14:paraId="63629ED9" w14:textId="77777777" w:rsidR="00E67C5E" w:rsidRDefault="00E67C5E" w:rsidP="004E0D8B">
            <w:pPr>
              <w:keepNext/>
              <w:keepLines/>
              <w:suppressAutoHyphens/>
              <w:jc w:val="center"/>
              <w:outlineLvl w:val="0"/>
              <w:rPr>
                <w:rFonts w:ascii="Arial" w:eastAsia="Times New Roman" w:hAnsi="Arial" w:cs="Arial"/>
                <w:b/>
                <w:sz w:val="24"/>
                <w:szCs w:val="24"/>
                <w:lang w:val="en-GB" w:eastAsia="sk-SK"/>
              </w:rPr>
            </w:pPr>
            <w:r w:rsidRPr="00EC6B95">
              <w:rPr>
                <w:rFonts w:ascii="Arial" w:eastAsia="Times New Roman" w:hAnsi="Arial" w:cs="Arial"/>
                <w:b/>
                <w:sz w:val="24"/>
                <w:szCs w:val="24"/>
                <w:lang w:val="en-GB" w:eastAsia="sk-SK"/>
              </w:rPr>
              <w:lastRenderedPageBreak/>
              <w:t>Article II</w:t>
            </w:r>
            <w:r w:rsidRPr="00EC6B95">
              <w:rPr>
                <w:rFonts w:ascii="Arial" w:eastAsia="Times New Roman" w:hAnsi="Arial" w:cs="Arial"/>
                <w:b/>
                <w:sz w:val="24"/>
                <w:szCs w:val="24"/>
                <w:lang w:val="en-GB" w:eastAsia="sk-SK"/>
              </w:rPr>
              <w:br/>
              <w:t>Preamble</w:t>
            </w:r>
          </w:p>
          <w:p w14:paraId="2CAB4F89" w14:textId="77777777" w:rsidR="004E0D8B" w:rsidRPr="00EC6B95" w:rsidRDefault="004E0D8B" w:rsidP="004E0D8B">
            <w:pPr>
              <w:keepNext/>
              <w:keepLines/>
              <w:suppressAutoHyphens/>
              <w:jc w:val="center"/>
              <w:outlineLvl w:val="0"/>
              <w:rPr>
                <w:rFonts w:ascii="Arial" w:eastAsia="Times New Roman" w:hAnsi="Arial" w:cs="Arial"/>
                <w:b/>
                <w:sz w:val="24"/>
                <w:szCs w:val="24"/>
                <w:lang w:val="en-GB" w:eastAsia="sk-SK"/>
              </w:rPr>
            </w:pPr>
          </w:p>
          <w:p w14:paraId="63629EDA" w14:textId="77777777" w:rsidR="000E28A0" w:rsidRPr="00E64E44" w:rsidRDefault="00943B27" w:rsidP="00943B27">
            <w:pPr>
              <w:ind w:left="601" w:hanging="567"/>
              <w:jc w:val="both"/>
              <w:rPr>
                <w:rFonts w:ascii="Arial" w:hAnsi="Arial" w:cs="Arial"/>
              </w:rPr>
            </w:pPr>
            <w:r w:rsidRPr="00E64E44">
              <w:rPr>
                <w:rFonts w:ascii="Arial" w:hAnsi="Arial" w:cs="Arial"/>
              </w:rPr>
              <w:t xml:space="preserve">2.1 </w:t>
            </w:r>
            <w:r w:rsidR="000E28A0" w:rsidRPr="00E64E44">
              <w:rPr>
                <w:rFonts w:ascii="Arial" w:hAnsi="Arial" w:cs="Arial"/>
              </w:rPr>
              <w:t xml:space="preserve">Slovenská elektrizačná prenosová sústava, a. s. </w:t>
            </w:r>
            <w:proofErr w:type="spellStart"/>
            <w:r w:rsidR="000E28A0" w:rsidRPr="00E64E44">
              <w:rPr>
                <w:rFonts w:ascii="Arial" w:hAnsi="Arial" w:cs="Arial"/>
              </w:rPr>
              <w:t>is</w:t>
            </w:r>
            <w:proofErr w:type="spellEnd"/>
            <w:r w:rsidR="000E28A0" w:rsidRPr="00E64E44">
              <w:rPr>
                <w:rFonts w:ascii="Arial" w:hAnsi="Arial" w:cs="Arial"/>
              </w:rPr>
              <w:t xml:space="preserve"> a </w:t>
            </w:r>
            <w:proofErr w:type="spellStart"/>
            <w:r w:rsidR="000E28A0" w:rsidRPr="00E64E44">
              <w:rPr>
                <w:rFonts w:ascii="Arial" w:hAnsi="Arial" w:cs="Arial"/>
              </w:rPr>
              <w:t>holder</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permission</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at </w:t>
            </w:r>
            <w:proofErr w:type="spellStart"/>
            <w:r w:rsidR="000E28A0" w:rsidRPr="00E64E44">
              <w:rPr>
                <w:rFonts w:ascii="Arial" w:hAnsi="Arial" w:cs="Arial"/>
              </w:rPr>
              <w:t>the</w:t>
            </w:r>
            <w:proofErr w:type="spellEnd"/>
            <w:r w:rsidR="000E28A0" w:rsidRPr="00E64E44">
              <w:rPr>
                <w:rFonts w:ascii="Arial" w:hAnsi="Arial" w:cs="Arial"/>
              </w:rPr>
              <w:t xml:space="preserve"> level of </w:t>
            </w:r>
            <w:proofErr w:type="spellStart"/>
            <w:r w:rsidR="000E28A0" w:rsidRPr="00E64E44">
              <w:rPr>
                <w:rFonts w:ascii="Arial" w:hAnsi="Arial" w:cs="Arial"/>
              </w:rPr>
              <w:t>the</w:t>
            </w:r>
            <w:proofErr w:type="spellEnd"/>
            <w:r w:rsidR="000E28A0" w:rsidRPr="00E64E44">
              <w:rPr>
                <w:rFonts w:ascii="Arial" w:hAnsi="Arial" w:cs="Arial"/>
              </w:rPr>
              <w:t xml:space="preserve"> Slovak </w:t>
            </w:r>
            <w:proofErr w:type="spellStart"/>
            <w:r w:rsidR="000E28A0" w:rsidRPr="00E64E44">
              <w:rPr>
                <w:rFonts w:ascii="Arial" w:hAnsi="Arial" w:cs="Arial"/>
              </w:rPr>
              <w:t>Republic</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w:t>
            </w:r>
            <w:proofErr w:type="spellStart"/>
            <w:r w:rsidR="000E28A0" w:rsidRPr="00E64E44">
              <w:rPr>
                <w:rFonts w:ascii="Arial" w:hAnsi="Arial" w:cs="Arial"/>
              </w:rPr>
              <w:t>hereinafter</w:t>
            </w:r>
            <w:proofErr w:type="spellEnd"/>
            <w:r w:rsidR="000E28A0" w:rsidRPr="00E64E44">
              <w:rPr>
                <w:rFonts w:ascii="Arial" w:hAnsi="Arial" w:cs="Arial"/>
              </w:rPr>
              <w:t xml:space="preserve"> </w:t>
            </w:r>
            <w:proofErr w:type="spellStart"/>
            <w:r w:rsidR="000E28A0" w:rsidRPr="00E64E44">
              <w:rPr>
                <w:rFonts w:ascii="Arial" w:hAnsi="Arial" w:cs="Arial"/>
              </w:rPr>
              <w:t>referred</w:t>
            </w:r>
            <w:proofErr w:type="spellEnd"/>
            <w:r w:rsidR="000E28A0" w:rsidRPr="00E64E44">
              <w:rPr>
                <w:rFonts w:ascii="Arial" w:hAnsi="Arial" w:cs="Arial"/>
              </w:rPr>
              <w:t xml:space="preserve"> to as “</w:t>
            </w:r>
            <w:r w:rsidR="000E28A0" w:rsidRPr="00E64E44">
              <w:rPr>
                <w:rFonts w:ascii="Arial" w:hAnsi="Arial" w:cs="Arial"/>
                <w:b/>
              </w:rPr>
              <w:t>TS</w:t>
            </w:r>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Act</w:t>
            </w:r>
            <w:proofErr w:type="spellEnd"/>
            <w:r w:rsidR="000E28A0" w:rsidRPr="00E64E44">
              <w:rPr>
                <w:rFonts w:ascii="Arial" w:hAnsi="Arial" w:cs="Arial"/>
              </w:rPr>
              <w:t xml:space="preserve"> No. 251/2012 </w:t>
            </w:r>
            <w:proofErr w:type="spellStart"/>
            <w:r w:rsidR="000E28A0" w:rsidRPr="00E64E44">
              <w:rPr>
                <w:rFonts w:ascii="Arial" w:hAnsi="Arial" w:cs="Arial"/>
              </w:rPr>
              <w:t>Coll</w:t>
            </w:r>
            <w:proofErr w:type="spellEnd"/>
            <w:r w:rsidR="000E28A0" w:rsidRPr="00E64E44">
              <w:rPr>
                <w:rFonts w:ascii="Arial" w:hAnsi="Arial" w:cs="Arial"/>
              </w:rPr>
              <w:t xml:space="preserve">. on Power </w:t>
            </w:r>
            <w:proofErr w:type="spellStart"/>
            <w:r w:rsidR="000E28A0" w:rsidRPr="00E64E44">
              <w:rPr>
                <w:rFonts w:ascii="Arial" w:hAnsi="Arial" w:cs="Arial"/>
              </w:rPr>
              <w:t>Engineering</w:t>
            </w:r>
            <w:proofErr w:type="spellEnd"/>
            <w:r w:rsidR="000E28A0" w:rsidRPr="00E64E44">
              <w:rPr>
                <w:rFonts w:ascii="Arial" w:hAnsi="Arial" w:cs="Arial"/>
              </w:rPr>
              <w:t xml:space="preserve"> and on </w:t>
            </w:r>
            <w:proofErr w:type="spellStart"/>
            <w:r w:rsidR="000E28A0" w:rsidRPr="00E64E44">
              <w:rPr>
                <w:rFonts w:ascii="Arial" w:hAnsi="Arial" w:cs="Arial"/>
              </w:rPr>
              <w:t>amendment</w:t>
            </w:r>
            <w:proofErr w:type="spellEnd"/>
            <w:r w:rsidR="000E28A0" w:rsidRPr="00E64E44">
              <w:rPr>
                <w:rFonts w:ascii="Arial" w:hAnsi="Arial" w:cs="Arial"/>
              </w:rPr>
              <w:t xml:space="preserve"> of </w:t>
            </w:r>
            <w:proofErr w:type="spellStart"/>
            <w:r w:rsidR="000E28A0" w:rsidRPr="00E64E44">
              <w:rPr>
                <w:rFonts w:ascii="Arial" w:hAnsi="Arial" w:cs="Arial"/>
              </w:rPr>
              <w:t>certain</w:t>
            </w:r>
            <w:proofErr w:type="spellEnd"/>
            <w:r w:rsidR="000E28A0" w:rsidRPr="00E64E44">
              <w:rPr>
                <w:rFonts w:ascii="Arial" w:hAnsi="Arial" w:cs="Arial"/>
              </w:rPr>
              <w:t xml:space="preserve"> </w:t>
            </w:r>
            <w:proofErr w:type="spellStart"/>
            <w:r w:rsidR="000E28A0" w:rsidRPr="00E64E44">
              <w:rPr>
                <w:rFonts w:ascii="Arial" w:hAnsi="Arial" w:cs="Arial"/>
              </w:rPr>
              <w:t>acts</w:t>
            </w:r>
            <w:proofErr w:type="spellEnd"/>
            <w:r w:rsidR="000E28A0" w:rsidRPr="00E64E44">
              <w:rPr>
                <w:rFonts w:ascii="Arial" w:hAnsi="Arial" w:cs="Arial"/>
              </w:rPr>
              <w:t xml:space="preserve"> as </w:t>
            </w:r>
            <w:proofErr w:type="spellStart"/>
            <w:r w:rsidR="000E28A0" w:rsidRPr="00E64E44">
              <w:rPr>
                <w:rFonts w:ascii="Arial" w:hAnsi="Arial" w:cs="Arial"/>
              </w:rPr>
              <w:t>amended</w:t>
            </w:r>
            <w:proofErr w:type="spellEnd"/>
            <w:r w:rsidR="000E28A0" w:rsidRPr="00E64E44">
              <w:rPr>
                <w:rFonts w:ascii="Arial" w:hAnsi="Arial" w:cs="Arial"/>
              </w:rPr>
              <w:t xml:space="preserve"> (</w:t>
            </w:r>
            <w:proofErr w:type="spellStart"/>
            <w:r w:rsidR="000E28A0" w:rsidRPr="00E64E44">
              <w:rPr>
                <w:rFonts w:ascii="Arial" w:hAnsi="Arial" w:cs="Arial"/>
              </w:rPr>
              <w:t>hereinafter</w:t>
            </w:r>
            <w:proofErr w:type="spellEnd"/>
            <w:r w:rsidR="000E28A0" w:rsidRPr="00E64E44">
              <w:rPr>
                <w:rFonts w:ascii="Arial" w:hAnsi="Arial" w:cs="Arial"/>
              </w:rPr>
              <w:t xml:space="preserve"> </w:t>
            </w:r>
            <w:proofErr w:type="spellStart"/>
            <w:r w:rsidR="000E28A0" w:rsidRPr="00E64E44">
              <w:rPr>
                <w:rFonts w:ascii="Arial" w:hAnsi="Arial" w:cs="Arial"/>
              </w:rPr>
              <w:t>referred</w:t>
            </w:r>
            <w:proofErr w:type="spellEnd"/>
            <w:r w:rsidR="000E28A0" w:rsidRPr="00E64E44">
              <w:rPr>
                <w:rFonts w:ascii="Arial" w:hAnsi="Arial" w:cs="Arial"/>
              </w:rPr>
              <w:t xml:space="preserve"> to as  “</w:t>
            </w:r>
            <w:proofErr w:type="spellStart"/>
            <w:r w:rsidR="000E28A0" w:rsidRPr="00E64E44">
              <w:rPr>
                <w:rFonts w:ascii="Arial" w:hAnsi="Arial" w:cs="Arial"/>
                <w:b/>
              </w:rPr>
              <w:t>Act</w:t>
            </w:r>
            <w:proofErr w:type="spellEnd"/>
            <w:r w:rsidR="000E28A0" w:rsidRPr="00E64E44">
              <w:rPr>
                <w:rFonts w:ascii="Arial" w:hAnsi="Arial" w:cs="Arial"/>
              </w:rPr>
              <w:t xml:space="preserve">”). In </w:t>
            </w:r>
            <w:proofErr w:type="spellStart"/>
            <w:r w:rsidR="000E28A0" w:rsidRPr="00E64E44">
              <w:rPr>
                <w:rFonts w:ascii="Arial" w:hAnsi="Arial" w:cs="Arial"/>
              </w:rPr>
              <w:t>compliance</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provisions</w:t>
            </w:r>
            <w:proofErr w:type="spellEnd"/>
            <w:r w:rsidR="000E28A0" w:rsidRPr="00E64E44">
              <w:rPr>
                <w:rFonts w:ascii="Arial" w:hAnsi="Arial" w:cs="Arial"/>
              </w:rPr>
              <w:t xml:space="preserve"> of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Act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provide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operation</w:t>
            </w:r>
            <w:proofErr w:type="spellEnd"/>
            <w:r w:rsidR="000E28A0" w:rsidRPr="00E64E44">
              <w:rPr>
                <w:rFonts w:ascii="Arial" w:hAnsi="Arial" w:cs="Arial"/>
              </w:rPr>
              <w:t xml:space="preserve"> of TS SR </w:t>
            </w:r>
            <w:proofErr w:type="spellStart"/>
            <w:r w:rsidR="000E28A0" w:rsidRPr="00E64E44">
              <w:rPr>
                <w:rFonts w:ascii="Arial" w:hAnsi="Arial" w:cs="Arial"/>
              </w:rPr>
              <w:t>according</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Technical</w:t>
            </w:r>
            <w:proofErr w:type="spellEnd"/>
            <w:r w:rsidR="000E28A0" w:rsidRPr="00E64E44">
              <w:rPr>
                <w:rFonts w:ascii="Arial" w:hAnsi="Arial" w:cs="Arial"/>
              </w:rPr>
              <w:t xml:space="preserve"> </w:t>
            </w:r>
            <w:proofErr w:type="spellStart"/>
            <w:r w:rsidR="000E28A0" w:rsidRPr="00E64E44">
              <w:rPr>
                <w:rFonts w:ascii="Arial" w:hAnsi="Arial" w:cs="Arial"/>
              </w:rPr>
              <w:t>Conditions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Access and </w:t>
            </w:r>
            <w:proofErr w:type="spellStart"/>
            <w:r w:rsidR="000E28A0" w:rsidRPr="00E64E44">
              <w:rPr>
                <w:rFonts w:ascii="Arial" w:hAnsi="Arial" w:cs="Arial"/>
              </w:rPr>
              <w:t>Connection</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w:t>
            </w:r>
            <w:proofErr w:type="spellStart"/>
            <w:r w:rsidR="000E28A0" w:rsidRPr="00E64E44">
              <w:rPr>
                <w:rFonts w:ascii="Arial" w:hAnsi="Arial" w:cs="Arial"/>
              </w:rPr>
              <w:t>Operation</w:t>
            </w:r>
            <w:proofErr w:type="spellEnd"/>
            <w:r w:rsidR="000E28A0" w:rsidRPr="00E64E44">
              <w:rPr>
                <w:rFonts w:ascii="Arial" w:hAnsi="Arial" w:cs="Arial"/>
              </w:rPr>
              <w:t xml:space="preserve"> (</w:t>
            </w:r>
            <w:proofErr w:type="spellStart"/>
            <w:r w:rsidR="000E28A0" w:rsidRPr="00E64E44">
              <w:rPr>
                <w:rFonts w:ascii="Arial" w:hAnsi="Arial" w:cs="Arial"/>
              </w:rPr>
              <w:t>hereinafter</w:t>
            </w:r>
            <w:proofErr w:type="spellEnd"/>
            <w:r w:rsidR="000E28A0" w:rsidRPr="00E64E44">
              <w:rPr>
                <w:rFonts w:ascii="Arial" w:hAnsi="Arial" w:cs="Arial"/>
              </w:rPr>
              <w:t xml:space="preserve"> </w:t>
            </w:r>
            <w:proofErr w:type="spellStart"/>
            <w:r w:rsidR="000E28A0" w:rsidRPr="00E64E44">
              <w:rPr>
                <w:rFonts w:ascii="Arial" w:hAnsi="Arial" w:cs="Arial"/>
              </w:rPr>
              <w:t>referred</w:t>
            </w:r>
            <w:proofErr w:type="spellEnd"/>
            <w:r w:rsidR="000E28A0" w:rsidRPr="00E64E44">
              <w:rPr>
                <w:rFonts w:ascii="Arial" w:hAnsi="Arial" w:cs="Arial"/>
              </w:rPr>
              <w:t xml:space="preserve"> to as “</w:t>
            </w:r>
            <w:proofErr w:type="spellStart"/>
            <w:r w:rsidR="000E28A0" w:rsidRPr="00E64E44">
              <w:rPr>
                <w:rFonts w:ascii="Arial" w:hAnsi="Arial" w:cs="Arial"/>
                <w:b/>
              </w:rPr>
              <w:t>Technical</w:t>
            </w:r>
            <w:proofErr w:type="spellEnd"/>
            <w:r w:rsidR="000E28A0" w:rsidRPr="00E64E44">
              <w:rPr>
                <w:rFonts w:ascii="Arial" w:hAnsi="Arial" w:cs="Arial"/>
                <w:b/>
              </w:rPr>
              <w:t xml:space="preserve"> </w:t>
            </w:r>
            <w:proofErr w:type="spellStart"/>
            <w:r w:rsidR="000E28A0" w:rsidRPr="00E64E44">
              <w:rPr>
                <w:rFonts w:ascii="Arial" w:hAnsi="Arial" w:cs="Arial"/>
                <w:b/>
              </w:rPr>
              <w:t>Conditions</w:t>
            </w:r>
            <w:proofErr w:type="spellEnd"/>
            <w:r w:rsidR="000E28A0" w:rsidRPr="00E64E44">
              <w:rPr>
                <w:rFonts w:ascii="Arial" w:hAnsi="Arial" w:cs="Arial"/>
              </w:rPr>
              <w:t xml:space="preserve">”) in </w:t>
            </w:r>
            <w:proofErr w:type="spellStart"/>
            <w:r w:rsidR="000E28A0" w:rsidRPr="00E64E44">
              <w:rPr>
                <w:rFonts w:ascii="Arial" w:hAnsi="Arial" w:cs="Arial"/>
              </w:rPr>
              <w:t>accordance</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generally</w:t>
            </w:r>
            <w:proofErr w:type="spellEnd"/>
            <w:r w:rsidR="000E28A0" w:rsidRPr="00E64E44">
              <w:rPr>
                <w:rFonts w:ascii="Arial" w:hAnsi="Arial" w:cs="Arial"/>
              </w:rPr>
              <w:t xml:space="preserve"> </w:t>
            </w:r>
            <w:proofErr w:type="spellStart"/>
            <w:r w:rsidR="000E28A0" w:rsidRPr="00E64E44">
              <w:rPr>
                <w:rFonts w:ascii="Arial" w:hAnsi="Arial" w:cs="Arial"/>
              </w:rPr>
              <w:t>binding</w:t>
            </w:r>
            <w:proofErr w:type="spellEnd"/>
            <w:r w:rsidR="000E28A0" w:rsidRPr="00E64E44">
              <w:rPr>
                <w:rFonts w:ascii="Arial" w:hAnsi="Arial" w:cs="Arial"/>
              </w:rPr>
              <w:t xml:space="preserve"> </w:t>
            </w:r>
            <w:proofErr w:type="spellStart"/>
            <w:r w:rsidR="000E28A0" w:rsidRPr="00E64E44">
              <w:rPr>
                <w:rFonts w:ascii="Arial" w:hAnsi="Arial" w:cs="Arial"/>
              </w:rPr>
              <w:t>legal</w:t>
            </w:r>
            <w:proofErr w:type="spellEnd"/>
            <w:r w:rsidR="000E28A0" w:rsidRPr="00E64E44">
              <w:rPr>
                <w:rFonts w:ascii="Arial" w:hAnsi="Arial" w:cs="Arial"/>
              </w:rPr>
              <w:t xml:space="preserve"> </w:t>
            </w:r>
            <w:proofErr w:type="spellStart"/>
            <w:r w:rsidR="000E28A0" w:rsidRPr="00E64E44">
              <w:rPr>
                <w:rFonts w:ascii="Arial" w:hAnsi="Arial" w:cs="Arial"/>
              </w:rPr>
              <w:t>regulations</w:t>
            </w:r>
            <w:proofErr w:type="spellEnd"/>
            <w:r w:rsidR="000E28A0" w:rsidRPr="00E64E44">
              <w:rPr>
                <w:rFonts w:ascii="Arial" w:hAnsi="Arial" w:cs="Arial"/>
              </w:rPr>
              <w:t xml:space="preserve"> and </w:t>
            </w:r>
            <w:proofErr w:type="spellStart"/>
            <w:r w:rsidR="000E28A0" w:rsidRPr="00E64E44">
              <w:rPr>
                <w:rFonts w:ascii="Arial" w:hAnsi="Arial" w:cs="Arial"/>
              </w:rPr>
              <w:t>international</w:t>
            </w:r>
            <w:proofErr w:type="spellEnd"/>
            <w:r w:rsidR="000E28A0" w:rsidRPr="00E64E44">
              <w:rPr>
                <w:rFonts w:ascii="Arial" w:hAnsi="Arial" w:cs="Arial"/>
              </w:rPr>
              <w:t xml:space="preserve"> </w:t>
            </w:r>
            <w:proofErr w:type="spellStart"/>
            <w:r w:rsidR="000E28A0" w:rsidRPr="00E64E44">
              <w:rPr>
                <w:rFonts w:ascii="Arial" w:hAnsi="Arial" w:cs="Arial"/>
              </w:rPr>
              <w:t>obligations</w:t>
            </w:r>
            <w:proofErr w:type="spellEnd"/>
            <w:r w:rsidR="000E28A0" w:rsidRPr="00E64E44">
              <w:rPr>
                <w:rFonts w:ascii="Arial" w:hAnsi="Arial" w:cs="Arial"/>
              </w:rPr>
              <w:t xml:space="preserve"> and </w:t>
            </w:r>
            <w:proofErr w:type="spellStart"/>
            <w:r w:rsidR="000E28A0" w:rsidRPr="00E64E44">
              <w:rPr>
                <w:rFonts w:ascii="Arial" w:hAnsi="Arial" w:cs="Arial"/>
              </w:rPr>
              <w:t>standards</w:t>
            </w:r>
            <w:proofErr w:type="spellEnd"/>
            <w:r w:rsidR="000E28A0" w:rsidRPr="00E64E44">
              <w:rPr>
                <w:rFonts w:ascii="Arial" w:hAnsi="Arial" w:cs="Arial"/>
              </w:rPr>
              <w:t xml:space="preserve"> </w:t>
            </w:r>
            <w:proofErr w:type="spellStart"/>
            <w:r w:rsidR="000E28A0" w:rsidRPr="00E64E44">
              <w:rPr>
                <w:rFonts w:ascii="Arial" w:hAnsi="Arial" w:cs="Arial"/>
              </w:rPr>
              <w:t>which</w:t>
            </w:r>
            <w:proofErr w:type="spellEnd"/>
            <w:r w:rsidR="000E28A0" w:rsidRPr="00E64E44">
              <w:rPr>
                <w:rFonts w:ascii="Arial" w:hAnsi="Arial" w:cs="Arial"/>
              </w:rPr>
              <w:t xml:space="preserve"> </w:t>
            </w:r>
            <w:proofErr w:type="spellStart"/>
            <w:r w:rsidR="000E28A0" w:rsidRPr="00E64E44">
              <w:rPr>
                <w:rFonts w:ascii="Arial" w:hAnsi="Arial" w:cs="Arial"/>
              </w:rPr>
              <w:t>arise</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membership</w:t>
            </w:r>
            <w:proofErr w:type="spellEnd"/>
            <w:r w:rsidR="000E28A0" w:rsidRPr="00E64E44">
              <w:rPr>
                <w:rFonts w:ascii="Arial" w:hAnsi="Arial" w:cs="Arial"/>
              </w:rPr>
              <w:t xml:space="preserve"> in ENTSO-E.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provide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w:t>
            </w:r>
            <w:proofErr w:type="spellStart"/>
            <w:r w:rsidR="000E28A0" w:rsidRPr="00E64E44">
              <w:rPr>
                <w:rFonts w:ascii="Arial" w:hAnsi="Arial" w:cs="Arial"/>
              </w:rPr>
              <w:t>users</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and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through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w:t>
            </w:r>
            <w:proofErr w:type="spellStart"/>
            <w:r w:rsidR="000E28A0" w:rsidRPr="00E64E44">
              <w:rPr>
                <w:rFonts w:ascii="Arial" w:hAnsi="Arial" w:cs="Arial"/>
              </w:rPr>
              <w:t>under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concluded</w:t>
            </w:r>
            <w:proofErr w:type="spellEnd"/>
            <w:r w:rsidR="000E28A0" w:rsidRPr="00E64E44">
              <w:rPr>
                <w:rFonts w:ascii="Arial" w:hAnsi="Arial" w:cs="Arial"/>
              </w:rPr>
              <w:t xml:space="preserve"> </w:t>
            </w:r>
            <w:proofErr w:type="spellStart"/>
            <w:r w:rsidR="00A73293" w:rsidRPr="00E64E44">
              <w:rPr>
                <w:rFonts w:ascii="Arial" w:hAnsi="Arial" w:cs="Arial"/>
              </w:rPr>
              <w:t>Agreement</w:t>
            </w:r>
            <w:proofErr w:type="spellEnd"/>
            <w:r w:rsidR="000E28A0" w:rsidRPr="00E64E44">
              <w:rPr>
                <w:rFonts w:ascii="Arial" w:hAnsi="Arial" w:cs="Arial"/>
              </w:rPr>
              <w:t xml:space="preserve">. </w:t>
            </w:r>
            <w:proofErr w:type="spellStart"/>
            <w:r w:rsidR="000E28A0" w:rsidRPr="00E64E44">
              <w:rPr>
                <w:rFonts w:ascii="Arial" w:hAnsi="Arial" w:cs="Arial"/>
              </w:rPr>
              <w:t>These</w:t>
            </w:r>
            <w:proofErr w:type="spellEnd"/>
            <w:r w:rsidR="000E28A0" w:rsidRPr="00E64E44">
              <w:rPr>
                <w:rFonts w:ascii="Arial" w:hAnsi="Arial" w:cs="Arial"/>
              </w:rPr>
              <w:t xml:space="preserve"> </w:t>
            </w:r>
            <w:proofErr w:type="spellStart"/>
            <w:r w:rsidR="000E28A0" w:rsidRPr="00E64E44">
              <w:rPr>
                <w:rFonts w:ascii="Arial" w:hAnsi="Arial" w:cs="Arial"/>
              </w:rPr>
              <w:t>activities</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are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ones</w:t>
            </w:r>
            <w:proofErr w:type="spellEnd"/>
            <w:r w:rsidR="000E28A0" w:rsidRPr="00E64E44">
              <w:rPr>
                <w:rFonts w:ascii="Arial" w:hAnsi="Arial" w:cs="Arial"/>
              </w:rPr>
              <w:t xml:space="preserve"> </w:t>
            </w:r>
            <w:proofErr w:type="spellStart"/>
            <w:r w:rsidR="000E28A0" w:rsidRPr="00E64E44">
              <w:rPr>
                <w:rFonts w:ascii="Arial" w:hAnsi="Arial" w:cs="Arial"/>
              </w:rPr>
              <w:t>regulated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Regulatory</w:t>
            </w:r>
            <w:proofErr w:type="spellEnd"/>
            <w:r w:rsidR="000E28A0" w:rsidRPr="00E64E44">
              <w:rPr>
                <w:rFonts w:ascii="Arial" w:hAnsi="Arial" w:cs="Arial"/>
              </w:rPr>
              <w:t xml:space="preserve"> Office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Network</w:t>
            </w:r>
            <w:proofErr w:type="spellEnd"/>
            <w:r w:rsidR="000E28A0" w:rsidRPr="00E64E44">
              <w:rPr>
                <w:rFonts w:ascii="Arial" w:hAnsi="Arial" w:cs="Arial"/>
              </w:rPr>
              <w:t xml:space="preserve"> </w:t>
            </w:r>
            <w:proofErr w:type="spellStart"/>
            <w:r w:rsidR="000E28A0" w:rsidRPr="00E64E44">
              <w:rPr>
                <w:rFonts w:ascii="Arial" w:hAnsi="Arial" w:cs="Arial"/>
              </w:rPr>
              <w:t>Industries</w:t>
            </w:r>
            <w:proofErr w:type="spellEnd"/>
            <w:r w:rsidR="000E28A0" w:rsidRPr="00E64E44">
              <w:rPr>
                <w:rFonts w:ascii="Arial" w:hAnsi="Arial" w:cs="Arial"/>
              </w:rPr>
              <w:t xml:space="preserve"> (</w:t>
            </w:r>
            <w:proofErr w:type="spellStart"/>
            <w:r w:rsidR="000E28A0" w:rsidRPr="00E64E44">
              <w:rPr>
                <w:rFonts w:ascii="Arial" w:hAnsi="Arial" w:cs="Arial"/>
              </w:rPr>
              <w:t>hereinafter</w:t>
            </w:r>
            <w:proofErr w:type="spellEnd"/>
            <w:r w:rsidR="000E28A0" w:rsidRPr="00E64E44">
              <w:rPr>
                <w:rFonts w:ascii="Arial" w:hAnsi="Arial" w:cs="Arial"/>
              </w:rPr>
              <w:t xml:space="preserve"> </w:t>
            </w:r>
            <w:proofErr w:type="spellStart"/>
            <w:r w:rsidR="000E28A0" w:rsidRPr="00E64E44">
              <w:rPr>
                <w:rFonts w:ascii="Arial" w:hAnsi="Arial" w:cs="Arial"/>
              </w:rPr>
              <w:t>referred</w:t>
            </w:r>
            <w:proofErr w:type="spellEnd"/>
            <w:r w:rsidR="000E28A0" w:rsidRPr="00E64E44">
              <w:rPr>
                <w:rFonts w:ascii="Arial" w:hAnsi="Arial" w:cs="Arial"/>
              </w:rPr>
              <w:t xml:space="preserve"> to as “</w:t>
            </w:r>
            <w:r w:rsidR="000E28A0" w:rsidRPr="00E64E44">
              <w:rPr>
                <w:rFonts w:ascii="Arial" w:hAnsi="Arial" w:cs="Arial"/>
                <w:b/>
              </w:rPr>
              <w:t>RONI</w:t>
            </w:r>
            <w:r w:rsidR="000E28A0" w:rsidRPr="00E64E44">
              <w:rPr>
                <w:rFonts w:ascii="Arial" w:hAnsi="Arial" w:cs="Arial"/>
              </w:rPr>
              <w:t xml:space="preserve">”). </w:t>
            </w:r>
          </w:p>
          <w:p w14:paraId="63629EDB" w14:textId="77777777" w:rsidR="00943B27" w:rsidRPr="00E64E44" w:rsidRDefault="00943B27" w:rsidP="00943B27">
            <w:pPr>
              <w:ind w:left="601" w:hanging="567"/>
              <w:jc w:val="both"/>
              <w:rPr>
                <w:rFonts w:ascii="Arial" w:hAnsi="Arial" w:cs="Arial"/>
              </w:rPr>
            </w:pPr>
          </w:p>
          <w:p w14:paraId="63629EDC" w14:textId="73BD6DC9" w:rsidR="000E28A0" w:rsidRPr="00E64E44" w:rsidRDefault="000E28A0" w:rsidP="00F432C0">
            <w:pPr>
              <w:pStyle w:val="Odsekzoznamu"/>
              <w:numPr>
                <w:ilvl w:val="1"/>
                <w:numId w:val="14"/>
              </w:numPr>
              <w:ind w:left="601" w:hanging="567"/>
              <w:rPr>
                <w:rFonts w:ascii="Arial" w:hAnsi="Arial" w:cs="Arial"/>
                <w:sz w:val="22"/>
                <w:szCs w:val="22"/>
              </w:rPr>
            </w:pP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governed</w:t>
            </w:r>
            <w:proofErr w:type="spellEnd"/>
            <w:r w:rsidRPr="00E64E44">
              <w:rPr>
                <w:rFonts w:ascii="Arial" w:hAnsi="Arial" w:cs="Arial"/>
                <w:sz w:val="22"/>
                <w:szCs w:val="22"/>
              </w:rPr>
              <w:t xml:space="preserve">, in </w:t>
            </w:r>
            <w:proofErr w:type="spellStart"/>
            <w:r w:rsidRPr="00E64E44">
              <w:rPr>
                <w:rFonts w:ascii="Arial" w:hAnsi="Arial" w:cs="Arial"/>
                <w:sz w:val="22"/>
                <w:szCs w:val="22"/>
              </w:rPr>
              <w:t>particular</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Act</w:t>
            </w:r>
            <w:proofErr w:type="spellEnd"/>
            <w:r w:rsidRPr="00E64E44">
              <w:rPr>
                <w:rFonts w:ascii="Arial" w:hAnsi="Arial" w:cs="Arial"/>
                <w:sz w:val="22"/>
                <w:szCs w:val="22"/>
              </w:rPr>
              <w:t xml:space="preserve">, </w:t>
            </w:r>
            <w:proofErr w:type="spellStart"/>
            <w:r w:rsidRPr="00E64E44">
              <w:rPr>
                <w:rFonts w:ascii="Arial" w:hAnsi="Arial" w:cs="Arial"/>
                <w:sz w:val="22"/>
                <w:szCs w:val="22"/>
              </w:rPr>
              <w:t>Act</w:t>
            </w:r>
            <w:proofErr w:type="spellEnd"/>
            <w:r w:rsidRPr="00E64E44">
              <w:rPr>
                <w:rFonts w:ascii="Arial" w:hAnsi="Arial" w:cs="Arial"/>
                <w:sz w:val="22"/>
                <w:szCs w:val="22"/>
              </w:rPr>
              <w:t xml:space="preserve"> No. 250/2012 </w:t>
            </w:r>
            <w:proofErr w:type="spellStart"/>
            <w:r w:rsidRPr="00E64E44">
              <w:rPr>
                <w:rFonts w:ascii="Arial" w:hAnsi="Arial" w:cs="Arial"/>
                <w:sz w:val="22"/>
                <w:szCs w:val="22"/>
              </w:rPr>
              <w:t>Coll</w:t>
            </w:r>
            <w:proofErr w:type="spellEnd"/>
            <w:r w:rsidRPr="00E64E44">
              <w:rPr>
                <w:rFonts w:ascii="Arial" w:hAnsi="Arial" w:cs="Arial"/>
                <w:sz w:val="22"/>
                <w:szCs w:val="22"/>
              </w:rPr>
              <w:t xml:space="preserve">. on Regulation in </w:t>
            </w:r>
            <w:proofErr w:type="spellStart"/>
            <w:r w:rsidRPr="00E64E44">
              <w:rPr>
                <w:rFonts w:ascii="Arial" w:hAnsi="Arial" w:cs="Arial"/>
                <w:sz w:val="22"/>
                <w:szCs w:val="22"/>
              </w:rPr>
              <w:t>Network</w:t>
            </w:r>
            <w:proofErr w:type="spellEnd"/>
            <w:r w:rsidRPr="00E64E44">
              <w:rPr>
                <w:rFonts w:ascii="Arial" w:hAnsi="Arial" w:cs="Arial"/>
                <w:sz w:val="22"/>
                <w:szCs w:val="22"/>
              </w:rPr>
              <w:t xml:space="preserve"> </w:t>
            </w:r>
            <w:proofErr w:type="spellStart"/>
            <w:r w:rsidRPr="00E64E44">
              <w:rPr>
                <w:rFonts w:ascii="Arial" w:hAnsi="Arial" w:cs="Arial"/>
                <w:sz w:val="22"/>
                <w:szCs w:val="22"/>
              </w:rPr>
              <w:t>Industries</w:t>
            </w:r>
            <w:proofErr w:type="spellEnd"/>
            <w:r w:rsidRPr="00E64E44">
              <w:rPr>
                <w:rFonts w:ascii="Arial" w:hAnsi="Arial" w:cs="Arial"/>
                <w:sz w:val="22"/>
                <w:szCs w:val="22"/>
              </w:rPr>
              <w:t xml:space="preserve"> as </w:t>
            </w:r>
            <w:proofErr w:type="spellStart"/>
            <w:r w:rsidRPr="00E64E44">
              <w:rPr>
                <w:rFonts w:ascii="Arial" w:hAnsi="Arial" w:cs="Arial"/>
                <w:sz w:val="22"/>
                <w:szCs w:val="22"/>
              </w:rPr>
              <w:t>amended</w:t>
            </w:r>
            <w:proofErr w:type="spellEnd"/>
            <w:r w:rsidRPr="00E64E44">
              <w:rPr>
                <w:rFonts w:ascii="Arial" w:hAnsi="Arial" w:cs="Arial"/>
                <w:sz w:val="22"/>
                <w:szCs w:val="22"/>
              </w:rPr>
              <w:t xml:space="preserve"> (</w:t>
            </w:r>
            <w:proofErr w:type="spellStart"/>
            <w:r w:rsidRPr="00E64E44">
              <w:rPr>
                <w:rFonts w:ascii="Arial" w:hAnsi="Arial" w:cs="Arial"/>
                <w:sz w:val="22"/>
                <w:szCs w:val="22"/>
              </w:rPr>
              <w:t>hereinafter</w:t>
            </w:r>
            <w:proofErr w:type="spellEnd"/>
            <w:r w:rsidRPr="00E64E44">
              <w:rPr>
                <w:rFonts w:ascii="Arial" w:hAnsi="Arial" w:cs="Arial"/>
                <w:sz w:val="22"/>
                <w:szCs w:val="22"/>
              </w:rPr>
              <w:t xml:space="preserve"> </w:t>
            </w:r>
            <w:proofErr w:type="spellStart"/>
            <w:r w:rsidRPr="00E64E44">
              <w:rPr>
                <w:rFonts w:ascii="Arial" w:hAnsi="Arial" w:cs="Arial"/>
                <w:sz w:val="22"/>
                <w:szCs w:val="22"/>
              </w:rPr>
              <w:t>referred</w:t>
            </w:r>
            <w:proofErr w:type="spellEnd"/>
            <w:r w:rsidRPr="00E64E44">
              <w:rPr>
                <w:rFonts w:ascii="Arial" w:hAnsi="Arial" w:cs="Arial"/>
                <w:sz w:val="22"/>
                <w:szCs w:val="22"/>
              </w:rPr>
              <w:t xml:space="preserve"> to as “</w:t>
            </w:r>
            <w:r w:rsidRPr="00E64E44">
              <w:rPr>
                <w:rFonts w:ascii="Arial" w:hAnsi="Arial" w:cs="Arial"/>
                <w:b/>
                <w:sz w:val="22"/>
                <w:szCs w:val="22"/>
              </w:rPr>
              <w:t xml:space="preserve">Regulation </w:t>
            </w:r>
            <w:proofErr w:type="spellStart"/>
            <w:r w:rsidRPr="00E64E44">
              <w:rPr>
                <w:rFonts w:ascii="Arial" w:hAnsi="Arial" w:cs="Arial"/>
                <w:b/>
                <w:sz w:val="22"/>
                <w:szCs w:val="22"/>
              </w:rPr>
              <w:t>Act</w:t>
            </w:r>
            <w:proofErr w:type="spellEnd"/>
            <w:r w:rsidRPr="00E64E44">
              <w:rPr>
                <w:rFonts w:ascii="Arial" w:hAnsi="Arial" w:cs="Arial"/>
                <w:sz w:val="22"/>
                <w:szCs w:val="22"/>
              </w:rPr>
              <w:t xml:space="preserve">”), </w:t>
            </w:r>
            <w:proofErr w:type="spellStart"/>
            <w:r w:rsidRPr="00E64E44">
              <w:rPr>
                <w:rFonts w:ascii="Arial" w:hAnsi="Arial" w:cs="Arial"/>
                <w:sz w:val="22"/>
                <w:szCs w:val="22"/>
              </w:rPr>
              <w:t>Act</w:t>
            </w:r>
            <w:proofErr w:type="spellEnd"/>
            <w:r w:rsidRPr="00E64E44">
              <w:rPr>
                <w:rFonts w:ascii="Arial" w:hAnsi="Arial" w:cs="Arial"/>
                <w:sz w:val="22"/>
                <w:szCs w:val="22"/>
              </w:rPr>
              <w:t xml:space="preserve"> No. 513/1991 </w:t>
            </w:r>
            <w:proofErr w:type="spellStart"/>
            <w:r w:rsidRPr="00E64E44">
              <w:rPr>
                <w:rFonts w:ascii="Arial" w:hAnsi="Arial" w:cs="Arial"/>
                <w:sz w:val="22"/>
                <w:szCs w:val="22"/>
              </w:rPr>
              <w:t>Coll</w:t>
            </w:r>
            <w:proofErr w:type="spellEnd"/>
            <w:r w:rsidRPr="00E64E44">
              <w:rPr>
                <w:rFonts w:ascii="Arial" w:hAnsi="Arial" w:cs="Arial"/>
                <w:sz w:val="22"/>
                <w:szCs w:val="22"/>
              </w:rPr>
              <w:t xml:space="preserve">. Commercial </w:t>
            </w:r>
            <w:proofErr w:type="spellStart"/>
            <w:r w:rsidRPr="00E64E44">
              <w:rPr>
                <w:rFonts w:ascii="Arial" w:hAnsi="Arial" w:cs="Arial"/>
                <w:sz w:val="22"/>
                <w:szCs w:val="22"/>
              </w:rPr>
              <w:t>Code</w:t>
            </w:r>
            <w:proofErr w:type="spellEnd"/>
            <w:r w:rsidRPr="00E64E44">
              <w:rPr>
                <w:rFonts w:ascii="Arial" w:hAnsi="Arial" w:cs="Arial"/>
                <w:sz w:val="22"/>
                <w:szCs w:val="22"/>
              </w:rPr>
              <w:t xml:space="preserve"> as </w:t>
            </w:r>
            <w:proofErr w:type="spellStart"/>
            <w:r w:rsidRPr="00E64E44">
              <w:rPr>
                <w:rFonts w:ascii="Arial" w:hAnsi="Arial" w:cs="Arial"/>
                <w:sz w:val="22"/>
                <w:szCs w:val="22"/>
              </w:rPr>
              <w:t>amended</w:t>
            </w:r>
            <w:proofErr w:type="spellEnd"/>
            <w:r w:rsidRPr="00E64E44">
              <w:rPr>
                <w:rFonts w:ascii="Arial" w:hAnsi="Arial" w:cs="Arial"/>
                <w:sz w:val="22"/>
                <w:szCs w:val="22"/>
              </w:rPr>
              <w:t xml:space="preserve"> (</w:t>
            </w:r>
            <w:proofErr w:type="spellStart"/>
            <w:r w:rsidRPr="00E64E44">
              <w:rPr>
                <w:rFonts w:ascii="Arial" w:hAnsi="Arial" w:cs="Arial"/>
                <w:sz w:val="22"/>
                <w:szCs w:val="22"/>
              </w:rPr>
              <w:t>hereinafter</w:t>
            </w:r>
            <w:proofErr w:type="spellEnd"/>
            <w:r w:rsidRPr="00E64E44">
              <w:rPr>
                <w:rFonts w:ascii="Arial" w:hAnsi="Arial" w:cs="Arial"/>
                <w:sz w:val="22"/>
                <w:szCs w:val="22"/>
              </w:rPr>
              <w:t xml:space="preserve"> </w:t>
            </w:r>
            <w:proofErr w:type="spellStart"/>
            <w:r w:rsidRPr="00E64E44">
              <w:rPr>
                <w:rFonts w:ascii="Arial" w:hAnsi="Arial" w:cs="Arial"/>
                <w:sz w:val="22"/>
                <w:szCs w:val="22"/>
              </w:rPr>
              <w:t>referred</w:t>
            </w:r>
            <w:proofErr w:type="spellEnd"/>
            <w:r w:rsidRPr="00E64E44">
              <w:rPr>
                <w:rFonts w:ascii="Arial" w:hAnsi="Arial" w:cs="Arial"/>
                <w:sz w:val="22"/>
                <w:szCs w:val="22"/>
              </w:rPr>
              <w:t xml:space="preserve"> to as “</w:t>
            </w:r>
            <w:r w:rsidRPr="00E64E44">
              <w:rPr>
                <w:rFonts w:ascii="Arial" w:hAnsi="Arial" w:cs="Arial"/>
                <w:b/>
                <w:sz w:val="22"/>
                <w:szCs w:val="22"/>
              </w:rPr>
              <w:t xml:space="preserve">Commercial </w:t>
            </w:r>
            <w:proofErr w:type="spellStart"/>
            <w:r w:rsidRPr="00E64E44">
              <w:rPr>
                <w:rFonts w:ascii="Arial" w:hAnsi="Arial" w:cs="Arial"/>
                <w:b/>
                <w:sz w:val="22"/>
                <w:szCs w:val="22"/>
              </w:rPr>
              <w:t>Code</w:t>
            </w:r>
            <w:proofErr w:type="spellEnd"/>
            <w:r w:rsidRPr="00E64E44">
              <w:rPr>
                <w:rFonts w:ascii="Arial" w:hAnsi="Arial" w:cs="Arial"/>
                <w:sz w:val="22"/>
                <w:szCs w:val="22"/>
              </w:rPr>
              <w:t>”)</w:t>
            </w:r>
            <w:r w:rsidR="00D400F8" w:rsidRPr="00E64E44">
              <w:rPr>
                <w:rFonts w:ascii="Arial" w:hAnsi="Arial" w:cs="Arial"/>
                <w:sz w:val="22"/>
                <w:szCs w:val="22"/>
              </w:rPr>
              <w:t xml:space="preserve">, </w:t>
            </w:r>
            <w:proofErr w:type="spellStart"/>
            <w:r w:rsidR="00D400F8" w:rsidRPr="00E64E44">
              <w:rPr>
                <w:rFonts w:ascii="Arial" w:hAnsi="Arial" w:cs="Arial"/>
                <w:sz w:val="22"/>
                <w:szCs w:val="22"/>
              </w:rPr>
              <w:t>Act</w:t>
            </w:r>
            <w:proofErr w:type="spellEnd"/>
            <w:r w:rsidR="00D400F8" w:rsidRPr="00E64E44">
              <w:rPr>
                <w:rFonts w:ascii="Arial" w:hAnsi="Arial" w:cs="Arial"/>
                <w:sz w:val="22"/>
                <w:szCs w:val="22"/>
              </w:rPr>
              <w:t xml:space="preserve"> No. 199/2004 </w:t>
            </w:r>
            <w:proofErr w:type="spellStart"/>
            <w:r w:rsidR="00D400F8" w:rsidRPr="00E64E44">
              <w:rPr>
                <w:rFonts w:ascii="Arial" w:hAnsi="Arial" w:cs="Arial"/>
                <w:sz w:val="22"/>
                <w:szCs w:val="22"/>
              </w:rPr>
              <w:t>Coll</w:t>
            </w:r>
            <w:proofErr w:type="spellEnd"/>
            <w:r w:rsidR="00D400F8" w:rsidRPr="00E64E44">
              <w:rPr>
                <w:rFonts w:ascii="Arial" w:hAnsi="Arial" w:cs="Arial"/>
                <w:sz w:val="22"/>
                <w:szCs w:val="22"/>
              </w:rPr>
              <w:t xml:space="preserve">.  </w:t>
            </w:r>
            <w:proofErr w:type="spellStart"/>
            <w:r w:rsidR="00D400F8" w:rsidRPr="00E64E44">
              <w:rPr>
                <w:rFonts w:ascii="Arial" w:hAnsi="Arial" w:cs="Arial"/>
                <w:sz w:val="22"/>
                <w:szCs w:val="22"/>
              </w:rPr>
              <w:t>Customs</w:t>
            </w:r>
            <w:proofErr w:type="spellEnd"/>
            <w:r w:rsidR="00D400F8" w:rsidRPr="00E64E44">
              <w:rPr>
                <w:rFonts w:ascii="Arial" w:hAnsi="Arial" w:cs="Arial"/>
                <w:sz w:val="22"/>
                <w:szCs w:val="22"/>
              </w:rPr>
              <w:t xml:space="preserve"> </w:t>
            </w:r>
            <w:proofErr w:type="spellStart"/>
            <w:r w:rsidR="00D400F8" w:rsidRPr="00E64E44">
              <w:rPr>
                <w:rFonts w:ascii="Arial" w:hAnsi="Arial" w:cs="Arial"/>
                <w:sz w:val="22"/>
                <w:szCs w:val="22"/>
              </w:rPr>
              <w:t>Act</w:t>
            </w:r>
            <w:proofErr w:type="spellEnd"/>
            <w:r w:rsidR="00D400F8" w:rsidRPr="00E64E44">
              <w:rPr>
                <w:rFonts w:ascii="Arial" w:hAnsi="Arial" w:cs="Arial"/>
                <w:sz w:val="22"/>
                <w:szCs w:val="22"/>
              </w:rPr>
              <w:t xml:space="preserve"> and on </w:t>
            </w:r>
            <w:proofErr w:type="spellStart"/>
            <w:r w:rsidR="00D400F8" w:rsidRPr="00E64E44">
              <w:rPr>
                <w:rFonts w:ascii="Arial" w:hAnsi="Arial" w:cs="Arial"/>
                <w:sz w:val="22"/>
                <w:szCs w:val="22"/>
              </w:rPr>
              <w:t>Amendments</w:t>
            </w:r>
            <w:proofErr w:type="spellEnd"/>
            <w:r w:rsidR="00D400F8" w:rsidRPr="00E64E44">
              <w:rPr>
                <w:rFonts w:ascii="Arial" w:hAnsi="Arial" w:cs="Arial"/>
                <w:sz w:val="22"/>
                <w:szCs w:val="22"/>
              </w:rPr>
              <w:t xml:space="preserve"> to </w:t>
            </w:r>
            <w:proofErr w:type="spellStart"/>
            <w:r w:rsidR="00D400F8" w:rsidRPr="00E64E44">
              <w:rPr>
                <w:rFonts w:ascii="Arial" w:hAnsi="Arial" w:cs="Arial"/>
                <w:sz w:val="22"/>
                <w:szCs w:val="22"/>
              </w:rPr>
              <w:t>Certains</w:t>
            </w:r>
            <w:proofErr w:type="spellEnd"/>
            <w:r w:rsidR="00D400F8" w:rsidRPr="00E64E44">
              <w:rPr>
                <w:rFonts w:ascii="Arial" w:hAnsi="Arial" w:cs="Arial"/>
                <w:sz w:val="22"/>
                <w:szCs w:val="22"/>
              </w:rPr>
              <w:t xml:space="preserve"> </w:t>
            </w:r>
            <w:proofErr w:type="spellStart"/>
            <w:r w:rsidR="00D400F8" w:rsidRPr="00E64E44">
              <w:rPr>
                <w:rFonts w:ascii="Arial" w:hAnsi="Arial" w:cs="Arial"/>
                <w:sz w:val="22"/>
                <w:szCs w:val="22"/>
              </w:rPr>
              <w:t>Acts</w:t>
            </w:r>
            <w:proofErr w:type="spellEnd"/>
            <w:r w:rsidR="00D400F8" w:rsidRPr="00E64E44">
              <w:rPr>
                <w:rFonts w:ascii="Arial" w:hAnsi="Arial" w:cs="Arial"/>
                <w:sz w:val="22"/>
                <w:szCs w:val="22"/>
              </w:rPr>
              <w:t xml:space="preserve">, as </w:t>
            </w:r>
            <w:proofErr w:type="spellStart"/>
            <w:r w:rsidR="00D400F8" w:rsidRPr="00E64E44">
              <w:rPr>
                <w:rFonts w:ascii="Arial" w:hAnsi="Arial" w:cs="Arial"/>
                <w:sz w:val="22"/>
                <w:szCs w:val="22"/>
              </w:rPr>
              <w:t>amended</w:t>
            </w:r>
            <w:proofErr w:type="spellEnd"/>
            <w:r w:rsidRPr="00E64E44">
              <w:rPr>
                <w:rFonts w:ascii="Arial" w:hAnsi="Arial" w:cs="Arial"/>
                <w:sz w:val="22"/>
                <w:szCs w:val="22"/>
              </w:rPr>
              <w:t xml:space="preserve"> and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generally</w:t>
            </w:r>
            <w:proofErr w:type="spellEnd"/>
            <w:r w:rsidRPr="00E64E44">
              <w:rPr>
                <w:rFonts w:ascii="Arial" w:hAnsi="Arial" w:cs="Arial"/>
                <w:sz w:val="22"/>
                <w:szCs w:val="22"/>
              </w:rPr>
              <w:t xml:space="preserve"> </w:t>
            </w:r>
            <w:proofErr w:type="spellStart"/>
            <w:r w:rsidRPr="00E64E44">
              <w:rPr>
                <w:rFonts w:ascii="Arial" w:hAnsi="Arial" w:cs="Arial"/>
                <w:sz w:val="22"/>
                <w:szCs w:val="22"/>
              </w:rPr>
              <w:t>binding</w:t>
            </w:r>
            <w:proofErr w:type="spellEnd"/>
            <w:r w:rsidRPr="00E64E44">
              <w:rPr>
                <w:rFonts w:ascii="Arial" w:hAnsi="Arial" w:cs="Arial"/>
                <w:sz w:val="22"/>
                <w:szCs w:val="22"/>
              </w:rPr>
              <w:t xml:space="preserve"> </w:t>
            </w:r>
            <w:proofErr w:type="spellStart"/>
            <w:r w:rsidRPr="00E64E44">
              <w:rPr>
                <w:rFonts w:ascii="Arial" w:hAnsi="Arial" w:cs="Arial"/>
                <w:sz w:val="22"/>
                <w:szCs w:val="22"/>
              </w:rPr>
              <w:t>legal</w:t>
            </w:r>
            <w:proofErr w:type="spellEnd"/>
            <w:r w:rsidRPr="00E64E44">
              <w:rPr>
                <w:rFonts w:ascii="Arial" w:hAnsi="Arial" w:cs="Arial"/>
                <w:sz w:val="22"/>
                <w:szCs w:val="22"/>
              </w:rPr>
              <w:t xml:space="preserve"> </w:t>
            </w:r>
            <w:proofErr w:type="spellStart"/>
            <w:r w:rsidRPr="00E64E44">
              <w:rPr>
                <w:rFonts w:ascii="Arial" w:hAnsi="Arial" w:cs="Arial"/>
                <w:sz w:val="22"/>
                <w:szCs w:val="22"/>
              </w:rPr>
              <w:t>regulations</w:t>
            </w:r>
            <w:proofErr w:type="spellEnd"/>
            <w:r w:rsidRPr="00E64E44">
              <w:rPr>
                <w:rFonts w:ascii="Arial" w:hAnsi="Arial" w:cs="Arial"/>
                <w:sz w:val="22"/>
                <w:szCs w:val="22"/>
              </w:rPr>
              <w:t xml:space="preserve">, </w:t>
            </w:r>
            <w:proofErr w:type="spellStart"/>
            <w:r w:rsidRPr="00E64E44">
              <w:rPr>
                <w:rFonts w:ascii="Arial" w:hAnsi="Arial" w:cs="Arial"/>
                <w:sz w:val="22"/>
                <w:szCs w:val="22"/>
              </w:rPr>
              <w:t>relevant</w:t>
            </w:r>
            <w:proofErr w:type="spellEnd"/>
            <w:r w:rsidRPr="00E64E44">
              <w:rPr>
                <w:rFonts w:ascii="Arial" w:hAnsi="Arial" w:cs="Arial"/>
                <w:sz w:val="22"/>
                <w:szCs w:val="22"/>
              </w:rPr>
              <w:t xml:space="preserve"> </w:t>
            </w:r>
            <w:proofErr w:type="spellStart"/>
            <w:r w:rsidRPr="00E64E44">
              <w:rPr>
                <w:rFonts w:ascii="Arial" w:hAnsi="Arial" w:cs="Arial"/>
                <w:sz w:val="22"/>
                <w:szCs w:val="22"/>
              </w:rPr>
              <w:t>decrees</w:t>
            </w:r>
            <w:proofErr w:type="spellEnd"/>
            <w:r w:rsidRPr="00E64E44">
              <w:rPr>
                <w:rFonts w:ascii="Arial" w:hAnsi="Arial" w:cs="Arial"/>
                <w:sz w:val="22"/>
                <w:szCs w:val="22"/>
              </w:rPr>
              <w:t xml:space="preserve"> and </w:t>
            </w:r>
            <w:proofErr w:type="spellStart"/>
            <w:r w:rsidRPr="00E64E44">
              <w:rPr>
                <w:rFonts w:ascii="Arial" w:hAnsi="Arial" w:cs="Arial"/>
                <w:sz w:val="22"/>
                <w:szCs w:val="22"/>
              </w:rPr>
              <w:t>regulations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Government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Pr="00E64E44">
              <w:rPr>
                <w:rFonts w:ascii="Arial" w:hAnsi="Arial" w:cs="Arial"/>
                <w:sz w:val="22"/>
                <w:szCs w:val="22"/>
              </w:rPr>
              <w:t>Republic</w:t>
            </w:r>
            <w:proofErr w:type="spellEnd"/>
            <w:r w:rsidRPr="00E64E44">
              <w:rPr>
                <w:rFonts w:ascii="Arial" w:hAnsi="Arial" w:cs="Arial"/>
                <w:sz w:val="22"/>
                <w:szCs w:val="22"/>
              </w:rPr>
              <w:t xml:space="preserve"> </w:t>
            </w:r>
            <w:proofErr w:type="spellStart"/>
            <w:r w:rsidRPr="00E64E44">
              <w:rPr>
                <w:rFonts w:ascii="Arial" w:hAnsi="Arial" w:cs="Arial"/>
                <w:sz w:val="22"/>
                <w:szCs w:val="22"/>
              </w:rPr>
              <w:t>including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EU </w:t>
            </w:r>
            <w:proofErr w:type="spellStart"/>
            <w:r w:rsidRPr="00E64E44">
              <w:rPr>
                <w:rFonts w:ascii="Arial" w:hAnsi="Arial" w:cs="Arial"/>
                <w:sz w:val="22"/>
                <w:szCs w:val="22"/>
              </w:rPr>
              <w:t>binding</w:t>
            </w:r>
            <w:proofErr w:type="spellEnd"/>
            <w:r w:rsidRPr="00E64E44">
              <w:rPr>
                <w:rFonts w:ascii="Arial" w:hAnsi="Arial" w:cs="Arial"/>
                <w:sz w:val="22"/>
                <w:szCs w:val="22"/>
              </w:rPr>
              <w:t xml:space="preserve"> </w:t>
            </w:r>
            <w:proofErr w:type="spellStart"/>
            <w:r w:rsidRPr="00E64E44">
              <w:rPr>
                <w:rFonts w:ascii="Arial" w:hAnsi="Arial" w:cs="Arial"/>
                <w:sz w:val="22"/>
                <w:szCs w:val="22"/>
              </w:rPr>
              <w:t>legislation</w:t>
            </w:r>
            <w:proofErr w:type="spellEnd"/>
            <w:r w:rsidRPr="00E64E44">
              <w:rPr>
                <w:rFonts w:ascii="Arial" w:hAnsi="Arial" w:cs="Arial"/>
                <w:sz w:val="22"/>
                <w:szCs w:val="22"/>
              </w:rPr>
              <w:t xml:space="preserve"> or </w:t>
            </w:r>
            <w:proofErr w:type="spellStart"/>
            <w:r w:rsidRPr="00E64E44">
              <w:rPr>
                <w:rFonts w:ascii="Arial" w:hAnsi="Arial" w:cs="Arial"/>
                <w:sz w:val="22"/>
                <w:szCs w:val="22"/>
              </w:rPr>
              <w:t>international</w:t>
            </w:r>
            <w:proofErr w:type="spellEnd"/>
            <w:r w:rsidRPr="00E64E44">
              <w:rPr>
                <w:rFonts w:ascii="Arial" w:hAnsi="Arial" w:cs="Arial"/>
                <w:sz w:val="22"/>
                <w:szCs w:val="22"/>
              </w:rPr>
              <w:t xml:space="preserve"> </w:t>
            </w:r>
            <w:proofErr w:type="spellStart"/>
            <w:r w:rsidRPr="00E64E44">
              <w:rPr>
                <w:rFonts w:ascii="Arial" w:hAnsi="Arial" w:cs="Arial"/>
                <w:sz w:val="22"/>
                <w:szCs w:val="22"/>
              </w:rPr>
              <w:t>obligations</w:t>
            </w:r>
            <w:proofErr w:type="spellEnd"/>
            <w:r w:rsidRPr="00E64E44">
              <w:rPr>
                <w:rFonts w:ascii="Arial" w:hAnsi="Arial" w:cs="Arial"/>
                <w:sz w:val="22"/>
                <w:szCs w:val="22"/>
              </w:rPr>
              <w:t xml:space="preserve"> and </w:t>
            </w:r>
            <w:proofErr w:type="spellStart"/>
            <w:r w:rsidRPr="00E64E44">
              <w:rPr>
                <w:rFonts w:ascii="Arial" w:hAnsi="Arial" w:cs="Arial"/>
                <w:sz w:val="22"/>
                <w:szCs w:val="22"/>
              </w:rPr>
              <w:t>standards</w:t>
            </w:r>
            <w:proofErr w:type="spellEnd"/>
            <w:r w:rsidRPr="00E64E44">
              <w:rPr>
                <w:rFonts w:ascii="Arial" w:hAnsi="Arial" w:cs="Arial"/>
                <w:sz w:val="22"/>
                <w:szCs w:val="22"/>
              </w:rPr>
              <w:t xml:space="preserve"> </w:t>
            </w:r>
            <w:proofErr w:type="spellStart"/>
            <w:r w:rsidRPr="00E64E44">
              <w:rPr>
                <w:rFonts w:ascii="Arial" w:hAnsi="Arial" w:cs="Arial"/>
                <w:sz w:val="22"/>
                <w:szCs w:val="22"/>
              </w:rPr>
              <w:t>arising</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lastRenderedPageBreak/>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membership</w:t>
            </w:r>
            <w:proofErr w:type="spellEnd"/>
            <w:r w:rsidRPr="00E64E44">
              <w:rPr>
                <w:rFonts w:ascii="Arial" w:hAnsi="Arial" w:cs="Arial"/>
                <w:sz w:val="22"/>
                <w:szCs w:val="22"/>
              </w:rPr>
              <w:t xml:space="preserve"> in ENTSO-E. </w:t>
            </w:r>
            <w:proofErr w:type="spellStart"/>
            <w:r w:rsidRPr="00E64E44">
              <w:rPr>
                <w:rFonts w:ascii="Arial" w:hAnsi="Arial" w:cs="Arial"/>
                <w:sz w:val="22"/>
                <w:szCs w:val="22"/>
              </w:rPr>
              <w:t>Moreover</w:t>
            </w:r>
            <w:proofErr w:type="spellEnd"/>
            <w:r w:rsidRPr="00E64E44">
              <w:rPr>
                <w:rFonts w:ascii="Arial" w:hAnsi="Arial" w:cs="Arial"/>
                <w:sz w:val="22"/>
                <w:szCs w:val="22"/>
              </w:rPr>
              <w:t xml:space="preserve">,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governed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Operational</w:t>
            </w:r>
            <w:proofErr w:type="spellEnd"/>
            <w:r w:rsidRPr="00E64E44">
              <w:rPr>
                <w:rFonts w:ascii="Arial" w:hAnsi="Arial" w:cs="Arial"/>
                <w:sz w:val="22"/>
                <w:szCs w:val="22"/>
              </w:rPr>
              <w:t xml:space="preserve"> </w:t>
            </w:r>
            <w:proofErr w:type="spellStart"/>
            <w:r w:rsidRPr="00E64E44">
              <w:rPr>
                <w:rFonts w:ascii="Arial" w:hAnsi="Arial" w:cs="Arial"/>
                <w:sz w:val="22"/>
                <w:szCs w:val="22"/>
              </w:rPr>
              <w:t>Rules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Transmission</w:t>
            </w:r>
            <w:proofErr w:type="spellEnd"/>
            <w:r w:rsidRPr="00E64E44">
              <w:rPr>
                <w:rFonts w:ascii="Arial" w:hAnsi="Arial" w:cs="Arial"/>
                <w:sz w:val="22"/>
                <w:szCs w:val="22"/>
              </w:rPr>
              <w:t xml:space="preserve"> </w:t>
            </w:r>
            <w:proofErr w:type="spellStart"/>
            <w:r w:rsidRPr="00E64E44">
              <w:rPr>
                <w:rFonts w:ascii="Arial" w:hAnsi="Arial" w:cs="Arial"/>
                <w:sz w:val="22"/>
                <w:szCs w:val="22"/>
              </w:rPr>
              <w:t>System</w:t>
            </w:r>
            <w:proofErr w:type="spellEnd"/>
            <w:r w:rsidRPr="00E64E44">
              <w:rPr>
                <w:rFonts w:ascii="Arial" w:hAnsi="Arial" w:cs="Arial"/>
                <w:sz w:val="22"/>
                <w:szCs w:val="22"/>
              </w:rPr>
              <w:t xml:space="preserve"> </w:t>
            </w:r>
            <w:proofErr w:type="spellStart"/>
            <w:r w:rsidRPr="00E64E44">
              <w:rPr>
                <w:rFonts w:ascii="Arial" w:hAnsi="Arial" w:cs="Arial"/>
                <w:sz w:val="22"/>
                <w:szCs w:val="22"/>
              </w:rPr>
              <w:t>Operator</w:t>
            </w:r>
            <w:proofErr w:type="spellEnd"/>
            <w:r w:rsidRPr="00E64E44">
              <w:rPr>
                <w:rFonts w:ascii="Arial" w:hAnsi="Arial" w:cs="Arial"/>
                <w:sz w:val="22"/>
                <w:szCs w:val="22"/>
              </w:rPr>
              <w:t>, Slovenská elektrizačná prenosová sústava, a. s. (</w:t>
            </w:r>
            <w:proofErr w:type="spellStart"/>
            <w:r w:rsidRPr="00E64E44">
              <w:rPr>
                <w:rFonts w:ascii="Arial" w:hAnsi="Arial" w:cs="Arial"/>
                <w:sz w:val="22"/>
                <w:szCs w:val="22"/>
              </w:rPr>
              <w:t>hereinafter</w:t>
            </w:r>
            <w:proofErr w:type="spellEnd"/>
            <w:r w:rsidRPr="00E64E44">
              <w:rPr>
                <w:rFonts w:ascii="Arial" w:hAnsi="Arial" w:cs="Arial"/>
                <w:sz w:val="22"/>
                <w:szCs w:val="22"/>
              </w:rPr>
              <w:t xml:space="preserve"> </w:t>
            </w:r>
            <w:proofErr w:type="spellStart"/>
            <w:r w:rsidRPr="00E64E44">
              <w:rPr>
                <w:rFonts w:ascii="Arial" w:hAnsi="Arial" w:cs="Arial"/>
                <w:sz w:val="22"/>
                <w:szCs w:val="22"/>
              </w:rPr>
              <w:t>referred</w:t>
            </w:r>
            <w:proofErr w:type="spellEnd"/>
            <w:r w:rsidRPr="00E64E44">
              <w:rPr>
                <w:rFonts w:ascii="Arial" w:hAnsi="Arial" w:cs="Arial"/>
                <w:sz w:val="22"/>
                <w:szCs w:val="22"/>
              </w:rPr>
              <w:t xml:space="preserve"> to as ”</w:t>
            </w:r>
            <w:proofErr w:type="spellStart"/>
            <w:r w:rsidRPr="00E64E44">
              <w:rPr>
                <w:rFonts w:ascii="Arial" w:hAnsi="Arial" w:cs="Arial"/>
                <w:b/>
                <w:sz w:val="22"/>
                <w:szCs w:val="22"/>
              </w:rPr>
              <w:t>Operational</w:t>
            </w:r>
            <w:proofErr w:type="spellEnd"/>
            <w:r w:rsidRPr="00E64E44">
              <w:rPr>
                <w:rFonts w:ascii="Arial" w:hAnsi="Arial" w:cs="Arial"/>
                <w:b/>
                <w:sz w:val="22"/>
                <w:szCs w:val="22"/>
              </w:rPr>
              <w:t xml:space="preserve"> </w:t>
            </w:r>
            <w:proofErr w:type="spellStart"/>
            <w:r w:rsidRPr="00E64E44">
              <w:rPr>
                <w:rFonts w:ascii="Arial" w:hAnsi="Arial" w:cs="Arial"/>
                <w:b/>
                <w:sz w:val="22"/>
                <w:szCs w:val="22"/>
              </w:rPr>
              <w:t>Rules</w:t>
            </w:r>
            <w:proofErr w:type="spellEnd"/>
            <w:r w:rsidRPr="00E64E44">
              <w:rPr>
                <w:rFonts w:ascii="Arial" w:hAnsi="Arial" w:cs="Arial"/>
                <w:sz w:val="22"/>
                <w:szCs w:val="22"/>
              </w:rPr>
              <w:t xml:space="preserve">”), </w:t>
            </w:r>
            <w:proofErr w:type="spellStart"/>
            <w:r w:rsidRPr="00E64E44">
              <w:rPr>
                <w:rFonts w:ascii="Arial" w:hAnsi="Arial" w:cs="Arial"/>
                <w:sz w:val="22"/>
                <w:szCs w:val="22"/>
              </w:rPr>
              <w:t>Technical</w:t>
            </w:r>
            <w:proofErr w:type="spellEnd"/>
            <w:r w:rsidRPr="00E64E44">
              <w:rPr>
                <w:rFonts w:ascii="Arial" w:hAnsi="Arial" w:cs="Arial"/>
                <w:sz w:val="22"/>
                <w:szCs w:val="22"/>
              </w:rPr>
              <w:t xml:space="preserve"> </w:t>
            </w:r>
            <w:proofErr w:type="spellStart"/>
            <w:r w:rsidRPr="00E64E44">
              <w:rPr>
                <w:rFonts w:ascii="Arial" w:hAnsi="Arial" w:cs="Arial"/>
                <w:sz w:val="22"/>
                <w:szCs w:val="22"/>
              </w:rPr>
              <w:t>Conditions</w:t>
            </w:r>
            <w:proofErr w:type="spellEnd"/>
            <w:r w:rsidRPr="00E64E44">
              <w:rPr>
                <w:rFonts w:ascii="Arial" w:hAnsi="Arial" w:cs="Arial"/>
                <w:sz w:val="22"/>
                <w:szCs w:val="22"/>
              </w:rPr>
              <w:t xml:space="preserve">, </w:t>
            </w:r>
            <w:r w:rsidR="00986076" w:rsidRPr="00E64E44">
              <w:rPr>
                <w:rFonts w:ascii="Arial" w:hAnsi="Arial" w:cs="Arial"/>
                <w:sz w:val="22"/>
                <w:szCs w:val="22"/>
              </w:rPr>
              <w:t xml:space="preserve">User </w:t>
            </w:r>
            <w:proofErr w:type="spellStart"/>
            <w:r w:rsidR="003A6ED9" w:rsidRPr="00E64E44">
              <w:rPr>
                <w:rFonts w:ascii="Arial" w:hAnsi="Arial" w:cs="Arial"/>
                <w:sz w:val="22"/>
                <w:szCs w:val="22"/>
              </w:rPr>
              <w:t>G</w:t>
            </w:r>
            <w:r w:rsidR="00986076" w:rsidRPr="00E64E44">
              <w:rPr>
                <w:rFonts w:ascii="Arial" w:hAnsi="Arial" w:cs="Arial"/>
                <w:sz w:val="22"/>
                <w:szCs w:val="22"/>
              </w:rPr>
              <w:t>uide</w:t>
            </w:r>
            <w:proofErr w:type="spellEnd"/>
            <w:r w:rsidR="00986076" w:rsidRPr="00E64E44">
              <w:rPr>
                <w:rFonts w:ascii="Arial" w:hAnsi="Arial" w:cs="Arial"/>
                <w:sz w:val="22"/>
                <w:szCs w:val="22"/>
              </w:rPr>
              <w:t xml:space="preserve"> </w:t>
            </w:r>
            <w:proofErr w:type="spellStart"/>
            <w:r w:rsidR="00986076" w:rsidRPr="00E64E44">
              <w:rPr>
                <w:rFonts w:ascii="Arial" w:hAnsi="Arial" w:cs="Arial"/>
                <w:sz w:val="22"/>
                <w:szCs w:val="22"/>
              </w:rPr>
              <w:t>for</w:t>
            </w:r>
            <w:proofErr w:type="spellEnd"/>
            <w:r w:rsidR="00986076" w:rsidRPr="00E64E44">
              <w:rPr>
                <w:rFonts w:ascii="Arial" w:hAnsi="Arial" w:cs="Arial"/>
                <w:sz w:val="22"/>
                <w:szCs w:val="22"/>
              </w:rPr>
              <w:t xml:space="preserve"> </w:t>
            </w:r>
            <w:proofErr w:type="spellStart"/>
            <w:r w:rsidR="00986076" w:rsidRPr="00E64E44">
              <w:rPr>
                <w:rFonts w:ascii="Arial" w:hAnsi="Arial" w:cs="Arial"/>
                <w:sz w:val="22"/>
                <w:szCs w:val="22"/>
              </w:rPr>
              <w:t>information</w:t>
            </w:r>
            <w:proofErr w:type="spellEnd"/>
            <w:r w:rsidR="00986076" w:rsidRPr="00E64E44">
              <w:rPr>
                <w:rFonts w:ascii="Arial" w:hAnsi="Arial" w:cs="Arial"/>
                <w:sz w:val="22"/>
                <w:szCs w:val="22"/>
              </w:rPr>
              <w:t xml:space="preserve"> </w:t>
            </w:r>
            <w:proofErr w:type="spellStart"/>
            <w:r w:rsidR="00986076" w:rsidRPr="00E64E44">
              <w:rPr>
                <w:rFonts w:ascii="Arial" w:hAnsi="Arial" w:cs="Arial"/>
                <w:sz w:val="22"/>
                <w:szCs w:val="22"/>
              </w:rPr>
              <w:t>system</w:t>
            </w:r>
            <w:proofErr w:type="spellEnd"/>
            <w:r w:rsidR="00986076" w:rsidRPr="00E64E44">
              <w:rPr>
                <w:rFonts w:ascii="Arial" w:hAnsi="Arial" w:cs="Arial"/>
                <w:sz w:val="22"/>
                <w:szCs w:val="22"/>
              </w:rPr>
              <w:t xml:space="preserve"> of </w:t>
            </w:r>
            <w:proofErr w:type="spellStart"/>
            <w:r w:rsidR="00986076" w:rsidRPr="00E64E44">
              <w:rPr>
                <w:rFonts w:ascii="Arial" w:hAnsi="Arial" w:cs="Arial"/>
                <w:sz w:val="22"/>
                <w:szCs w:val="22"/>
              </w:rPr>
              <w:t>Transmission</w:t>
            </w:r>
            <w:proofErr w:type="spellEnd"/>
            <w:r w:rsidR="00986076" w:rsidRPr="00E64E44">
              <w:rPr>
                <w:rFonts w:ascii="Arial" w:hAnsi="Arial" w:cs="Arial"/>
                <w:sz w:val="22"/>
                <w:szCs w:val="22"/>
              </w:rPr>
              <w:t xml:space="preserve"> </w:t>
            </w:r>
            <w:proofErr w:type="spellStart"/>
            <w:r w:rsidR="00986076" w:rsidRPr="00E64E44">
              <w:rPr>
                <w:rFonts w:ascii="Arial" w:hAnsi="Arial" w:cs="Arial"/>
                <w:sz w:val="22"/>
                <w:szCs w:val="22"/>
              </w:rPr>
              <w:t>System</w:t>
            </w:r>
            <w:proofErr w:type="spellEnd"/>
            <w:r w:rsidR="00986076" w:rsidRPr="00E64E44">
              <w:rPr>
                <w:rFonts w:ascii="Arial" w:hAnsi="Arial" w:cs="Arial"/>
                <w:sz w:val="22"/>
                <w:szCs w:val="22"/>
              </w:rPr>
              <w:t xml:space="preserve"> </w:t>
            </w:r>
            <w:proofErr w:type="spellStart"/>
            <w:r w:rsidR="00986076"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hereinafter</w:t>
            </w:r>
            <w:proofErr w:type="spellEnd"/>
            <w:r w:rsidRPr="00E64E44">
              <w:rPr>
                <w:rFonts w:ascii="Arial" w:hAnsi="Arial" w:cs="Arial"/>
                <w:sz w:val="22"/>
                <w:szCs w:val="22"/>
              </w:rPr>
              <w:t xml:space="preserve"> </w:t>
            </w:r>
            <w:proofErr w:type="spellStart"/>
            <w:r w:rsidRPr="00E64E44">
              <w:rPr>
                <w:rFonts w:ascii="Arial" w:hAnsi="Arial" w:cs="Arial"/>
                <w:sz w:val="22"/>
                <w:szCs w:val="22"/>
              </w:rPr>
              <w:t>referred</w:t>
            </w:r>
            <w:proofErr w:type="spellEnd"/>
            <w:r w:rsidRPr="00E64E44">
              <w:rPr>
                <w:rFonts w:ascii="Arial" w:hAnsi="Arial" w:cs="Arial"/>
                <w:sz w:val="22"/>
                <w:szCs w:val="22"/>
              </w:rPr>
              <w:t xml:space="preserve"> to </w:t>
            </w:r>
            <w:proofErr w:type="spellStart"/>
            <w:r w:rsidRPr="00E64E44">
              <w:rPr>
                <w:rFonts w:ascii="Arial" w:hAnsi="Arial" w:cs="Arial"/>
                <w:sz w:val="22"/>
                <w:szCs w:val="22"/>
              </w:rPr>
              <w:t>jointly</w:t>
            </w:r>
            <w:proofErr w:type="spellEnd"/>
            <w:r w:rsidRPr="00E64E44">
              <w:rPr>
                <w:rFonts w:ascii="Arial" w:hAnsi="Arial" w:cs="Arial"/>
                <w:sz w:val="22"/>
                <w:szCs w:val="22"/>
              </w:rPr>
              <w:t xml:space="preserve"> as “</w:t>
            </w:r>
            <w:r w:rsidRPr="00E64E44">
              <w:rPr>
                <w:rFonts w:ascii="Arial" w:hAnsi="Arial" w:cs="Arial"/>
                <w:b/>
                <w:sz w:val="22"/>
                <w:szCs w:val="22"/>
              </w:rPr>
              <w:t xml:space="preserve">TS </w:t>
            </w:r>
            <w:proofErr w:type="spellStart"/>
            <w:r w:rsidRPr="00E64E44">
              <w:rPr>
                <w:rFonts w:ascii="Arial" w:hAnsi="Arial" w:cs="Arial"/>
                <w:b/>
                <w:sz w:val="22"/>
                <w:szCs w:val="22"/>
              </w:rPr>
              <w:t>Operator</w:t>
            </w:r>
            <w:proofErr w:type="spellEnd"/>
            <w:r w:rsidRPr="00E64E44">
              <w:rPr>
                <w:rFonts w:ascii="Arial" w:hAnsi="Arial" w:cs="Arial"/>
                <w:b/>
                <w:sz w:val="22"/>
                <w:szCs w:val="22"/>
              </w:rPr>
              <w:t xml:space="preserve"> </w:t>
            </w:r>
            <w:proofErr w:type="spellStart"/>
            <w:r w:rsidRPr="00E64E44">
              <w:rPr>
                <w:rFonts w:ascii="Arial" w:hAnsi="Arial" w:cs="Arial"/>
                <w:b/>
                <w:sz w:val="22"/>
                <w:szCs w:val="22"/>
              </w:rPr>
              <w:t>Rules</w:t>
            </w:r>
            <w:proofErr w:type="spellEnd"/>
            <w:r w:rsidRPr="00E64E44">
              <w:rPr>
                <w:rFonts w:ascii="Arial" w:hAnsi="Arial" w:cs="Arial"/>
                <w:sz w:val="22"/>
                <w:szCs w:val="22"/>
              </w:rPr>
              <w:t xml:space="preserve">”) and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Relevant</w:t>
            </w:r>
            <w:proofErr w:type="spellEnd"/>
            <w:r w:rsidRPr="00E64E44">
              <w:rPr>
                <w:rFonts w:ascii="Arial" w:hAnsi="Arial" w:cs="Arial"/>
                <w:sz w:val="22"/>
                <w:szCs w:val="22"/>
              </w:rPr>
              <w:t xml:space="preserve"> RONI </w:t>
            </w:r>
            <w:proofErr w:type="spellStart"/>
            <w:r w:rsidRPr="00E64E44">
              <w:rPr>
                <w:rFonts w:ascii="Arial" w:hAnsi="Arial" w:cs="Arial"/>
                <w:sz w:val="22"/>
                <w:szCs w:val="22"/>
              </w:rPr>
              <w:t>Decisions</w:t>
            </w:r>
            <w:proofErr w:type="spellEnd"/>
            <w:r w:rsidRPr="00E64E44">
              <w:rPr>
                <w:rFonts w:ascii="Arial" w:hAnsi="Arial" w:cs="Arial"/>
                <w:sz w:val="22"/>
                <w:szCs w:val="22"/>
              </w:rPr>
              <w:t xml:space="preserve">. </w:t>
            </w:r>
          </w:p>
          <w:p w14:paraId="63629EDD" w14:textId="7C783912" w:rsidR="000E28A0" w:rsidRPr="00E64E44" w:rsidRDefault="000E28A0" w:rsidP="000E28A0">
            <w:pPr>
              <w:jc w:val="both"/>
              <w:rPr>
                <w:rFonts w:ascii="Arial" w:hAnsi="Arial" w:cs="Arial"/>
              </w:rPr>
            </w:pPr>
          </w:p>
          <w:p w14:paraId="2B3273CE" w14:textId="77777777" w:rsidR="00986076" w:rsidRPr="00E64E44" w:rsidRDefault="00986076" w:rsidP="000E28A0">
            <w:pPr>
              <w:jc w:val="both"/>
              <w:rPr>
                <w:rFonts w:ascii="Arial" w:hAnsi="Arial" w:cs="Arial"/>
              </w:rPr>
            </w:pPr>
          </w:p>
          <w:p w14:paraId="63629EDE" w14:textId="77777777" w:rsidR="000E28A0" w:rsidRPr="00E64E44" w:rsidRDefault="000E28A0" w:rsidP="00F432C0">
            <w:pPr>
              <w:numPr>
                <w:ilvl w:val="1"/>
                <w:numId w:val="14"/>
              </w:numPr>
              <w:ind w:left="567" w:hanging="567"/>
              <w:jc w:val="both"/>
              <w:rPr>
                <w:rFonts w:ascii="Arial" w:hAnsi="Arial" w:cs="Arial"/>
              </w:rPr>
            </w:pP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import and export </w:t>
            </w:r>
            <w:proofErr w:type="spellStart"/>
            <w:r w:rsidRPr="00E64E44">
              <w:rPr>
                <w:rFonts w:ascii="Arial" w:hAnsi="Arial" w:cs="Arial"/>
              </w:rPr>
              <w:t>through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system</w:t>
            </w:r>
            <w:proofErr w:type="spellEnd"/>
            <w:r w:rsidRPr="00E64E44">
              <w:rPr>
                <w:rFonts w:ascii="Arial" w:hAnsi="Arial" w:cs="Arial"/>
              </w:rPr>
              <w:t xml:space="preserve"> (</w:t>
            </w:r>
            <w:proofErr w:type="spellStart"/>
            <w:r w:rsidRPr="00E64E44">
              <w:rPr>
                <w:rFonts w:ascii="Arial" w:hAnsi="Arial" w:cs="Arial"/>
              </w:rPr>
              <w:t>hereinafter</w:t>
            </w:r>
            <w:proofErr w:type="spellEnd"/>
            <w:r w:rsidRPr="00E64E44">
              <w:rPr>
                <w:rFonts w:ascii="Arial" w:hAnsi="Arial" w:cs="Arial"/>
              </w:rPr>
              <w:t xml:space="preserve"> </w:t>
            </w:r>
            <w:proofErr w:type="spellStart"/>
            <w:r w:rsidRPr="00E64E44">
              <w:rPr>
                <w:rFonts w:ascii="Arial" w:hAnsi="Arial" w:cs="Arial"/>
              </w:rPr>
              <w:t>referred</w:t>
            </w:r>
            <w:proofErr w:type="spellEnd"/>
            <w:r w:rsidRPr="00E64E44">
              <w:rPr>
                <w:rFonts w:ascii="Arial" w:hAnsi="Arial" w:cs="Arial"/>
              </w:rPr>
              <w:t xml:space="preserve"> to as “</w:t>
            </w:r>
            <w:r w:rsidRPr="00E64E44">
              <w:rPr>
                <w:rFonts w:ascii="Arial" w:hAnsi="Arial" w:cs="Arial"/>
                <w:b/>
              </w:rPr>
              <w:t>TS</w:t>
            </w:r>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implemented</w:t>
            </w:r>
            <w:proofErr w:type="spellEnd"/>
            <w:r w:rsidRPr="00E64E44">
              <w:rPr>
                <w:rFonts w:ascii="Arial" w:hAnsi="Arial" w:cs="Arial"/>
              </w:rPr>
              <w:t xml:space="preserve"> </w:t>
            </w:r>
            <w:proofErr w:type="spellStart"/>
            <w:r w:rsidRPr="00E64E44">
              <w:rPr>
                <w:rFonts w:ascii="Arial" w:hAnsi="Arial" w:cs="Arial"/>
              </w:rPr>
              <w:t>under</w:t>
            </w:r>
            <w:proofErr w:type="spellEnd"/>
            <w:r w:rsidRPr="00E64E44">
              <w:rPr>
                <w:rFonts w:ascii="Arial" w:hAnsi="Arial" w:cs="Arial"/>
              </w:rPr>
              <w:t xml:space="preserve"> </w:t>
            </w:r>
            <w:proofErr w:type="spellStart"/>
            <w:r w:rsidRPr="00E64E44">
              <w:rPr>
                <w:rFonts w:ascii="Arial" w:hAnsi="Arial" w:cs="Arial"/>
              </w:rPr>
              <w:t>this</w:t>
            </w:r>
            <w:proofErr w:type="spellEnd"/>
            <w:r w:rsidRPr="00E64E44">
              <w:rPr>
                <w:rFonts w:ascii="Arial" w:hAnsi="Arial" w:cs="Arial"/>
              </w:rPr>
              <w:t xml:space="preserve"> </w:t>
            </w:r>
            <w:proofErr w:type="spellStart"/>
            <w:r w:rsidR="00A73293"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which</w:t>
            </w:r>
            <w:proofErr w:type="spellEnd"/>
            <w:r w:rsidRPr="00E64E44">
              <w:rPr>
                <w:rFonts w:ascii="Arial" w:hAnsi="Arial" w:cs="Arial"/>
              </w:rPr>
              <w:t xml:space="preserve"> </w:t>
            </w:r>
            <w:proofErr w:type="spellStart"/>
            <w:r w:rsidRPr="00E64E44">
              <w:rPr>
                <w:rFonts w:ascii="Arial" w:hAnsi="Arial" w:cs="Arial"/>
              </w:rPr>
              <w:t>stipulates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scope</w:t>
            </w:r>
            <w:proofErr w:type="spellEnd"/>
            <w:r w:rsidRPr="00E64E44">
              <w:rPr>
                <w:rFonts w:ascii="Arial" w:hAnsi="Arial" w:cs="Arial"/>
              </w:rPr>
              <w:t xml:space="preserve"> of </w:t>
            </w:r>
            <w:proofErr w:type="spellStart"/>
            <w:r w:rsidRPr="00E64E44">
              <w:rPr>
                <w:rFonts w:ascii="Arial" w:hAnsi="Arial" w:cs="Arial"/>
              </w:rPr>
              <w:t>mutual</w:t>
            </w:r>
            <w:proofErr w:type="spellEnd"/>
            <w:r w:rsidRPr="00E64E44">
              <w:rPr>
                <w:rFonts w:ascii="Arial" w:hAnsi="Arial" w:cs="Arial"/>
              </w:rPr>
              <w:t xml:space="preserve"> </w:t>
            </w:r>
            <w:proofErr w:type="spellStart"/>
            <w:r w:rsidRPr="00E64E44">
              <w:rPr>
                <w:rFonts w:ascii="Arial" w:hAnsi="Arial" w:cs="Arial"/>
              </w:rPr>
              <w:t>rights</w:t>
            </w:r>
            <w:proofErr w:type="spellEnd"/>
            <w:r w:rsidRPr="00E64E44">
              <w:rPr>
                <w:rFonts w:ascii="Arial" w:hAnsi="Arial" w:cs="Arial"/>
              </w:rPr>
              <w:t xml:space="preserve"> and </w:t>
            </w:r>
            <w:proofErr w:type="spellStart"/>
            <w:r w:rsidRPr="00E64E44">
              <w:rPr>
                <w:rFonts w:ascii="Arial" w:hAnsi="Arial" w:cs="Arial"/>
              </w:rPr>
              <w:t>obligations</w:t>
            </w:r>
            <w:proofErr w:type="spellEnd"/>
            <w:r w:rsidRPr="00E64E44">
              <w:rPr>
                <w:rFonts w:ascii="Arial" w:hAnsi="Arial" w:cs="Arial"/>
              </w:rPr>
              <w:t xml:space="preserve"> and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procedures</w:t>
            </w:r>
            <w:proofErr w:type="spellEnd"/>
            <w:r w:rsidRPr="00E64E44">
              <w:rPr>
                <w:rFonts w:ascii="Arial" w:hAnsi="Arial" w:cs="Arial"/>
              </w:rPr>
              <w:t xml:space="preserve"> </w:t>
            </w:r>
            <w:proofErr w:type="spellStart"/>
            <w:r w:rsidRPr="00E64E44">
              <w:rPr>
                <w:rFonts w:ascii="Arial" w:hAnsi="Arial" w:cs="Arial"/>
              </w:rPr>
              <w:t>upon</w:t>
            </w:r>
            <w:proofErr w:type="spellEnd"/>
            <w:r w:rsidRPr="00E64E44">
              <w:rPr>
                <w:rFonts w:ascii="Arial" w:hAnsi="Arial" w:cs="Arial"/>
              </w:rPr>
              <w:t xml:space="preserve"> </w:t>
            </w:r>
            <w:proofErr w:type="spellStart"/>
            <w:r w:rsidRPr="00E64E44">
              <w:rPr>
                <w:rFonts w:ascii="Arial" w:hAnsi="Arial" w:cs="Arial"/>
              </w:rPr>
              <w:t>submission</w:t>
            </w:r>
            <w:proofErr w:type="spellEnd"/>
            <w:r w:rsidRPr="00E64E44">
              <w:rPr>
                <w:rFonts w:ascii="Arial" w:hAnsi="Arial" w:cs="Arial"/>
              </w:rPr>
              <w:t xml:space="preserve"> of </w:t>
            </w:r>
            <w:proofErr w:type="spellStart"/>
            <w:r w:rsidRPr="00E64E44">
              <w:rPr>
                <w:rFonts w:ascii="Arial" w:hAnsi="Arial" w:cs="Arial"/>
              </w:rPr>
              <w:t>particular</w:t>
            </w:r>
            <w:proofErr w:type="spellEnd"/>
            <w:r w:rsidRPr="00E64E44">
              <w:rPr>
                <w:rFonts w:ascii="Arial" w:hAnsi="Arial" w:cs="Arial"/>
              </w:rPr>
              <w:t xml:space="preserve"> </w:t>
            </w:r>
            <w:proofErr w:type="spellStart"/>
            <w:r w:rsidRPr="00E64E44">
              <w:rPr>
                <w:rFonts w:ascii="Arial" w:hAnsi="Arial" w:cs="Arial"/>
              </w:rPr>
              <w:t>requests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and </w:t>
            </w:r>
            <w:proofErr w:type="spellStart"/>
            <w:r w:rsidRPr="00E64E44">
              <w:rPr>
                <w:rFonts w:ascii="Arial" w:hAnsi="Arial" w:cs="Arial"/>
              </w:rPr>
              <w:t>their</w:t>
            </w:r>
            <w:proofErr w:type="spellEnd"/>
            <w:r w:rsidRPr="00E64E44">
              <w:rPr>
                <w:rFonts w:ascii="Arial" w:hAnsi="Arial" w:cs="Arial"/>
              </w:rPr>
              <w:t xml:space="preserve"> </w:t>
            </w:r>
            <w:proofErr w:type="spellStart"/>
            <w:r w:rsidRPr="00E64E44">
              <w:rPr>
                <w:rFonts w:ascii="Arial" w:hAnsi="Arial" w:cs="Arial"/>
              </w:rPr>
              <w:t>handling</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Every</w:t>
            </w:r>
            <w:proofErr w:type="spellEnd"/>
            <w:r w:rsidRPr="00E64E44">
              <w:rPr>
                <w:rFonts w:ascii="Arial" w:hAnsi="Arial" w:cs="Arial"/>
              </w:rPr>
              <w:t xml:space="preserve"> </w:t>
            </w:r>
            <w:proofErr w:type="spellStart"/>
            <w:r w:rsidRPr="00E64E44">
              <w:rPr>
                <w:rFonts w:ascii="Arial" w:hAnsi="Arial" w:cs="Arial"/>
              </w:rPr>
              <w:t>negotiation</w:t>
            </w:r>
            <w:proofErr w:type="spellEnd"/>
            <w:r w:rsidRPr="00E64E44">
              <w:rPr>
                <w:rFonts w:ascii="Arial" w:hAnsi="Arial" w:cs="Arial"/>
              </w:rPr>
              <w:t xml:space="preserve"> </w:t>
            </w:r>
            <w:proofErr w:type="spellStart"/>
            <w:r w:rsidRPr="00E64E44">
              <w:rPr>
                <w:rFonts w:ascii="Arial" w:hAnsi="Arial" w:cs="Arial"/>
              </w:rPr>
              <w:t>concerning</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independent</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purposes</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mean</w:t>
            </w:r>
            <w:proofErr w:type="spellEnd"/>
            <w:r w:rsidRPr="00E64E44">
              <w:rPr>
                <w:rFonts w:ascii="Arial" w:hAnsi="Arial" w:cs="Arial"/>
              </w:rPr>
              <w:t xml:space="preserve">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order</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partial</w:t>
            </w:r>
            <w:proofErr w:type="spellEnd"/>
            <w:r w:rsidRPr="00E64E44">
              <w:rPr>
                <w:rFonts w:ascii="Arial" w:hAnsi="Arial" w:cs="Arial"/>
              </w:rPr>
              <w:t xml:space="preserve"> </w:t>
            </w:r>
            <w:proofErr w:type="spellStart"/>
            <w:r w:rsidRPr="00E64E44">
              <w:rPr>
                <w:rFonts w:ascii="Arial" w:hAnsi="Arial" w:cs="Arial"/>
              </w:rPr>
              <w:t>fulfilment</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subject-matter</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w:t>
            </w:r>
            <w:proofErr w:type="spellStart"/>
            <w:r w:rsidRPr="00E64E44">
              <w:rPr>
                <w:rFonts w:ascii="Arial" w:hAnsi="Arial" w:cs="Arial"/>
              </w:rPr>
              <w:t>agreed</w:t>
            </w:r>
            <w:proofErr w:type="spellEnd"/>
            <w:r w:rsidRPr="00E64E44">
              <w:rPr>
                <w:rFonts w:ascii="Arial" w:hAnsi="Arial" w:cs="Arial"/>
              </w:rPr>
              <w:t xml:space="preserve"> </w:t>
            </w:r>
            <w:proofErr w:type="spellStart"/>
            <w:r w:rsidRPr="00E64E44">
              <w:rPr>
                <w:rFonts w:ascii="Arial" w:hAnsi="Arial" w:cs="Arial"/>
              </w:rPr>
              <w:t>under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stipulated</w:t>
            </w:r>
            <w:proofErr w:type="spellEnd"/>
            <w:r w:rsidRPr="00E64E44">
              <w:rPr>
                <w:rFonts w:ascii="Arial" w:hAnsi="Arial" w:cs="Arial"/>
              </w:rPr>
              <w:t xml:space="preserve"> </w:t>
            </w:r>
            <w:proofErr w:type="spellStart"/>
            <w:r w:rsidRPr="00E64E44">
              <w:rPr>
                <w:rFonts w:ascii="Arial" w:hAnsi="Arial" w:cs="Arial"/>
              </w:rPr>
              <w:t>hereby</w:t>
            </w:r>
            <w:proofErr w:type="spellEnd"/>
            <w:r w:rsidR="00943B27" w:rsidRPr="00E64E44">
              <w:rPr>
                <w:rFonts w:ascii="Arial" w:hAnsi="Arial" w:cs="Arial"/>
              </w:rPr>
              <w:t>.</w:t>
            </w:r>
          </w:p>
          <w:p w14:paraId="63629EDF" w14:textId="77777777" w:rsidR="00750AED" w:rsidRPr="00E64E44" w:rsidRDefault="00750AED" w:rsidP="00750AED">
            <w:pPr>
              <w:pStyle w:val="Odsekzoznamu"/>
              <w:rPr>
                <w:rFonts w:ascii="Arial" w:hAnsi="Arial" w:cs="Arial"/>
                <w:sz w:val="22"/>
                <w:szCs w:val="22"/>
              </w:rPr>
            </w:pPr>
          </w:p>
          <w:p w14:paraId="63629EE0" w14:textId="2350CF64" w:rsidR="00750AED" w:rsidRPr="00E64E44" w:rsidRDefault="00750AED" w:rsidP="00F432C0">
            <w:pPr>
              <w:numPr>
                <w:ilvl w:val="1"/>
                <w:numId w:val="14"/>
              </w:numPr>
              <w:ind w:left="567" w:hanging="567"/>
              <w:jc w:val="both"/>
              <w:rPr>
                <w:rFonts w:ascii="Arial" w:hAnsi="Arial" w:cs="Arial"/>
              </w:rPr>
            </w:pPr>
            <w:r w:rsidRPr="00E64E44">
              <w:rPr>
                <w:rFonts w:ascii="Arial" w:eastAsia="Times New Roman" w:hAnsi="Arial" w:cs="Arial"/>
                <w:lang w:val="en-GB" w:eastAsia="sk-SK"/>
              </w:rPr>
              <w:t>In compliance with the European Parliament and Council Regulation (EU) No. 2019/943 of 5 June 2019 on the internal market for electricity (hereinafter referred to as “</w:t>
            </w:r>
            <w:r w:rsidRPr="00E64E44">
              <w:rPr>
                <w:rFonts w:ascii="Arial" w:eastAsia="Times New Roman" w:hAnsi="Arial" w:cs="Arial"/>
                <w:b/>
                <w:bCs/>
                <w:lang w:val="en-GB" w:eastAsia="sk-SK"/>
              </w:rPr>
              <w:t>Regulation on the Internal Market in electricity</w:t>
            </w:r>
            <w:r w:rsidRPr="00E64E44">
              <w:rPr>
                <w:rFonts w:ascii="Arial" w:eastAsia="Times New Roman" w:hAnsi="Arial" w:cs="Arial"/>
                <w:lang w:val="en-GB" w:eastAsia="sk-SK"/>
              </w:rPr>
              <w:t xml:space="preserve">”) and with the contracts concluded pursuant to the Regulation on the Internal Market in electricity among the relevant transmission system operators and nominated organizers of markets in electricity, the so called Single </w:t>
            </w:r>
            <w:r w:rsidR="00983D04" w:rsidRPr="00E64E44">
              <w:rPr>
                <w:rFonts w:ascii="Arial" w:eastAsia="Times New Roman" w:hAnsi="Arial" w:cs="Arial"/>
                <w:lang w:val="en-GB" w:eastAsia="sk-SK"/>
              </w:rPr>
              <w:t>Intraday</w:t>
            </w:r>
            <w:r w:rsidRPr="00E64E44">
              <w:rPr>
                <w:rFonts w:ascii="Arial" w:eastAsia="Times New Roman" w:hAnsi="Arial" w:cs="Arial"/>
                <w:lang w:val="en-GB" w:eastAsia="sk-SK"/>
              </w:rPr>
              <w:t xml:space="preserve"> Coupling (hereinafter referred to as “</w:t>
            </w:r>
            <w:r w:rsidRPr="00E64E44">
              <w:rPr>
                <w:rFonts w:ascii="Arial" w:eastAsia="Times New Roman" w:hAnsi="Arial" w:cs="Arial"/>
                <w:b/>
                <w:bCs/>
                <w:lang w:val="en-GB" w:eastAsia="sk-SK"/>
              </w:rPr>
              <w:t>S</w:t>
            </w:r>
            <w:r w:rsidR="00983D04" w:rsidRPr="00E64E44">
              <w:rPr>
                <w:rFonts w:ascii="Arial" w:eastAsia="Times New Roman" w:hAnsi="Arial" w:cs="Arial"/>
                <w:b/>
                <w:bCs/>
                <w:lang w:val="en-GB" w:eastAsia="sk-SK"/>
              </w:rPr>
              <w:t>IDC</w:t>
            </w:r>
            <w:r w:rsidRPr="00E64E44">
              <w:rPr>
                <w:rFonts w:ascii="Arial" w:eastAsia="Times New Roman" w:hAnsi="Arial" w:cs="Arial"/>
                <w:lang w:val="en-GB" w:eastAsia="sk-SK"/>
              </w:rPr>
              <w:t xml:space="preserve">”) - a pan-European </w:t>
            </w:r>
            <w:r w:rsidR="00983D04" w:rsidRPr="00E64E44">
              <w:rPr>
                <w:rFonts w:ascii="Arial" w:eastAsia="Times New Roman" w:hAnsi="Arial" w:cs="Arial"/>
                <w:lang w:val="en-GB" w:eastAsia="sk-SK"/>
              </w:rPr>
              <w:t>single intraday market connection</w:t>
            </w:r>
            <w:r w:rsidR="00DE4392" w:rsidRPr="00E64E44">
              <w:rPr>
                <w:rFonts w:ascii="Arial" w:eastAsia="Times New Roman" w:hAnsi="Arial" w:cs="Arial"/>
                <w:lang w:val="en-GB" w:eastAsia="sk-SK"/>
              </w:rPr>
              <w:t xml:space="preserve"> is operated</w:t>
            </w:r>
            <w:r w:rsidR="00983D04" w:rsidRPr="00E64E44">
              <w:rPr>
                <w:rFonts w:ascii="Arial" w:eastAsia="Times New Roman" w:hAnsi="Arial" w:cs="Arial"/>
                <w:lang w:val="en-GB" w:eastAsia="sk-SK"/>
              </w:rPr>
              <w:t xml:space="preserve"> based on the XBID technical solution</w:t>
            </w:r>
            <w:r w:rsidRPr="00E64E44">
              <w:rPr>
                <w:rFonts w:ascii="Arial" w:eastAsia="Times New Roman" w:hAnsi="Arial" w:cs="Arial"/>
                <w:lang w:val="en-GB" w:eastAsia="sk-SK"/>
              </w:rPr>
              <w:t>.</w:t>
            </w:r>
          </w:p>
          <w:p w14:paraId="26780A32" w14:textId="77777777" w:rsidR="00983D04" w:rsidRPr="00E64E44" w:rsidRDefault="00983D04" w:rsidP="00983D04">
            <w:pPr>
              <w:pStyle w:val="Odsekzoznamu"/>
              <w:rPr>
                <w:rFonts w:ascii="Arial" w:hAnsi="Arial" w:cs="Arial"/>
                <w:sz w:val="22"/>
                <w:szCs w:val="22"/>
              </w:rPr>
            </w:pPr>
          </w:p>
          <w:p w14:paraId="1EDD0FEF" w14:textId="0099195D" w:rsidR="00983D04" w:rsidRPr="00E64E44" w:rsidRDefault="00983D04" w:rsidP="00F432C0">
            <w:pPr>
              <w:numPr>
                <w:ilvl w:val="1"/>
                <w:numId w:val="14"/>
              </w:numPr>
              <w:ind w:left="567" w:hanging="567"/>
              <w:jc w:val="both"/>
              <w:rPr>
                <w:rFonts w:ascii="Arial" w:hAnsi="Arial" w:cs="Arial"/>
              </w:rPr>
            </w:pPr>
            <w:proofErr w:type="spellStart"/>
            <w:r w:rsidRPr="00E64E44">
              <w:rPr>
                <w:rFonts w:ascii="Arial" w:hAnsi="Arial" w:cs="Arial"/>
              </w:rPr>
              <w:t>Nomenclature</w:t>
            </w:r>
            <w:proofErr w:type="spellEnd"/>
            <w:r w:rsidRPr="00E64E44">
              <w:rPr>
                <w:rFonts w:ascii="Arial" w:hAnsi="Arial" w:cs="Arial"/>
              </w:rPr>
              <w:t xml:space="preserve"> and </w:t>
            </w:r>
            <w:proofErr w:type="spellStart"/>
            <w:r w:rsidR="00C10AE0" w:rsidRPr="00E64E44">
              <w:rPr>
                <w:rFonts w:ascii="Arial" w:hAnsi="Arial" w:cs="Arial"/>
              </w:rPr>
              <w:t>u</w:t>
            </w:r>
            <w:r w:rsidRPr="00E64E44">
              <w:rPr>
                <w:rFonts w:ascii="Arial" w:hAnsi="Arial" w:cs="Arial"/>
              </w:rPr>
              <w:t>sed</w:t>
            </w:r>
            <w:proofErr w:type="spellEnd"/>
            <w:r w:rsidRPr="00E64E44">
              <w:rPr>
                <w:rFonts w:ascii="Arial" w:hAnsi="Arial" w:cs="Arial"/>
              </w:rPr>
              <w:t xml:space="preserve"> </w:t>
            </w:r>
            <w:proofErr w:type="spellStart"/>
            <w:r w:rsidR="00C10AE0" w:rsidRPr="00E64E44">
              <w:rPr>
                <w:rFonts w:ascii="Arial" w:hAnsi="Arial" w:cs="Arial"/>
              </w:rPr>
              <w:t>a</w:t>
            </w:r>
            <w:r w:rsidRPr="00E64E44">
              <w:rPr>
                <w:rFonts w:ascii="Arial" w:hAnsi="Arial" w:cs="Arial"/>
              </w:rPr>
              <w:t>bbreviations</w:t>
            </w:r>
            <w:proofErr w:type="spellEnd"/>
          </w:p>
          <w:p w14:paraId="73D1F3B3" w14:textId="26F568BD" w:rsidR="00983D04" w:rsidRDefault="00C10AE0" w:rsidP="00983D04">
            <w:pPr>
              <w:ind w:left="567"/>
              <w:jc w:val="both"/>
              <w:rPr>
                <w:rFonts w:ascii="Arial" w:hAnsi="Arial" w:cs="Arial"/>
              </w:rPr>
            </w:pPr>
            <w:proofErr w:type="spellStart"/>
            <w:r w:rsidRPr="00E64E44">
              <w:rPr>
                <w:rFonts w:ascii="Arial" w:hAnsi="Arial" w:cs="Arial"/>
              </w:rPr>
              <w:t>t</w:t>
            </w:r>
            <w:r w:rsidR="00983D04" w:rsidRPr="00E64E44">
              <w:rPr>
                <w:rFonts w:ascii="Arial" w:hAnsi="Arial" w:cs="Arial"/>
              </w:rPr>
              <w:t>erminology</w:t>
            </w:r>
            <w:proofErr w:type="spellEnd"/>
            <w:r w:rsidR="00983D04" w:rsidRPr="00E64E44">
              <w:rPr>
                <w:rFonts w:ascii="Arial" w:hAnsi="Arial" w:cs="Arial"/>
              </w:rPr>
              <w:t xml:space="preserve"> and </w:t>
            </w:r>
            <w:proofErr w:type="spellStart"/>
            <w:r w:rsidR="00983D04" w:rsidRPr="00E64E44">
              <w:rPr>
                <w:rFonts w:ascii="Arial" w:hAnsi="Arial" w:cs="Arial"/>
              </w:rPr>
              <w:t>special</w:t>
            </w:r>
            <w:proofErr w:type="spellEnd"/>
            <w:r w:rsidR="00983D04" w:rsidRPr="00E64E44">
              <w:rPr>
                <w:rFonts w:ascii="Arial" w:hAnsi="Arial" w:cs="Arial"/>
              </w:rPr>
              <w:t xml:space="preserve"> </w:t>
            </w:r>
            <w:proofErr w:type="spellStart"/>
            <w:r w:rsidR="00983D04" w:rsidRPr="00E64E44">
              <w:rPr>
                <w:rFonts w:ascii="Arial" w:hAnsi="Arial" w:cs="Arial"/>
              </w:rPr>
              <w:t>terms</w:t>
            </w:r>
            <w:proofErr w:type="spellEnd"/>
            <w:r w:rsidR="00983D04" w:rsidRPr="00E64E44">
              <w:rPr>
                <w:rFonts w:ascii="Arial" w:hAnsi="Arial" w:cs="Arial"/>
              </w:rPr>
              <w:t xml:space="preserve"> </w:t>
            </w:r>
            <w:proofErr w:type="spellStart"/>
            <w:r w:rsidR="00983D04" w:rsidRPr="00E64E44">
              <w:rPr>
                <w:rFonts w:ascii="Arial" w:hAnsi="Arial" w:cs="Arial"/>
              </w:rPr>
              <w:t>used</w:t>
            </w:r>
            <w:proofErr w:type="spellEnd"/>
            <w:r w:rsidR="00983D04" w:rsidRPr="00E64E44">
              <w:rPr>
                <w:rFonts w:ascii="Arial" w:hAnsi="Arial" w:cs="Arial"/>
              </w:rPr>
              <w:t xml:space="preserve"> </w:t>
            </w:r>
            <w:proofErr w:type="spellStart"/>
            <w:r w:rsidR="00983D04" w:rsidRPr="00E64E44">
              <w:rPr>
                <w:rFonts w:ascii="Arial" w:hAnsi="Arial" w:cs="Arial"/>
              </w:rPr>
              <w:t>herein</w:t>
            </w:r>
            <w:proofErr w:type="spellEnd"/>
            <w:r w:rsidR="00983D04" w:rsidRPr="00E64E44">
              <w:rPr>
                <w:rFonts w:ascii="Arial" w:hAnsi="Arial" w:cs="Arial"/>
              </w:rPr>
              <w:t xml:space="preserve"> </w:t>
            </w:r>
            <w:proofErr w:type="spellStart"/>
            <w:r w:rsidR="00983D04" w:rsidRPr="00E64E44">
              <w:rPr>
                <w:rFonts w:ascii="Arial" w:hAnsi="Arial" w:cs="Arial"/>
              </w:rPr>
              <w:t>stem</w:t>
            </w:r>
            <w:proofErr w:type="spellEnd"/>
            <w:r w:rsidR="00983D04" w:rsidRPr="00E64E44">
              <w:rPr>
                <w:rFonts w:ascii="Arial" w:hAnsi="Arial" w:cs="Arial"/>
              </w:rPr>
              <w:t xml:space="preserve"> </w:t>
            </w:r>
            <w:proofErr w:type="spellStart"/>
            <w:r w:rsidR="00983D04" w:rsidRPr="00E64E44">
              <w:rPr>
                <w:rFonts w:ascii="Arial" w:hAnsi="Arial" w:cs="Arial"/>
              </w:rPr>
              <w:t>from</w:t>
            </w:r>
            <w:proofErr w:type="spellEnd"/>
            <w:r w:rsidR="00983D04" w:rsidRPr="00E64E44">
              <w:rPr>
                <w:rFonts w:ascii="Arial" w:hAnsi="Arial" w:cs="Arial"/>
              </w:rPr>
              <w:t xml:space="preserve"> </w:t>
            </w:r>
            <w:proofErr w:type="spellStart"/>
            <w:r w:rsidR="00983D04" w:rsidRPr="00E64E44">
              <w:rPr>
                <w:rFonts w:ascii="Arial" w:hAnsi="Arial" w:cs="Arial"/>
              </w:rPr>
              <w:t>the</w:t>
            </w:r>
            <w:proofErr w:type="spellEnd"/>
            <w:r w:rsidR="00983D04" w:rsidRPr="00E64E44">
              <w:rPr>
                <w:rFonts w:ascii="Arial" w:hAnsi="Arial" w:cs="Arial"/>
              </w:rPr>
              <w:t xml:space="preserve"> </w:t>
            </w:r>
            <w:proofErr w:type="spellStart"/>
            <w:r w:rsidR="00983D04" w:rsidRPr="00E64E44">
              <w:rPr>
                <w:rFonts w:ascii="Arial" w:hAnsi="Arial" w:cs="Arial"/>
              </w:rPr>
              <w:t>Act</w:t>
            </w:r>
            <w:proofErr w:type="spellEnd"/>
            <w:r w:rsidR="00983D04" w:rsidRPr="00E64E44">
              <w:rPr>
                <w:rFonts w:ascii="Arial" w:hAnsi="Arial" w:cs="Arial"/>
              </w:rPr>
              <w:t xml:space="preserve">, Regulation </w:t>
            </w:r>
            <w:proofErr w:type="spellStart"/>
            <w:r w:rsidR="00983D04" w:rsidRPr="00E64E44">
              <w:rPr>
                <w:rFonts w:ascii="Arial" w:hAnsi="Arial" w:cs="Arial"/>
              </w:rPr>
              <w:t>Act</w:t>
            </w:r>
            <w:proofErr w:type="spellEnd"/>
            <w:r w:rsidR="00983D04" w:rsidRPr="00E64E44">
              <w:rPr>
                <w:rFonts w:ascii="Arial" w:hAnsi="Arial" w:cs="Arial"/>
              </w:rPr>
              <w:t xml:space="preserve">, </w:t>
            </w:r>
            <w:proofErr w:type="spellStart"/>
            <w:r w:rsidR="00293BFB">
              <w:rPr>
                <w:rFonts w:ascii="Arial" w:hAnsi="Arial" w:cs="Arial"/>
              </w:rPr>
              <w:t>i</w:t>
            </w:r>
            <w:r w:rsidR="00983D04" w:rsidRPr="00E64E44">
              <w:rPr>
                <w:rFonts w:ascii="Arial" w:hAnsi="Arial" w:cs="Arial"/>
              </w:rPr>
              <w:t>mplementing</w:t>
            </w:r>
            <w:proofErr w:type="spellEnd"/>
            <w:r w:rsidR="00983D04" w:rsidRPr="00E64E44">
              <w:rPr>
                <w:rFonts w:ascii="Arial" w:hAnsi="Arial" w:cs="Arial"/>
              </w:rPr>
              <w:t xml:space="preserve"> </w:t>
            </w:r>
            <w:proofErr w:type="spellStart"/>
            <w:r w:rsidR="00983D04" w:rsidRPr="00E64E44">
              <w:rPr>
                <w:rFonts w:ascii="Arial" w:hAnsi="Arial" w:cs="Arial"/>
              </w:rPr>
              <w:t>provisions</w:t>
            </w:r>
            <w:proofErr w:type="spellEnd"/>
            <w:r w:rsidR="00983D04" w:rsidRPr="00E64E44">
              <w:rPr>
                <w:rFonts w:ascii="Arial" w:hAnsi="Arial" w:cs="Arial"/>
              </w:rPr>
              <w:t xml:space="preserve"> of </w:t>
            </w:r>
            <w:proofErr w:type="spellStart"/>
            <w:r w:rsidR="00983D04" w:rsidRPr="00E64E44">
              <w:rPr>
                <w:rFonts w:ascii="Arial" w:hAnsi="Arial" w:cs="Arial"/>
              </w:rPr>
              <w:t>the</w:t>
            </w:r>
            <w:proofErr w:type="spellEnd"/>
            <w:r w:rsidR="00983D04" w:rsidRPr="00E64E44">
              <w:rPr>
                <w:rFonts w:ascii="Arial" w:hAnsi="Arial" w:cs="Arial"/>
              </w:rPr>
              <w:t xml:space="preserve"> </w:t>
            </w:r>
            <w:r w:rsidR="00983D04" w:rsidRPr="00E64E44">
              <w:rPr>
                <w:rFonts w:ascii="Arial" w:hAnsi="Arial" w:cs="Arial"/>
              </w:rPr>
              <w:lastRenderedPageBreak/>
              <w:t xml:space="preserve">Slovak </w:t>
            </w:r>
            <w:proofErr w:type="spellStart"/>
            <w:r w:rsidR="00983D04" w:rsidRPr="00E64E44">
              <w:rPr>
                <w:rFonts w:ascii="Arial" w:hAnsi="Arial" w:cs="Arial"/>
              </w:rPr>
              <w:t>Government</w:t>
            </w:r>
            <w:proofErr w:type="spellEnd"/>
            <w:r w:rsidRPr="00E64E44">
              <w:rPr>
                <w:rFonts w:ascii="Arial" w:hAnsi="Arial" w:cs="Arial"/>
              </w:rPr>
              <w:t>, of</w:t>
            </w:r>
            <w:r w:rsidR="00983D04" w:rsidRPr="00E64E44">
              <w:rPr>
                <w:rFonts w:ascii="Arial" w:hAnsi="Arial" w:cs="Arial"/>
              </w:rPr>
              <w:t xml:space="preserve"> </w:t>
            </w:r>
            <w:proofErr w:type="spellStart"/>
            <w:r w:rsidR="00983D04" w:rsidRPr="00E64E44">
              <w:rPr>
                <w:rFonts w:ascii="Arial" w:hAnsi="Arial" w:cs="Arial"/>
              </w:rPr>
              <w:t>the</w:t>
            </w:r>
            <w:proofErr w:type="spellEnd"/>
            <w:r w:rsidR="00983D04" w:rsidRPr="00E64E44">
              <w:rPr>
                <w:rFonts w:ascii="Arial" w:hAnsi="Arial" w:cs="Arial"/>
              </w:rPr>
              <w:t xml:space="preserve"> </w:t>
            </w:r>
            <w:proofErr w:type="spellStart"/>
            <w:r w:rsidR="00983D04" w:rsidRPr="00E64E44">
              <w:rPr>
                <w:rFonts w:ascii="Arial" w:hAnsi="Arial" w:cs="Arial"/>
              </w:rPr>
              <w:t>Ministry</w:t>
            </w:r>
            <w:proofErr w:type="spellEnd"/>
            <w:r w:rsidR="00983D04" w:rsidRPr="00E64E44">
              <w:rPr>
                <w:rFonts w:ascii="Arial" w:hAnsi="Arial" w:cs="Arial"/>
              </w:rPr>
              <w:t xml:space="preserve"> of </w:t>
            </w:r>
            <w:proofErr w:type="spellStart"/>
            <w:r w:rsidR="00983D04" w:rsidRPr="00E64E44">
              <w:rPr>
                <w:rFonts w:ascii="Arial" w:hAnsi="Arial" w:cs="Arial"/>
              </w:rPr>
              <w:t>Economy</w:t>
            </w:r>
            <w:proofErr w:type="spellEnd"/>
            <w:r w:rsidR="00983D04" w:rsidRPr="00E64E44">
              <w:rPr>
                <w:rFonts w:ascii="Arial" w:hAnsi="Arial" w:cs="Arial"/>
              </w:rPr>
              <w:t xml:space="preserve"> of </w:t>
            </w:r>
            <w:proofErr w:type="spellStart"/>
            <w:r w:rsidR="00983D04" w:rsidRPr="00E64E44">
              <w:rPr>
                <w:rFonts w:ascii="Arial" w:hAnsi="Arial" w:cs="Arial"/>
              </w:rPr>
              <w:t>the</w:t>
            </w:r>
            <w:proofErr w:type="spellEnd"/>
            <w:r w:rsidR="00983D04" w:rsidRPr="00E64E44">
              <w:rPr>
                <w:rFonts w:ascii="Arial" w:hAnsi="Arial" w:cs="Arial"/>
              </w:rPr>
              <w:t xml:space="preserve"> Slovak </w:t>
            </w:r>
            <w:proofErr w:type="spellStart"/>
            <w:r w:rsidR="00983D04" w:rsidRPr="00E64E44">
              <w:rPr>
                <w:rFonts w:ascii="Arial" w:hAnsi="Arial" w:cs="Arial"/>
              </w:rPr>
              <w:t>Republic</w:t>
            </w:r>
            <w:proofErr w:type="spellEnd"/>
            <w:r w:rsidR="00983D04" w:rsidRPr="00E64E44">
              <w:rPr>
                <w:rFonts w:ascii="Arial" w:hAnsi="Arial" w:cs="Arial"/>
              </w:rPr>
              <w:t xml:space="preserve"> and RONI</w:t>
            </w:r>
            <w:r w:rsidRPr="00E64E44">
              <w:rPr>
                <w:rFonts w:ascii="Arial" w:hAnsi="Arial" w:cs="Arial"/>
              </w:rPr>
              <w:t xml:space="preserve">, SEPS </w:t>
            </w:r>
            <w:proofErr w:type="spellStart"/>
            <w:r w:rsidRPr="00E64E44">
              <w:rPr>
                <w:rFonts w:ascii="Arial" w:hAnsi="Arial" w:cs="Arial"/>
              </w:rPr>
              <w:t>Operational</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and at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same</w:t>
            </w:r>
            <w:proofErr w:type="spellEnd"/>
            <w:r w:rsidRPr="00E64E44">
              <w:rPr>
                <w:rFonts w:ascii="Arial" w:hAnsi="Arial" w:cs="Arial"/>
              </w:rPr>
              <w:t xml:space="preserve"> </w:t>
            </w:r>
            <w:proofErr w:type="spellStart"/>
            <w:r w:rsidRPr="00E64E44">
              <w:rPr>
                <w:rFonts w:ascii="Arial" w:hAnsi="Arial" w:cs="Arial"/>
              </w:rPr>
              <w:t>time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terms</w:t>
            </w:r>
            <w:proofErr w:type="spellEnd"/>
            <w:r w:rsidRPr="00E64E44">
              <w:rPr>
                <w:rFonts w:ascii="Arial" w:hAnsi="Arial" w:cs="Arial"/>
              </w:rPr>
              <w:t xml:space="preserve"> </w:t>
            </w:r>
            <w:proofErr w:type="spellStart"/>
            <w:r w:rsidRPr="00E64E44">
              <w:rPr>
                <w:rFonts w:ascii="Arial" w:hAnsi="Arial" w:cs="Arial"/>
              </w:rPr>
              <w:t>used</w:t>
            </w:r>
            <w:proofErr w:type="spellEnd"/>
            <w:r w:rsidRPr="00E64E44">
              <w:rPr>
                <w:rFonts w:ascii="Arial" w:hAnsi="Arial" w:cs="Arial"/>
              </w:rPr>
              <w:t xml:space="preserve"> in </w:t>
            </w:r>
            <w:proofErr w:type="spellStart"/>
            <w:r w:rsidRPr="00E64E44">
              <w:rPr>
                <w:rFonts w:ascii="Arial" w:hAnsi="Arial" w:cs="Arial"/>
              </w:rPr>
              <w:t>this</w:t>
            </w:r>
            <w:proofErr w:type="spellEnd"/>
            <w:r w:rsidRPr="00E64E44">
              <w:rPr>
                <w:rFonts w:ascii="Arial" w:hAnsi="Arial" w:cs="Arial"/>
              </w:rPr>
              <w:t xml:space="preserve"> </w:t>
            </w:r>
            <w:proofErr w:type="spellStart"/>
            <w:r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must</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interpreted</w:t>
            </w:r>
            <w:proofErr w:type="spellEnd"/>
            <w:r w:rsidRPr="00E64E44">
              <w:rPr>
                <w:rFonts w:ascii="Arial" w:hAnsi="Arial" w:cs="Arial"/>
              </w:rPr>
              <w:t xml:space="preserve"> in </w:t>
            </w:r>
            <w:proofErr w:type="spellStart"/>
            <w:r w:rsidRPr="00E64E44">
              <w:rPr>
                <w:rFonts w:ascii="Arial" w:hAnsi="Arial" w:cs="Arial"/>
              </w:rPr>
              <w:t>accordance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law</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European</w:t>
            </w:r>
            <w:proofErr w:type="spellEnd"/>
            <w:r w:rsidRPr="00E64E44">
              <w:rPr>
                <w:rFonts w:ascii="Arial" w:hAnsi="Arial" w:cs="Arial"/>
              </w:rPr>
              <w:t xml:space="preserve"> </w:t>
            </w:r>
            <w:proofErr w:type="spellStart"/>
            <w:r w:rsidRPr="00E64E44">
              <w:rPr>
                <w:rFonts w:ascii="Arial" w:hAnsi="Arial" w:cs="Arial"/>
              </w:rPr>
              <w:t>Union</w:t>
            </w:r>
            <w:proofErr w:type="spellEnd"/>
            <w:r w:rsidRPr="00E64E44">
              <w:rPr>
                <w:rFonts w:ascii="Arial" w:hAnsi="Arial" w:cs="Arial"/>
              </w:rPr>
              <w:t>.</w:t>
            </w:r>
          </w:p>
          <w:p w14:paraId="7A691D06" w14:textId="77777777" w:rsidR="00E72F88" w:rsidRDefault="00E72F88" w:rsidP="00983D04">
            <w:pPr>
              <w:ind w:left="567"/>
              <w:jc w:val="both"/>
              <w:rPr>
                <w:rFonts w:ascii="Arial" w:hAnsi="Arial" w:cs="Arial"/>
              </w:rPr>
            </w:pPr>
          </w:p>
          <w:p w14:paraId="63629EE1" w14:textId="33F09665" w:rsidR="00943B27" w:rsidRDefault="000F16C5" w:rsidP="000F16C5">
            <w:pPr>
              <w:spacing w:after="120"/>
              <w:ind w:left="596" w:hanging="567"/>
              <w:rPr>
                <w:rFonts w:ascii="Arial" w:hAnsi="Arial" w:cs="Arial"/>
              </w:rPr>
            </w:pPr>
            <w:r>
              <w:rPr>
                <w:rFonts w:ascii="Arial" w:hAnsi="Arial" w:cs="Arial"/>
              </w:rPr>
              <w:t xml:space="preserve">2.6     </w:t>
            </w:r>
            <w:proofErr w:type="spellStart"/>
            <w:r w:rsidR="00EC6B95" w:rsidRPr="00EC6B95">
              <w:rPr>
                <w:rFonts w:ascii="Arial" w:hAnsi="Arial" w:cs="Arial"/>
              </w:rPr>
              <w:t>For</w:t>
            </w:r>
            <w:proofErr w:type="spellEnd"/>
            <w:r w:rsidR="00EC6B95" w:rsidRPr="00EC6B95">
              <w:rPr>
                <w:rFonts w:ascii="Arial" w:hAnsi="Arial" w:cs="Arial"/>
              </w:rPr>
              <w:t xml:space="preserve"> </w:t>
            </w:r>
            <w:proofErr w:type="spellStart"/>
            <w:r w:rsidR="00EC6B95" w:rsidRPr="00EC6B95">
              <w:rPr>
                <w:rFonts w:ascii="Arial" w:hAnsi="Arial" w:cs="Arial"/>
              </w:rPr>
              <w:t>the</w:t>
            </w:r>
            <w:proofErr w:type="spellEnd"/>
            <w:r w:rsidR="00EC6B95" w:rsidRPr="00EC6B95">
              <w:rPr>
                <w:rFonts w:ascii="Arial" w:hAnsi="Arial" w:cs="Arial"/>
              </w:rPr>
              <w:t xml:space="preserve"> </w:t>
            </w:r>
            <w:proofErr w:type="spellStart"/>
            <w:r w:rsidR="00EC6B95" w:rsidRPr="00EC6B95">
              <w:rPr>
                <w:rFonts w:ascii="Arial" w:hAnsi="Arial" w:cs="Arial"/>
              </w:rPr>
              <w:t>purposes</w:t>
            </w:r>
            <w:proofErr w:type="spellEnd"/>
            <w:r w:rsidR="00EC6B95" w:rsidRPr="00EC6B95">
              <w:rPr>
                <w:rFonts w:ascii="Arial" w:hAnsi="Arial" w:cs="Arial"/>
              </w:rPr>
              <w:t xml:space="preserve"> of </w:t>
            </w:r>
            <w:proofErr w:type="spellStart"/>
            <w:r w:rsidR="00EC6B95" w:rsidRPr="00EC6B95">
              <w:rPr>
                <w:rFonts w:ascii="Arial" w:hAnsi="Arial" w:cs="Arial"/>
              </w:rPr>
              <w:t>this</w:t>
            </w:r>
            <w:proofErr w:type="spellEnd"/>
            <w:r w:rsidR="00EC6B95" w:rsidRPr="00EC6B95">
              <w:rPr>
                <w:rFonts w:ascii="Arial" w:hAnsi="Arial" w:cs="Arial"/>
              </w:rPr>
              <w:t xml:space="preserve"> </w:t>
            </w:r>
            <w:proofErr w:type="spellStart"/>
            <w:r w:rsidR="00EC6B95" w:rsidRPr="00EC6B95">
              <w:rPr>
                <w:rFonts w:ascii="Arial" w:hAnsi="Arial" w:cs="Arial"/>
              </w:rPr>
              <w:t>Agreement</w:t>
            </w:r>
            <w:proofErr w:type="spellEnd"/>
            <w:r w:rsidR="00EC6B95" w:rsidRPr="00EC6B95">
              <w:rPr>
                <w:rFonts w:ascii="Arial" w:hAnsi="Arial" w:cs="Arial"/>
              </w:rPr>
              <w:t xml:space="preserve">, </w:t>
            </w:r>
            <w:proofErr w:type="spellStart"/>
            <w:r w:rsidR="00EC6B95" w:rsidRPr="00EC6B95">
              <w:rPr>
                <w:rFonts w:ascii="Arial" w:hAnsi="Arial" w:cs="Arial"/>
              </w:rPr>
              <w:t>other</w:t>
            </w:r>
            <w:proofErr w:type="spellEnd"/>
            <w:r w:rsidR="00EC6B95" w:rsidRPr="00EC6B95">
              <w:rPr>
                <w:rFonts w:ascii="Arial" w:hAnsi="Arial" w:cs="Arial"/>
              </w:rPr>
              <w:t xml:space="preserve"> </w:t>
            </w:r>
            <w:proofErr w:type="spellStart"/>
            <w:r w:rsidR="00EC6B95" w:rsidRPr="00EC6B95">
              <w:rPr>
                <w:rFonts w:ascii="Arial" w:hAnsi="Arial" w:cs="Arial"/>
              </w:rPr>
              <w:t>technical</w:t>
            </w:r>
            <w:proofErr w:type="spellEnd"/>
            <w:r w:rsidR="00EC6B95" w:rsidRPr="00EC6B95">
              <w:rPr>
                <w:rFonts w:ascii="Arial" w:hAnsi="Arial" w:cs="Arial"/>
              </w:rPr>
              <w:t xml:space="preserve"> </w:t>
            </w:r>
            <w:proofErr w:type="spellStart"/>
            <w:r w:rsidR="00EC6B95" w:rsidRPr="00EC6B95">
              <w:rPr>
                <w:rFonts w:ascii="Arial" w:hAnsi="Arial" w:cs="Arial"/>
              </w:rPr>
              <w:t>terms</w:t>
            </w:r>
            <w:proofErr w:type="spellEnd"/>
            <w:r w:rsidR="00EC6B95" w:rsidRPr="00EC6B95">
              <w:rPr>
                <w:rFonts w:ascii="Arial" w:hAnsi="Arial" w:cs="Arial"/>
              </w:rPr>
              <w:t xml:space="preserve"> are </w:t>
            </w:r>
            <w:proofErr w:type="spellStart"/>
            <w:r w:rsidR="00EC6B95" w:rsidRPr="00EC6B95">
              <w:rPr>
                <w:rFonts w:ascii="Arial" w:hAnsi="Arial" w:cs="Arial"/>
              </w:rPr>
              <w:t>used</w:t>
            </w:r>
            <w:proofErr w:type="spellEnd"/>
            <w:r w:rsidR="00E72F88" w:rsidRPr="000F16C5">
              <w:rPr>
                <w:rFonts w:ascii="Arial" w:hAnsi="Arial" w:cs="Arial"/>
              </w:rPr>
              <w:t>:</w:t>
            </w:r>
          </w:p>
          <w:p w14:paraId="16199CCE" w14:textId="77777777" w:rsidR="000F16C5" w:rsidRPr="000F16C5" w:rsidRDefault="000F16C5" w:rsidP="000F16C5">
            <w:pPr>
              <w:ind w:left="567"/>
              <w:jc w:val="both"/>
              <w:rPr>
                <w:rFonts w:ascii="Arial" w:hAnsi="Arial" w:cs="Arial"/>
              </w:rPr>
            </w:pPr>
            <w:proofErr w:type="spellStart"/>
            <w:r w:rsidRPr="000F16C5">
              <w:rPr>
                <w:rFonts w:ascii="Arial" w:hAnsi="Arial" w:cs="Arial"/>
                <w:b/>
              </w:rPr>
              <w:t>Auction</w:t>
            </w:r>
            <w:proofErr w:type="spellEnd"/>
            <w:r w:rsidRPr="000F16C5">
              <w:rPr>
                <w:rFonts w:ascii="Arial" w:hAnsi="Arial" w:cs="Arial"/>
                <w:b/>
              </w:rPr>
              <w:t xml:space="preserve"> </w:t>
            </w:r>
            <w:proofErr w:type="spellStart"/>
            <w:r w:rsidRPr="000F16C5">
              <w:rPr>
                <w:rFonts w:ascii="Arial" w:hAnsi="Arial" w:cs="Arial"/>
                <w:b/>
              </w:rPr>
              <w:t>Rules</w:t>
            </w:r>
            <w:proofErr w:type="spellEnd"/>
            <w:r w:rsidRPr="000F16C5">
              <w:rPr>
                <w:rFonts w:ascii="Arial" w:hAnsi="Arial" w:cs="Arial"/>
              </w:rPr>
              <w:t xml:space="preserve"> - </w:t>
            </w:r>
            <w:proofErr w:type="spellStart"/>
            <w:r w:rsidRPr="000F16C5">
              <w:rPr>
                <w:rFonts w:ascii="Arial" w:hAnsi="Arial" w:cs="Arial"/>
              </w:rPr>
              <w:t>rules</w:t>
            </w:r>
            <w:proofErr w:type="spellEnd"/>
            <w:r w:rsidRPr="000F16C5">
              <w:rPr>
                <w:rFonts w:ascii="Arial" w:hAnsi="Arial" w:cs="Arial"/>
              </w:rPr>
              <w:t xml:space="preserve"> of </w:t>
            </w:r>
            <w:proofErr w:type="spellStart"/>
            <w:r w:rsidRPr="000F16C5">
              <w:rPr>
                <w:rFonts w:ascii="Arial" w:hAnsi="Arial" w:cs="Arial"/>
              </w:rPr>
              <w:t>annual</w:t>
            </w:r>
            <w:proofErr w:type="spellEnd"/>
            <w:r w:rsidRPr="000F16C5">
              <w:rPr>
                <w:rFonts w:ascii="Arial" w:hAnsi="Arial" w:cs="Arial"/>
              </w:rPr>
              <w:t>/</w:t>
            </w:r>
            <w:proofErr w:type="spellStart"/>
            <w:r w:rsidRPr="000F16C5">
              <w:rPr>
                <w:rFonts w:ascii="Arial" w:hAnsi="Arial" w:cs="Arial"/>
              </w:rPr>
              <w:t>monthly</w:t>
            </w:r>
            <w:proofErr w:type="spellEnd"/>
            <w:r w:rsidRPr="000F16C5">
              <w:rPr>
                <w:rFonts w:ascii="Arial" w:hAnsi="Arial" w:cs="Arial"/>
              </w:rPr>
              <w:t>/</w:t>
            </w:r>
            <w:proofErr w:type="spellStart"/>
            <w:r w:rsidRPr="000F16C5">
              <w:rPr>
                <w:rFonts w:ascii="Arial" w:hAnsi="Arial" w:cs="Arial"/>
              </w:rPr>
              <w:t>daily</w:t>
            </w:r>
            <w:proofErr w:type="spellEnd"/>
            <w:r w:rsidRPr="000F16C5">
              <w:rPr>
                <w:rFonts w:ascii="Arial" w:hAnsi="Arial" w:cs="Arial"/>
              </w:rPr>
              <w:t xml:space="preserve"> </w:t>
            </w:r>
            <w:proofErr w:type="spellStart"/>
            <w:r w:rsidRPr="000F16C5">
              <w:rPr>
                <w:rFonts w:ascii="Arial" w:hAnsi="Arial" w:cs="Arial"/>
              </w:rPr>
              <w:t>auction</w:t>
            </w:r>
            <w:proofErr w:type="spellEnd"/>
            <w:r w:rsidRPr="000F16C5">
              <w:rPr>
                <w:rFonts w:ascii="Arial" w:hAnsi="Arial" w:cs="Arial"/>
              </w:rPr>
              <w:t xml:space="preserve"> </w:t>
            </w:r>
            <w:proofErr w:type="spellStart"/>
            <w:r w:rsidRPr="000F16C5">
              <w:rPr>
                <w:rFonts w:ascii="Arial" w:hAnsi="Arial" w:cs="Arial"/>
              </w:rPr>
              <w:t>for</w:t>
            </w:r>
            <w:proofErr w:type="spellEnd"/>
            <w:r w:rsidRPr="000F16C5">
              <w:rPr>
                <w:rFonts w:ascii="Arial" w:hAnsi="Arial" w:cs="Arial"/>
              </w:rPr>
              <w:t xml:space="preserve"> </w:t>
            </w:r>
            <w:proofErr w:type="spellStart"/>
            <w:r w:rsidRPr="000F16C5">
              <w:rPr>
                <w:rFonts w:ascii="Arial" w:hAnsi="Arial" w:cs="Arial"/>
              </w:rPr>
              <w:t>reservation</w:t>
            </w:r>
            <w:proofErr w:type="spellEnd"/>
            <w:r w:rsidRPr="000F16C5">
              <w:rPr>
                <w:rFonts w:ascii="Arial" w:hAnsi="Arial" w:cs="Arial"/>
              </w:rPr>
              <w:t xml:space="preserve"> of </w:t>
            </w:r>
            <w:proofErr w:type="spellStart"/>
            <w:r w:rsidRPr="000F16C5">
              <w:rPr>
                <w:rFonts w:ascii="Arial" w:hAnsi="Arial" w:cs="Arial"/>
              </w:rPr>
              <w:t>transmission</w:t>
            </w:r>
            <w:proofErr w:type="spellEnd"/>
            <w:r w:rsidRPr="000F16C5">
              <w:rPr>
                <w:rFonts w:ascii="Arial" w:hAnsi="Arial" w:cs="Arial"/>
              </w:rPr>
              <w:t xml:space="preserve"> </w:t>
            </w:r>
            <w:proofErr w:type="spellStart"/>
            <w:r w:rsidRPr="000F16C5">
              <w:rPr>
                <w:rFonts w:ascii="Arial" w:hAnsi="Arial" w:cs="Arial"/>
              </w:rPr>
              <w:t>capacities</w:t>
            </w:r>
            <w:proofErr w:type="spellEnd"/>
            <w:r w:rsidRPr="000F16C5">
              <w:rPr>
                <w:rFonts w:ascii="Arial" w:hAnsi="Arial" w:cs="Arial"/>
              </w:rPr>
              <w:t xml:space="preserve"> or </w:t>
            </w:r>
            <w:proofErr w:type="spellStart"/>
            <w:r w:rsidRPr="000F16C5">
              <w:rPr>
                <w:rFonts w:ascii="Arial" w:hAnsi="Arial" w:cs="Arial"/>
              </w:rPr>
              <w:t>the</w:t>
            </w:r>
            <w:proofErr w:type="spellEnd"/>
            <w:r w:rsidRPr="000F16C5">
              <w:rPr>
                <w:rFonts w:ascii="Arial" w:hAnsi="Arial" w:cs="Arial"/>
              </w:rPr>
              <w:t xml:space="preserve"> </w:t>
            </w:r>
            <w:proofErr w:type="spellStart"/>
            <w:r w:rsidRPr="000F16C5">
              <w:rPr>
                <w:rFonts w:ascii="Arial" w:hAnsi="Arial" w:cs="Arial"/>
              </w:rPr>
              <w:t>rules</w:t>
            </w:r>
            <w:proofErr w:type="spellEnd"/>
            <w:r w:rsidRPr="000F16C5">
              <w:rPr>
                <w:rFonts w:ascii="Arial" w:hAnsi="Arial" w:cs="Arial"/>
              </w:rPr>
              <w:t xml:space="preserve"> of </w:t>
            </w:r>
            <w:proofErr w:type="spellStart"/>
            <w:r w:rsidRPr="000F16C5">
              <w:rPr>
                <w:rFonts w:ascii="Arial" w:hAnsi="Arial" w:cs="Arial"/>
              </w:rPr>
              <w:t>the</w:t>
            </w:r>
            <w:proofErr w:type="spellEnd"/>
            <w:r w:rsidRPr="000F16C5">
              <w:rPr>
                <w:rFonts w:ascii="Arial" w:hAnsi="Arial" w:cs="Arial"/>
              </w:rPr>
              <w:t xml:space="preserve"> </w:t>
            </w:r>
            <w:proofErr w:type="spellStart"/>
            <w:r w:rsidRPr="000F16C5">
              <w:rPr>
                <w:rFonts w:ascii="Arial" w:hAnsi="Arial" w:cs="Arial"/>
              </w:rPr>
              <w:t>shadow</w:t>
            </w:r>
            <w:proofErr w:type="spellEnd"/>
            <w:r w:rsidRPr="000F16C5">
              <w:rPr>
                <w:rFonts w:ascii="Arial" w:hAnsi="Arial" w:cs="Arial"/>
              </w:rPr>
              <w:t xml:space="preserve"> </w:t>
            </w:r>
            <w:proofErr w:type="spellStart"/>
            <w:r w:rsidRPr="000F16C5">
              <w:rPr>
                <w:rFonts w:ascii="Arial" w:hAnsi="Arial" w:cs="Arial"/>
              </w:rPr>
              <w:t>auction</w:t>
            </w:r>
            <w:proofErr w:type="spellEnd"/>
            <w:r w:rsidRPr="000F16C5">
              <w:rPr>
                <w:rFonts w:ascii="Arial" w:hAnsi="Arial" w:cs="Arial"/>
              </w:rPr>
              <w:t xml:space="preserve"> </w:t>
            </w:r>
            <w:proofErr w:type="spellStart"/>
            <w:r w:rsidRPr="000F16C5">
              <w:rPr>
                <w:rFonts w:ascii="Arial" w:hAnsi="Arial" w:cs="Arial"/>
              </w:rPr>
              <w:t>issued</w:t>
            </w:r>
            <w:proofErr w:type="spellEnd"/>
            <w:r w:rsidRPr="000F16C5">
              <w:rPr>
                <w:rFonts w:ascii="Arial" w:hAnsi="Arial" w:cs="Arial"/>
              </w:rPr>
              <w:t xml:space="preserve"> by </w:t>
            </w:r>
            <w:proofErr w:type="spellStart"/>
            <w:r w:rsidRPr="000F16C5">
              <w:rPr>
                <w:rFonts w:ascii="Arial" w:hAnsi="Arial" w:cs="Arial"/>
              </w:rPr>
              <w:t>the</w:t>
            </w:r>
            <w:proofErr w:type="spellEnd"/>
            <w:r w:rsidRPr="000F16C5">
              <w:rPr>
                <w:rFonts w:ascii="Arial" w:hAnsi="Arial" w:cs="Arial"/>
              </w:rPr>
              <w:t xml:space="preserve"> </w:t>
            </w:r>
            <w:proofErr w:type="spellStart"/>
            <w:r w:rsidRPr="000F16C5">
              <w:rPr>
                <w:rFonts w:ascii="Arial" w:hAnsi="Arial" w:cs="Arial"/>
              </w:rPr>
              <w:t>auction</w:t>
            </w:r>
            <w:proofErr w:type="spellEnd"/>
            <w:r w:rsidRPr="000F16C5">
              <w:rPr>
                <w:rFonts w:ascii="Arial" w:hAnsi="Arial" w:cs="Arial"/>
              </w:rPr>
              <w:t xml:space="preserve"> </w:t>
            </w:r>
            <w:proofErr w:type="spellStart"/>
            <w:r w:rsidRPr="000F16C5">
              <w:rPr>
                <w:rFonts w:ascii="Arial" w:hAnsi="Arial" w:cs="Arial"/>
              </w:rPr>
              <w:t>office</w:t>
            </w:r>
            <w:proofErr w:type="spellEnd"/>
            <w:r w:rsidRPr="000F16C5">
              <w:rPr>
                <w:rFonts w:ascii="Arial" w:hAnsi="Arial" w:cs="Arial"/>
              </w:rPr>
              <w:t xml:space="preserve"> </w:t>
            </w:r>
            <w:proofErr w:type="spellStart"/>
            <w:r w:rsidRPr="000F16C5">
              <w:rPr>
                <w:rFonts w:ascii="Arial" w:hAnsi="Arial" w:cs="Arial"/>
              </w:rPr>
              <w:t>for</w:t>
            </w:r>
            <w:proofErr w:type="spellEnd"/>
            <w:r w:rsidRPr="000F16C5">
              <w:rPr>
                <w:rFonts w:ascii="Arial" w:hAnsi="Arial" w:cs="Arial"/>
              </w:rPr>
              <w:t xml:space="preserve"> </w:t>
            </w:r>
            <w:proofErr w:type="spellStart"/>
            <w:r w:rsidRPr="000F16C5">
              <w:rPr>
                <w:rFonts w:ascii="Arial" w:hAnsi="Arial" w:cs="Arial"/>
              </w:rPr>
              <w:t>the</w:t>
            </w:r>
            <w:proofErr w:type="spellEnd"/>
            <w:r w:rsidRPr="000F16C5">
              <w:rPr>
                <w:rFonts w:ascii="Arial" w:hAnsi="Arial" w:cs="Arial"/>
              </w:rPr>
              <w:t xml:space="preserve"> </w:t>
            </w:r>
            <w:proofErr w:type="spellStart"/>
            <w:r w:rsidRPr="000F16C5">
              <w:rPr>
                <w:rFonts w:ascii="Arial" w:hAnsi="Arial" w:cs="Arial"/>
              </w:rPr>
              <w:t>respective</w:t>
            </w:r>
            <w:proofErr w:type="spellEnd"/>
            <w:r w:rsidRPr="000F16C5">
              <w:rPr>
                <w:rFonts w:ascii="Arial" w:hAnsi="Arial" w:cs="Arial"/>
              </w:rPr>
              <w:t xml:space="preserve"> profile and </w:t>
            </w:r>
            <w:proofErr w:type="spellStart"/>
            <w:r w:rsidRPr="000F16C5">
              <w:rPr>
                <w:rFonts w:ascii="Arial" w:hAnsi="Arial" w:cs="Arial"/>
              </w:rPr>
              <w:t>auction</w:t>
            </w:r>
            <w:proofErr w:type="spellEnd"/>
            <w:r w:rsidRPr="000F16C5">
              <w:rPr>
                <w:rFonts w:ascii="Arial" w:hAnsi="Arial" w:cs="Arial"/>
              </w:rPr>
              <w:t xml:space="preserve"> </w:t>
            </w:r>
            <w:proofErr w:type="spellStart"/>
            <w:r w:rsidRPr="000F16C5">
              <w:rPr>
                <w:rFonts w:ascii="Arial" w:hAnsi="Arial" w:cs="Arial"/>
              </w:rPr>
              <w:t>cycle</w:t>
            </w:r>
            <w:proofErr w:type="spellEnd"/>
            <w:r w:rsidRPr="000F16C5">
              <w:rPr>
                <w:rFonts w:ascii="Arial" w:hAnsi="Arial" w:cs="Arial"/>
              </w:rPr>
              <w:t xml:space="preserve"> and </w:t>
            </w:r>
            <w:proofErr w:type="spellStart"/>
            <w:r w:rsidRPr="000F16C5">
              <w:rPr>
                <w:rFonts w:ascii="Arial" w:hAnsi="Arial" w:cs="Arial"/>
              </w:rPr>
              <w:t>published</w:t>
            </w:r>
            <w:proofErr w:type="spellEnd"/>
            <w:r w:rsidRPr="000F16C5">
              <w:rPr>
                <w:rFonts w:ascii="Arial" w:hAnsi="Arial" w:cs="Arial"/>
              </w:rPr>
              <w:t xml:space="preserve"> on </w:t>
            </w:r>
            <w:proofErr w:type="spellStart"/>
            <w:r w:rsidRPr="000F16C5">
              <w:rPr>
                <w:rFonts w:ascii="Arial" w:hAnsi="Arial" w:cs="Arial"/>
              </w:rPr>
              <w:t>its</w:t>
            </w:r>
            <w:proofErr w:type="spellEnd"/>
            <w:r w:rsidRPr="000F16C5">
              <w:rPr>
                <w:rFonts w:ascii="Arial" w:hAnsi="Arial" w:cs="Arial"/>
              </w:rPr>
              <w:t xml:space="preserve"> </w:t>
            </w:r>
            <w:proofErr w:type="spellStart"/>
            <w:r w:rsidRPr="000F16C5">
              <w:rPr>
                <w:rFonts w:ascii="Arial" w:hAnsi="Arial" w:cs="Arial"/>
              </w:rPr>
              <w:t>websites</w:t>
            </w:r>
            <w:proofErr w:type="spellEnd"/>
            <w:r w:rsidRPr="000F16C5">
              <w:rPr>
                <w:rFonts w:ascii="Arial" w:hAnsi="Arial" w:cs="Arial"/>
              </w:rPr>
              <w:t xml:space="preserve">. </w:t>
            </w:r>
          </w:p>
          <w:p w14:paraId="6FA159F5" w14:textId="77777777" w:rsidR="000F16C5" w:rsidRPr="000F16C5" w:rsidRDefault="000F16C5" w:rsidP="000F16C5">
            <w:pPr>
              <w:jc w:val="both"/>
              <w:rPr>
                <w:rFonts w:ascii="Arial" w:hAnsi="Arial" w:cs="Arial"/>
              </w:rPr>
            </w:pPr>
          </w:p>
          <w:p w14:paraId="72220A41" w14:textId="77777777" w:rsidR="000F16C5" w:rsidRDefault="000F16C5" w:rsidP="000F16C5">
            <w:pPr>
              <w:ind w:left="567"/>
              <w:jc w:val="both"/>
              <w:rPr>
                <w:rFonts w:ascii="Arial" w:hAnsi="Arial" w:cs="Arial"/>
                <w:b/>
              </w:rPr>
            </w:pPr>
          </w:p>
          <w:p w14:paraId="02A7B3FF" w14:textId="4DF59EF8" w:rsidR="000F16C5" w:rsidRPr="000F16C5" w:rsidRDefault="000F16C5" w:rsidP="000F16C5">
            <w:pPr>
              <w:ind w:left="567"/>
              <w:jc w:val="both"/>
              <w:rPr>
                <w:rFonts w:ascii="Arial" w:hAnsi="Arial" w:cs="Arial"/>
                <w:bCs/>
              </w:rPr>
            </w:pPr>
            <w:r w:rsidRPr="000F16C5">
              <w:rPr>
                <w:rFonts w:ascii="Arial" w:hAnsi="Arial" w:cs="Arial"/>
                <w:b/>
              </w:rPr>
              <w:t xml:space="preserve">Damas Energy </w:t>
            </w:r>
            <w:r w:rsidRPr="000F16C5">
              <w:rPr>
                <w:rFonts w:ascii="Arial" w:hAnsi="Arial" w:cs="Arial"/>
                <w:bCs/>
              </w:rPr>
              <w:t xml:space="preserve">- a web </w:t>
            </w:r>
            <w:proofErr w:type="spellStart"/>
            <w:r w:rsidRPr="000F16C5">
              <w:rPr>
                <w:rFonts w:ascii="Arial" w:hAnsi="Arial" w:cs="Arial"/>
                <w:bCs/>
              </w:rPr>
              <w:t>portal</w:t>
            </w:r>
            <w:proofErr w:type="spellEnd"/>
            <w:r w:rsidRPr="000F16C5">
              <w:rPr>
                <w:rFonts w:ascii="Arial" w:hAnsi="Arial" w:cs="Arial"/>
                <w:bCs/>
              </w:rPr>
              <w:t xml:space="preserve"> </w:t>
            </w:r>
            <w:proofErr w:type="spellStart"/>
            <w:r w:rsidRPr="000F16C5">
              <w:rPr>
                <w:rFonts w:ascii="Arial" w:hAnsi="Arial" w:cs="Arial"/>
                <w:bCs/>
              </w:rPr>
              <w:t>ensuring</w:t>
            </w:r>
            <w:proofErr w:type="spellEnd"/>
            <w:r w:rsidRPr="000F16C5">
              <w:rPr>
                <w:rFonts w:ascii="Arial" w:hAnsi="Arial" w:cs="Arial"/>
                <w:bCs/>
              </w:rPr>
              <w:t xml:space="preserve"> </w:t>
            </w:r>
            <w:proofErr w:type="spellStart"/>
            <w:r w:rsidRPr="000F16C5">
              <w:rPr>
                <w:rFonts w:ascii="Arial" w:hAnsi="Arial" w:cs="Arial"/>
                <w:bCs/>
              </w:rPr>
              <w:t>flexible</w:t>
            </w:r>
            <w:proofErr w:type="spellEnd"/>
            <w:r w:rsidRPr="000F16C5">
              <w:rPr>
                <w:rFonts w:ascii="Arial" w:hAnsi="Arial" w:cs="Arial"/>
                <w:bCs/>
              </w:rPr>
              <w:t xml:space="preserve"> </w:t>
            </w:r>
            <w:proofErr w:type="spellStart"/>
            <w:r w:rsidRPr="000F16C5">
              <w:rPr>
                <w:rFonts w:ascii="Arial" w:hAnsi="Arial" w:cs="Arial"/>
                <w:bCs/>
              </w:rPr>
              <w:t>communication</w:t>
            </w:r>
            <w:proofErr w:type="spellEnd"/>
            <w:r w:rsidRPr="000F16C5">
              <w:rPr>
                <w:rFonts w:ascii="Arial" w:hAnsi="Arial" w:cs="Arial"/>
                <w:bCs/>
              </w:rPr>
              <w:t xml:space="preserve"> </w:t>
            </w:r>
            <w:proofErr w:type="spellStart"/>
            <w:r w:rsidRPr="000F16C5">
              <w:rPr>
                <w:rFonts w:ascii="Arial" w:hAnsi="Arial" w:cs="Arial"/>
                <w:bCs/>
              </w:rPr>
              <w:t>between</w:t>
            </w:r>
            <w:proofErr w:type="spellEnd"/>
            <w:r w:rsidRPr="000F16C5">
              <w:rPr>
                <w:rFonts w:ascii="Arial" w:hAnsi="Arial" w:cs="Arial"/>
                <w:bCs/>
              </w:rPr>
              <w:t xml:space="preserve"> </w:t>
            </w:r>
            <w:proofErr w:type="spellStart"/>
            <w:r w:rsidRPr="000F16C5">
              <w:rPr>
                <w:rFonts w:ascii="Arial" w:hAnsi="Arial" w:cs="Arial"/>
                <w:bCs/>
              </w:rPr>
              <w:t>the</w:t>
            </w:r>
            <w:proofErr w:type="spellEnd"/>
            <w:r w:rsidRPr="000F16C5">
              <w:rPr>
                <w:rFonts w:ascii="Arial" w:hAnsi="Arial" w:cs="Arial"/>
                <w:bCs/>
              </w:rPr>
              <w:t xml:space="preserve"> </w:t>
            </w:r>
            <w:proofErr w:type="spellStart"/>
            <w:r w:rsidRPr="000F16C5">
              <w:rPr>
                <w:rFonts w:ascii="Arial" w:hAnsi="Arial" w:cs="Arial"/>
                <w:bCs/>
              </w:rPr>
              <w:t>transmission</w:t>
            </w:r>
            <w:proofErr w:type="spellEnd"/>
            <w:r w:rsidRPr="000F16C5">
              <w:rPr>
                <w:rFonts w:ascii="Arial" w:hAnsi="Arial" w:cs="Arial"/>
                <w:bCs/>
              </w:rPr>
              <w:t xml:space="preserve"> </w:t>
            </w:r>
            <w:proofErr w:type="spellStart"/>
            <w:r w:rsidRPr="000F16C5">
              <w:rPr>
                <w:rFonts w:ascii="Arial" w:hAnsi="Arial" w:cs="Arial"/>
                <w:bCs/>
              </w:rPr>
              <w:t>system</w:t>
            </w:r>
            <w:proofErr w:type="spellEnd"/>
            <w:r w:rsidRPr="000F16C5">
              <w:rPr>
                <w:rFonts w:ascii="Arial" w:hAnsi="Arial" w:cs="Arial"/>
                <w:bCs/>
              </w:rPr>
              <w:t xml:space="preserve"> </w:t>
            </w:r>
            <w:proofErr w:type="spellStart"/>
            <w:r w:rsidRPr="000F16C5">
              <w:rPr>
                <w:rFonts w:ascii="Arial" w:hAnsi="Arial" w:cs="Arial"/>
                <w:bCs/>
              </w:rPr>
              <w:t>operator</w:t>
            </w:r>
            <w:proofErr w:type="spellEnd"/>
            <w:r w:rsidRPr="000F16C5">
              <w:rPr>
                <w:rFonts w:ascii="Arial" w:hAnsi="Arial" w:cs="Arial"/>
                <w:bCs/>
              </w:rPr>
              <w:t xml:space="preserve"> and </w:t>
            </w:r>
            <w:proofErr w:type="spellStart"/>
            <w:r w:rsidRPr="000F16C5">
              <w:rPr>
                <w:rFonts w:ascii="Arial" w:hAnsi="Arial" w:cs="Arial"/>
                <w:bCs/>
              </w:rPr>
              <w:t>other</w:t>
            </w:r>
            <w:proofErr w:type="spellEnd"/>
            <w:r w:rsidRPr="000F16C5">
              <w:rPr>
                <w:rFonts w:ascii="Arial" w:hAnsi="Arial" w:cs="Arial"/>
                <w:bCs/>
              </w:rPr>
              <w:t xml:space="preserve"> </w:t>
            </w:r>
            <w:proofErr w:type="spellStart"/>
            <w:r w:rsidRPr="000F16C5">
              <w:rPr>
                <w:rFonts w:ascii="Arial" w:hAnsi="Arial" w:cs="Arial"/>
                <w:bCs/>
              </w:rPr>
              <w:t>market</w:t>
            </w:r>
            <w:proofErr w:type="spellEnd"/>
            <w:r w:rsidRPr="000F16C5">
              <w:rPr>
                <w:rFonts w:ascii="Arial" w:hAnsi="Arial" w:cs="Arial"/>
                <w:bCs/>
              </w:rPr>
              <w:t xml:space="preserve"> </w:t>
            </w:r>
            <w:proofErr w:type="spellStart"/>
            <w:r w:rsidRPr="000F16C5">
              <w:rPr>
                <w:rFonts w:ascii="Arial" w:hAnsi="Arial" w:cs="Arial"/>
                <w:bCs/>
              </w:rPr>
              <w:t>participants</w:t>
            </w:r>
            <w:proofErr w:type="spellEnd"/>
            <w:r w:rsidRPr="000F16C5">
              <w:rPr>
                <w:rFonts w:ascii="Arial" w:hAnsi="Arial" w:cs="Arial"/>
                <w:bCs/>
              </w:rPr>
              <w:t xml:space="preserve">, </w:t>
            </w:r>
            <w:proofErr w:type="spellStart"/>
            <w:r w:rsidRPr="000F16C5">
              <w:rPr>
                <w:rFonts w:ascii="Arial" w:hAnsi="Arial" w:cs="Arial"/>
                <w:bCs/>
              </w:rPr>
              <w:t>it</w:t>
            </w:r>
            <w:proofErr w:type="spellEnd"/>
            <w:r w:rsidRPr="000F16C5">
              <w:rPr>
                <w:rFonts w:ascii="Arial" w:hAnsi="Arial" w:cs="Arial"/>
                <w:bCs/>
              </w:rPr>
              <w:t xml:space="preserve"> </w:t>
            </w:r>
            <w:proofErr w:type="spellStart"/>
            <w:r w:rsidRPr="000F16C5">
              <w:rPr>
                <w:rFonts w:ascii="Arial" w:hAnsi="Arial" w:cs="Arial"/>
                <w:bCs/>
              </w:rPr>
              <w:t>provides</w:t>
            </w:r>
            <w:proofErr w:type="spellEnd"/>
            <w:r w:rsidRPr="000F16C5">
              <w:rPr>
                <w:rFonts w:ascii="Arial" w:hAnsi="Arial" w:cs="Arial"/>
                <w:bCs/>
              </w:rPr>
              <w:t xml:space="preserve"> </w:t>
            </w:r>
            <w:proofErr w:type="spellStart"/>
            <w:r w:rsidRPr="000F16C5">
              <w:rPr>
                <w:rFonts w:ascii="Arial" w:hAnsi="Arial" w:cs="Arial"/>
                <w:bCs/>
              </w:rPr>
              <w:t>for</w:t>
            </w:r>
            <w:proofErr w:type="spellEnd"/>
            <w:r w:rsidRPr="000F16C5">
              <w:rPr>
                <w:rFonts w:ascii="Arial" w:hAnsi="Arial" w:cs="Arial"/>
                <w:bCs/>
              </w:rPr>
              <w:t xml:space="preserve"> </w:t>
            </w:r>
            <w:proofErr w:type="spellStart"/>
            <w:r w:rsidRPr="000F16C5">
              <w:rPr>
                <w:rFonts w:ascii="Arial" w:hAnsi="Arial" w:cs="Arial"/>
                <w:bCs/>
              </w:rPr>
              <w:t>two-way</w:t>
            </w:r>
            <w:proofErr w:type="spellEnd"/>
            <w:r w:rsidRPr="000F16C5">
              <w:rPr>
                <w:rFonts w:ascii="Arial" w:hAnsi="Arial" w:cs="Arial"/>
                <w:bCs/>
              </w:rPr>
              <w:t xml:space="preserve"> </w:t>
            </w:r>
            <w:proofErr w:type="spellStart"/>
            <w:r w:rsidRPr="000F16C5">
              <w:rPr>
                <w:rFonts w:ascii="Arial" w:hAnsi="Arial" w:cs="Arial"/>
                <w:bCs/>
              </w:rPr>
              <w:t>transmission</w:t>
            </w:r>
            <w:proofErr w:type="spellEnd"/>
            <w:r w:rsidRPr="000F16C5">
              <w:rPr>
                <w:rFonts w:ascii="Arial" w:hAnsi="Arial" w:cs="Arial"/>
                <w:bCs/>
              </w:rPr>
              <w:t xml:space="preserve"> of business and </w:t>
            </w:r>
            <w:proofErr w:type="spellStart"/>
            <w:r w:rsidRPr="000F16C5">
              <w:rPr>
                <w:rFonts w:ascii="Arial" w:hAnsi="Arial" w:cs="Arial"/>
                <w:bCs/>
              </w:rPr>
              <w:t>technical</w:t>
            </w:r>
            <w:proofErr w:type="spellEnd"/>
            <w:r w:rsidRPr="000F16C5">
              <w:rPr>
                <w:rFonts w:ascii="Arial" w:hAnsi="Arial" w:cs="Arial"/>
                <w:bCs/>
              </w:rPr>
              <w:t xml:space="preserve"> </w:t>
            </w:r>
            <w:proofErr w:type="spellStart"/>
            <w:r w:rsidRPr="000F16C5">
              <w:rPr>
                <w:rFonts w:ascii="Arial" w:hAnsi="Arial" w:cs="Arial"/>
                <w:bCs/>
              </w:rPr>
              <w:t>data</w:t>
            </w:r>
            <w:proofErr w:type="spellEnd"/>
            <w:r w:rsidRPr="000F16C5">
              <w:rPr>
                <w:rFonts w:ascii="Arial" w:hAnsi="Arial" w:cs="Arial"/>
                <w:bCs/>
              </w:rPr>
              <w:t xml:space="preserve"> and </w:t>
            </w:r>
            <w:proofErr w:type="spellStart"/>
            <w:r w:rsidRPr="000F16C5">
              <w:rPr>
                <w:rFonts w:ascii="Arial" w:hAnsi="Arial" w:cs="Arial"/>
                <w:bCs/>
              </w:rPr>
              <w:t>it</w:t>
            </w:r>
            <w:proofErr w:type="spellEnd"/>
            <w:r w:rsidRPr="000F16C5">
              <w:rPr>
                <w:rFonts w:ascii="Arial" w:hAnsi="Arial" w:cs="Arial"/>
                <w:bCs/>
              </w:rPr>
              <w:t xml:space="preserve"> </w:t>
            </w:r>
            <w:proofErr w:type="spellStart"/>
            <w:r w:rsidRPr="000F16C5">
              <w:rPr>
                <w:rFonts w:ascii="Arial" w:hAnsi="Arial" w:cs="Arial"/>
                <w:bCs/>
              </w:rPr>
              <w:t>performs</w:t>
            </w:r>
            <w:proofErr w:type="spellEnd"/>
            <w:r w:rsidRPr="000F16C5">
              <w:rPr>
                <w:rFonts w:ascii="Arial" w:hAnsi="Arial" w:cs="Arial"/>
                <w:bCs/>
              </w:rPr>
              <w:t xml:space="preserve"> </w:t>
            </w:r>
            <w:proofErr w:type="spellStart"/>
            <w:r w:rsidRPr="000F16C5">
              <w:rPr>
                <w:rFonts w:ascii="Arial" w:hAnsi="Arial" w:cs="Arial"/>
                <w:bCs/>
              </w:rPr>
              <w:t>their</w:t>
            </w:r>
            <w:proofErr w:type="spellEnd"/>
            <w:r w:rsidRPr="000F16C5">
              <w:rPr>
                <w:rFonts w:ascii="Arial" w:hAnsi="Arial" w:cs="Arial"/>
                <w:bCs/>
              </w:rPr>
              <w:t xml:space="preserve"> </w:t>
            </w:r>
            <w:proofErr w:type="spellStart"/>
            <w:r w:rsidRPr="000F16C5">
              <w:rPr>
                <w:rFonts w:ascii="Arial" w:hAnsi="Arial" w:cs="Arial"/>
                <w:bCs/>
              </w:rPr>
              <w:t>processing</w:t>
            </w:r>
            <w:proofErr w:type="spellEnd"/>
            <w:r w:rsidRPr="000F16C5">
              <w:rPr>
                <w:rFonts w:ascii="Arial" w:hAnsi="Arial" w:cs="Arial"/>
                <w:bCs/>
              </w:rPr>
              <w:t xml:space="preserve"> and </w:t>
            </w:r>
            <w:proofErr w:type="spellStart"/>
            <w:r w:rsidRPr="000F16C5">
              <w:rPr>
                <w:rFonts w:ascii="Arial" w:hAnsi="Arial" w:cs="Arial"/>
                <w:bCs/>
              </w:rPr>
              <w:t>evaluation</w:t>
            </w:r>
            <w:proofErr w:type="spellEnd"/>
            <w:r w:rsidRPr="000F16C5">
              <w:rPr>
                <w:rFonts w:ascii="Arial" w:hAnsi="Arial" w:cs="Arial"/>
                <w:bCs/>
              </w:rPr>
              <w:t xml:space="preserve">. </w:t>
            </w:r>
            <w:proofErr w:type="spellStart"/>
            <w:r w:rsidRPr="000F16C5">
              <w:rPr>
                <w:rFonts w:ascii="Arial" w:hAnsi="Arial" w:cs="Arial"/>
                <w:bCs/>
              </w:rPr>
              <w:t>The</w:t>
            </w:r>
            <w:proofErr w:type="spellEnd"/>
            <w:r w:rsidRPr="000F16C5">
              <w:rPr>
                <w:rFonts w:ascii="Arial" w:hAnsi="Arial" w:cs="Arial"/>
                <w:bCs/>
              </w:rPr>
              <w:t xml:space="preserve"> Damas Energy </w:t>
            </w:r>
            <w:proofErr w:type="spellStart"/>
            <w:r w:rsidRPr="000F16C5">
              <w:rPr>
                <w:rFonts w:ascii="Arial" w:hAnsi="Arial" w:cs="Arial"/>
                <w:bCs/>
              </w:rPr>
              <w:t>System</w:t>
            </w:r>
            <w:proofErr w:type="spellEnd"/>
            <w:r w:rsidRPr="000F16C5">
              <w:rPr>
                <w:rFonts w:ascii="Arial" w:hAnsi="Arial" w:cs="Arial"/>
                <w:bCs/>
              </w:rPr>
              <w:t>, Prenosové služby (</w:t>
            </w:r>
            <w:proofErr w:type="spellStart"/>
            <w:r w:rsidRPr="000F16C5">
              <w:rPr>
                <w:rFonts w:ascii="Arial" w:hAnsi="Arial" w:cs="Arial"/>
                <w:bCs/>
              </w:rPr>
              <w:t>Transmission</w:t>
            </w:r>
            <w:proofErr w:type="spellEnd"/>
            <w:r w:rsidRPr="000F16C5">
              <w:rPr>
                <w:rFonts w:ascii="Arial" w:hAnsi="Arial" w:cs="Arial"/>
                <w:bCs/>
              </w:rPr>
              <w:t xml:space="preserve"> </w:t>
            </w:r>
            <w:proofErr w:type="spellStart"/>
            <w:r w:rsidRPr="000F16C5">
              <w:rPr>
                <w:rFonts w:ascii="Arial" w:hAnsi="Arial" w:cs="Arial"/>
                <w:bCs/>
              </w:rPr>
              <w:t>Services</w:t>
            </w:r>
            <w:proofErr w:type="spellEnd"/>
            <w:r w:rsidRPr="000F16C5">
              <w:rPr>
                <w:rFonts w:ascii="Arial" w:hAnsi="Arial" w:cs="Arial"/>
                <w:bCs/>
              </w:rPr>
              <w:t xml:space="preserve">) module </w:t>
            </w:r>
            <w:proofErr w:type="spellStart"/>
            <w:r w:rsidRPr="000F16C5">
              <w:rPr>
                <w:rFonts w:ascii="Arial" w:hAnsi="Arial" w:cs="Arial"/>
                <w:bCs/>
              </w:rPr>
              <w:t>is</w:t>
            </w:r>
            <w:proofErr w:type="spellEnd"/>
            <w:r w:rsidRPr="000F16C5">
              <w:rPr>
                <w:rFonts w:ascii="Arial" w:hAnsi="Arial" w:cs="Arial"/>
                <w:bCs/>
              </w:rPr>
              <w:t xml:space="preserve"> </w:t>
            </w:r>
            <w:proofErr w:type="spellStart"/>
            <w:r w:rsidRPr="000F16C5">
              <w:rPr>
                <w:rFonts w:ascii="Arial" w:hAnsi="Arial" w:cs="Arial"/>
                <w:bCs/>
              </w:rPr>
              <w:t>used</w:t>
            </w:r>
            <w:proofErr w:type="spellEnd"/>
            <w:r w:rsidRPr="000F16C5">
              <w:rPr>
                <w:rFonts w:ascii="Arial" w:hAnsi="Arial" w:cs="Arial"/>
                <w:bCs/>
              </w:rPr>
              <w:t xml:space="preserve"> to </w:t>
            </w:r>
            <w:proofErr w:type="spellStart"/>
            <w:r w:rsidRPr="000F16C5">
              <w:rPr>
                <w:rFonts w:ascii="Arial" w:hAnsi="Arial" w:cs="Arial"/>
                <w:bCs/>
              </w:rPr>
              <w:t>allocate</w:t>
            </w:r>
            <w:proofErr w:type="spellEnd"/>
            <w:r w:rsidRPr="000F16C5">
              <w:rPr>
                <w:rFonts w:ascii="Arial" w:hAnsi="Arial" w:cs="Arial"/>
                <w:bCs/>
              </w:rPr>
              <w:t xml:space="preserve"> </w:t>
            </w:r>
            <w:proofErr w:type="spellStart"/>
            <w:r w:rsidRPr="000F16C5">
              <w:rPr>
                <w:rFonts w:ascii="Arial" w:hAnsi="Arial" w:cs="Arial"/>
                <w:bCs/>
              </w:rPr>
              <w:t>cross-border</w:t>
            </w:r>
            <w:proofErr w:type="spellEnd"/>
            <w:r w:rsidRPr="000F16C5">
              <w:rPr>
                <w:rFonts w:ascii="Arial" w:hAnsi="Arial" w:cs="Arial"/>
                <w:bCs/>
              </w:rPr>
              <w:t xml:space="preserve"> </w:t>
            </w:r>
            <w:proofErr w:type="spellStart"/>
            <w:r w:rsidRPr="000F16C5">
              <w:rPr>
                <w:rFonts w:ascii="Arial" w:hAnsi="Arial" w:cs="Arial"/>
                <w:bCs/>
              </w:rPr>
              <w:t>capacities</w:t>
            </w:r>
            <w:proofErr w:type="spellEnd"/>
            <w:r w:rsidRPr="000F16C5">
              <w:rPr>
                <w:rFonts w:ascii="Arial" w:hAnsi="Arial" w:cs="Arial"/>
                <w:bCs/>
              </w:rPr>
              <w:t xml:space="preserve"> and to </w:t>
            </w:r>
            <w:proofErr w:type="spellStart"/>
            <w:r w:rsidRPr="000F16C5">
              <w:rPr>
                <w:rFonts w:ascii="Arial" w:hAnsi="Arial" w:cs="Arial"/>
                <w:bCs/>
              </w:rPr>
              <w:t>assign</w:t>
            </w:r>
            <w:proofErr w:type="spellEnd"/>
            <w:r w:rsidRPr="000F16C5">
              <w:rPr>
                <w:rFonts w:ascii="Arial" w:hAnsi="Arial" w:cs="Arial"/>
                <w:bCs/>
              </w:rPr>
              <w:t xml:space="preserve"> </w:t>
            </w:r>
            <w:proofErr w:type="spellStart"/>
            <w:r w:rsidRPr="000F16C5">
              <w:rPr>
                <w:rFonts w:ascii="Arial" w:hAnsi="Arial" w:cs="Arial"/>
                <w:bCs/>
              </w:rPr>
              <w:t>nominations</w:t>
            </w:r>
            <w:proofErr w:type="spellEnd"/>
            <w:r w:rsidRPr="000F16C5">
              <w:rPr>
                <w:rFonts w:ascii="Arial" w:hAnsi="Arial" w:cs="Arial"/>
                <w:bCs/>
              </w:rPr>
              <w:t xml:space="preserve"> </w:t>
            </w:r>
            <w:proofErr w:type="spellStart"/>
            <w:r w:rsidRPr="000F16C5">
              <w:rPr>
                <w:rFonts w:ascii="Arial" w:hAnsi="Arial" w:cs="Arial"/>
                <w:bCs/>
              </w:rPr>
              <w:t>for</w:t>
            </w:r>
            <w:proofErr w:type="spellEnd"/>
            <w:r w:rsidRPr="000F16C5">
              <w:rPr>
                <w:rFonts w:ascii="Arial" w:hAnsi="Arial" w:cs="Arial"/>
                <w:bCs/>
              </w:rPr>
              <w:t xml:space="preserve"> </w:t>
            </w:r>
            <w:proofErr w:type="spellStart"/>
            <w:r w:rsidRPr="000F16C5">
              <w:rPr>
                <w:rFonts w:ascii="Arial" w:hAnsi="Arial" w:cs="Arial"/>
                <w:bCs/>
              </w:rPr>
              <w:t>cross-border</w:t>
            </w:r>
            <w:proofErr w:type="spellEnd"/>
            <w:r w:rsidRPr="000F16C5">
              <w:rPr>
                <w:rFonts w:ascii="Arial" w:hAnsi="Arial" w:cs="Arial"/>
                <w:bCs/>
              </w:rPr>
              <w:t xml:space="preserve"> </w:t>
            </w:r>
            <w:proofErr w:type="spellStart"/>
            <w:r w:rsidRPr="000F16C5">
              <w:rPr>
                <w:rFonts w:ascii="Arial" w:hAnsi="Arial" w:cs="Arial"/>
                <w:bCs/>
              </w:rPr>
              <w:t>transmissions</w:t>
            </w:r>
            <w:proofErr w:type="spellEnd"/>
            <w:r w:rsidRPr="000F16C5">
              <w:rPr>
                <w:rFonts w:ascii="Arial" w:hAnsi="Arial" w:cs="Arial"/>
                <w:bCs/>
              </w:rPr>
              <w:t>.</w:t>
            </w:r>
          </w:p>
          <w:p w14:paraId="1F46F3F9" w14:textId="77777777" w:rsidR="000F16C5" w:rsidRDefault="000F16C5" w:rsidP="000F16C5">
            <w:pPr>
              <w:spacing w:after="120"/>
              <w:ind w:left="596" w:hanging="567"/>
              <w:rPr>
                <w:rFonts w:ascii="Arial" w:hAnsi="Arial" w:cs="Arial"/>
              </w:rPr>
            </w:pPr>
          </w:p>
          <w:p w14:paraId="5F12EF2F" w14:textId="77777777" w:rsidR="000F16C5" w:rsidRPr="00980498" w:rsidRDefault="000F16C5" w:rsidP="00980498">
            <w:pPr>
              <w:ind w:left="567"/>
              <w:jc w:val="both"/>
              <w:rPr>
                <w:rFonts w:ascii="Arial" w:hAnsi="Arial" w:cs="Arial"/>
              </w:rPr>
            </w:pPr>
            <w:r w:rsidRPr="00980498">
              <w:rPr>
                <w:rFonts w:ascii="Arial" w:hAnsi="Arial" w:cs="Arial"/>
                <w:b/>
              </w:rPr>
              <w:t xml:space="preserve">EIC </w:t>
            </w:r>
            <w:proofErr w:type="spellStart"/>
            <w:r w:rsidRPr="00980498">
              <w:rPr>
                <w:rFonts w:ascii="Arial" w:hAnsi="Arial" w:cs="Arial"/>
                <w:b/>
              </w:rPr>
              <w:t>Code</w:t>
            </w:r>
            <w:proofErr w:type="spellEnd"/>
            <w:r w:rsidRPr="00980498">
              <w:rPr>
                <w:rFonts w:ascii="Arial" w:hAnsi="Arial" w:cs="Arial"/>
              </w:rPr>
              <w:t xml:space="preserve"> - </w:t>
            </w:r>
            <w:proofErr w:type="spellStart"/>
            <w:r w:rsidRPr="00980498">
              <w:rPr>
                <w:rFonts w:ascii="Arial" w:hAnsi="Arial" w:cs="Arial"/>
              </w:rPr>
              <w:t>energy</w:t>
            </w:r>
            <w:proofErr w:type="spellEnd"/>
            <w:r w:rsidRPr="00980498">
              <w:rPr>
                <w:rFonts w:ascii="Arial" w:hAnsi="Arial" w:cs="Arial"/>
              </w:rPr>
              <w:t xml:space="preserve"> </w:t>
            </w:r>
            <w:proofErr w:type="spellStart"/>
            <w:r w:rsidRPr="00980498">
              <w:rPr>
                <w:rFonts w:ascii="Arial" w:hAnsi="Arial" w:cs="Arial"/>
              </w:rPr>
              <w:t>identification</w:t>
            </w:r>
            <w:proofErr w:type="spellEnd"/>
            <w:r w:rsidRPr="00980498">
              <w:rPr>
                <w:rFonts w:ascii="Arial" w:hAnsi="Arial" w:cs="Arial"/>
              </w:rPr>
              <w:t xml:space="preserve"> </w:t>
            </w:r>
            <w:proofErr w:type="spellStart"/>
            <w:r w:rsidRPr="00980498">
              <w:rPr>
                <w:rFonts w:ascii="Arial" w:hAnsi="Arial" w:cs="Arial"/>
              </w:rPr>
              <w:t>code</w:t>
            </w:r>
            <w:proofErr w:type="spellEnd"/>
            <w:r w:rsidRPr="00980498">
              <w:rPr>
                <w:rFonts w:ascii="Arial" w:hAnsi="Arial" w:cs="Arial"/>
              </w:rPr>
              <w:t xml:space="preserve"> </w:t>
            </w:r>
            <w:proofErr w:type="spellStart"/>
            <w:r w:rsidRPr="00980498">
              <w:rPr>
                <w:rFonts w:ascii="Arial" w:hAnsi="Arial" w:cs="Arial"/>
              </w:rPr>
              <w:t>allowing</w:t>
            </w:r>
            <w:proofErr w:type="spellEnd"/>
            <w:r w:rsidRPr="00980498">
              <w:rPr>
                <w:rFonts w:ascii="Arial" w:hAnsi="Arial" w:cs="Arial"/>
              </w:rPr>
              <w:t xml:space="preserve"> </w:t>
            </w:r>
            <w:proofErr w:type="spellStart"/>
            <w:r w:rsidRPr="00980498">
              <w:rPr>
                <w:rFonts w:ascii="Arial" w:hAnsi="Arial" w:cs="Arial"/>
              </w:rPr>
              <w:t>unambiguous</w:t>
            </w:r>
            <w:proofErr w:type="spellEnd"/>
            <w:r w:rsidRPr="00980498">
              <w:rPr>
                <w:rFonts w:ascii="Arial" w:hAnsi="Arial" w:cs="Arial"/>
              </w:rPr>
              <w:t xml:space="preserve"> </w:t>
            </w:r>
            <w:proofErr w:type="spellStart"/>
            <w:r w:rsidRPr="00980498">
              <w:rPr>
                <w:rFonts w:ascii="Arial" w:hAnsi="Arial" w:cs="Arial"/>
              </w:rPr>
              <w:t>identification</w:t>
            </w:r>
            <w:proofErr w:type="spellEnd"/>
            <w:r w:rsidRPr="00980498">
              <w:rPr>
                <w:rFonts w:ascii="Arial" w:hAnsi="Arial" w:cs="Arial"/>
              </w:rPr>
              <w:t xml:space="preserve"> of </w:t>
            </w:r>
            <w:proofErr w:type="spellStart"/>
            <w:r w:rsidRPr="00980498">
              <w:rPr>
                <w:rFonts w:ascii="Arial" w:hAnsi="Arial" w:cs="Arial"/>
              </w:rPr>
              <w:t>legal</w:t>
            </w:r>
            <w:proofErr w:type="spellEnd"/>
            <w:r w:rsidRPr="00980498">
              <w:rPr>
                <w:rFonts w:ascii="Arial" w:hAnsi="Arial" w:cs="Arial"/>
              </w:rPr>
              <w:t xml:space="preserve"> </w:t>
            </w:r>
            <w:proofErr w:type="spellStart"/>
            <w:r w:rsidRPr="00980498">
              <w:rPr>
                <w:rFonts w:ascii="Arial" w:hAnsi="Arial" w:cs="Arial"/>
              </w:rPr>
              <w:t>entities</w:t>
            </w:r>
            <w:proofErr w:type="spellEnd"/>
            <w:r w:rsidRPr="00980498">
              <w:rPr>
                <w:rFonts w:ascii="Arial" w:hAnsi="Arial" w:cs="Arial"/>
              </w:rPr>
              <w:t xml:space="preserve"> in </w:t>
            </w:r>
            <w:proofErr w:type="spellStart"/>
            <w:r w:rsidRPr="00980498">
              <w:rPr>
                <w:rFonts w:ascii="Arial" w:hAnsi="Arial" w:cs="Arial"/>
              </w:rPr>
              <w:t>cross-border</w:t>
            </w:r>
            <w:proofErr w:type="spellEnd"/>
            <w:r w:rsidRPr="00980498">
              <w:rPr>
                <w:rFonts w:ascii="Arial" w:hAnsi="Arial" w:cs="Arial"/>
              </w:rPr>
              <w:t xml:space="preserve"> </w:t>
            </w:r>
            <w:proofErr w:type="spellStart"/>
            <w:r w:rsidRPr="00980498">
              <w:rPr>
                <w:rFonts w:ascii="Arial" w:hAnsi="Arial" w:cs="Arial"/>
              </w:rPr>
              <w:t>trade</w:t>
            </w:r>
            <w:proofErr w:type="spellEnd"/>
            <w:r w:rsidRPr="00980498">
              <w:rPr>
                <w:rFonts w:ascii="Arial" w:hAnsi="Arial" w:cs="Arial"/>
              </w:rPr>
              <w:t xml:space="preserve"> (https://www.entsoe.eu/data/energy-identification-codes-eic/).</w:t>
            </w:r>
          </w:p>
          <w:p w14:paraId="4075C3DB" w14:textId="77777777" w:rsidR="000F16C5" w:rsidRDefault="000F16C5" w:rsidP="000F16C5">
            <w:pPr>
              <w:spacing w:after="120"/>
              <w:ind w:left="596" w:hanging="567"/>
              <w:rPr>
                <w:rFonts w:ascii="Arial" w:hAnsi="Arial" w:cs="Arial"/>
              </w:rPr>
            </w:pPr>
          </w:p>
          <w:p w14:paraId="60EE9238" w14:textId="77777777" w:rsidR="00980498" w:rsidRPr="00980498" w:rsidRDefault="00980498" w:rsidP="00980498">
            <w:pPr>
              <w:ind w:left="567"/>
              <w:jc w:val="both"/>
              <w:rPr>
                <w:rFonts w:ascii="Arial" w:hAnsi="Arial" w:cs="Arial"/>
              </w:rPr>
            </w:pPr>
            <w:proofErr w:type="spellStart"/>
            <w:r w:rsidRPr="00980498">
              <w:rPr>
                <w:rFonts w:ascii="Arial" w:hAnsi="Arial" w:cs="Arial"/>
                <w:b/>
              </w:rPr>
              <w:t>Border</w:t>
            </w:r>
            <w:proofErr w:type="spellEnd"/>
            <w:r w:rsidRPr="00980498">
              <w:rPr>
                <w:rFonts w:ascii="Arial" w:hAnsi="Arial" w:cs="Arial"/>
                <w:b/>
              </w:rPr>
              <w:t xml:space="preserve"> </w:t>
            </w:r>
            <w:proofErr w:type="spellStart"/>
            <w:r w:rsidRPr="00980498">
              <w:rPr>
                <w:rFonts w:ascii="Arial" w:hAnsi="Arial" w:cs="Arial"/>
                <w:b/>
              </w:rPr>
              <w:t>Substation</w:t>
            </w:r>
            <w:proofErr w:type="spellEnd"/>
            <w:r w:rsidRPr="00980498">
              <w:rPr>
                <w:rFonts w:ascii="Arial" w:hAnsi="Arial" w:cs="Arial"/>
              </w:rPr>
              <w:t xml:space="preserve"> - a </w:t>
            </w:r>
            <w:proofErr w:type="spellStart"/>
            <w:r w:rsidRPr="00980498">
              <w:rPr>
                <w:rFonts w:ascii="Arial" w:hAnsi="Arial" w:cs="Arial"/>
              </w:rPr>
              <w:t>substation</w:t>
            </w:r>
            <w:proofErr w:type="spellEnd"/>
            <w:r w:rsidRPr="00980498">
              <w:rPr>
                <w:rFonts w:ascii="Arial" w:hAnsi="Arial" w:cs="Arial"/>
              </w:rPr>
              <w:t xml:space="preserve"> to </w:t>
            </w:r>
            <w:proofErr w:type="spellStart"/>
            <w:r w:rsidRPr="00980498">
              <w:rPr>
                <w:rFonts w:ascii="Arial" w:hAnsi="Arial" w:cs="Arial"/>
              </w:rPr>
              <w:t>which</w:t>
            </w:r>
            <w:proofErr w:type="spellEnd"/>
            <w:r w:rsidRPr="00980498">
              <w:rPr>
                <w:rFonts w:ascii="Arial" w:hAnsi="Arial" w:cs="Arial"/>
              </w:rPr>
              <w:t xml:space="preserve"> </w:t>
            </w:r>
            <w:proofErr w:type="spellStart"/>
            <w:r w:rsidRPr="00980498">
              <w:rPr>
                <w:rFonts w:ascii="Arial" w:hAnsi="Arial" w:cs="Arial"/>
              </w:rPr>
              <w:t>an</w:t>
            </w:r>
            <w:proofErr w:type="spellEnd"/>
            <w:r w:rsidRPr="00980498">
              <w:rPr>
                <w:rFonts w:ascii="Arial" w:hAnsi="Arial" w:cs="Arial"/>
              </w:rPr>
              <w:t xml:space="preserve"> </w:t>
            </w:r>
            <w:proofErr w:type="spellStart"/>
            <w:r w:rsidRPr="00980498">
              <w:rPr>
                <w:rFonts w:ascii="Arial" w:hAnsi="Arial" w:cs="Arial"/>
              </w:rPr>
              <w:t>interconnector</w:t>
            </w:r>
            <w:proofErr w:type="spellEnd"/>
            <w:r w:rsidRPr="00980498">
              <w:rPr>
                <w:rFonts w:ascii="Arial" w:hAnsi="Arial" w:cs="Arial"/>
              </w:rPr>
              <w:t xml:space="preserve"> </w:t>
            </w:r>
            <w:proofErr w:type="spellStart"/>
            <w:r w:rsidRPr="00980498">
              <w:rPr>
                <w:rFonts w:ascii="Arial" w:hAnsi="Arial" w:cs="Arial"/>
              </w:rPr>
              <w:t>is</w:t>
            </w:r>
            <w:proofErr w:type="spellEnd"/>
            <w:r w:rsidRPr="00980498">
              <w:rPr>
                <w:rFonts w:ascii="Arial" w:hAnsi="Arial" w:cs="Arial"/>
              </w:rPr>
              <w:t xml:space="preserve"> </w:t>
            </w:r>
            <w:proofErr w:type="spellStart"/>
            <w:r w:rsidRPr="00980498">
              <w:rPr>
                <w:rFonts w:ascii="Arial" w:hAnsi="Arial" w:cs="Arial"/>
              </w:rPr>
              <w:t>connected</w:t>
            </w:r>
            <w:proofErr w:type="spellEnd"/>
            <w:r w:rsidRPr="00980498">
              <w:rPr>
                <w:rFonts w:ascii="Arial" w:hAnsi="Arial" w:cs="Arial"/>
              </w:rPr>
              <w:t xml:space="preserve"> and in </w:t>
            </w:r>
            <w:proofErr w:type="spellStart"/>
            <w:r w:rsidRPr="00980498">
              <w:rPr>
                <w:rFonts w:ascii="Arial" w:hAnsi="Arial" w:cs="Arial"/>
              </w:rPr>
              <w:t>which</w:t>
            </w:r>
            <w:proofErr w:type="spellEnd"/>
            <w:r w:rsidRPr="00980498">
              <w:rPr>
                <w:rFonts w:ascii="Arial" w:hAnsi="Arial" w:cs="Arial"/>
              </w:rPr>
              <w:t xml:space="preserve"> a </w:t>
            </w:r>
            <w:proofErr w:type="spellStart"/>
            <w:r w:rsidRPr="00980498">
              <w:rPr>
                <w:rFonts w:ascii="Arial" w:hAnsi="Arial" w:cs="Arial"/>
              </w:rPr>
              <w:t>billing</w:t>
            </w:r>
            <w:proofErr w:type="spellEnd"/>
            <w:r w:rsidRPr="00980498">
              <w:rPr>
                <w:rFonts w:ascii="Arial" w:hAnsi="Arial" w:cs="Arial"/>
              </w:rPr>
              <w:t xml:space="preserve"> point of </w:t>
            </w:r>
            <w:proofErr w:type="spellStart"/>
            <w:r w:rsidRPr="00980498">
              <w:rPr>
                <w:rFonts w:ascii="Arial" w:hAnsi="Arial" w:cs="Arial"/>
              </w:rPr>
              <w:t>cross-border</w:t>
            </w:r>
            <w:proofErr w:type="spellEnd"/>
            <w:r w:rsidRPr="00980498">
              <w:rPr>
                <w:rFonts w:ascii="Arial" w:hAnsi="Arial" w:cs="Arial"/>
              </w:rPr>
              <w:t xml:space="preserve"> </w:t>
            </w:r>
            <w:proofErr w:type="spellStart"/>
            <w:r w:rsidRPr="00980498">
              <w:rPr>
                <w:rFonts w:ascii="Arial" w:hAnsi="Arial" w:cs="Arial"/>
              </w:rPr>
              <w:t>electricity</w:t>
            </w:r>
            <w:proofErr w:type="spellEnd"/>
            <w:r w:rsidRPr="00980498">
              <w:rPr>
                <w:rFonts w:ascii="Arial" w:hAnsi="Arial" w:cs="Arial"/>
              </w:rPr>
              <w:t xml:space="preserve"> </w:t>
            </w:r>
            <w:proofErr w:type="spellStart"/>
            <w:r w:rsidRPr="00980498">
              <w:rPr>
                <w:rFonts w:ascii="Arial" w:hAnsi="Arial" w:cs="Arial"/>
              </w:rPr>
              <w:t>transmissions</w:t>
            </w:r>
            <w:proofErr w:type="spellEnd"/>
            <w:r w:rsidRPr="00980498">
              <w:rPr>
                <w:rFonts w:ascii="Arial" w:hAnsi="Arial" w:cs="Arial"/>
              </w:rPr>
              <w:t xml:space="preserve"> </w:t>
            </w:r>
            <w:proofErr w:type="spellStart"/>
            <w:r w:rsidRPr="00980498">
              <w:rPr>
                <w:rFonts w:ascii="Arial" w:hAnsi="Arial" w:cs="Arial"/>
              </w:rPr>
              <w:t>is</w:t>
            </w:r>
            <w:proofErr w:type="spellEnd"/>
            <w:r w:rsidRPr="00980498">
              <w:rPr>
                <w:rFonts w:ascii="Arial" w:hAnsi="Arial" w:cs="Arial"/>
              </w:rPr>
              <w:t xml:space="preserve"> </w:t>
            </w:r>
            <w:proofErr w:type="spellStart"/>
            <w:r w:rsidRPr="00980498">
              <w:rPr>
                <w:rFonts w:ascii="Arial" w:hAnsi="Arial" w:cs="Arial"/>
              </w:rPr>
              <w:t>located</w:t>
            </w:r>
            <w:proofErr w:type="spellEnd"/>
            <w:r w:rsidRPr="00980498">
              <w:rPr>
                <w:rFonts w:ascii="Arial" w:hAnsi="Arial" w:cs="Arial"/>
              </w:rPr>
              <w:t>.</w:t>
            </w:r>
          </w:p>
          <w:p w14:paraId="299FDBF0" w14:textId="77777777" w:rsidR="00980498" w:rsidRPr="000F16C5" w:rsidRDefault="00980498" w:rsidP="000F16C5">
            <w:pPr>
              <w:spacing w:after="120"/>
              <w:ind w:left="596" w:hanging="567"/>
              <w:rPr>
                <w:rFonts w:ascii="Arial" w:hAnsi="Arial" w:cs="Arial"/>
              </w:rPr>
            </w:pPr>
          </w:p>
          <w:p w14:paraId="2129699C" w14:textId="68309CF8" w:rsidR="00980498" w:rsidRDefault="00980498" w:rsidP="00980498">
            <w:pPr>
              <w:ind w:left="567"/>
              <w:jc w:val="both"/>
              <w:rPr>
                <w:rFonts w:ascii="Arial" w:hAnsi="Arial" w:cs="Arial"/>
              </w:rPr>
            </w:pPr>
            <w:r w:rsidRPr="00980498">
              <w:rPr>
                <w:rFonts w:ascii="Arial" w:hAnsi="Arial" w:cs="Arial"/>
                <w:b/>
              </w:rPr>
              <w:t xml:space="preserve">JAO </w:t>
            </w:r>
            <w:proofErr w:type="spellStart"/>
            <w:r w:rsidRPr="00980498">
              <w:rPr>
                <w:rFonts w:ascii="Arial" w:hAnsi="Arial" w:cs="Arial"/>
                <w:b/>
              </w:rPr>
              <w:t>Joint</w:t>
            </w:r>
            <w:proofErr w:type="spellEnd"/>
            <w:r w:rsidRPr="00980498">
              <w:rPr>
                <w:rFonts w:ascii="Arial" w:hAnsi="Arial" w:cs="Arial"/>
                <w:b/>
              </w:rPr>
              <w:t xml:space="preserve"> </w:t>
            </w:r>
            <w:proofErr w:type="spellStart"/>
            <w:r w:rsidRPr="00980498">
              <w:rPr>
                <w:rFonts w:ascii="Arial" w:hAnsi="Arial" w:cs="Arial"/>
                <w:b/>
              </w:rPr>
              <w:t>Allocation</w:t>
            </w:r>
            <w:proofErr w:type="spellEnd"/>
            <w:r w:rsidRPr="00980498">
              <w:rPr>
                <w:rFonts w:ascii="Arial" w:hAnsi="Arial" w:cs="Arial"/>
                <w:b/>
              </w:rPr>
              <w:t xml:space="preserve"> Office S.A</w:t>
            </w:r>
            <w:r w:rsidRPr="00980498">
              <w:rPr>
                <w:rFonts w:ascii="Arial" w:hAnsi="Arial" w:cs="Arial"/>
              </w:rPr>
              <w:t>. (</w:t>
            </w:r>
            <w:proofErr w:type="spellStart"/>
            <w:r w:rsidRPr="00980498">
              <w:rPr>
                <w:rFonts w:ascii="Arial" w:hAnsi="Arial" w:cs="Arial"/>
              </w:rPr>
              <w:t>hereinafter</w:t>
            </w:r>
            <w:proofErr w:type="spellEnd"/>
            <w:r w:rsidRPr="00980498">
              <w:rPr>
                <w:rFonts w:ascii="Arial" w:hAnsi="Arial" w:cs="Arial"/>
              </w:rPr>
              <w:t xml:space="preserve"> </w:t>
            </w:r>
            <w:proofErr w:type="spellStart"/>
            <w:r w:rsidRPr="00980498">
              <w:rPr>
                <w:rFonts w:ascii="Arial" w:hAnsi="Arial" w:cs="Arial"/>
              </w:rPr>
              <w:t>referred</w:t>
            </w:r>
            <w:proofErr w:type="spellEnd"/>
            <w:r w:rsidRPr="00980498">
              <w:rPr>
                <w:rFonts w:ascii="Arial" w:hAnsi="Arial" w:cs="Arial"/>
              </w:rPr>
              <w:t xml:space="preserve"> to as “</w:t>
            </w:r>
            <w:r w:rsidRPr="00980498">
              <w:rPr>
                <w:rFonts w:ascii="Arial" w:hAnsi="Arial" w:cs="Arial"/>
                <w:b/>
              </w:rPr>
              <w:t>JAO</w:t>
            </w:r>
            <w:r w:rsidRPr="00980498">
              <w:rPr>
                <w:rFonts w:ascii="Arial" w:hAnsi="Arial" w:cs="Arial"/>
              </w:rPr>
              <w:t xml:space="preserve">”) </w:t>
            </w:r>
            <w:proofErr w:type="spellStart"/>
            <w:r w:rsidRPr="00980498">
              <w:rPr>
                <w:rFonts w:ascii="Arial" w:hAnsi="Arial" w:cs="Arial"/>
              </w:rPr>
              <w:t>with</w:t>
            </w:r>
            <w:proofErr w:type="spellEnd"/>
            <w:r w:rsidRPr="00980498">
              <w:rPr>
                <w:rFonts w:ascii="Arial" w:hAnsi="Arial" w:cs="Arial"/>
              </w:rPr>
              <w:t xml:space="preserve"> </w:t>
            </w:r>
            <w:proofErr w:type="spellStart"/>
            <w:r w:rsidRPr="00980498">
              <w:rPr>
                <w:rFonts w:ascii="Arial" w:hAnsi="Arial" w:cs="Arial"/>
              </w:rPr>
              <w:t>registered</w:t>
            </w:r>
            <w:proofErr w:type="spellEnd"/>
            <w:r w:rsidRPr="00980498">
              <w:rPr>
                <w:rFonts w:ascii="Arial" w:hAnsi="Arial" w:cs="Arial"/>
              </w:rPr>
              <w:t xml:space="preserve"> </w:t>
            </w:r>
            <w:proofErr w:type="spellStart"/>
            <w:r w:rsidRPr="00980498">
              <w:rPr>
                <w:rFonts w:ascii="Arial" w:hAnsi="Arial" w:cs="Arial"/>
              </w:rPr>
              <w:t>office</w:t>
            </w:r>
            <w:proofErr w:type="spellEnd"/>
            <w:r w:rsidRPr="00980498">
              <w:rPr>
                <w:rFonts w:ascii="Arial" w:hAnsi="Arial" w:cs="Arial"/>
              </w:rPr>
              <w:t xml:space="preserve"> 2, </w:t>
            </w:r>
            <w:proofErr w:type="spellStart"/>
            <w:r w:rsidRPr="00980498">
              <w:rPr>
                <w:rFonts w:ascii="Arial" w:hAnsi="Arial" w:cs="Arial"/>
              </w:rPr>
              <w:t>rue</w:t>
            </w:r>
            <w:proofErr w:type="spellEnd"/>
            <w:r w:rsidRPr="00980498">
              <w:rPr>
                <w:rFonts w:ascii="Arial" w:hAnsi="Arial" w:cs="Arial"/>
              </w:rPr>
              <w:t xml:space="preserve"> de </w:t>
            </w:r>
            <w:proofErr w:type="spellStart"/>
            <w:r w:rsidRPr="00980498">
              <w:rPr>
                <w:rFonts w:ascii="Arial" w:hAnsi="Arial" w:cs="Arial"/>
              </w:rPr>
              <w:t>Bitbourg</w:t>
            </w:r>
            <w:proofErr w:type="spellEnd"/>
            <w:r w:rsidRPr="00980498">
              <w:rPr>
                <w:rFonts w:ascii="Arial" w:hAnsi="Arial" w:cs="Arial"/>
              </w:rPr>
              <w:t xml:space="preserve"> L-1273 </w:t>
            </w:r>
            <w:proofErr w:type="spellStart"/>
            <w:r w:rsidRPr="00980498">
              <w:rPr>
                <w:rFonts w:ascii="Arial" w:hAnsi="Arial" w:cs="Arial"/>
              </w:rPr>
              <w:t>Luxembourg-Hamm</w:t>
            </w:r>
            <w:proofErr w:type="spellEnd"/>
            <w:r w:rsidRPr="00980498">
              <w:rPr>
                <w:rFonts w:ascii="Arial" w:hAnsi="Arial" w:cs="Arial"/>
              </w:rPr>
              <w:t xml:space="preserve">, </w:t>
            </w:r>
            <w:proofErr w:type="spellStart"/>
            <w:r w:rsidRPr="00980498">
              <w:rPr>
                <w:rFonts w:ascii="Arial" w:hAnsi="Arial" w:cs="Arial"/>
              </w:rPr>
              <w:t>Luxembourg</w:t>
            </w:r>
            <w:proofErr w:type="spellEnd"/>
            <w:r w:rsidRPr="00980498">
              <w:rPr>
                <w:rFonts w:ascii="Arial" w:hAnsi="Arial" w:cs="Arial"/>
              </w:rPr>
              <w:t xml:space="preserve">, a </w:t>
            </w:r>
            <w:proofErr w:type="spellStart"/>
            <w:r w:rsidRPr="00980498">
              <w:rPr>
                <w:rFonts w:ascii="Arial" w:hAnsi="Arial" w:cs="Arial"/>
              </w:rPr>
              <w:t>legal</w:t>
            </w:r>
            <w:proofErr w:type="spellEnd"/>
            <w:r w:rsidRPr="00980498">
              <w:rPr>
                <w:rFonts w:ascii="Arial" w:hAnsi="Arial" w:cs="Arial"/>
              </w:rPr>
              <w:t xml:space="preserve"> entity </w:t>
            </w:r>
            <w:proofErr w:type="spellStart"/>
            <w:r w:rsidRPr="00980498">
              <w:rPr>
                <w:rFonts w:ascii="Arial" w:hAnsi="Arial" w:cs="Arial"/>
              </w:rPr>
              <w:t>responsible</w:t>
            </w:r>
            <w:proofErr w:type="spellEnd"/>
            <w:r w:rsidRPr="00980498">
              <w:rPr>
                <w:rFonts w:ascii="Arial" w:hAnsi="Arial" w:cs="Arial"/>
              </w:rPr>
              <w:t xml:space="preserve"> </w:t>
            </w:r>
            <w:proofErr w:type="spellStart"/>
            <w:r w:rsidRPr="00980498">
              <w:rPr>
                <w:rFonts w:ascii="Arial" w:hAnsi="Arial" w:cs="Arial"/>
              </w:rPr>
              <w:t>for</w:t>
            </w:r>
            <w:proofErr w:type="spellEnd"/>
            <w:r w:rsidRPr="00980498">
              <w:rPr>
                <w:rFonts w:ascii="Arial" w:hAnsi="Arial" w:cs="Arial"/>
              </w:rPr>
              <w:t xml:space="preserve"> </w:t>
            </w:r>
            <w:proofErr w:type="spellStart"/>
            <w:r w:rsidRPr="00980498">
              <w:rPr>
                <w:rFonts w:ascii="Arial" w:hAnsi="Arial" w:cs="Arial"/>
              </w:rPr>
              <w:t>allocation</w:t>
            </w:r>
            <w:proofErr w:type="spellEnd"/>
            <w:r w:rsidRPr="00980498">
              <w:rPr>
                <w:rFonts w:ascii="Arial" w:hAnsi="Arial" w:cs="Arial"/>
              </w:rPr>
              <w:t xml:space="preserve"> of </w:t>
            </w:r>
            <w:proofErr w:type="spellStart"/>
            <w:r w:rsidRPr="00980498">
              <w:rPr>
                <w:rFonts w:ascii="Arial" w:hAnsi="Arial" w:cs="Arial"/>
              </w:rPr>
              <w:t>capacity</w:t>
            </w:r>
            <w:proofErr w:type="spellEnd"/>
            <w:r w:rsidRPr="00980498">
              <w:rPr>
                <w:rFonts w:ascii="Arial" w:hAnsi="Arial" w:cs="Arial"/>
              </w:rPr>
              <w:t xml:space="preserve"> </w:t>
            </w:r>
            <w:proofErr w:type="spellStart"/>
            <w:r w:rsidRPr="00980498">
              <w:rPr>
                <w:rFonts w:ascii="Arial" w:hAnsi="Arial" w:cs="Arial"/>
              </w:rPr>
              <w:t>rights</w:t>
            </w:r>
            <w:proofErr w:type="spellEnd"/>
            <w:r w:rsidRPr="00980498">
              <w:rPr>
                <w:rFonts w:ascii="Arial" w:hAnsi="Arial" w:cs="Arial"/>
              </w:rPr>
              <w:t xml:space="preserve"> to </w:t>
            </w:r>
            <w:proofErr w:type="spellStart"/>
            <w:r w:rsidRPr="00980498">
              <w:rPr>
                <w:rFonts w:ascii="Arial" w:hAnsi="Arial" w:cs="Arial"/>
              </w:rPr>
              <w:t>the</w:t>
            </w:r>
            <w:proofErr w:type="spellEnd"/>
            <w:r w:rsidRPr="00980498">
              <w:rPr>
                <w:rFonts w:ascii="Arial" w:hAnsi="Arial" w:cs="Arial"/>
              </w:rPr>
              <w:t xml:space="preserve"> </w:t>
            </w:r>
            <w:proofErr w:type="spellStart"/>
            <w:r w:rsidRPr="00980498">
              <w:rPr>
                <w:rFonts w:ascii="Arial" w:hAnsi="Arial" w:cs="Arial"/>
              </w:rPr>
              <w:lastRenderedPageBreak/>
              <w:t>auction</w:t>
            </w:r>
            <w:proofErr w:type="spellEnd"/>
            <w:r w:rsidRPr="00980498">
              <w:rPr>
                <w:rFonts w:ascii="Arial" w:hAnsi="Arial" w:cs="Arial"/>
              </w:rPr>
              <w:t xml:space="preserve"> </w:t>
            </w:r>
            <w:proofErr w:type="spellStart"/>
            <w:r w:rsidRPr="00980498">
              <w:rPr>
                <w:rFonts w:ascii="Arial" w:hAnsi="Arial" w:cs="Arial"/>
              </w:rPr>
              <w:t>participants</w:t>
            </w:r>
            <w:proofErr w:type="spellEnd"/>
            <w:r w:rsidRPr="00980498">
              <w:rPr>
                <w:rFonts w:ascii="Arial" w:hAnsi="Arial" w:cs="Arial"/>
              </w:rPr>
              <w:t xml:space="preserve"> </w:t>
            </w:r>
            <w:proofErr w:type="spellStart"/>
            <w:r w:rsidRPr="00980498">
              <w:rPr>
                <w:rFonts w:ascii="Arial" w:hAnsi="Arial" w:cs="Arial"/>
              </w:rPr>
              <w:t>via</w:t>
            </w:r>
            <w:proofErr w:type="spellEnd"/>
            <w:r w:rsidRPr="00980498">
              <w:rPr>
                <w:rFonts w:ascii="Arial" w:hAnsi="Arial" w:cs="Arial"/>
              </w:rPr>
              <w:t xml:space="preserve"> </w:t>
            </w:r>
            <w:proofErr w:type="spellStart"/>
            <w:r w:rsidRPr="00980498">
              <w:rPr>
                <w:rFonts w:ascii="Arial" w:hAnsi="Arial" w:cs="Arial"/>
              </w:rPr>
              <w:t>the</w:t>
            </w:r>
            <w:proofErr w:type="spellEnd"/>
            <w:r w:rsidRPr="000E28A0">
              <w:rPr>
                <w:rFonts w:ascii="Times New Roman" w:hAnsi="Times New Roman" w:cs="Times New Roman"/>
                <w:sz w:val="24"/>
                <w:szCs w:val="24"/>
              </w:rPr>
              <w:t xml:space="preserve"> </w:t>
            </w:r>
            <w:proofErr w:type="spellStart"/>
            <w:r w:rsidRPr="00980498">
              <w:rPr>
                <w:rFonts w:ascii="Arial" w:hAnsi="Arial" w:cs="Arial"/>
              </w:rPr>
              <w:t>coordinated</w:t>
            </w:r>
            <w:proofErr w:type="spellEnd"/>
            <w:r w:rsidRPr="00980498">
              <w:rPr>
                <w:rFonts w:ascii="Arial" w:hAnsi="Arial" w:cs="Arial"/>
              </w:rPr>
              <w:t xml:space="preserve"> </w:t>
            </w:r>
            <w:proofErr w:type="spellStart"/>
            <w:r w:rsidRPr="00980498">
              <w:rPr>
                <w:rFonts w:ascii="Arial" w:hAnsi="Arial" w:cs="Arial"/>
              </w:rPr>
              <w:t>auction</w:t>
            </w:r>
            <w:proofErr w:type="spellEnd"/>
            <w:r w:rsidRPr="00980498">
              <w:rPr>
                <w:rFonts w:ascii="Arial" w:hAnsi="Arial" w:cs="Arial"/>
              </w:rPr>
              <w:t xml:space="preserve"> </w:t>
            </w:r>
            <w:proofErr w:type="spellStart"/>
            <w:r w:rsidRPr="00980498">
              <w:rPr>
                <w:rFonts w:ascii="Arial" w:hAnsi="Arial" w:cs="Arial"/>
              </w:rPr>
              <w:t>procedure</w:t>
            </w:r>
            <w:proofErr w:type="spellEnd"/>
            <w:r w:rsidRPr="00980498">
              <w:rPr>
                <w:rFonts w:ascii="Arial" w:hAnsi="Arial" w:cs="Arial"/>
              </w:rPr>
              <w:t xml:space="preserve"> </w:t>
            </w:r>
            <w:proofErr w:type="spellStart"/>
            <w:r w:rsidRPr="00980498">
              <w:rPr>
                <w:rFonts w:ascii="Arial" w:hAnsi="Arial" w:cs="Arial"/>
              </w:rPr>
              <w:t>within</w:t>
            </w:r>
            <w:proofErr w:type="spellEnd"/>
            <w:r w:rsidRPr="00980498">
              <w:rPr>
                <w:rFonts w:ascii="Arial" w:hAnsi="Arial" w:cs="Arial"/>
              </w:rPr>
              <w:t xml:space="preserve"> </w:t>
            </w:r>
            <w:proofErr w:type="spellStart"/>
            <w:r w:rsidRPr="00980498">
              <w:rPr>
                <w:rFonts w:ascii="Arial" w:hAnsi="Arial" w:cs="Arial"/>
              </w:rPr>
              <w:t>the</w:t>
            </w:r>
            <w:proofErr w:type="spellEnd"/>
            <w:r w:rsidRPr="00980498">
              <w:rPr>
                <w:rFonts w:ascii="Arial" w:hAnsi="Arial" w:cs="Arial"/>
              </w:rPr>
              <w:t xml:space="preserve"> </w:t>
            </w:r>
            <w:proofErr w:type="spellStart"/>
            <w:r w:rsidRPr="00980498">
              <w:rPr>
                <w:rFonts w:ascii="Arial" w:hAnsi="Arial" w:cs="Arial"/>
              </w:rPr>
              <w:t>European</w:t>
            </w:r>
            <w:proofErr w:type="spellEnd"/>
            <w:r w:rsidRPr="00980498">
              <w:rPr>
                <w:rFonts w:ascii="Arial" w:hAnsi="Arial" w:cs="Arial"/>
              </w:rPr>
              <w:t xml:space="preserve"> </w:t>
            </w:r>
            <w:proofErr w:type="spellStart"/>
            <w:r w:rsidRPr="00980498">
              <w:rPr>
                <w:rFonts w:ascii="Arial" w:hAnsi="Arial" w:cs="Arial"/>
              </w:rPr>
              <w:t>region</w:t>
            </w:r>
            <w:proofErr w:type="spellEnd"/>
            <w:r w:rsidRPr="00980498">
              <w:rPr>
                <w:rFonts w:ascii="Arial" w:hAnsi="Arial" w:cs="Arial"/>
              </w:rPr>
              <w:t>.</w:t>
            </w:r>
          </w:p>
          <w:p w14:paraId="6D64FA19" w14:textId="77777777" w:rsidR="00293BFB" w:rsidRDefault="00293BFB" w:rsidP="00980498">
            <w:pPr>
              <w:ind w:left="567"/>
              <w:jc w:val="both"/>
              <w:rPr>
                <w:rFonts w:ascii="Arial" w:eastAsia="Calibri" w:hAnsi="Arial" w:cs="Times New Roman"/>
                <w:b/>
                <w:lang w:val="en-GB"/>
              </w:rPr>
            </w:pPr>
          </w:p>
          <w:p w14:paraId="4FB88D49" w14:textId="58784653" w:rsidR="00980498" w:rsidRDefault="00980498" w:rsidP="00980498">
            <w:pPr>
              <w:ind w:left="567"/>
              <w:jc w:val="both"/>
              <w:rPr>
                <w:rFonts w:ascii="Arial" w:eastAsia="Calibri" w:hAnsi="Arial" w:cs="Times New Roman"/>
                <w:lang w:val="en-GB"/>
              </w:rPr>
            </w:pPr>
            <w:r w:rsidRPr="00980498">
              <w:rPr>
                <w:rFonts w:ascii="Arial" w:eastAsia="Calibri" w:hAnsi="Arial" w:cs="Times New Roman"/>
                <w:b/>
                <w:lang w:val="en-GB"/>
              </w:rPr>
              <w:t xml:space="preserve">Point of Entry to TS </w:t>
            </w:r>
            <w:r w:rsidRPr="00980498">
              <w:rPr>
                <w:rFonts w:ascii="Arial" w:eastAsia="Calibri" w:hAnsi="Arial" w:cs="Times New Roman"/>
                <w:lang w:val="en-GB"/>
              </w:rPr>
              <w:t xml:space="preserve">- a delivery point through which the electricity transmitted under the </w:t>
            </w:r>
            <w:r>
              <w:rPr>
                <w:rFonts w:ascii="Arial" w:eastAsia="Calibri" w:hAnsi="Arial" w:cs="Times New Roman"/>
                <w:lang w:val="en-GB"/>
              </w:rPr>
              <w:t>Agreement</w:t>
            </w:r>
            <w:r w:rsidRPr="00980498">
              <w:rPr>
                <w:rFonts w:ascii="Arial" w:eastAsia="Calibri" w:hAnsi="Arial" w:cs="Times New Roman"/>
                <w:lang w:val="en-GB"/>
              </w:rPr>
              <w:t xml:space="preserve"> enters TS, either from the delivery point of the distribution system or from the delivery point of a holder of the power production permission connected directly to TS or in case of import it enters the point of connection of the Slovak and </w:t>
            </w:r>
            <w:r w:rsidR="00C93E90">
              <w:rPr>
                <w:rFonts w:ascii="Arial" w:eastAsia="Calibri" w:hAnsi="Arial" w:cs="Times New Roman"/>
                <w:lang w:val="en-GB"/>
              </w:rPr>
              <w:t>F</w:t>
            </w:r>
            <w:r w:rsidRPr="00980498">
              <w:rPr>
                <w:rFonts w:ascii="Arial" w:eastAsia="Calibri" w:hAnsi="Arial" w:cs="Times New Roman"/>
                <w:lang w:val="en-GB"/>
              </w:rPr>
              <w:t>oreign TS in border substations which are billing points within the international billing transmission.</w:t>
            </w:r>
          </w:p>
          <w:p w14:paraId="37841C0A" w14:textId="77777777" w:rsidR="00980498" w:rsidRDefault="00980498" w:rsidP="00980498">
            <w:pPr>
              <w:ind w:left="567"/>
              <w:jc w:val="both"/>
              <w:rPr>
                <w:rFonts w:ascii="Arial" w:eastAsia="Calibri" w:hAnsi="Arial" w:cs="Arial"/>
                <w:lang w:val="en-GB"/>
              </w:rPr>
            </w:pPr>
          </w:p>
          <w:p w14:paraId="7589D43F" w14:textId="77777777" w:rsidR="00980498" w:rsidRPr="00980498" w:rsidRDefault="00980498" w:rsidP="00980498">
            <w:pPr>
              <w:ind w:left="567"/>
              <w:jc w:val="both"/>
              <w:rPr>
                <w:rFonts w:ascii="Arial" w:eastAsia="Calibri" w:hAnsi="Arial" w:cs="Arial"/>
                <w:lang w:val="en-GB"/>
              </w:rPr>
            </w:pPr>
          </w:p>
          <w:p w14:paraId="76111856" w14:textId="31860F3D" w:rsidR="00980498" w:rsidRPr="00980498" w:rsidRDefault="00980498" w:rsidP="00980498">
            <w:pPr>
              <w:ind w:left="567"/>
              <w:jc w:val="both"/>
              <w:rPr>
                <w:rFonts w:ascii="Arial" w:eastAsia="Calibri" w:hAnsi="Arial" w:cs="Arial"/>
                <w:lang w:val="en-GB"/>
              </w:rPr>
            </w:pPr>
            <w:r w:rsidRPr="00980498">
              <w:rPr>
                <w:rFonts w:ascii="Arial" w:eastAsia="Calibri" w:hAnsi="Arial" w:cs="Times New Roman"/>
                <w:b/>
                <w:lang w:val="en-GB"/>
              </w:rPr>
              <w:t xml:space="preserve">Point of Exit from TS </w:t>
            </w:r>
            <w:r w:rsidRPr="00980498">
              <w:rPr>
                <w:rFonts w:ascii="Arial" w:eastAsia="Calibri" w:hAnsi="Arial" w:cs="Times New Roman"/>
                <w:lang w:val="en-GB"/>
              </w:rPr>
              <w:t xml:space="preserve">- a delivery point through which the electricity transmitted under the </w:t>
            </w:r>
            <w:r>
              <w:rPr>
                <w:rFonts w:ascii="Arial" w:eastAsia="Calibri" w:hAnsi="Arial" w:cs="Times New Roman"/>
                <w:lang w:val="en-GB"/>
              </w:rPr>
              <w:t>Agreement</w:t>
            </w:r>
            <w:r w:rsidRPr="00980498">
              <w:rPr>
                <w:rFonts w:ascii="Arial" w:eastAsia="Calibri" w:hAnsi="Arial" w:cs="Times New Roman"/>
                <w:lang w:val="en-GB"/>
              </w:rPr>
              <w:t xml:space="preserve"> leaves TS SR, either to the distribution system or to the meter point of the end user connected directly to TS or in case of export it exits from the point of connection of the Slovak and </w:t>
            </w:r>
            <w:r w:rsidR="00C93E90">
              <w:rPr>
                <w:rFonts w:ascii="Arial" w:eastAsia="Calibri" w:hAnsi="Arial" w:cs="Times New Roman"/>
                <w:lang w:val="en-GB"/>
              </w:rPr>
              <w:t>F</w:t>
            </w:r>
            <w:r w:rsidRPr="00980498">
              <w:rPr>
                <w:rFonts w:ascii="Arial" w:eastAsia="Calibri" w:hAnsi="Arial" w:cs="Times New Roman"/>
                <w:lang w:val="en-GB"/>
              </w:rPr>
              <w:t>oreign TS in border substations which are billing points within the international billing transmission.</w:t>
            </w:r>
          </w:p>
          <w:p w14:paraId="0149114A" w14:textId="77777777" w:rsidR="00980498" w:rsidRDefault="00980498" w:rsidP="00980498">
            <w:pPr>
              <w:ind w:left="567"/>
              <w:jc w:val="both"/>
              <w:rPr>
                <w:rFonts w:ascii="Arial" w:hAnsi="Arial" w:cs="Arial"/>
              </w:rPr>
            </w:pPr>
          </w:p>
          <w:p w14:paraId="0A123328" w14:textId="77777777" w:rsidR="00980498" w:rsidRDefault="00980498" w:rsidP="00980498">
            <w:pPr>
              <w:ind w:left="567"/>
              <w:jc w:val="both"/>
              <w:rPr>
                <w:rFonts w:ascii="Arial" w:hAnsi="Arial" w:cs="Arial"/>
              </w:rPr>
            </w:pPr>
          </w:p>
          <w:p w14:paraId="381776CE" w14:textId="77777777" w:rsidR="007F1A9B" w:rsidRPr="000E28A0" w:rsidRDefault="007F1A9B" w:rsidP="007F1A9B">
            <w:pPr>
              <w:ind w:left="567"/>
              <w:jc w:val="both"/>
              <w:rPr>
                <w:rFonts w:ascii="Times New Roman" w:hAnsi="Times New Roman" w:cs="Times New Roman"/>
                <w:sz w:val="24"/>
                <w:szCs w:val="24"/>
              </w:rPr>
            </w:pPr>
            <w:proofErr w:type="spellStart"/>
            <w:r w:rsidRPr="007F1A9B">
              <w:rPr>
                <w:rFonts w:ascii="Arial" w:hAnsi="Arial" w:cs="Arial"/>
                <w:b/>
                <w:bCs/>
              </w:rPr>
              <w:t>Non-Working</w:t>
            </w:r>
            <w:proofErr w:type="spellEnd"/>
            <w:r w:rsidRPr="007F1A9B">
              <w:rPr>
                <w:rFonts w:ascii="Arial" w:hAnsi="Arial" w:cs="Arial"/>
                <w:b/>
                <w:bCs/>
              </w:rPr>
              <w:t xml:space="preserve"> </w:t>
            </w:r>
            <w:proofErr w:type="spellStart"/>
            <w:r w:rsidRPr="007F1A9B">
              <w:rPr>
                <w:rFonts w:ascii="Arial" w:hAnsi="Arial" w:cs="Arial"/>
                <w:b/>
                <w:bCs/>
              </w:rPr>
              <w:t>Day</w:t>
            </w:r>
            <w:proofErr w:type="spellEnd"/>
            <w:r w:rsidRPr="007F1A9B">
              <w:rPr>
                <w:rFonts w:ascii="Arial" w:hAnsi="Arial" w:cs="Arial"/>
              </w:rPr>
              <w:t xml:space="preserve"> - </w:t>
            </w:r>
            <w:proofErr w:type="spellStart"/>
            <w:r w:rsidRPr="007F1A9B">
              <w:rPr>
                <w:rFonts w:ascii="Arial" w:hAnsi="Arial" w:cs="Arial"/>
              </w:rPr>
              <w:t>Saturday</w:t>
            </w:r>
            <w:proofErr w:type="spellEnd"/>
            <w:r w:rsidRPr="007F1A9B">
              <w:rPr>
                <w:rFonts w:ascii="Arial" w:hAnsi="Arial" w:cs="Arial"/>
              </w:rPr>
              <w:t xml:space="preserve">, </w:t>
            </w:r>
            <w:proofErr w:type="spellStart"/>
            <w:r w:rsidRPr="007F1A9B">
              <w:rPr>
                <w:rFonts w:ascii="Arial" w:hAnsi="Arial" w:cs="Arial"/>
              </w:rPr>
              <w:t>Sunday</w:t>
            </w:r>
            <w:proofErr w:type="spellEnd"/>
            <w:r w:rsidRPr="007F1A9B">
              <w:rPr>
                <w:rFonts w:ascii="Arial" w:hAnsi="Arial" w:cs="Arial"/>
              </w:rPr>
              <w:t xml:space="preserve">, or bank and </w:t>
            </w:r>
            <w:proofErr w:type="spellStart"/>
            <w:r w:rsidRPr="007F1A9B">
              <w:rPr>
                <w:rFonts w:ascii="Arial" w:hAnsi="Arial" w:cs="Arial"/>
              </w:rPr>
              <w:t>other</w:t>
            </w:r>
            <w:proofErr w:type="spellEnd"/>
            <w:r w:rsidRPr="007F1A9B">
              <w:rPr>
                <w:rFonts w:ascii="Arial" w:hAnsi="Arial" w:cs="Arial"/>
              </w:rPr>
              <w:t xml:space="preserve"> </w:t>
            </w:r>
            <w:proofErr w:type="spellStart"/>
            <w:r w:rsidRPr="007F1A9B">
              <w:rPr>
                <w:rFonts w:ascii="Arial" w:hAnsi="Arial" w:cs="Arial"/>
              </w:rPr>
              <w:t>holidays</w:t>
            </w:r>
            <w:proofErr w:type="spellEnd"/>
            <w:r w:rsidRPr="007F1A9B">
              <w:rPr>
                <w:rFonts w:ascii="Arial" w:hAnsi="Arial" w:cs="Arial"/>
              </w:rPr>
              <w:t xml:space="preserve"> </w:t>
            </w:r>
            <w:proofErr w:type="spellStart"/>
            <w:r w:rsidRPr="007F1A9B">
              <w:rPr>
                <w:rFonts w:ascii="Arial" w:hAnsi="Arial" w:cs="Arial"/>
              </w:rPr>
              <w:t>pursuant</w:t>
            </w:r>
            <w:proofErr w:type="spellEnd"/>
            <w:r w:rsidRPr="007F1A9B">
              <w:rPr>
                <w:rFonts w:ascii="Arial" w:hAnsi="Arial" w:cs="Arial"/>
              </w:rPr>
              <w:t xml:space="preserve"> to </w:t>
            </w:r>
            <w:proofErr w:type="spellStart"/>
            <w:r w:rsidRPr="007F1A9B">
              <w:rPr>
                <w:rFonts w:ascii="Arial" w:hAnsi="Arial" w:cs="Arial"/>
              </w:rPr>
              <w:t>Act</w:t>
            </w:r>
            <w:proofErr w:type="spellEnd"/>
            <w:r w:rsidRPr="007F1A9B">
              <w:rPr>
                <w:rFonts w:ascii="Arial" w:hAnsi="Arial" w:cs="Arial"/>
              </w:rPr>
              <w:t xml:space="preserve"> No. 241/1993 </w:t>
            </w:r>
            <w:proofErr w:type="spellStart"/>
            <w:r w:rsidRPr="007F1A9B">
              <w:rPr>
                <w:rFonts w:ascii="Arial" w:hAnsi="Arial" w:cs="Arial"/>
              </w:rPr>
              <w:t>Coll</w:t>
            </w:r>
            <w:proofErr w:type="spellEnd"/>
            <w:r w:rsidRPr="007F1A9B">
              <w:rPr>
                <w:rFonts w:ascii="Arial" w:hAnsi="Arial" w:cs="Arial"/>
              </w:rPr>
              <w:t xml:space="preserve">. on National </w:t>
            </w:r>
            <w:proofErr w:type="spellStart"/>
            <w:r w:rsidRPr="007F1A9B">
              <w:rPr>
                <w:rFonts w:ascii="Arial" w:hAnsi="Arial" w:cs="Arial"/>
              </w:rPr>
              <w:t>Holidays</w:t>
            </w:r>
            <w:proofErr w:type="spellEnd"/>
            <w:r w:rsidRPr="007F1A9B">
              <w:rPr>
                <w:rFonts w:ascii="Arial" w:hAnsi="Arial" w:cs="Arial"/>
              </w:rPr>
              <w:t xml:space="preserve">, Rest </w:t>
            </w:r>
            <w:proofErr w:type="spellStart"/>
            <w:r w:rsidRPr="007F1A9B">
              <w:rPr>
                <w:rFonts w:ascii="Arial" w:hAnsi="Arial" w:cs="Arial"/>
              </w:rPr>
              <w:t>Days</w:t>
            </w:r>
            <w:proofErr w:type="spellEnd"/>
            <w:r w:rsidRPr="007F1A9B">
              <w:rPr>
                <w:rFonts w:ascii="Arial" w:hAnsi="Arial" w:cs="Arial"/>
              </w:rPr>
              <w:t xml:space="preserve"> and </w:t>
            </w:r>
            <w:proofErr w:type="spellStart"/>
            <w:r w:rsidRPr="007F1A9B">
              <w:rPr>
                <w:rFonts w:ascii="Arial" w:hAnsi="Arial" w:cs="Arial"/>
              </w:rPr>
              <w:t>Commemorative</w:t>
            </w:r>
            <w:proofErr w:type="spellEnd"/>
            <w:r w:rsidRPr="007F1A9B">
              <w:rPr>
                <w:rFonts w:ascii="Arial" w:hAnsi="Arial" w:cs="Arial"/>
              </w:rPr>
              <w:t xml:space="preserve"> </w:t>
            </w:r>
            <w:proofErr w:type="spellStart"/>
            <w:r w:rsidRPr="007F1A9B">
              <w:rPr>
                <w:rFonts w:ascii="Arial" w:hAnsi="Arial" w:cs="Arial"/>
              </w:rPr>
              <w:t>Days</w:t>
            </w:r>
            <w:proofErr w:type="spellEnd"/>
            <w:r w:rsidRPr="007F1A9B">
              <w:rPr>
                <w:rFonts w:ascii="Arial" w:hAnsi="Arial" w:cs="Arial"/>
              </w:rPr>
              <w:t xml:space="preserve"> as </w:t>
            </w:r>
            <w:proofErr w:type="spellStart"/>
            <w:r w:rsidRPr="007F1A9B">
              <w:rPr>
                <w:rFonts w:ascii="Arial" w:hAnsi="Arial" w:cs="Arial"/>
              </w:rPr>
              <w:t>amended</w:t>
            </w:r>
            <w:proofErr w:type="spellEnd"/>
            <w:r w:rsidRPr="000E28A0">
              <w:rPr>
                <w:rFonts w:ascii="Times New Roman" w:hAnsi="Times New Roman" w:cs="Times New Roman"/>
                <w:sz w:val="24"/>
                <w:szCs w:val="24"/>
              </w:rPr>
              <w:t>.</w:t>
            </w:r>
          </w:p>
          <w:p w14:paraId="1E00BEB5" w14:textId="77777777" w:rsidR="00980498" w:rsidRPr="00980498" w:rsidRDefault="00980498" w:rsidP="00980498">
            <w:pPr>
              <w:ind w:left="567"/>
              <w:jc w:val="both"/>
              <w:rPr>
                <w:rFonts w:ascii="Arial" w:hAnsi="Arial" w:cs="Arial"/>
              </w:rPr>
            </w:pPr>
          </w:p>
          <w:p w14:paraId="63629F38" w14:textId="77777777" w:rsidR="00750AED" w:rsidRDefault="00750AED" w:rsidP="000E28A0">
            <w:pPr>
              <w:jc w:val="both"/>
              <w:rPr>
                <w:rFonts w:ascii="Arial" w:hAnsi="Arial" w:cs="Arial"/>
              </w:rPr>
            </w:pPr>
          </w:p>
          <w:p w14:paraId="6FD865DC" w14:textId="77777777" w:rsidR="007F1A9B" w:rsidRPr="007F1A9B" w:rsidRDefault="007F1A9B" w:rsidP="007F1A9B">
            <w:pPr>
              <w:ind w:left="567"/>
              <w:jc w:val="both"/>
              <w:rPr>
                <w:rFonts w:ascii="Arial" w:hAnsi="Arial" w:cs="Arial"/>
              </w:rPr>
            </w:pPr>
            <w:r w:rsidRPr="007F1A9B">
              <w:rPr>
                <w:rFonts w:ascii="Arial" w:hAnsi="Arial" w:cs="Arial"/>
                <w:b/>
              </w:rPr>
              <w:t xml:space="preserve">Business </w:t>
            </w:r>
            <w:proofErr w:type="spellStart"/>
            <w:r w:rsidRPr="007F1A9B">
              <w:rPr>
                <w:rFonts w:ascii="Arial" w:hAnsi="Arial" w:cs="Arial"/>
                <w:b/>
              </w:rPr>
              <w:t>Case</w:t>
            </w:r>
            <w:proofErr w:type="spellEnd"/>
            <w:r w:rsidRPr="007F1A9B">
              <w:rPr>
                <w:rFonts w:ascii="Arial" w:hAnsi="Arial" w:cs="Arial"/>
              </w:rPr>
              <w:t xml:space="preserve"> - </w:t>
            </w:r>
            <w:proofErr w:type="spellStart"/>
            <w:r w:rsidRPr="007F1A9B">
              <w:rPr>
                <w:rFonts w:ascii="Arial" w:hAnsi="Arial" w:cs="Arial"/>
              </w:rPr>
              <w:t>negotiation</w:t>
            </w:r>
            <w:proofErr w:type="spellEnd"/>
            <w:r w:rsidRPr="007F1A9B">
              <w:rPr>
                <w:rFonts w:ascii="Arial" w:hAnsi="Arial" w:cs="Arial"/>
              </w:rPr>
              <w:t xml:space="preserve"> of </w:t>
            </w:r>
            <w:proofErr w:type="spellStart"/>
            <w:r w:rsidRPr="007F1A9B">
              <w:rPr>
                <w:rFonts w:ascii="Arial" w:hAnsi="Arial" w:cs="Arial"/>
              </w:rPr>
              <w:t>every</w:t>
            </w:r>
            <w:proofErr w:type="spellEnd"/>
            <w:r w:rsidRPr="007F1A9B">
              <w:rPr>
                <w:rFonts w:ascii="Arial" w:hAnsi="Arial" w:cs="Arial"/>
              </w:rPr>
              <w:t xml:space="preserve"> </w:t>
            </w:r>
            <w:proofErr w:type="spellStart"/>
            <w:r w:rsidRPr="007F1A9B">
              <w:rPr>
                <w:rFonts w:ascii="Arial" w:hAnsi="Arial" w:cs="Arial"/>
              </w:rPr>
              <w:t>transmission</w:t>
            </w:r>
            <w:proofErr w:type="spellEnd"/>
            <w:r w:rsidRPr="007F1A9B">
              <w:rPr>
                <w:rFonts w:ascii="Arial" w:hAnsi="Arial" w:cs="Arial"/>
              </w:rPr>
              <w:t xml:space="preserve"> </w:t>
            </w:r>
            <w:proofErr w:type="spellStart"/>
            <w:r w:rsidRPr="007F1A9B">
              <w:rPr>
                <w:rFonts w:ascii="Arial" w:hAnsi="Arial" w:cs="Arial"/>
              </w:rPr>
              <w:t>from</w:t>
            </w:r>
            <w:proofErr w:type="spellEnd"/>
            <w:r w:rsidRPr="007F1A9B">
              <w:rPr>
                <w:rFonts w:ascii="Arial" w:hAnsi="Arial" w:cs="Arial"/>
              </w:rPr>
              <w:t xml:space="preserve"> </w:t>
            </w:r>
            <w:proofErr w:type="spellStart"/>
            <w:r w:rsidRPr="007F1A9B">
              <w:rPr>
                <w:rFonts w:ascii="Arial" w:hAnsi="Arial" w:cs="Arial"/>
              </w:rPr>
              <w:t>the</w:t>
            </w:r>
            <w:proofErr w:type="spellEnd"/>
            <w:r w:rsidRPr="007F1A9B">
              <w:rPr>
                <w:rFonts w:ascii="Arial" w:hAnsi="Arial" w:cs="Arial"/>
              </w:rPr>
              <w:t xml:space="preserve"> </w:t>
            </w:r>
            <w:proofErr w:type="spellStart"/>
            <w:r w:rsidRPr="007F1A9B">
              <w:rPr>
                <w:rFonts w:ascii="Arial" w:hAnsi="Arial" w:cs="Arial"/>
              </w:rPr>
              <w:t>requirement</w:t>
            </w:r>
            <w:proofErr w:type="spellEnd"/>
            <w:r w:rsidRPr="007F1A9B">
              <w:rPr>
                <w:rFonts w:ascii="Arial" w:hAnsi="Arial" w:cs="Arial"/>
              </w:rPr>
              <w:t xml:space="preserve"> </w:t>
            </w:r>
            <w:proofErr w:type="spellStart"/>
            <w:r w:rsidRPr="007F1A9B">
              <w:rPr>
                <w:rFonts w:ascii="Arial" w:hAnsi="Arial" w:cs="Arial"/>
              </w:rPr>
              <w:t>submission</w:t>
            </w:r>
            <w:proofErr w:type="spellEnd"/>
            <w:r w:rsidRPr="007F1A9B">
              <w:rPr>
                <w:rFonts w:ascii="Arial" w:hAnsi="Arial" w:cs="Arial"/>
              </w:rPr>
              <w:t xml:space="preserve"> by </w:t>
            </w:r>
            <w:proofErr w:type="spellStart"/>
            <w:r w:rsidRPr="007F1A9B">
              <w:rPr>
                <w:rFonts w:ascii="Arial" w:hAnsi="Arial" w:cs="Arial"/>
              </w:rPr>
              <w:t>the</w:t>
            </w:r>
            <w:proofErr w:type="spellEnd"/>
            <w:r w:rsidRPr="007F1A9B">
              <w:rPr>
                <w:rFonts w:ascii="Arial" w:hAnsi="Arial" w:cs="Arial"/>
              </w:rPr>
              <w:t xml:space="preserve"> User </w:t>
            </w:r>
            <w:proofErr w:type="spellStart"/>
            <w:r w:rsidRPr="007F1A9B">
              <w:rPr>
                <w:rFonts w:ascii="Arial" w:hAnsi="Arial" w:cs="Arial"/>
              </w:rPr>
              <w:t>up</w:t>
            </w:r>
            <w:proofErr w:type="spellEnd"/>
            <w:r w:rsidRPr="007F1A9B">
              <w:rPr>
                <w:rFonts w:ascii="Arial" w:hAnsi="Arial" w:cs="Arial"/>
              </w:rPr>
              <w:t xml:space="preserve"> to </w:t>
            </w:r>
            <w:proofErr w:type="spellStart"/>
            <w:r w:rsidRPr="007F1A9B">
              <w:rPr>
                <w:rFonts w:ascii="Arial" w:hAnsi="Arial" w:cs="Arial"/>
              </w:rPr>
              <w:t>implementation</w:t>
            </w:r>
            <w:proofErr w:type="spellEnd"/>
            <w:r w:rsidRPr="007F1A9B">
              <w:rPr>
                <w:rFonts w:ascii="Arial" w:hAnsi="Arial" w:cs="Arial"/>
              </w:rPr>
              <w:t xml:space="preserve"> of </w:t>
            </w:r>
            <w:proofErr w:type="spellStart"/>
            <w:r w:rsidRPr="007F1A9B">
              <w:rPr>
                <w:rFonts w:ascii="Arial" w:hAnsi="Arial" w:cs="Arial"/>
              </w:rPr>
              <w:t>every</w:t>
            </w:r>
            <w:proofErr w:type="spellEnd"/>
            <w:r w:rsidRPr="007F1A9B">
              <w:rPr>
                <w:rFonts w:ascii="Arial" w:hAnsi="Arial" w:cs="Arial"/>
              </w:rPr>
              <w:t xml:space="preserve"> </w:t>
            </w:r>
            <w:proofErr w:type="spellStart"/>
            <w:r w:rsidRPr="007F1A9B">
              <w:rPr>
                <w:rFonts w:ascii="Arial" w:hAnsi="Arial" w:cs="Arial"/>
              </w:rPr>
              <w:t>individual</w:t>
            </w:r>
            <w:proofErr w:type="spellEnd"/>
            <w:r w:rsidRPr="007F1A9B">
              <w:rPr>
                <w:rFonts w:ascii="Arial" w:hAnsi="Arial" w:cs="Arial"/>
              </w:rPr>
              <w:t xml:space="preserve"> </w:t>
            </w:r>
            <w:proofErr w:type="spellStart"/>
            <w:r w:rsidRPr="007F1A9B">
              <w:rPr>
                <w:rFonts w:ascii="Arial" w:hAnsi="Arial" w:cs="Arial"/>
              </w:rPr>
              <w:t>transmission</w:t>
            </w:r>
            <w:proofErr w:type="spellEnd"/>
            <w:r w:rsidRPr="007F1A9B">
              <w:rPr>
                <w:rFonts w:ascii="Arial" w:hAnsi="Arial" w:cs="Arial"/>
              </w:rPr>
              <w:t xml:space="preserve"> and </w:t>
            </w:r>
            <w:proofErr w:type="spellStart"/>
            <w:r w:rsidRPr="007F1A9B">
              <w:rPr>
                <w:rFonts w:ascii="Arial" w:hAnsi="Arial" w:cs="Arial"/>
              </w:rPr>
              <w:t>its</w:t>
            </w:r>
            <w:proofErr w:type="spellEnd"/>
            <w:r w:rsidRPr="007F1A9B">
              <w:rPr>
                <w:rFonts w:ascii="Arial" w:hAnsi="Arial" w:cs="Arial"/>
              </w:rPr>
              <w:t xml:space="preserve"> </w:t>
            </w:r>
            <w:proofErr w:type="spellStart"/>
            <w:r w:rsidRPr="007F1A9B">
              <w:rPr>
                <w:rFonts w:ascii="Arial" w:hAnsi="Arial" w:cs="Arial"/>
              </w:rPr>
              <w:t>payment</w:t>
            </w:r>
            <w:proofErr w:type="spellEnd"/>
            <w:r w:rsidRPr="007F1A9B">
              <w:rPr>
                <w:rFonts w:ascii="Arial" w:hAnsi="Arial" w:cs="Arial"/>
              </w:rPr>
              <w:t xml:space="preserve"> by </w:t>
            </w:r>
            <w:proofErr w:type="spellStart"/>
            <w:r w:rsidRPr="007F1A9B">
              <w:rPr>
                <w:rFonts w:ascii="Arial" w:hAnsi="Arial" w:cs="Arial"/>
              </w:rPr>
              <w:t>the</w:t>
            </w:r>
            <w:proofErr w:type="spellEnd"/>
            <w:r w:rsidRPr="007F1A9B">
              <w:rPr>
                <w:rFonts w:ascii="Arial" w:hAnsi="Arial" w:cs="Arial"/>
              </w:rPr>
              <w:t xml:space="preserve"> User.</w:t>
            </w:r>
          </w:p>
          <w:p w14:paraId="6ECDEB22" w14:textId="77777777" w:rsidR="007F1A9B" w:rsidRDefault="007F1A9B" w:rsidP="000E28A0">
            <w:pPr>
              <w:jc w:val="both"/>
              <w:rPr>
                <w:rFonts w:ascii="Arial" w:hAnsi="Arial" w:cs="Arial"/>
              </w:rPr>
            </w:pPr>
          </w:p>
          <w:p w14:paraId="6E38EB18" w14:textId="174656A5" w:rsidR="007F1A9B" w:rsidRDefault="007F1A9B" w:rsidP="007F1A9B">
            <w:pPr>
              <w:ind w:left="567"/>
              <w:jc w:val="both"/>
              <w:rPr>
                <w:rFonts w:ascii="Arial" w:hAnsi="Arial" w:cs="Arial"/>
              </w:rPr>
            </w:pPr>
            <w:proofErr w:type="spellStart"/>
            <w:r w:rsidRPr="007F1A9B">
              <w:rPr>
                <w:rFonts w:ascii="Arial" w:hAnsi="Arial" w:cs="Arial"/>
                <w:b/>
                <w:bCs/>
              </w:rPr>
              <w:t>Working</w:t>
            </w:r>
            <w:proofErr w:type="spellEnd"/>
            <w:r w:rsidRPr="007F1A9B">
              <w:rPr>
                <w:rFonts w:ascii="Arial" w:hAnsi="Arial" w:cs="Arial"/>
                <w:b/>
                <w:bCs/>
              </w:rPr>
              <w:t xml:space="preserve"> </w:t>
            </w:r>
            <w:proofErr w:type="spellStart"/>
            <w:r w:rsidRPr="007F1A9B">
              <w:rPr>
                <w:rFonts w:ascii="Arial" w:hAnsi="Arial" w:cs="Arial"/>
                <w:b/>
                <w:bCs/>
              </w:rPr>
              <w:t>Day</w:t>
            </w:r>
            <w:proofErr w:type="spellEnd"/>
            <w:r w:rsidRPr="007F1A9B">
              <w:rPr>
                <w:rFonts w:ascii="Arial" w:hAnsi="Arial" w:cs="Arial"/>
              </w:rPr>
              <w:t xml:space="preserve"> - a </w:t>
            </w:r>
            <w:proofErr w:type="spellStart"/>
            <w:r w:rsidRPr="007F1A9B">
              <w:rPr>
                <w:rFonts w:ascii="Arial" w:hAnsi="Arial" w:cs="Arial"/>
              </w:rPr>
              <w:t>calendar</w:t>
            </w:r>
            <w:proofErr w:type="spellEnd"/>
            <w:r w:rsidRPr="007F1A9B">
              <w:rPr>
                <w:rFonts w:ascii="Arial" w:hAnsi="Arial" w:cs="Arial"/>
              </w:rPr>
              <w:t xml:space="preserve"> </w:t>
            </w:r>
            <w:proofErr w:type="spellStart"/>
            <w:r w:rsidRPr="007F1A9B">
              <w:rPr>
                <w:rFonts w:ascii="Arial" w:hAnsi="Arial" w:cs="Arial"/>
              </w:rPr>
              <w:t>day</w:t>
            </w:r>
            <w:proofErr w:type="spellEnd"/>
            <w:r w:rsidRPr="007F1A9B">
              <w:rPr>
                <w:rFonts w:ascii="Arial" w:hAnsi="Arial" w:cs="Arial"/>
              </w:rPr>
              <w:t xml:space="preserve"> </w:t>
            </w:r>
            <w:proofErr w:type="spellStart"/>
            <w:r w:rsidRPr="007F1A9B">
              <w:rPr>
                <w:rFonts w:ascii="Arial" w:hAnsi="Arial" w:cs="Arial"/>
              </w:rPr>
              <w:t>except</w:t>
            </w:r>
            <w:proofErr w:type="spellEnd"/>
            <w:r w:rsidRPr="007F1A9B">
              <w:rPr>
                <w:rFonts w:ascii="Arial" w:hAnsi="Arial" w:cs="Arial"/>
              </w:rPr>
              <w:t xml:space="preserve"> </w:t>
            </w:r>
            <w:proofErr w:type="spellStart"/>
            <w:r w:rsidRPr="007F1A9B">
              <w:rPr>
                <w:rFonts w:ascii="Arial" w:hAnsi="Arial" w:cs="Arial"/>
              </w:rPr>
              <w:t>for</w:t>
            </w:r>
            <w:proofErr w:type="spellEnd"/>
            <w:r w:rsidRPr="007F1A9B">
              <w:rPr>
                <w:rFonts w:ascii="Arial" w:hAnsi="Arial" w:cs="Arial"/>
              </w:rPr>
              <w:t xml:space="preserve"> </w:t>
            </w:r>
            <w:proofErr w:type="spellStart"/>
            <w:r w:rsidRPr="007F1A9B">
              <w:rPr>
                <w:rFonts w:ascii="Arial" w:hAnsi="Arial" w:cs="Arial"/>
              </w:rPr>
              <w:t>Saturday</w:t>
            </w:r>
            <w:proofErr w:type="spellEnd"/>
            <w:r w:rsidRPr="007F1A9B">
              <w:rPr>
                <w:rFonts w:ascii="Arial" w:hAnsi="Arial" w:cs="Arial"/>
              </w:rPr>
              <w:t xml:space="preserve">, </w:t>
            </w:r>
            <w:proofErr w:type="spellStart"/>
            <w:r w:rsidRPr="007F1A9B">
              <w:rPr>
                <w:rFonts w:ascii="Arial" w:hAnsi="Arial" w:cs="Arial"/>
              </w:rPr>
              <w:t>Sunday</w:t>
            </w:r>
            <w:proofErr w:type="spellEnd"/>
            <w:r w:rsidRPr="007F1A9B">
              <w:rPr>
                <w:rFonts w:ascii="Arial" w:hAnsi="Arial" w:cs="Arial"/>
              </w:rPr>
              <w:t xml:space="preserve">, </w:t>
            </w:r>
            <w:proofErr w:type="spellStart"/>
            <w:r w:rsidRPr="007F1A9B">
              <w:rPr>
                <w:rFonts w:ascii="Arial" w:hAnsi="Arial" w:cs="Arial"/>
              </w:rPr>
              <w:t>national</w:t>
            </w:r>
            <w:proofErr w:type="spellEnd"/>
            <w:r w:rsidRPr="007F1A9B">
              <w:rPr>
                <w:rFonts w:ascii="Arial" w:hAnsi="Arial" w:cs="Arial"/>
              </w:rPr>
              <w:t xml:space="preserve"> and </w:t>
            </w:r>
            <w:proofErr w:type="spellStart"/>
            <w:r w:rsidRPr="007F1A9B">
              <w:rPr>
                <w:rFonts w:ascii="Arial" w:hAnsi="Arial" w:cs="Arial"/>
              </w:rPr>
              <w:t>other</w:t>
            </w:r>
            <w:proofErr w:type="spellEnd"/>
            <w:r w:rsidRPr="007F1A9B">
              <w:rPr>
                <w:rFonts w:ascii="Arial" w:hAnsi="Arial" w:cs="Arial"/>
              </w:rPr>
              <w:t xml:space="preserve"> </w:t>
            </w:r>
            <w:proofErr w:type="spellStart"/>
            <w:r w:rsidRPr="007F1A9B">
              <w:rPr>
                <w:rFonts w:ascii="Arial" w:hAnsi="Arial" w:cs="Arial"/>
              </w:rPr>
              <w:t>holidays</w:t>
            </w:r>
            <w:proofErr w:type="spellEnd"/>
            <w:r w:rsidRPr="007F1A9B">
              <w:rPr>
                <w:rFonts w:ascii="Arial" w:hAnsi="Arial" w:cs="Arial"/>
              </w:rPr>
              <w:t xml:space="preserve"> </w:t>
            </w:r>
            <w:proofErr w:type="spellStart"/>
            <w:r w:rsidRPr="007F1A9B">
              <w:rPr>
                <w:rFonts w:ascii="Arial" w:hAnsi="Arial" w:cs="Arial"/>
              </w:rPr>
              <w:t>pursuant</w:t>
            </w:r>
            <w:proofErr w:type="spellEnd"/>
            <w:r w:rsidRPr="007F1A9B">
              <w:rPr>
                <w:rFonts w:ascii="Arial" w:hAnsi="Arial" w:cs="Arial"/>
              </w:rPr>
              <w:t xml:space="preserve"> to </w:t>
            </w:r>
            <w:proofErr w:type="spellStart"/>
            <w:r w:rsidRPr="007F1A9B">
              <w:rPr>
                <w:rFonts w:ascii="Arial" w:hAnsi="Arial" w:cs="Arial"/>
              </w:rPr>
              <w:t>Act</w:t>
            </w:r>
            <w:proofErr w:type="spellEnd"/>
            <w:r w:rsidRPr="007F1A9B">
              <w:rPr>
                <w:rFonts w:ascii="Arial" w:hAnsi="Arial" w:cs="Arial"/>
              </w:rPr>
              <w:t xml:space="preserve"> No. 241/1993 </w:t>
            </w:r>
            <w:proofErr w:type="spellStart"/>
            <w:r w:rsidRPr="007F1A9B">
              <w:rPr>
                <w:rFonts w:ascii="Arial" w:hAnsi="Arial" w:cs="Arial"/>
              </w:rPr>
              <w:t>Coll</w:t>
            </w:r>
            <w:proofErr w:type="spellEnd"/>
            <w:r w:rsidRPr="007F1A9B">
              <w:rPr>
                <w:rFonts w:ascii="Arial" w:hAnsi="Arial" w:cs="Arial"/>
              </w:rPr>
              <w:t xml:space="preserve">. on National </w:t>
            </w:r>
            <w:proofErr w:type="spellStart"/>
            <w:r w:rsidRPr="007F1A9B">
              <w:rPr>
                <w:rFonts w:ascii="Arial" w:hAnsi="Arial" w:cs="Arial"/>
              </w:rPr>
              <w:t>Holidays</w:t>
            </w:r>
            <w:proofErr w:type="spellEnd"/>
            <w:r w:rsidRPr="007F1A9B">
              <w:rPr>
                <w:rFonts w:ascii="Arial" w:hAnsi="Arial" w:cs="Arial"/>
              </w:rPr>
              <w:t xml:space="preserve">, Rest </w:t>
            </w:r>
            <w:proofErr w:type="spellStart"/>
            <w:r w:rsidRPr="007F1A9B">
              <w:rPr>
                <w:rFonts w:ascii="Arial" w:hAnsi="Arial" w:cs="Arial"/>
              </w:rPr>
              <w:t>Days</w:t>
            </w:r>
            <w:proofErr w:type="spellEnd"/>
            <w:r w:rsidRPr="007F1A9B">
              <w:rPr>
                <w:rFonts w:ascii="Arial" w:hAnsi="Arial" w:cs="Arial"/>
              </w:rPr>
              <w:t xml:space="preserve"> and </w:t>
            </w:r>
            <w:proofErr w:type="spellStart"/>
            <w:r w:rsidRPr="007F1A9B">
              <w:rPr>
                <w:rFonts w:ascii="Arial" w:hAnsi="Arial" w:cs="Arial"/>
              </w:rPr>
              <w:t>Commemorative</w:t>
            </w:r>
            <w:proofErr w:type="spellEnd"/>
            <w:r w:rsidRPr="007F1A9B">
              <w:rPr>
                <w:rFonts w:ascii="Arial" w:hAnsi="Arial" w:cs="Arial"/>
              </w:rPr>
              <w:t xml:space="preserve"> </w:t>
            </w:r>
            <w:proofErr w:type="spellStart"/>
            <w:r w:rsidRPr="007F1A9B">
              <w:rPr>
                <w:rFonts w:ascii="Arial" w:hAnsi="Arial" w:cs="Arial"/>
              </w:rPr>
              <w:t>Days</w:t>
            </w:r>
            <w:proofErr w:type="spellEnd"/>
            <w:r w:rsidRPr="007F1A9B">
              <w:rPr>
                <w:rFonts w:ascii="Arial" w:hAnsi="Arial" w:cs="Arial"/>
              </w:rPr>
              <w:t xml:space="preserve"> as </w:t>
            </w:r>
            <w:proofErr w:type="spellStart"/>
            <w:r w:rsidRPr="007F1A9B">
              <w:rPr>
                <w:rFonts w:ascii="Arial" w:hAnsi="Arial" w:cs="Arial"/>
              </w:rPr>
              <w:t>amended</w:t>
            </w:r>
            <w:proofErr w:type="spellEnd"/>
            <w:r w:rsidRPr="007F1A9B">
              <w:rPr>
                <w:rFonts w:ascii="Arial" w:hAnsi="Arial" w:cs="Arial"/>
              </w:rPr>
              <w:t>.</w:t>
            </w:r>
          </w:p>
          <w:p w14:paraId="67FC071B" w14:textId="77777777" w:rsidR="007F1A9B" w:rsidRDefault="007F1A9B" w:rsidP="000E28A0">
            <w:pPr>
              <w:jc w:val="both"/>
              <w:rPr>
                <w:rFonts w:ascii="Arial" w:hAnsi="Arial" w:cs="Arial"/>
              </w:rPr>
            </w:pPr>
          </w:p>
          <w:p w14:paraId="5A19AD13" w14:textId="726F2A91" w:rsidR="007F1A9B" w:rsidRPr="007F1A9B" w:rsidRDefault="007F1A9B" w:rsidP="007F1A9B">
            <w:pPr>
              <w:ind w:left="567"/>
              <w:jc w:val="both"/>
              <w:rPr>
                <w:rFonts w:ascii="Arial" w:hAnsi="Arial" w:cs="Arial"/>
              </w:rPr>
            </w:pPr>
            <w:proofErr w:type="spellStart"/>
            <w:r w:rsidRPr="007F1A9B">
              <w:rPr>
                <w:rFonts w:ascii="Arial" w:hAnsi="Arial" w:cs="Arial"/>
                <w:b/>
              </w:rPr>
              <w:lastRenderedPageBreak/>
              <w:t>ePortal</w:t>
            </w:r>
            <w:proofErr w:type="spellEnd"/>
            <w:r w:rsidRPr="007F1A9B">
              <w:rPr>
                <w:rFonts w:ascii="Arial" w:hAnsi="Arial" w:cs="Arial"/>
                <w:b/>
              </w:rPr>
              <w:t xml:space="preserve"> Damas Energy </w:t>
            </w:r>
            <w:proofErr w:type="spellStart"/>
            <w:r w:rsidRPr="007F1A9B">
              <w:rPr>
                <w:rFonts w:ascii="Arial" w:hAnsi="Arial" w:cs="Arial"/>
                <w:b/>
              </w:rPr>
              <w:t>Operation</w:t>
            </w:r>
            <w:proofErr w:type="spellEnd"/>
            <w:r w:rsidRPr="007F1A9B">
              <w:rPr>
                <w:rFonts w:ascii="Arial" w:hAnsi="Arial" w:cs="Arial"/>
                <w:b/>
              </w:rPr>
              <w:t xml:space="preserve"> </w:t>
            </w:r>
            <w:proofErr w:type="spellStart"/>
            <w:r w:rsidRPr="007F1A9B">
              <w:rPr>
                <w:rFonts w:ascii="Arial" w:hAnsi="Arial" w:cs="Arial"/>
                <w:b/>
              </w:rPr>
              <w:t>Rules</w:t>
            </w:r>
            <w:proofErr w:type="spellEnd"/>
            <w:r w:rsidRPr="007F1A9B">
              <w:rPr>
                <w:rFonts w:ascii="Arial" w:hAnsi="Arial" w:cs="Arial"/>
              </w:rPr>
              <w:t xml:space="preserve"> - </w:t>
            </w:r>
            <w:proofErr w:type="spellStart"/>
            <w:r w:rsidRPr="007F1A9B">
              <w:rPr>
                <w:rFonts w:ascii="Arial" w:hAnsi="Arial" w:cs="Arial"/>
              </w:rPr>
              <w:t>operation</w:t>
            </w:r>
            <w:proofErr w:type="spellEnd"/>
            <w:r w:rsidRPr="007F1A9B">
              <w:rPr>
                <w:rFonts w:ascii="Arial" w:hAnsi="Arial" w:cs="Arial"/>
              </w:rPr>
              <w:t xml:space="preserve"> and </w:t>
            </w:r>
            <w:proofErr w:type="spellStart"/>
            <w:r w:rsidRPr="007F1A9B">
              <w:rPr>
                <w:rFonts w:ascii="Arial" w:hAnsi="Arial" w:cs="Arial"/>
              </w:rPr>
              <w:t>technical</w:t>
            </w:r>
            <w:proofErr w:type="spellEnd"/>
            <w:r w:rsidRPr="007F1A9B">
              <w:rPr>
                <w:rFonts w:ascii="Arial" w:hAnsi="Arial" w:cs="Arial"/>
              </w:rPr>
              <w:t xml:space="preserve"> </w:t>
            </w:r>
            <w:proofErr w:type="spellStart"/>
            <w:r w:rsidRPr="007F1A9B">
              <w:rPr>
                <w:rFonts w:ascii="Arial" w:hAnsi="Arial" w:cs="Arial"/>
              </w:rPr>
              <w:t>conditions</w:t>
            </w:r>
            <w:proofErr w:type="spellEnd"/>
            <w:r w:rsidRPr="007F1A9B">
              <w:rPr>
                <w:rFonts w:ascii="Arial" w:hAnsi="Arial" w:cs="Arial"/>
              </w:rPr>
              <w:t xml:space="preserve"> </w:t>
            </w:r>
            <w:proofErr w:type="spellStart"/>
            <w:r w:rsidRPr="007F1A9B">
              <w:rPr>
                <w:rFonts w:ascii="Arial" w:hAnsi="Arial" w:cs="Arial"/>
              </w:rPr>
              <w:t>for</w:t>
            </w:r>
            <w:proofErr w:type="spellEnd"/>
            <w:r w:rsidRPr="007F1A9B">
              <w:rPr>
                <w:rFonts w:ascii="Arial" w:hAnsi="Arial" w:cs="Arial"/>
              </w:rPr>
              <w:t xml:space="preserve"> </w:t>
            </w:r>
            <w:proofErr w:type="spellStart"/>
            <w:r w:rsidRPr="007F1A9B">
              <w:rPr>
                <w:rFonts w:ascii="Arial" w:hAnsi="Arial" w:cs="Arial"/>
              </w:rPr>
              <w:t>users</w:t>
            </w:r>
            <w:proofErr w:type="spellEnd"/>
            <w:r w:rsidRPr="007F1A9B">
              <w:rPr>
                <w:rFonts w:ascii="Arial" w:hAnsi="Arial" w:cs="Arial"/>
              </w:rPr>
              <w:t xml:space="preserve"> of Damas Energy SEPS. </w:t>
            </w:r>
            <w:proofErr w:type="spellStart"/>
            <w:r w:rsidRPr="007F1A9B">
              <w:rPr>
                <w:rFonts w:ascii="Arial" w:hAnsi="Arial" w:cs="Arial"/>
              </w:rPr>
              <w:t>The</w:t>
            </w:r>
            <w:proofErr w:type="spellEnd"/>
            <w:r w:rsidRPr="007F1A9B">
              <w:rPr>
                <w:rFonts w:ascii="Arial" w:hAnsi="Arial" w:cs="Arial"/>
              </w:rPr>
              <w:t xml:space="preserve"> </w:t>
            </w:r>
            <w:proofErr w:type="spellStart"/>
            <w:r w:rsidRPr="007F1A9B">
              <w:rPr>
                <w:rFonts w:ascii="Arial" w:hAnsi="Arial" w:cs="Arial"/>
              </w:rPr>
              <w:t>method</w:t>
            </w:r>
            <w:proofErr w:type="spellEnd"/>
            <w:r w:rsidRPr="007F1A9B">
              <w:rPr>
                <w:rFonts w:ascii="Arial" w:hAnsi="Arial" w:cs="Arial"/>
              </w:rPr>
              <w:t xml:space="preserve"> of </w:t>
            </w:r>
            <w:proofErr w:type="spellStart"/>
            <w:r w:rsidRPr="007F1A9B">
              <w:rPr>
                <w:rFonts w:ascii="Arial" w:hAnsi="Arial" w:cs="Arial"/>
              </w:rPr>
              <w:t>the</w:t>
            </w:r>
            <w:proofErr w:type="spellEnd"/>
            <w:r w:rsidRPr="007F1A9B">
              <w:rPr>
                <w:rFonts w:ascii="Arial" w:hAnsi="Arial" w:cs="Arial"/>
              </w:rPr>
              <w:t xml:space="preserve"> </w:t>
            </w:r>
            <w:proofErr w:type="spellStart"/>
            <w:r w:rsidRPr="007F1A9B">
              <w:rPr>
                <w:rFonts w:ascii="Arial" w:hAnsi="Arial" w:cs="Arial"/>
              </w:rPr>
              <w:t>requirement</w:t>
            </w:r>
            <w:proofErr w:type="spellEnd"/>
            <w:r w:rsidRPr="007F1A9B">
              <w:rPr>
                <w:rFonts w:ascii="Arial" w:hAnsi="Arial" w:cs="Arial"/>
              </w:rPr>
              <w:t xml:space="preserve"> </w:t>
            </w:r>
            <w:proofErr w:type="spellStart"/>
            <w:r w:rsidRPr="007F1A9B">
              <w:rPr>
                <w:rFonts w:ascii="Arial" w:hAnsi="Arial" w:cs="Arial"/>
              </w:rPr>
              <w:t>submission</w:t>
            </w:r>
            <w:proofErr w:type="spellEnd"/>
            <w:r w:rsidRPr="007F1A9B">
              <w:rPr>
                <w:rFonts w:ascii="Arial" w:hAnsi="Arial" w:cs="Arial"/>
              </w:rPr>
              <w:t xml:space="preserve"> and </w:t>
            </w:r>
            <w:proofErr w:type="spellStart"/>
            <w:r w:rsidRPr="007F1A9B">
              <w:rPr>
                <w:rFonts w:ascii="Arial" w:hAnsi="Arial" w:cs="Arial"/>
              </w:rPr>
              <w:t>their</w:t>
            </w:r>
            <w:proofErr w:type="spellEnd"/>
            <w:r w:rsidRPr="007F1A9B">
              <w:rPr>
                <w:rFonts w:ascii="Arial" w:hAnsi="Arial" w:cs="Arial"/>
              </w:rPr>
              <w:t xml:space="preserve"> </w:t>
            </w:r>
            <w:proofErr w:type="spellStart"/>
            <w:r w:rsidRPr="007F1A9B">
              <w:rPr>
                <w:rFonts w:ascii="Arial" w:hAnsi="Arial" w:cs="Arial"/>
              </w:rPr>
              <w:t>evaluation</w:t>
            </w:r>
            <w:proofErr w:type="spellEnd"/>
            <w:r w:rsidRPr="007F1A9B">
              <w:rPr>
                <w:rFonts w:ascii="Arial" w:hAnsi="Arial" w:cs="Arial"/>
              </w:rPr>
              <w:t xml:space="preserve">, </w:t>
            </w:r>
            <w:proofErr w:type="spellStart"/>
            <w:r w:rsidRPr="007F1A9B">
              <w:rPr>
                <w:rFonts w:ascii="Arial" w:hAnsi="Arial" w:cs="Arial"/>
              </w:rPr>
              <w:t>communication</w:t>
            </w:r>
            <w:proofErr w:type="spellEnd"/>
            <w:r w:rsidRPr="007F1A9B">
              <w:rPr>
                <w:rFonts w:ascii="Arial" w:hAnsi="Arial" w:cs="Arial"/>
              </w:rPr>
              <w:t xml:space="preserve"> </w:t>
            </w:r>
            <w:proofErr w:type="spellStart"/>
            <w:r w:rsidRPr="007F1A9B">
              <w:rPr>
                <w:rFonts w:ascii="Arial" w:hAnsi="Arial" w:cs="Arial"/>
              </w:rPr>
              <w:t>within</w:t>
            </w:r>
            <w:proofErr w:type="spellEnd"/>
            <w:r w:rsidRPr="007F1A9B">
              <w:rPr>
                <w:rFonts w:ascii="Arial" w:hAnsi="Arial" w:cs="Arial"/>
              </w:rPr>
              <w:t xml:space="preserve"> </w:t>
            </w:r>
            <w:proofErr w:type="spellStart"/>
            <w:r w:rsidRPr="007F1A9B">
              <w:rPr>
                <w:rFonts w:ascii="Arial" w:hAnsi="Arial" w:cs="Arial"/>
              </w:rPr>
              <w:t>the</w:t>
            </w:r>
            <w:proofErr w:type="spellEnd"/>
            <w:r w:rsidRPr="007F1A9B">
              <w:rPr>
                <w:rFonts w:ascii="Arial" w:hAnsi="Arial" w:cs="Arial"/>
              </w:rPr>
              <w:t xml:space="preserve"> Damas Energy </w:t>
            </w:r>
            <w:proofErr w:type="spellStart"/>
            <w:r w:rsidRPr="007F1A9B">
              <w:rPr>
                <w:rFonts w:ascii="Arial" w:hAnsi="Arial" w:cs="Arial"/>
              </w:rPr>
              <w:t>operation</w:t>
            </w:r>
            <w:proofErr w:type="spellEnd"/>
            <w:r w:rsidRPr="007F1A9B">
              <w:rPr>
                <w:rFonts w:ascii="Arial" w:hAnsi="Arial" w:cs="Arial"/>
              </w:rPr>
              <w:t xml:space="preserve">, </w:t>
            </w:r>
            <w:proofErr w:type="spellStart"/>
            <w:r w:rsidRPr="007F1A9B">
              <w:rPr>
                <w:rFonts w:ascii="Arial" w:hAnsi="Arial" w:cs="Arial"/>
              </w:rPr>
              <w:t>content</w:t>
            </w:r>
            <w:proofErr w:type="spellEnd"/>
            <w:r w:rsidRPr="007F1A9B">
              <w:rPr>
                <w:rFonts w:ascii="Arial" w:hAnsi="Arial" w:cs="Arial"/>
              </w:rPr>
              <w:t xml:space="preserve"> of </w:t>
            </w:r>
            <w:proofErr w:type="spellStart"/>
            <w:r w:rsidRPr="007F1A9B">
              <w:rPr>
                <w:rFonts w:ascii="Arial" w:hAnsi="Arial" w:cs="Arial"/>
              </w:rPr>
              <w:t>the</w:t>
            </w:r>
            <w:proofErr w:type="spellEnd"/>
            <w:r w:rsidRPr="007F1A9B">
              <w:rPr>
                <w:rFonts w:ascii="Arial" w:hAnsi="Arial" w:cs="Arial"/>
              </w:rPr>
              <w:t xml:space="preserve"> </w:t>
            </w:r>
            <w:proofErr w:type="spellStart"/>
            <w:r w:rsidRPr="007F1A9B">
              <w:rPr>
                <w:rFonts w:ascii="Arial" w:hAnsi="Arial" w:cs="Arial"/>
              </w:rPr>
              <w:t>published</w:t>
            </w:r>
            <w:proofErr w:type="spellEnd"/>
            <w:r w:rsidRPr="000E28A0">
              <w:rPr>
                <w:rFonts w:ascii="Times New Roman" w:hAnsi="Times New Roman" w:cs="Times New Roman"/>
                <w:sz w:val="24"/>
                <w:szCs w:val="24"/>
              </w:rPr>
              <w:t xml:space="preserve"> </w:t>
            </w:r>
            <w:proofErr w:type="spellStart"/>
            <w:r w:rsidRPr="007F1A9B">
              <w:rPr>
                <w:rFonts w:ascii="Arial" w:hAnsi="Arial" w:cs="Arial"/>
              </w:rPr>
              <w:t>information</w:t>
            </w:r>
            <w:proofErr w:type="spellEnd"/>
            <w:r w:rsidRPr="007F1A9B">
              <w:rPr>
                <w:rFonts w:ascii="Arial" w:hAnsi="Arial" w:cs="Arial"/>
              </w:rPr>
              <w:t xml:space="preserve">, </w:t>
            </w:r>
            <w:proofErr w:type="spellStart"/>
            <w:r w:rsidRPr="007F1A9B">
              <w:rPr>
                <w:rFonts w:ascii="Arial" w:hAnsi="Arial" w:cs="Arial"/>
              </w:rPr>
              <w:t>data</w:t>
            </w:r>
            <w:proofErr w:type="spellEnd"/>
            <w:r w:rsidRPr="007F1A9B">
              <w:rPr>
                <w:rFonts w:ascii="Arial" w:hAnsi="Arial" w:cs="Arial"/>
              </w:rPr>
              <w:t xml:space="preserve"> </w:t>
            </w:r>
            <w:proofErr w:type="spellStart"/>
            <w:r w:rsidRPr="007F1A9B">
              <w:rPr>
                <w:rFonts w:ascii="Arial" w:hAnsi="Arial" w:cs="Arial"/>
              </w:rPr>
              <w:t>security</w:t>
            </w:r>
            <w:proofErr w:type="spellEnd"/>
            <w:r w:rsidRPr="007F1A9B">
              <w:rPr>
                <w:rFonts w:ascii="Arial" w:hAnsi="Arial" w:cs="Arial"/>
              </w:rPr>
              <w:t xml:space="preserve"> and </w:t>
            </w:r>
            <w:proofErr w:type="spellStart"/>
            <w:r w:rsidRPr="007F1A9B">
              <w:rPr>
                <w:rFonts w:ascii="Arial" w:hAnsi="Arial" w:cs="Arial"/>
              </w:rPr>
              <w:t>other</w:t>
            </w:r>
            <w:proofErr w:type="spellEnd"/>
            <w:r w:rsidRPr="007F1A9B">
              <w:rPr>
                <w:rFonts w:ascii="Arial" w:hAnsi="Arial" w:cs="Arial"/>
              </w:rPr>
              <w:t xml:space="preserve"> </w:t>
            </w:r>
            <w:proofErr w:type="spellStart"/>
            <w:r w:rsidRPr="007F1A9B">
              <w:rPr>
                <w:rFonts w:ascii="Arial" w:hAnsi="Arial" w:cs="Arial"/>
              </w:rPr>
              <w:t>aspects</w:t>
            </w:r>
            <w:proofErr w:type="spellEnd"/>
            <w:r w:rsidRPr="007F1A9B">
              <w:rPr>
                <w:rFonts w:ascii="Arial" w:hAnsi="Arial" w:cs="Arial"/>
              </w:rPr>
              <w:t xml:space="preserve"> of Damas Energy </w:t>
            </w:r>
            <w:proofErr w:type="spellStart"/>
            <w:r w:rsidRPr="007F1A9B">
              <w:rPr>
                <w:rFonts w:ascii="Arial" w:hAnsi="Arial" w:cs="Arial"/>
              </w:rPr>
              <w:t>operation</w:t>
            </w:r>
            <w:proofErr w:type="spellEnd"/>
            <w:r w:rsidRPr="007F1A9B">
              <w:rPr>
                <w:rFonts w:ascii="Arial" w:hAnsi="Arial" w:cs="Arial"/>
              </w:rPr>
              <w:t xml:space="preserve"> are </w:t>
            </w:r>
            <w:proofErr w:type="spellStart"/>
            <w:r w:rsidRPr="007F1A9B">
              <w:rPr>
                <w:rFonts w:ascii="Arial" w:hAnsi="Arial" w:cs="Arial"/>
              </w:rPr>
              <w:t>described</w:t>
            </w:r>
            <w:proofErr w:type="spellEnd"/>
            <w:r w:rsidRPr="007F1A9B">
              <w:rPr>
                <w:rFonts w:ascii="Arial" w:hAnsi="Arial" w:cs="Arial"/>
              </w:rPr>
              <w:t xml:space="preserve"> in </w:t>
            </w:r>
            <w:proofErr w:type="spellStart"/>
            <w:r w:rsidRPr="007F1A9B">
              <w:rPr>
                <w:rFonts w:ascii="Arial" w:hAnsi="Arial" w:cs="Arial"/>
              </w:rPr>
              <w:t>the</w:t>
            </w:r>
            <w:proofErr w:type="spellEnd"/>
            <w:r w:rsidRPr="007F1A9B">
              <w:rPr>
                <w:rFonts w:ascii="Arial" w:hAnsi="Arial" w:cs="Arial"/>
              </w:rPr>
              <w:t xml:space="preserve"> </w:t>
            </w:r>
            <w:proofErr w:type="spellStart"/>
            <w:r w:rsidRPr="007F1A9B">
              <w:rPr>
                <w:rFonts w:ascii="Arial" w:hAnsi="Arial" w:cs="Arial"/>
              </w:rPr>
              <w:t>document</w:t>
            </w:r>
            <w:proofErr w:type="spellEnd"/>
            <w:r w:rsidRPr="007F1A9B">
              <w:rPr>
                <w:rFonts w:ascii="Arial" w:hAnsi="Arial" w:cs="Arial"/>
              </w:rPr>
              <w:t xml:space="preserve"> </w:t>
            </w:r>
            <w:proofErr w:type="spellStart"/>
            <w:r w:rsidRPr="007F1A9B">
              <w:rPr>
                <w:rFonts w:ascii="Arial" w:hAnsi="Arial" w:cs="Arial"/>
              </w:rPr>
              <w:t>named</w:t>
            </w:r>
            <w:proofErr w:type="spellEnd"/>
            <w:r w:rsidRPr="007F1A9B">
              <w:rPr>
                <w:rFonts w:ascii="Arial" w:hAnsi="Arial" w:cs="Arial"/>
              </w:rPr>
              <w:t xml:space="preserve"> Damas Energy User </w:t>
            </w:r>
            <w:proofErr w:type="spellStart"/>
            <w:r w:rsidRPr="007F1A9B">
              <w:rPr>
                <w:rFonts w:ascii="Arial" w:hAnsi="Arial" w:cs="Arial"/>
              </w:rPr>
              <w:t>Guide</w:t>
            </w:r>
            <w:proofErr w:type="spellEnd"/>
            <w:r w:rsidRPr="007F1A9B">
              <w:rPr>
                <w:rFonts w:ascii="Arial" w:hAnsi="Arial" w:cs="Arial"/>
              </w:rPr>
              <w:t xml:space="preserve"> </w:t>
            </w:r>
            <w:proofErr w:type="spellStart"/>
            <w:r w:rsidRPr="007F1A9B">
              <w:rPr>
                <w:rFonts w:ascii="Arial" w:hAnsi="Arial" w:cs="Arial"/>
              </w:rPr>
              <w:t>published</w:t>
            </w:r>
            <w:proofErr w:type="spellEnd"/>
            <w:r w:rsidRPr="007F1A9B">
              <w:rPr>
                <w:rFonts w:ascii="Arial" w:hAnsi="Arial" w:cs="Arial"/>
              </w:rPr>
              <w:t xml:space="preserve"> on </w:t>
            </w:r>
            <w:proofErr w:type="spellStart"/>
            <w:r w:rsidRPr="007F1A9B">
              <w:rPr>
                <w:rFonts w:ascii="Arial" w:hAnsi="Arial" w:cs="Arial"/>
              </w:rPr>
              <w:t>the</w:t>
            </w:r>
            <w:proofErr w:type="spellEnd"/>
            <w:r w:rsidRPr="007F1A9B">
              <w:rPr>
                <w:rFonts w:ascii="Arial" w:hAnsi="Arial" w:cs="Arial"/>
              </w:rPr>
              <w:t xml:space="preserve"> SEPS </w:t>
            </w:r>
            <w:proofErr w:type="spellStart"/>
            <w:r w:rsidRPr="007F1A9B">
              <w:rPr>
                <w:rFonts w:ascii="Arial" w:hAnsi="Arial" w:cs="Arial"/>
              </w:rPr>
              <w:t>website</w:t>
            </w:r>
            <w:proofErr w:type="spellEnd"/>
            <w:r w:rsidRPr="007F1A9B">
              <w:rPr>
                <w:rFonts w:ascii="Arial" w:hAnsi="Arial" w:cs="Arial"/>
              </w:rPr>
              <w:t xml:space="preserve"> www.sepsas.sk</w:t>
            </w:r>
            <w:r w:rsidR="00FF5861">
              <w:rPr>
                <w:rFonts w:ascii="Arial" w:hAnsi="Arial" w:cs="Arial"/>
              </w:rPr>
              <w:t>.</w:t>
            </w:r>
          </w:p>
          <w:p w14:paraId="2B1469A7" w14:textId="77777777" w:rsidR="007F1A9B" w:rsidRDefault="007F1A9B" w:rsidP="000E28A0">
            <w:pPr>
              <w:jc w:val="both"/>
              <w:rPr>
                <w:rFonts w:ascii="Arial" w:hAnsi="Arial" w:cs="Arial"/>
              </w:rPr>
            </w:pPr>
          </w:p>
          <w:p w14:paraId="6B1D36A4" w14:textId="77777777" w:rsidR="00EC6B95" w:rsidRDefault="00EC6B95" w:rsidP="00EC6B95">
            <w:pPr>
              <w:ind w:left="567"/>
              <w:jc w:val="both"/>
              <w:rPr>
                <w:rFonts w:ascii="Arial" w:hAnsi="Arial" w:cs="Arial"/>
              </w:rPr>
            </w:pPr>
            <w:r w:rsidRPr="00EC6B95">
              <w:rPr>
                <w:rFonts w:ascii="Arial" w:hAnsi="Arial" w:cs="Arial"/>
                <w:b/>
              </w:rPr>
              <w:t>User</w:t>
            </w:r>
            <w:r w:rsidRPr="00EC6B95">
              <w:rPr>
                <w:rFonts w:ascii="Arial" w:hAnsi="Arial" w:cs="Arial"/>
              </w:rPr>
              <w:t xml:space="preserve"> - </w:t>
            </w:r>
            <w:proofErr w:type="spellStart"/>
            <w:r w:rsidRPr="00EC6B95">
              <w:rPr>
                <w:rFonts w:ascii="Arial" w:hAnsi="Arial" w:cs="Arial"/>
              </w:rPr>
              <w:t>an</w:t>
            </w:r>
            <w:proofErr w:type="spellEnd"/>
            <w:r w:rsidRPr="00EC6B95">
              <w:rPr>
                <w:rFonts w:ascii="Arial" w:hAnsi="Arial" w:cs="Arial"/>
              </w:rPr>
              <w:t xml:space="preserve"> entity </w:t>
            </w:r>
            <w:proofErr w:type="spellStart"/>
            <w:r w:rsidRPr="00EC6B95">
              <w:rPr>
                <w:rFonts w:ascii="Arial" w:hAnsi="Arial" w:cs="Arial"/>
              </w:rPr>
              <w:t>authorized</w:t>
            </w:r>
            <w:proofErr w:type="spellEnd"/>
            <w:r w:rsidRPr="00EC6B95">
              <w:rPr>
                <w:rFonts w:ascii="Arial" w:hAnsi="Arial" w:cs="Arial"/>
              </w:rPr>
              <w:t xml:space="preserve">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cross-border</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w:t>
            </w:r>
            <w:proofErr w:type="spellStart"/>
            <w:r w:rsidRPr="00EC6B95">
              <w:rPr>
                <w:rFonts w:ascii="Arial" w:hAnsi="Arial" w:cs="Arial"/>
              </w:rPr>
              <w:t>transmission</w:t>
            </w:r>
            <w:proofErr w:type="spellEnd"/>
            <w:r w:rsidRPr="00EC6B95">
              <w:rPr>
                <w:rFonts w:ascii="Arial" w:hAnsi="Arial" w:cs="Arial"/>
              </w:rPr>
              <w:t xml:space="preserve">, </w:t>
            </w:r>
            <w:proofErr w:type="spellStart"/>
            <w:r w:rsidRPr="00EC6B95">
              <w:rPr>
                <w:rFonts w:ascii="Arial" w:hAnsi="Arial" w:cs="Arial"/>
              </w:rPr>
              <w:t>it</w:t>
            </w:r>
            <w:proofErr w:type="spellEnd"/>
            <w:r w:rsidRPr="00EC6B95">
              <w:rPr>
                <w:rFonts w:ascii="Arial" w:hAnsi="Arial" w:cs="Arial"/>
              </w:rPr>
              <w:t xml:space="preserve"> </w:t>
            </w:r>
            <w:proofErr w:type="spellStart"/>
            <w:r w:rsidRPr="00EC6B95">
              <w:rPr>
                <w:rFonts w:ascii="Arial" w:hAnsi="Arial" w:cs="Arial"/>
              </w:rPr>
              <w:t>meets</w:t>
            </w:r>
            <w:proofErr w:type="spellEnd"/>
            <w:r w:rsidRPr="00EC6B95">
              <w:rPr>
                <w:rFonts w:ascii="Arial" w:hAnsi="Arial" w:cs="Arial"/>
              </w:rPr>
              <w:t xml:space="preserve"> </w:t>
            </w:r>
            <w:proofErr w:type="spellStart"/>
            <w:r w:rsidRPr="00EC6B95">
              <w:rPr>
                <w:rFonts w:ascii="Arial" w:hAnsi="Arial" w:cs="Arial"/>
              </w:rPr>
              <w:t>all</w:t>
            </w:r>
            <w:proofErr w:type="spellEnd"/>
            <w:r w:rsidRPr="00EC6B95">
              <w:rPr>
                <w:rFonts w:ascii="Arial" w:hAnsi="Arial" w:cs="Arial"/>
              </w:rPr>
              <w:t xml:space="preserve"> </w:t>
            </w:r>
            <w:proofErr w:type="spellStart"/>
            <w:r w:rsidRPr="00EC6B95">
              <w:rPr>
                <w:rFonts w:ascii="Arial" w:hAnsi="Arial" w:cs="Arial"/>
              </w:rPr>
              <w:t>conditions</w:t>
            </w:r>
            <w:proofErr w:type="spellEnd"/>
            <w:r w:rsidRPr="00EC6B95">
              <w:rPr>
                <w:rFonts w:ascii="Arial" w:hAnsi="Arial" w:cs="Arial"/>
              </w:rPr>
              <w:t xml:space="preserve"> set by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Act</w:t>
            </w:r>
            <w:proofErr w:type="spellEnd"/>
            <w:r w:rsidRPr="00EC6B95">
              <w:rPr>
                <w:rFonts w:ascii="Arial" w:hAnsi="Arial" w:cs="Arial"/>
              </w:rPr>
              <w:t xml:space="preserve"> and </w:t>
            </w:r>
            <w:proofErr w:type="spellStart"/>
            <w:r w:rsidRPr="00EC6B95">
              <w:rPr>
                <w:rFonts w:ascii="Arial" w:hAnsi="Arial" w:cs="Arial"/>
              </w:rPr>
              <w:t>which</w:t>
            </w:r>
            <w:proofErr w:type="spellEnd"/>
            <w:r w:rsidRPr="00EC6B95">
              <w:rPr>
                <w:rFonts w:ascii="Arial" w:hAnsi="Arial" w:cs="Arial"/>
              </w:rPr>
              <w:t xml:space="preserve">  </w:t>
            </w:r>
            <w:proofErr w:type="spellStart"/>
            <w:r w:rsidRPr="00EC6B95">
              <w:rPr>
                <w:rFonts w:ascii="Arial" w:hAnsi="Arial" w:cs="Arial"/>
              </w:rPr>
              <w:t>supplies</w:t>
            </w:r>
            <w:proofErr w:type="spellEnd"/>
            <w:r w:rsidRPr="00EC6B95">
              <w:rPr>
                <w:rFonts w:ascii="Arial" w:hAnsi="Arial" w:cs="Arial"/>
              </w:rPr>
              <w:t xml:space="preserve"> (</w:t>
            </w:r>
            <w:proofErr w:type="spellStart"/>
            <w:r w:rsidRPr="00EC6B95">
              <w:rPr>
                <w:rFonts w:ascii="Arial" w:hAnsi="Arial" w:cs="Arial"/>
              </w:rPr>
              <w:t>sells</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in </w:t>
            </w:r>
            <w:proofErr w:type="spellStart"/>
            <w:r w:rsidRPr="00EC6B95">
              <w:rPr>
                <w:rFonts w:ascii="Arial" w:hAnsi="Arial" w:cs="Arial"/>
              </w:rPr>
              <w:t>case</w:t>
            </w:r>
            <w:proofErr w:type="spellEnd"/>
            <w:r w:rsidRPr="00EC6B95">
              <w:rPr>
                <w:rFonts w:ascii="Arial" w:hAnsi="Arial" w:cs="Arial"/>
              </w:rPr>
              <w:t xml:space="preserve"> of import, </w:t>
            </w:r>
            <w:proofErr w:type="spellStart"/>
            <w:r w:rsidRPr="00EC6B95">
              <w:rPr>
                <w:rFonts w:ascii="Arial" w:hAnsi="Arial" w:cs="Arial"/>
              </w:rPr>
              <w:t>consumes</w:t>
            </w:r>
            <w:proofErr w:type="spellEnd"/>
            <w:r w:rsidRPr="00EC6B95">
              <w:rPr>
                <w:rFonts w:ascii="Arial" w:hAnsi="Arial" w:cs="Arial"/>
              </w:rPr>
              <w:t xml:space="preserve"> (</w:t>
            </w:r>
            <w:proofErr w:type="spellStart"/>
            <w:r w:rsidRPr="00EC6B95">
              <w:rPr>
                <w:rFonts w:ascii="Arial" w:hAnsi="Arial" w:cs="Arial"/>
              </w:rPr>
              <w:t>purchases</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in </w:t>
            </w:r>
            <w:proofErr w:type="spellStart"/>
            <w:r w:rsidRPr="00EC6B95">
              <w:rPr>
                <w:rFonts w:ascii="Arial" w:hAnsi="Arial" w:cs="Arial"/>
              </w:rPr>
              <w:t>case</w:t>
            </w:r>
            <w:proofErr w:type="spellEnd"/>
            <w:r w:rsidRPr="00EC6B95">
              <w:rPr>
                <w:rFonts w:ascii="Arial" w:hAnsi="Arial" w:cs="Arial"/>
              </w:rPr>
              <w:t xml:space="preserve"> of export. </w:t>
            </w:r>
          </w:p>
          <w:p w14:paraId="31F2D8CB" w14:textId="77777777" w:rsidR="00EC6B95" w:rsidRDefault="00EC6B95" w:rsidP="00EC6B95">
            <w:pPr>
              <w:ind w:left="567"/>
              <w:jc w:val="both"/>
              <w:rPr>
                <w:rFonts w:ascii="Arial" w:hAnsi="Arial" w:cs="Arial"/>
              </w:rPr>
            </w:pPr>
          </w:p>
          <w:p w14:paraId="52A8CCD6" w14:textId="5721FFAF" w:rsidR="00EC6B95" w:rsidRPr="00EC6B95" w:rsidRDefault="00EC6B95" w:rsidP="00EC6B95">
            <w:pPr>
              <w:ind w:left="567"/>
              <w:jc w:val="both"/>
              <w:rPr>
                <w:rFonts w:ascii="Arial" w:hAnsi="Arial" w:cs="Arial"/>
              </w:rPr>
            </w:pPr>
            <w:proofErr w:type="spellStart"/>
            <w:r w:rsidRPr="00EC6B95">
              <w:rPr>
                <w:rFonts w:ascii="Arial" w:hAnsi="Arial" w:cs="Arial"/>
                <w:b/>
              </w:rPr>
              <w:t>Foreign</w:t>
            </w:r>
            <w:proofErr w:type="spellEnd"/>
            <w:r w:rsidRPr="00EC6B95">
              <w:rPr>
                <w:rFonts w:ascii="Arial" w:hAnsi="Arial" w:cs="Arial"/>
                <w:b/>
              </w:rPr>
              <w:t xml:space="preserve"> Partner</w:t>
            </w:r>
            <w:r w:rsidRPr="00EC6B95">
              <w:rPr>
                <w:rFonts w:ascii="Arial" w:hAnsi="Arial" w:cs="Arial"/>
              </w:rPr>
              <w:t xml:space="preserve"> - </w:t>
            </w:r>
            <w:proofErr w:type="spellStart"/>
            <w:r w:rsidRPr="00EC6B95">
              <w:rPr>
                <w:rFonts w:ascii="Arial" w:hAnsi="Arial" w:cs="Arial"/>
              </w:rPr>
              <w:t>an</w:t>
            </w:r>
            <w:proofErr w:type="spellEnd"/>
            <w:r w:rsidRPr="00EC6B95">
              <w:rPr>
                <w:rFonts w:ascii="Arial" w:hAnsi="Arial" w:cs="Arial"/>
              </w:rPr>
              <w:t xml:space="preserve"> entity </w:t>
            </w:r>
            <w:proofErr w:type="spellStart"/>
            <w:r w:rsidRPr="00EC6B95">
              <w:rPr>
                <w:rFonts w:ascii="Arial" w:hAnsi="Arial" w:cs="Arial"/>
              </w:rPr>
              <w:t>which</w:t>
            </w:r>
            <w:proofErr w:type="spellEnd"/>
            <w:r w:rsidRPr="00EC6B95">
              <w:rPr>
                <w:rFonts w:ascii="Arial" w:hAnsi="Arial" w:cs="Arial"/>
              </w:rPr>
              <w:t xml:space="preserve"> </w:t>
            </w:r>
            <w:proofErr w:type="spellStart"/>
            <w:r w:rsidRPr="00EC6B95">
              <w:rPr>
                <w:rFonts w:ascii="Arial" w:hAnsi="Arial" w:cs="Arial"/>
              </w:rPr>
              <w:t>via</w:t>
            </w:r>
            <w:proofErr w:type="spellEnd"/>
            <w:r w:rsidRPr="00EC6B95">
              <w:rPr>
                <w:rFonts w:ascii="Arial" w:hAnsi="Arial" w:cs="Arial"/>
              </w:rPr>
              <w:t xml:space="preserve"> a </w:t>
            </w:r>
            <w:proofErr w:type="spellStart"/>
            <w:r w:rsidR="00FF5861">
              <w:rPr>
                <w:rFonts w:ascii="Arial" w:hAnsi="Arial" w:cs="Arial"/>
              </w:rPr>
              <w:t>f</w:t>
            </w:r>
            <w:r w:rsidRPr="00EC6B95">
              <w:rPr>
                <w:rFonts w:ascii="Arial" w:hAnsi="Arial" w:cs="Arial"/>
              </w:rPr>
              <w:t>oreign</w:t>
            </w:r>
            <w:proofErr w:type="spellEnd"/>
            <w:r w:rsidRPr="00EC6B95">
              <w:rPr>
                <w:rFonts w:ascii="Arial" w:hAnsi="Arial" w:cs="Arial"/>
              </w:rPr>
              <w:t xml:space="preserve"> TS </w:t>
            </w:r>
            <w:proofErr w:type="spellStart"/>
            <w:r w:rsidRPr="00EC6B95">
              <w:rPr>
                <w:rFonts w:ascii="Arial" w:hAnsi="Arial" w:cs="Arial"/>
              </w:rPr>
              <w:t>Operator</w:t>
            </w:r>
            <w:proofErr w:type="spellEnd"/>
            <w:r w:rsidRPr="00EC6B95">
              <w:rPr>
                <w:rFonts w:ascii="Arial" w:hAnsi="Arial" w:cs="Arial"/>
              </w:rPr>
              <w:t xml:space="preserve"> (</w:t>
            </w:r>
            <w:proofErr w:type="spellStart"/>
            <w:r w:rsidRPr="00EC6B95">
              <w:rPr>
                <w:rFonts w:ascii="Arial" w:hAnsi="Arial" w:cs="Arial"/>
              </w:rPr>
              <w:t>hereinafter</w:t>
            </w:r>
            <w:proofErr w:type="spellEnd"/>
            <w:r w:rsidRPr="00EC6B95">
              <w:rPr>
                <w:rFonts w:ascii="Arial" w:hAnsi="Arial" w:cs="Arial"/>
              </w:rPr>
              <w:t xml:space="preserve"> </w:t>
            </w:r>
            <w:proofErr w:type="spellStart"/>
            <w:r w:rsidRPr="00EC6B95">
              <w:rPr>
                <w:rFonts w:ascii="Arial" w:hAnsi="Arial" w:cs="Arial"/>
              </w:rPr>
              <w:t>referred</w:t>
            </w:r>
            <w:proofErr w:type="spellEnd"/>
            <w:r w:rsidRPr="00EC6B95">
              <w:rPr>
                <w:rFonts w:ascii="Arial" w:hAnsi="Arial" w:cs="Arial"/>
              </w:rPr>
              <w:t xml:space="preserve"> to as “</w:t>
            </w:r>
            <w:proofErr w:type="spellStart"/>
            <w:r w:rsidRPr="00EC6B95">
              <w:rPr>
                <w:rFonts w:ascii="Arial" w:hAnsi="Arial" w:cs="Arial"/>
                <w:b/>
              </w:rPr>
              <w:t>Foreign</w:t>
            </w:r>
            <w:proofErr w:type="spellEnd"/>
            <w:r w:rsidRPr="00EC6B95">
              <w:rPr>
                <w:rFonts w:ascii="Arial" w:hAnsi="Arial" w:cs="Arial"/>
                <w:b/>
              </w:rPr>
              <w:t xml:space="preserve"> TSO</w:t>
            </w:r>
            <w:r w:rsidRPr="00EC6B95">
              <w:rPr>
                <w:rFonts w:ascii="Arial" w:hAnsi="Arial" w:cs="Arial"/>
              </w:rPr>
              <w:t xml:space="preserve">”) </w:t>
            </w:r>
            <w:proofErr w:type="spellStart"/>
            <w:r w:rsidRPr="00EC6B95">
              <w:rPr>
                <w:rFonts w:ascii="Arial" w:hAnsi="Arial" w:cs="Arial"/>
              </w:rPr>
              <w:t>provides</w:t>
            </w:r>
            <w:proofErr w:type="spellEnd"/>
            <w:r w:rsidRPr="00EC6B95">
              <w:rPr>
                <w:rFonts w:ascii="Arial" w:hAnsi="Arial" w:cs="Arial"/>
              </w:rPr>
              <w:t xml:space="preserve">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handover</w:t>
            </w:r>
            <w:proofErr w:type="spellEnd"/>
            <w:r w:rsidRPr="00EC6B95">
              <w:rPr>
                <w:rFonts w:ascii="Arial" w:hAnsi="Arial" w:cs="Arial"/>
              </w:rPr>
              <w:t xml:space="preserve"> or </w:t>
            </w:r>
            <w:proofErr w:type="spellStart"/>
            <w:r w:rsidRPr="00EC6B95">
              <w:rPr>
                <w:rFonts w:ascii="Arial" w:hAnsi="Arial" w:cs="Arial"/>
              </w:rPr>
              <w:t>takeover</w:t>
            </w:r>
            <w:proofErr w:type="spellEnd"/>
            <w:r w:rsidRPr="00EC6B95">
              <w:rPr>
                <w:rFonts w:ascii="Arial" w:hAnsi="Arial" w:cs="Arial"/>
              </w:rPr>
              <w:t xml:space="preserve"> of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transmitted</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in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Foreign</w:t>
            </w:r>
            <w:proofErr w:type="spellEnd"/>
            <w:r w:rsidRPr="00EC6B95">
              <w:rPr>
                <w:rFonts w:ascii="Arial" w:hAnsi="Arial" w:cs="Arial"/>
              </w:rPr>
              <w:t xml:space="preserve"> TS on </w:t>
            </w:r>
            <w:proofErr w:type="spellStart"/>
            <w:r w:rsidRPr="00EC6B95">
              <w:rPr>
                <w:rFonts w:ascii="Arial" w:hAnsi="Arial" w:cs="Arial"/>
              </w:rPr>
              <w:t>entry</w:t>
            </w:r>
            <w:proofErr w:type="spellEnd"/>
            <w:r w:rsidRPr="00EC6B95">
              <w:rPr>
                <w:rFonts w:ascii="Arial" w:hAnsi="Arial" w:cs="Arial"/>
              </w:rPr>
              <w:t xml:space="preserve"> and/or </w:t>
            </w:r>
            <w:proofErr w:type="spellStart"/>
            <w:r w:rsidRPr="00EC6B95">
              <w:rPr>
                <w:rFonts w:ascii="Arial" w:hAnsi="Arial" w:cs="Arial"/>
              </w:rPr>
              <w:t>exit</w:t>
            </w:r>
            <w:proofErr w:type="spellEnd"/>
            <w:r w:rsidRPr="00EC6B95">
              <w:rPr>
                <w:rFonts w:ascii="Arial" w:hAnsi="Arial" w:cs="Arial"/>
              </w:rPr>
              <w:t xml:space="preserve"> </w:t>
            </w:r>
            <w:proofErr w:type="spellStart"/>
            <w:r w:rsidRPr="00EC6B95">
              <w:rPr>
                <w:rFonts w:ascii="Arial" w:hAnsi="Arial" w:cs="Arial"/>
              </w:rPr>
              <w:t>from</w:t>
            </w:r>
            <w:proofErr w:type="spellEnd"/>
            <w:r w:rsidRPr="00EC6B95">
              <w:rPr>
                <w:rFonts w:ascii="Arial" w:hAnsi="Arial" w:cs="Arial"/>
              </w:rPr>
              <w:t xml:space="preserve"> TS SR and </w:t>
            </w:r>
            <w:proofErr w:type="spellStart"/>
            <w:r w:rsidRPr="00EC6B95">
              <w:rPr>
                <w:rFonts w:ascii="Arial" w:hAnsi="Arial" w:cs="Arial"/>
              </w:rPr>
              <w:t>which</w:t>
            </w:r>
            <w:proofErr w:type="spellEnd"/>
            <w:r w:rsidRPr="00EC6B95">
              <w:rPr>
                <w:rFonts w:ascii="Arial" w:hAnsi="Arial" w:cs="Arial"/>
              </w:rPr>
              <w:t xml:space="preserve"> </w:t>
            </w:r>
            <w:proofErr w:type="spellStart"/>
            <w:r w:rsidRPr="00EC6B95">
              <w:rPr>
                <w:rFonts w:ascii="Arial" w:hAnsi="Arial" w:cs="Arial"/>
              </w:rPr>
              <w:t>fulfils</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conditions</w:t>
            </w:r>
            <w:proofErr w:type="spellEnd"/>
            <w:r w:rsidRPr="00EC6B95">
              <w:rPr>
                <w:rFonts w:ascii="Arial" w:hAnsi="Arial" w:cs="Arial"/>
              </w:rPr>
              <w:t xml:space="preserve"> of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respective</w:t>
            </w:r>
            <w:proofErr w:type="spellEnd"/>
            <w:r w:rsidRPr="00EC6B95">
              <w:rPr>
                <w:rFonts w:ascii="Arial" w:hAnsi="Arial" w:cs="Arial"/>
              </w:rPr>
              <w:t xml:space="preserve"> </w:t>
            </w:r>
            <w:proofErr w:type="spellStart"/>
            <w:r w:rsidRPr="00EC6B95">
              <w:rPr>
                <w:rFonts w:ascii="Arial" w:hAnsi="Arial" w:cs="Arial"/>
              </w:rPr>
              <w:t>Foreign</w:t>
            </w:r>
            <w:proofErr w:type="spellEnd"/>
            <w:r w:rsidRPr="00EC6B95">
              <w:rPr>
                <w:rFonts w:ascii="Arial" w:hAnsi="Arial" w:cs="Arial"/>
              </w:rPr>
              <w:t xml:space="preserve"> TSO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cross-border</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w:t>
            </w:r>
            <w:proofErr w:type="spellStart"/>
            <w:r w:rsidRPr="00EC6B95">
              <w:rPr>
                <w:rFonts w:ascii="Arial" w:hAnsi="Arial" w:cs="Arial"/>
              </w:rPr>
              <w:t>transmission</w:t>
            </w:r>
            <w:proofErr w:type="spellEnd"/>
            <w:r w:rsidRPr="00EC6B95">
              <w:rPr>
                <w:rFonts w:ascii="Arial" w:hAnsi="Arial" w:cs="Arial"/>
              </w:rPr>
              <w:t xml:space="preserve"> </w:t>
            </w:r>
            <w:proofErr w:type="spellStart"/>
            <w:r w:rsidRPr="00EC6B95">
              <w:rPr>
                <w:rFonts w:ascii="Arial" w:hAnsi="Arial" w:cs="Arial"/>
              </w:rPr>
              <w:t>through</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system</w:t>
            </w:r>
            <w:proofErr w:type="spellEnd"/>
            <w:r w:rsidRPr="00EC6B95">
              <w:rPr>
                <w:rFonts w:ascii="Arial" w:hAnsi="Arial" w:cs="Arial"/>
              </w:rPr>
              <w:t xml:space="preserve"> of </w:t>
            </w:r>
            <w:proofErr w:type="spellStart"/>
            <w:r w:rsidRPr="00EC6B95">
              <w:rPr>
                <w:rFonts w:ascii="Arial" w:hAnsi="Arial" w:cs="Arial"/>
              </w:rPr>
              <w:t>such</w:t>
            </w:r>
            <w:proofErr w:type="spellEnd"/>
            <w:r w:rsidRPr="00EC6B95">
              <w:rPr>
                <w:rFonts w:ascii="Arial" w:hAnsi="Arial" w:cs="Arial"/>
              </w:rPr>
              <w:t xml:space="preserve"> TSO and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conditions</w:t>
            </w:r>
            <w:proofErr w:type="spellEnd"/>
            <w:r w:rsidRPr="00EC6B95">
              <w:rPr>
                <w:rFonts w:ascii="Arial" w:hAnsi="Arial" w:cs="Arial"/>
              </w:rPr>
              <w:t xml:space="preserve">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entry</w:t>
            </w:r>
            <w:proofErr w:type="spellEnd"/>
            <w:r w:rsidRPr="00EC6B95">
              <w:rPr>
                <w:rFonts w:ascii="Arial" w:hAnsi="Arial" w:cs="Arial"/>
              </w:rPr>
              <w:t xml:space="preserve"> to </w:t>
            </w:r>
            <w:proofErr w:type="spellStart"/>
            <w:r w:rsidRPr="00EC6B95">
              <w:rPr>
                <w:rFonts w:ascii="Arial" w:hAnsi="Arial" w:cs="Arial"/>
              </w:rPr>
              <w:t>its</w:t>
            </w:r>
            <w:proofErr w:type="spellEnd"/>
            <w:r w:rsidRPr="00EC6B95">
              <w:rPr>
                <w:rFonts w:ascii="Arial" w:hAnsi="Arial" w:cs="Arial"/>
              </w:rPr>
              <w:t xml:space="preserve"> </w:t>
            </w:r>
            <w:proofErr w:type="spellStart"/>
            <w:r w:rsidRPr="00EC6B95">
              <w:rPr>
                <w:rFonts w:ascii="Arial" w:hAnsi="Arial" w:cs="Arial"/>
              </w:rPr>
              <w:t>system</w:t>
            </w:r>
            <w:proofErr w:type="spellEnd"/>
            <w:r w:rsidRPr="00EC6B95">
              <w:rPr>
                <w:rFonts w:ascii="Arial" w:hAnsi="Arial" w:cs="Arial"/>
              </w:rPr>
              <w:t xml:space="preserve"> (</w:t>
            </w:r>
            <w:proofErr w:type="spellStart"/>
            <w:r w:rsidRPr="00EC6B95">
              <w:rPr>
                <w:rFonts w:ascii="Arial" w:hAnsi="Arial" w:cs="Arial"/>
              </w:rPr>
              <w:t>an</w:t>
            </w:r>
            <w:proofErr w:type="spellEnd"/>
            <w:r w:rsidRPr="00EC6B95">
              <w:rPr>
                <w:rFonts w:ascii="Arial" w:hAnsi="Arial" w:cs="Arial"/>
              </w:rPr>
              <w:t xml:space="preserve"> entity </w:t>
            </w:r>
            <w:proofErr w:type="spellStart"/>
            <w:r w:rsidRPr="00EC6B95">
              <w:rPr>
                <w:rFonts w:ascii="Arial" w:hAnsi="Arial" w:cs="Arial"/>
              </w:rPr>
              <w:t>is</w:t>
            </w:r>
            <w:proofErr w:type="spellEnd"/>
            <w:r w:rsidRPr="00EC6B95">
              <w:rPr>
                <w:rFonts w:ascii="Arial" w:hAnsi="Arial" w:cs="Arial"/>
              </w:rPr>
              <w:t xml:space="preserve"> </w:t>
            </w:r>
            <w:proofErr w:type="spellStart"/>
            <w:r w:rsidRPr="00EC6B95">
              <w:rPr>
                <w:rFonts w:ascii="Arial" w:hAnsi="Arial" w:cs="Arial"/>
              </w:rPr>
              <w:t>unambiguously</w:t>
            </w:r>
            <w:proofErr w:type="spellEnd"/>
            <w:r w:rsidRPr="00EC6B95">
              <w:rPr>
                <w:rFonts w:ascii="Arial" w:hAnsi="Arial" w:cs="Arial"/>
              </w:rPr>
              <w:t xml:space="preserve"> </w:t>
            </w:r>
            <w:proofErr w:type="spellStart"/>
            <w:r w:rsidRPr="00EC6B95">
              <w:rPr>
                <w:rFonts w:ascii="Arial" w:hAnsi="Arial" w:cs="Arial"/>
              </w:rPr>
              <w:t>determined</w:t>
            </w:r>
            <w:proofErr w:type="spellEnd"/>
            <w:r w:rsidRPr="00EC6B95">
              <w:rPr>
                <w:rFonts w:ascii="Arial" w:hAnsi="Arial" w:cs="Arial"/>
              </w:rPr>
              <w:t xml:space="preserve"> by </w:t>
            </w:r>
            <w:proofErr w:type="spellStart"/>
            <w:r w:rsidRPr="00EC6B95">
              <w:rPr>
                <w:rFonts w:ascii="Arial" w:hAnsi="Arial" w:cs="Arial"/>
              </w:rPr>
              <w:t>the</w:t>
            </w:r>
            <w:proofErr w:type="spellEnd"/>
            <w:r w:rsidRPr="00EC6B95">
              <w:rPr>
                <w:rFonts w:ascii="Arial" w:hAnsi="Arial" w:cs="Arial"/>
              </w:rPr>
              <w:t xml:space="preserve"> EIC </w:t>
            </w:r>
            <w:proofErr w:type="spellStart"/>
            <w:r w:rsidRPr="00EC6B95">
              <w:rPr>
                <w:rFonts w:ascii="Arial" w:hAnsi="Arial" w:cs="Arial"/>
              </w:rPr>
              <w:t>Code</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User has </w:t>
            </w:r>
            <w:proofErr w:type="spellStart"/>
            <w:r w:rsidRPr="00EC6B95">
              <w:rPr>
                <w:rFonts w:ascii="Arial" w:hAnsi="Arial" w:cs="Arial"/>
              </w:rPr>
              <w:t>one</w:t>
            </w:r>
            <w:proofErr w:type="spellEnd"/>
            <w:r w:rsidRPr="00EC6B95">
              <w:rPr>
                <w:rFonts w:ascii="Arial" w:hAnsi="Arial" w:cs="Arial"/>
              </w:rPr>
              <w:t xml:space="preserve"> or more </w:t>
            </w:r>
            <w:proofErr w:type="spellStart"/>
            <w:r w:rsidRPr="00EC6B95">
              <w:rPr>
                <w:rFonts w:ascii="Arial" w:hAnsi="Arial" w:cs="Arial"/>
              </w:rPr>
              <w:t>than</w:t>
            </w:r>
            <w:proofErr w:type="spellEnd"/>
            <w:r w:rsidRPr="00EC6B95">
              <w:rPr>
                <w:rFonts w:ascii="Arial" w:hAnsi="Arial" w:cs="Arial"/>
              </w:rPr>
              <w:t xml:space="preserve"> </w:t>
            </w:r>
            <w:proofErr w:type="spellStart"/>
            <w:r w:rsidRPr="00EC6B95">
              <w:rPr>
                <w:rFonts w:ascii="Arial" w:hAnsi="Arial" w:cs="Arial"/>
              </w:rPr>
              <w:t>one</w:t>
            </w:r>
            <w:proofErr w:type="spellEnd"/>
            <w:r w:rsidRPr="00EC6B95">
              <w:rPr>
                <w:rFonts w:ascii="Arial" w:hAnsi="Arial" w:cs="Arial"/>
              </w:rPr>
              <w:t xml:space="preserve"> </w:t>
            </w:r>
            <w:proofErr w:type="spellStart"/>
            <w:r w:rsidRPr="00EC6B95">
              <w:rPr>
                <w:rFonts w:ascii="Arial" w:hAnsi="Arial" w:cs="Arial"/>
              </w:rPr>
              <w:t>Foreign</w:t>
            </w:r>
            <w:proofErr w:type="spellEnd"/>
            <w:r w:rsidRPr="00EC6B95">
              <w:rPr>
                <w:rFonts w:ascii="Arial" w:hAnsi="Arial" w:cs="Arial"/>
              </w:rPr>
              <w:t xml:space="preserve"> Partner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respective</w:t>
            </w:r>
            <w:proofErr w:type="spellEnd"/>
            <w:r w:rsidRPr="00EC6B95">
              <w:rPr>
                <w:rFonts w:ascii="Arial" w:hAnsi="Arial" w:cs="Arial"/>
              </w:rPr>
              <w:t xml:space="preserve"> profile </w:t>
            </w:r>
            <w:proofErr w:type="spellStart"/>
            <w:r w:rsidRPr="00EC6B95">
              <w:rPr>
                <w:rFonts w:ascii="Arial" w:hAnsi="Arial" w:cs="Arial"/>
              </w:rPr>
              <w:t>which</w:t>
            </w:r>
            <w:proofErr w:type="spellEnd"/>
            <w:r w:rsidRPr="00EC6B95">
              <w:rPr>
                <w:rFonts w:ascii="Arial" w:hAnsi="Arial" w:cs="Arial"/>
              </w:rPr>
              <w:t xml:space="preserve"> </w:t>
            </w:r>
            <w:proofErr w:type="spellStart"/>
            <w:r w:rsidRPr="00EC6B95">
              <w:rPr>
                <w:rFonts w:ascii="Arial" w:hAnsi="Arial" w:cs="Arial"/>
              </w:rPr>
              <w:t>meets</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conditions</w:t>
            </w:r>
            <w:proofErr w:type="spellEnd"/>
            <w:r w:rsidRPr="00EC6B95">
              <w:rPr>
                <w:rFonts w:ascii="Arial" w:hAnsi="Arial" w:cs="Arial"/>
              </w:rPr>
              <w:t xml:space="preserve"> of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Foreign</w:t>
            </w:r>
            <w:proofErr w:type="spellEnd"/>
            <w:r w:rsidRPr="00EC6B95">
              <w:rPr>
                <w:rFonts w:ascii="Arial" w:hAnsi="Arial" w:cs="Arial"/>
              </w:rPr>
              <w:t xml:space="preserve"> TSO on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respective</w:t>
            </w:r>
            <w:proofErr w:type="spellEnd"/>
            <w:r w:rsidRPr="00EC6B95">
              <w:rPr>
                <w:rFonts w:ascii="Arial" w:hAnsi="Arial" w:cs="Arial"/>
              </w:rPr>
              <w:t xml:space="preserve"> profile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cross-border</w:t>
            </w:r>
            <w:proofErr w:type="spellEnd"/>
            <w:r w:rsidRPr="00EC6B95">
              <w:rPr>
                <w:rFonts w:ascii="Arial" w:hAnsi="Arial" w:cs="Arial"/>
              </w:rPr>
              <w:t xml:space="preserve"> </w:t>
            </w:r>
            <w:proofErr w:type="spellStart"/>
            <w:r w:rsidRPr="00EC6B95">
              <w:rPr>
                <w:rFonts w:ascii="Arial" w:hAnsi="Arial" w:cs="Arial"/>
              </w:rPr>
              <w:t>electricity</w:t>
            </w:r>
            <w:proofErr w:type="spellEnd"/>
            <w:r w:rsidRPr="00EC6B95">
              <w:rPr>
                <w:rFonts w:ascii="Arial" w:hAnsi="Arial" w:cs="Arial"/>
              </w:rPr>
              <w:t xml:space="preserve"> </w:t>
            </w:r>
            <w:proofErr w:type="spellStart"/>
            <w:r w:rsidRPr="00EC6B95">
              <w:rPr>
                <w:rFonts w:ascii="Arial" w:hAnsi="Arial" w:cs="Arial"/>
              </w:rPr>
              <w:t>transmission</w:t>
            </w:r>
            <w:proofErr w:type="spellEnd"/>
            <w:r w:rsidRPr="00EC6B95">
              <w:rPr>
                <w:rFonts w:ascii="Arial" w:hAnsi="Arial" w:cs="Arial"/>
              </w:rPr>
              <w:t xml:space="preserve"> </w:t>
            </w:r>
            <w:proofErr w:type="spellStart"/>
            <w:r w:rsidRPr="00EC6B95">
              <w:rPr>
                <w:rFonts w:ascii="Arial" w:hAnsi="Arial" w:cs="Arial"/>
              </w:rPr>
              <w:t>through</w:t>
            </w:r>
            <w:proofErr w:type="spellEnd"/>
            <w:r w:rsidRPr="00EC6B95">
              <w:rPr>
                <w:rFonts w:ascii="Arial" w:hAnsi="Arial" w:cs="Arial"/>
              </w:rPr>
              <w:t xml:space="preserve">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system</w:t>
            </w:r>
            <w:proofErr w:type="spellEnd"/>
            <w:r w:rsidRPr="00EC6B95">
              <w:rPr>
                <w:rFonts w:ascii="Arial" w:hAnsi="Arial" w:cs="Arial"/>
              </w:rPr>
              <w:t xml:space="preserve"> of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Foreign</w:t>
            </w:r>
            <w:proofErr w:type="spellEnd"/>
            <w:r w:rsidRPr="00EC6B95">
              <w:rPr>
                <w:rFonts w:ascii="Arial" w:hAnsi="Arial" w:cs="Arial"/>
              </w:rPr>
              <w:t xml:space="preserve"> TSO and </w:t>
            </w:r>
            <w:proofErr w:type="spellStart"/>
            <w:r w:rsidRPr="00EC6B95">
              <w:rPr>
                <w:rFonts w:ascii="Arial" w:hAnsi="Arial" w:cs="Arial"/>
              </w:rPr>
              <w:t>the</w:t>
            </w:r>
            <w:proofErr w:type="spellEnd"/>
            <w:r w:rsidRPr="00EC6B95">
              <w:rPr>
                <w:rFonts w:ascii="Arial" w:hAnsi="Arial" w:cs="Arial"/>
              </w:rPr>
              <w:t xml:space="preserve"> </w:t>
            </w:r>
            <w:proofErr w:type="spellStart"/>
            <w:r w:rsidRPr="00EC6B95">
              <w:rPr>
                <w:rFonts w:ascii="Arial" w:hAnsi="Arial" w:cs="Arial"/>
              </w:rPr>
              <w:t>conditions</w:t>
            </w:r>
            <w:proofErr w:type="spellEnd"/>
            <w:r w:rsidRPr="00EC6B95">
              <w:rPr>
                <w:rFonts w:ascii="Arial" w:hAnsi="Arial" w:cs="Arial"/>
              </w:rPr>
              <w:t xml:space="preserve"> </w:t>
            </w:r>
            <w:proofErr w:type="spellStart"/>
            <w:r w:rsidRPr="00EC6B95">
              <w:rPr>
                <w:rFonts w:ascii="Arial" w:hAnsi="Arial" w:cs="Arial"/>
              </w:rPr>
              <w:t>for</w:t>
            </w:r>
            <w:proofErr w:type="spellEnd"/>
            <w:r w:rsidRPr="00EC6B95">
              <w:rPr>
                <w:rFonts w:ascii="Arial" w:hAnsi="Arial" w:cs="Arial"/>
              </w:rPr>
              <w:t xml:space="preserve"> </w:t>
            </w:r>
            <w:proofErr w:type="spellStart"/>
            <w:r w:rsidRPr="00EC6B95">
              <w:rPr>
                <w:rFonts w:ascii="Arial" w:hAnsi="Arial" w:cs="Arial"/>
              </w:rPr>
              <w:t>entry</w:t>
            </w:r>
            <w:proofErr w:type="spellEnd"/>
            <w:r w:rsidRPr="00EC6B95">
              <w:rPr>
                <w:rFonts w:ascii="Arial" w:hAnsi="Arial" w:cs="Arial"/>
              </w:rPr>
              <w:t xml:space="preserve"> </w:t>
            </w:r>
            <w:proofErr w:type="spellStart"/>
            <w:r w:rsidRPr="00EC6B95">
              <w:rPr>
                <w:rFonts w:ascii="Arial" w:hAnsi="Arial" w:cs="Arial"/>
              </w:rPr>
              <w:t>into</w:t>
            </w:r>
            <w:proofErr w:type="spellEnd"/>
            <w:r w:rsidRPr="00EC6B95">
              <w:rPr>
                <w:rFonts w:ascii="Arial" w:hAnsi="Arial" w:cs="Arial"/>
              </w:rPr>
              <w:t xml:space="preserve"> </w:t>
            </w:r>
            <w:proofErr w:type="spellStart"/>
            <w:r w:rsidRPr="00EC6B95">
              <w:rPr>
                <w:rFonts w:ascii="Arial" w:hAnsi="Arial" w:cs="Arial"/>
              </w:rPr>
              <w:t>its</w:t>
            </w:r>
            <w:proofErr w:type="spellEnd"/>
            <w:r w:rsidRPr="00EC6B95">
              <w:rPr>
                <w:rFonts w:ascii="Arial" w:hAnsi="Arial" w:cs="Arial"/>
              </w:rPr>
              <w:t xml:space="preserve"> </w:t>
            </w:r>
            <w:proofErr w:type="spellStart"/>
            <w:r w:rsidRPr="00EC6B95">
              <w:rPr>
                <w:rFonts w:ascii="Arial" w:hAnsi="Arial" w:cs="Arial"/>
              </w:rPr>
              <w:t>system</w:t>
            </w:r>
            <w:proofErr w:type="spellEnd"/>
            <w:r w:rsidRPr="00EC6B95">
              <w:rPr>
                <w:rFonts w:ascii="Arial" w:hAnsi="Arial" w:cs="Arial"/>
              </w:rPr>
              <w:t>.</w:t>
            </w:r>
          </w:p>
          <w:p w14:paraId="0C6E5580" w14:textId="77777777" w:rsidR="00EC6B95" w:rsidRPr="00EC6B95" w:rsidRDefault="00EC6B95" w:rsidP="00EC6B95">
            <w:pPr>
              <w:ind w:left="567"/>
              <w:jc w:val="both"/>
              <w:rPr>
                <w:rFonts w:ascii="Arial" w:hAnsi="Arial" w:cs="Arial"/>
              </w:rPr>
            </w:pPr>
          </w:p>
          <w:p w14:paraId="3249025B" w14:textId="77777777" w:rsidR="00EC6B95" w:rsidRDefault="00EC6B95" w:rsidP="000E28A0">
            <w:pPr>
              <w:jc w:val="both"/>
              <w:rPr>
                <w:rFonts w:ascii="Arial" w:hAnsi="Arial" w:cs="Arial"/>
              </w:rPr>
            </w:pPr>
          </w:p>
          <w:p w14:paraId="3F41123E" w14:textId="77777777" w:rsidR="007F1A9B" w:rsidRPr="00E64E44" w:rsidRDefault="007F1A9B" w:rsidP="000E28A0">
            <w:pPr>
              <w:jc w:val="both"/>
              <w:rPr>
                <w:rFonts w:ascii="Arial" w:hAnsi="Arial" w:cs="Arial"/>
              </w:rPr>
            </w:pPr>
          </w:p>
          <w:p w14:paraId="63629F39" w14:textId="0F22DC80" w:rsidR="00421A85" w:rsidRPr="00EC6B95" w:rsidRDefault="00421A85" w:rsidP="004E0D8B">
            <w:pPr>
              <w:keepNext/>
              <w:keepLines/>
              <w:suppressAutoHyphens/>
              <w:jc w:val="center"/>
              <w:outlineLvl w:val="0"/>
              <w:rPr>
                <w:rFonts w:ascii="Arial" w:eastAsia="Times New Roman" w:hAnsi="Arial" w:cs="Arial"/>
                <w:b/>
                <w:bCs/>
                <w:sz w:val="24"/>
                <w:szCs w:val="24"/>
                <w:lang w:eastAsia="sk-SK"/>
              </w:rPr>
            </w:pPr>
            <w:proofErr w:type="spellStart"/>
            <w:r w:rsidRPr="00EC6B95">
              <w:rPr>
                <w:rFonts w:ascii="Arial" w:eastAsia="Times New Roman" w:hAnsi="Arial" w:cs="Arial"/>
                <w:b/>
                <w:bCs/>
                <w:sz w:val="24"/>
                <w:szCs w:val="24"/>
                <w:lang w:eastAsia="sk-SK"/>
              </w:rPr>
              <w:t>Article</w:t>
            </w:r>
            <w:proofErr w:type="spellEnd"/>
            <w:r w:rsidRPr="00EC6B95">
              <w:rPr>
                <w:rFonts w:ascii="Arial" w:eastAsia="Times New Roman" w:hAnsi="Arial" w:cs="Arial"/>
                <w:b/>
                <w:bCs/>
                <w:sz w:val="24"/>
                <w:szCs w:val="24"/>
                <w:lang w:eastAsia="sk-SK"/>
              </w:rPr>
              <w:t xml:space="preserve"> I</w:t>
            </w:r>
            <w:r w:rsidR="00C10AE0" w:rsidRPr="00EC6B95">
              <w:rPr>
                <w:rFonts w:ascii="Arial" w:eastAsia="Times New Roman" w:hAnsi="Arial" w:cs="Arial"/>
                <w:b/>
                <w:bCs/>
                <w:sz w:val="24"/>
                <w:szCs w:val="24"/>
                <w:lang w:eastAsia="sk-SK"/>
              </w:rPr>
              <w:t>II</w:t>
            </w:r>
          </w:p>
          <w:p w14:paraId="63629F3A" w14:textId="77777777" w:rsidR="00421A85" w:rsidRPr="00EC6B95" w:rsidRDefault="00421A85" w:rsidP="00C10AE0">
            <w:pPr>
              <w:contextualSpacing/>
              <w:jc w:val="center"/>
              <w:rPr>
                <w:rFonts w:ascii="Arial" w:eastAsia="Times New Roman" w:hAnsi="Arial" w:cs="Arial"/>
                <w:b/>
                <w:bCs/>
                <w:iCs/>
                <w:sz w:val="24"/>
                <w:szCs w:val="24"/>
                <w:lang w:eastAsia="sk-SK"/>
              </w:rPr>
            </w:pPr>
            <w:proofErr w:type="spellStart"/>
            <w:r w:rsidRPr="00EC6B95">
              <w:rPr>
                <w:rFonts w:ascii="Arial" w:eastAsia="Times New Roman" w:hAnsi="Arial" w:cs="Arial"/>
                <w:b/>
                <w:bCs/>
                <w:iCs/>
                <w:sz w:val="24"/>
                <w:szCs w:val="24"/>
                <w:lang w:eastAsia="sk-SK"/>
              </w:rPr>
              <w:t>Subject-Matter</w:t>
            </w:r>
            <w:proofErr w:type="spellEnd"/>
            <w:r w:rsidRPr="00EC6B95">
              <w:rPr>
                <w:rFonts w:ascii="Arial" w:eastAsia="Times New Roman" w:hAnsi="Arial" w:cs="Arial"/>
                <w:b/>
                <w:bCs/>
                <w:iCs/>
                <w:sz w:val="24"/>
                <w:szCs w:val="24"/>
                <w:lang w:eastAsia="sk-SK"/>
              </w:rPr>
              <w:t xml:space="preserve"> of </w:t>
            </w:r>
            <w:proofErr w:type="spellStart"/>
            <w:r w:rsidRPr="00EC6B95">
              <w:rPr>
                <w:rFonts w:ascii="Arial" w:eastAsia="Times New Roman" w:hAnsi="Arial" w:cs="Arial"/>
                <w:b/>
                <w:bCs/>
                <w:iCs/>
                <w:sz w:val="24"/>
                <w:szCs w:val="24"/>
                <w:lang w:eastAsia="sk-SK"/>
              </w:rPr>
              <w:t>the</w:t>
            </w:r>
            <w:proofErr w:type="spellEnd"/>
            <w:r w:rsidRPr="00EC6B95">
              <w:rPr>
                <w:rFonts w:ascii="Arial" w:eastAsia="Times New Roman" w:hAnsi="Arial" w:cs="Arial"/>
                <w:b/>
                <w:bCs/>
                <w:iCs/>
                <w:sz w:val="24"/>
                <w:szCs w:val="24"/>
                <w:lang w:eastAsia="sk-SK"/>
              </w:rPr>
              <w:t xml:space="preserve">  </w:t>
            </w:r>
            <w:proofErr w:type="spellStart"/>
            <w:r w:rsidRPr="00EC6B95">
              <w:rPr>
                <w:rFonts w:ascii="Arial" w:eastAsia="Times New Roman" w:hAnsi="Arial" w:cs="Arial"/>
                <w:b/>
                <w:bCs/>
                <w:iCs/>
                <w:sz w:val="24"/>
                <w:szCs w:val="24"/>
                <w:lang w:eastAsia="sk-SK"/>
              </w:rPr>
              <w:t>Agreement</w:t>
            </w:r>
            <w:proofErr w:type="spellEnd"/>
          </w:p>
          <w:p w14:paraId="63629F3B" w14:textId="77777777" w:rsidR="00421A85" w:rsidRPr="00E64E44" w:rsidRDefault="00421A85" w:rsidP="0047042F">
            <w:pPr>
              <w:jc w:val="both"/>
              <w:rPr>
                <w:rFonts w:ascii="Arial" w:hAnsi="Arial" w:cs="Arial"/>
              </w:rPr>
            </w:pPr>
          </w:p>
          <w:p w14:paraId="63629F3C" w14:textId="77777777" w:rsidR="000E28A0" w:rsidRPr="00E64E44" w:rsidRDefault="000E28A0" w:rsidP="00F432C0">
            <w:pPr>
              <w:numPr>
                <w:ilvl w:val="1"/>
                <w:numId w:val="15"/>
              </w:numPr>
              <w:ind w:hanging="502"/>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subject-matter</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obligation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to </w:t>
            </w:r>
            <w:proofErr w:type="spellStart"/>
            <w:r w:rsidRPr="00E64E44">
              <w:rPr>
                <w:rFonts w:ascii="Arial" w:hAnsi="Arial" w:cs="Arial"/>
              </w:rPr>
              <w:t>provide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through</w:t>
            </w:r>
            <w:proofErr w:type="spellEnd"/>
            <w:r w:rsidRPr="00E64E44">
              <w:rPr>
                <w:rFonts w:ascii="Arial" w:hAnsi="Arial" w:cs="Arial"/>
              </w:rPr>
              <w:t xml:space="preserve"> </w:t>
            </w:r>
            <w:proofErr w:type="spellStart"/>
            <w:r w:rsidRPr="00E64E44">
              <w:rPr>
                <w:rFonts w:ascii="Arial" w:hAnsi="Arial" w:cs="Arial"/>
              </w:rPr>
              <w:t>interconnectors</w:t>
            </w:r>
            <w:proofErr w:type="spellEnd"/>
            <w:r w:rsidRPr="00E64E44">
              <w:rPr>
                <w:rFonts w:ascii="Arial" w:hAnsi="Arial" w:cs="Arial"/>
              </w:rPr>
              <w:t xml:space="preserve"> and to </w:t>
            </w:r>
            <w:proofErr w:type="spellStart"/>
            <w:r w:rsidRPr="00E64E44">
              <w:rPr>
                <w:rFonts w:ascii="Arial" w:hAnsi="Arial" w:cs="Arial"/>
              </w:rPr>
              <w:t>provide</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services</w:t>
            </w:r>
            <w:proofErr w:type="spellEnd"/>
            <w:r w:rsidRPr="00E64E44">
              <w:rPr>
                <w:rFonts w:ascii="Arial" w:hAnsi="Arial" w:cs="Arial"/>
              </w:rPr>
              <w:t xml:space="preserve"> </w:t>
            </w:r>
            <w:proofErr w:type="spellStart"/>
            <w:r w:rsidRPr="00E64E44">
              <w:rPr>
                <w:rFonts w:ascii="Arial" w:hAnsi="Arial" w:cs="Arial"/>
              </w:rPr>
              <w:t>within</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scope</w:t>
            </w:r>
            <w:proofErr w:type="spellEnd"/>
            <w:r w:rsidRPr="00E64E44">
              <w:rPr>
                <w:rFonts w:ascii="Arial" w:hAnsi="Arial" w:cs="Arial"/>
              </w:rPr>
              <w:t xml:space="preserve">, </w:t>
            </w:r>
            <w:proofErr w:type="spellStart"/>
            <w:r w:rsidRPr="00E64E44">
              <w:rPr>
                <w:rFonts w:ascii="Arial" w:hAnsi="Arial" w:cs="Arial"/>
              </w:rPr>
              <w:t>time</w:t>
            </w:r>
            <w:proofErr w:type="spellEnd"/>
            <w:r w:rsidRPr="00E64E44">
              <w:rPr>
                <w:rFonts w:ascii="Arial" w:hAnsi="Arial" w:cs="Arial"/>
              </w:rPr>
              <w:t xml:space="preserve">, and </w:t>
            </w:r>
            <w:proofErr w:type="spellStart"/>
            <w:r w:rsidRPr="00E64E44">
              <w:rPr>
                <w:rFonts w:ascii="Arial" w:hAnsi="Arial" w:cs="Arial"/>
              </w:rPr>
              <w:t>under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agreed</w:t>
            </w:r>
            <w:proofErr w:type="spellEnd"/>
            <w:r w:rsidRPr="00E64E44">
              <w:rPr>
                <w:rFonts w:ascii="Arial" w:hAnsi="Arial" w:cs="Arial"/>
              </w:rPr>
              <w:t xml:space="preserve"> </w:t>
            </w:r>
            <w:proofErr w:type="spellStart"/>
            <w:r w:rsidRPr="00E64E44">
              <w:rPr>
                <w:rFonts w:ascii="Arial" w:hAnsi="Arial" w:cs="Arial"/>
              </w:rPr>
              <w:lastRenderedPageBreak/>
              <w:t>herein</w:t>
            </w:r>
            <w:proofErr w:type="spellEnd"/>
            <w:r w:rsidRPr="00E64E44">
              <w:rPr>
                <w:rFonts w:ascii="Arial" w:hAnsi="Arial" w:cs="Arial"/>
              </w:rPr>
              <w:t xml:space="preserve">, 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defined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w:t>
            </w:r>
          </w:p>
          <w:p w14:paraId="5C6A7706" w14:textId="77777777" w:rsidR="00EC6B95" w:rsidRPr="00E64E44" w:rsidRDefault="00EC6B95" w:rsidP="00BA7B63">
            <w:pPr>
              <w:spacing w:after="120"/>
              <w:ind w:left="502"/>
              <w:jc w:val="both"/>
              <w:rPr>
                <w:rFonts w:ascii="Arial" w:hAnsi="Arial" w:cs="Arial"/>
              </w:rPr>
            </w:pPr>
          </w:p>
          <w:p w14:paraId="63629F3E" w14:textId="37740F99" w:rsidR="000E28A0" w:rsidRPr="00E64E44" w:rsidRDefault="000E28A0" w:rsidP="00F432C0">
            <w:pPr>
              <w:numPr>
                <w:ilvl w:val="1"/>
                <w:numId w:val="15"/>
              </w:numPr>
              <w:ind w:left="505" w:hanging="505"/>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undertakes</w:t>
            </w:r>
            <w:proofErr w:type="spellEnd"/>
            <w:r w:rsidRPr="00E64E44">
              <w:rPr>
                <w:rFonts w:ascii="Arial" w:hAnsi="Arial" w:cs="Arial"/>
              </w:rPr>
              <w:t xml:space="preserve"> </w:t>
            </w:r>
            <w:proofErr w:type="spellStart"/>
            <w:r w:rsidRPr="00E64E44">
              <w:rPr>
                <w:rFonts w:ascii="Arial" w:hAnsi="Arial" w:cs="Arial"/>
              </w:rPr>
              <w:t>hereby</w:t>
            </w:r>
            <w:proofErr w:type="spellEnd"/>
            <w:r w:rsidRPr="00E64E44">
              <w:rPr>
                <w:rFonts w:ascii="Arial" w:hAnsi="Arial" w:cs="Arial"/>
              </w:rPr>
              <w:t xml:space="preserve"> to </w:t>
            </w:r>
            <w:proofErr w:type="spellStart"/>
            <w:r w:rsidRPr="00E64E44">
              <w:rPr>
                <w:rFonts w:ascii="Arial" w:hAnsi="Arial" w:cs="Arial"/>
              </w:rPr>
              <w:t>pay</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duly and on </w:t>
            </w:r>
            <w:proofErr w:type="spellStart"/>
            <w:r w:rsidRPr="00E64E44">
              <w:rPr>
                <w:rFonts w:ascii="Arial" w:hAnsi="Arial" w:cs="Arial"/>
              </w:rPr>
              <w:t>time</w:t>
            </w:r>
            <w:proofErr w:type="spellEnd"/>
            <w:r w:rsidRPr="00E64E44">
              <w:rPr>
                <w:rFonts w:ascii="Arial" w:hAnsi="Arial" w:cs="Arial"/>
              </w:rPr>
              <w:t xml:space="preserve"> 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r w:rsidR="00EC6B95" w:rsidRPr="00EC6B95">
              <w:rPr>
                <w:rFonts w:ascii="Arial" w:hAnsi="Arial" w:cs="Arial"/>
              </w:rPr>
              <w:t xml:space="preserve">Regulation on </w:t>
            </w:r>
            <w:proofErr w:type="spellStart"/>
            <w:r w:rsidR="00EC6B95" w:rsidRPr="00EC6B95">
              <w:rPr>
                <w:rFonts w:ascii="Arial" w:hAnsi="Arial" w:cs="Arial"/>
              </w:rPr>
              <w:t>the</w:t>
            </w:r>
            <w:proofErr w:type="spellEnd"/>
            <w:r w:rsidR="00EC6B95" w:rsidRPr="00EC6B95">
              <w:rPr>
                <w:rFonts w:ascii="Arial" w:hAnsi="Arial" w:cs="Arial"/>
              </w:rPr>
              <w:t xml:space="preserve"> </w:t>
            </w:r>
            <w:proofErr w:type="spellStart"/>
            <w:r w:rsidR="00EC6B95" w:rsidRPr="00EC6B95">
              <w:rPr>
                <w:rFonts w:ascii="Arial" w:hAnsi="Arial" w:cs="Arial"/>
              </w:rPr>
              <w:t>Internal</w:t>
            </w:r>
            <w:proofErr w:type="spellEnd"/>
            <w:r w:rsidR="00EC6B95" w:rsidRPr="00EC6B95">
              <w:rPr>
                <w:rFonts w:ascii="Arial" w:hAnsi="Arial" w:cs="Arial"/>
              </w:rPr>
              <w:t xml:space="preserve"> Market in </w:t>
            </w:r>
            <w:proofErr w:type="spellStart"/>
            <w:r w:rsidR="00EC6B95" w:rsidRPr="00EC6B95">
              <w:rPr>
                <w:rFonts w:ascii="Arial" w:hAnsi="Arial" w:cs="Arial"/>
              </w:rPr>
              <w:t>electricity</w:t>
            </w:r>
            <w:proofErr w:type="spellEnd"/>
            <w:r w:rsidR="00EC6B95" w:rsidRPr="00EC6B95">
              <w:rPr>
                <w:rFonts w:ascii="Arial" w:hAnsi="Arial" w:cs="Arial"/>
              </w:rPr>
              <w:t xml:space="preserve"> </w:t>
            </w:r>
            <w:r w:rsidRPr="00E64E44">
              <w:rPr>
                <w:rFonts w:ascii="Arial" w:hAnsi="Arial" w:cs="Arial"/>
              </w:rPr>
              <w:t xml:space="preserve">and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respective</w:t>
            </w:r>
            <w:proofErr w:type="spellEnd"/>
            <w:r w:rsidRPr="00E64E44">
              <w:rPr>
                <w:rFonts w:ascii="Arial" w:hAnsi="Arial" w:cs="Arial"/>
              </w:rPr>
              <w:t xml:space="preserve"> </w:t>
            </w:r>
            <w:proofErr w:type="spellStart"/>
            <w:r w:rsidRPr="00E64E44">
              <w:rPr>
                <w:rFonts w:ascii="Arial" w:hAnsi="Arial" w:cs="Arial"/>
              </w:rPr>
              <w:t>valid</w:t>
            </w:r>
            <w:proofErr w:type="spellEnd"/>
            <w:r w:rsidRPr="00E64E44">
              <w:rPr>
                <w:rFonts w:ascii="Arial" w:hAnsi="Arial" w:cs="Arial"/>
              </w:rPr>
              <w:t xml:space="preserve"> RONI </w:t>
            </w:r>
            <w:proofErr w:type="spellStart"/>
            <w:r w:rsidRPr="00E64E44">
              <w:rPr>
                <w:rFonts w:ascii="Arial" w:hAnsi="Arial" w:cs="Arial"/>
              </w:rPr>
              <w:t>decisions</w:t>
            </w:r>
            <w:proofErr w:type="spellEnd"/>
            <w:r w:rsidRPr="00E64E44">
              <w:rPr>
                <w:rFonts w:ascii="Arial" w:hAnsi="Arial" w:cs="Arial"/>
              </w:rPr>
              <w:t>.</w:t>
            </w:r>
          </w:p>
          <w:p w14:paraId="63629F41" w14:textId="77777777" w:rsidR="00BA7B63" w:rsidRPr="00E64E44" w:rsidRDefault="00BA7B63" w:rsidP="00BA7B63">
            <w:pPr>
              <w:spacing w:after="120"/>
              <w:ind w:left="502"/>
              <w:jc w:val="both"/>
              <w:rPr>
                <w:rFonts w:ascii="Arial" w:hAnsi="Arial" w:cs="Arial"/>
              </w:rPr>
            </w:pPr>
          </w:p>
          <w:p w14:paraId="63629F42" w14:textId="77777777" w:rsidR="000E28A0" w:rsidRPr="00E64E44" w:rsidRDefault="000E28A0" w:rsidP="00F432C0">
            <w:pPr>
              <w:numPr>
                <w:ilvl w:val="1"/>
                <w:numId w:val="15"/>
              </w:numPr>
              <w:spacing w:after="120"/>
              <w:ind w:hanging="502"/>
              <w:jc w:val="both"/>
              <w:rPr>
                <w:rFonts w:ascii="Arial" w:hAnsi="Arial" w:cs="Arial"/>
              </w:rPr>
            </w:pPr>
            <w:proofErr w:type="spellStart"/>
            <w:r w:rsidRPr="00E64E44">
              <w:rPr>
                <w:rFonts w:ascii="Arial" w:hAnsi="Arial" w:cs="Arial"/>
              </w:rPr>
              <w:t>Fulfilment</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stipulated</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herein</w:t>
            </w:r>
            <w:proofErr w:type="spellEnd"/>
            <w:r w:rsidRPr="00E64E44">
              <w:rPr>
                <w:rFonts w:ascii="Arial" w:hAnsi="Arial" w:cs="Arial"/>
              </w:rPr>
              <w:t xml:space="preserve"> and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a </w:t>
            </w:r>
            <w:proofErr w:type="spellStart"/>
            <w:r w:rsidRPr="00E64E44">
              <w:rPr>
                <w:rFonts w:ascii="Arial" w:hAnsi="Arial" w:cs="Arial"/>
              </w:rPr>
              <w:t>prerequisite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negotiation</w:t>
            </w:r>
            <w:proofErr w:type="spellEnd"/>
            <w:r w:rsidRPr="00E64E44">
              <w:rPr>
                <w:rFonts w:ascii="Arial" w:hAnsi="Arial" w:cs="Arial"/>
              </w:rPr>
              <w:t xml:space="preserve"> of Business </w:t>
            </w:r>
            <w:proofErr w:type="spellStart"/>
            <w:r w:rsidRPr="00E64E44">
              <w:rPr>
                <w:rFonts w:ascii="Arial" w:hAnsi="Arial" w:cs="Arial"/>
              </w:rPr>
              <w:t>Cases</w:t>
            </w:r>
            <w:proofErr w:type="spellEnd"/>
            <w:r w:rsidRPr="00E64E44">
              <w:rPr>
                <w:rFonts w:ascii="Arial" w:hAnsi="Arial" w:cs="Arial"/>
              </w:rPr>
              <w:t xml:space="preserve"> to </w:t>
            </w:r>
            <w:proofErr w:type="spellStart"/>
            <w:r w:rsidRPr="00E64E44">
              <w:rPr>
                <w:rFonts w:ascii="Arial" w:hAnsi="Arial" w:cs="Arial"/>
              </w:rPr>
              <w:t>carry</w:t>
            </w:r>
            <w:proofErr w:type="spellEnd"/>
            <w:r w:rsidRPr="00E64E44">
              <w:rPr>
                <w:rFonts w:ascii="Arial" w:hAnsi="Arial" w:cs="Arial"/>
              </w:rPr>
              <w:t xml:space="preserve"> </w:t>
            </w:r>
            <w:proofErr w:type="spellStart"/>
            <w:r w:rsidRPr="00E64E44">
              <w:rPr>
                <w:rFonts w:ascii="Arial" w:hAnsi="Arial" w:cs="Arial"/>
              </w:rPr>
              <w:t>out</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w:t>
            </w:r>
          </w:p>
          <w:p w14:paraId="63629F43" w14:textId="77777777" w:rsidR="00F4331C" w:rsidRPr="00E64E44" w:rsidRDefault="00F4331C" w:rsidP="00F4331C">
            <w:pPr>
              <w:spacing w:after="120"/>
              <w:ind w:left="502"/>
              <w:jc w:val="both"/>
              <w:rPr>
                <w:rFonts w:ascii="Arial" w:hAnsi="Arial" w:cs="Arial"/>
              </w:rPr>
            </w:pPr>
          </w:p>
          <w:p w14:paraId="63629F44" w14:textId="77777777" w:rsidR="000E28A0" w:rsidRPr="00E64E44" w:rsidRDefault="000E28A0" w:rsidP="00F432C0">
            <w:pPr>
              <w:numPr>
                <w:ilvl w:val="1"/>
                <w:numId w:val="15"/>
              </w:numPr>
              <w:ind w:left="505" w:hanging="502"/>
              <w:jc w:val="both"/>
              <w:rPr>
                <w:rFonts w:ascii="Arial" w:hAnsi="Arial" w:cs="Arial"/>
              </w:rPr>
            </w:pPr>
            <w:proofErr w:type="spellStart"/>
            <w:r w:rsidRPr="00E64E44">
              <w:rPr>
                <w:rFonts w:ascii="Arial" w:hAnsi="Arial" w:cs="Arial"/>
              </w:rPr>
              <w:t>Fulfilment</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according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considered</w:t>
            </w:r>
            <w:proofErr w:type="spellEnd"/>
            <w:r w:rsidRPr="00E64E44">
              <w:rPr>
                <w:rFonts w:ascii="Arial" w:hAnsi="Arial" w:cs="Arial"/>
              </w:rPr>
              <w:t xml:space="preserve"> </w:t>
            </w:r>
            <w:proofErr w:type="spellStart"/>
            <w:r w:rsidRPr="00E64E44">
              <w:rPr>
                <w:rFonts w:ascii="Arial" w:hAnsi="Arial" w:cs="Arial"/>
              </w:rPr>
              <w:t>according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individual</w:t>
            </w:r>
            <w:proofErr w:type="spellEnd"/>
            <w:r w:rsidRPr="00E64E44">
              <w:rPr>
                <w:rFonts w:ascii="Arial" w:hAnsi="Arial" w:cs="Arial"/>
              </w:rPr>
              <w:t xml:space="preserve"> </w:t>
            </w:r>
            <w:proofErr w:type="spellStart"/>
            <w:r w:rsidRPr="00E64E44">
              <w:rPr>
                <w:rFonts w:ascii="Arial" w:hAnsi="Arial" w:cs="Arial"/>
              </w:rPr>
              <w:t>types</w:t>
            </w:r>
            <w:proofErr w:type="spellEnd"/>
            <w:r w:rsidRPr="00E64E44">
              <w:rPr>
                <w:rFonts w:ascii="Arial" w:hAnsi="Arial" w:cs="Arial"/>
              </w:rPr>
              <w:t xml:space="preserve"> of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i.e</w:t>
            </w:r>
            <w:proofErr w:type="spellEnd"/>
            <w:r w:rsidRPr="00E64E44">
              <w:rPr>
                <w:rFonts w:ascii="Arial" w:hAnsi="Arial" w:cs="Arial"/>
              </w:rPr>
              <w:t xml:space="preserve">. import and export.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subject-matter</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w:t>
            </w:r>
            <w:proofErr w:type="spellStart"/>
            <w:r w:rsidRPr="00E64E44">
              <w:rPr>
                <w:rFonts w:ascii="Arial" w:hAnsi="Arial" w:cs="Arial"/>
              </w:rPr>
              <w:t>includes</w:t>
            </w:r>
            <w:proofErr w:type="spellEnd"/>
            <w:r w:rsidRPr="00E64E44">
              <w:rPr>
                <w:rFonts w:ascii="Arial" w:hAnsi="Arial" w:cs="Arial"/>
              </w:rPr>
              <w:t xml:space="preserve"> </w:t>
            </w:r>
            <w:proofErr w:type="spellStart"/>
            <w:r w:rsidRPr="00E64E44">
              <w:rPr>
                <w:rFonts w:ascii="Arial" w:hAnsi="Arial" w:cs="Arial"/>
              </w:rPr>
              <w:t>only</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type of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which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meets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general</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w:t>
            </w:r>
          </w:p>
          <w:p w14:paraId="214A4E8F" w14:textId="77777777" w:rsidR="000273A4" w:rsidRPr="00E64E44" w:rsidRDefault="000273A4" w:rsidP="00F4331C">
            <w:pPr>
              <w:ind w:left="505"/>
              <w:jc w:val="both"/>
              <w:rPr>
                <w:rFonts w:ascii="Arial" w:hAnsi="Arial" w:cs="Arial"/>
              </w:rPr>
            </w:pPr>
          </w:p>
          <w:p w14:paraId="63629F46" w14:textId="34598AAA" w:rsidR="000E28A0" w:rsidRPr="00E64E44" w:rsidRDefault="000E28A0" w:rsidP="00F432C0">
            <w:pPr>
              <w:numPr>
                <w:ilvl w:val="1"/>
                <w:numId w:val="15"/>
              </w:numPr>
              <w:ind w:left="505" w:hanging="502"/>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w:t>
            </w:r>
            <w:proofErr w:type="spellStart"/>
            <w:r w:rsidR="00A73293"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regulates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liability</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damage</w:t>
            </w:r>
            <w:proofErr w:type="spellEnd"/>
            <w:r w:rsidRPr="00E64E44">
              <w:rPr>
                <w:rFonts w:ascii="Arial" w:hAnsi="Arial" w:cs="Arial"/>
              </w:rPr>
              <w:t xml:space="preserve"> </w:t>
            </w:r>
            <w:proofErr w:type="spellStart"/>
            <w:r w:rsidRPr="00E64E44">
              <w:rPr>
                <w:rFonts w:ascii="Arial" w:hAnsi="Arial" w:cs="Arial"/>
              </w:rPr>
              <w:t>incurred</w:t>
            </w:r>
            <w:proofErr w:type="spellEnd"/>
            <w:r w:rsidRPr="00E64E44">
              <w:rPr>
                <w:rFonts w:ascii="Arial" w:hAnsi="Arial" w:cs="Arial"/>
              </w:rPr>
              <w:t xml:space="preserve"> </w:t>
            </w:r>
            <w:proofErr w:type="spellStart"/>
            <w:r w:rsidRPr="00E64E44">
              <w:rPr>
                <w:rFonts w:ascii="Arial" w:hAnsi="Arial" w:cs="Arial"/>
              </w:rPr>
              <w:t>upon</w:t>
            </w:r>
            <w:proofErr w:type="spellEnd"/>
            <w:r w:rsidRPr="00E64E44">
              <w:rPr>
                <w:rFonts w:ascii="Arial" w:hAnsi="Arial" w:cs="Arial"/>
              </w:rPr>
              <w:t xml:space="preserve"> </w:t>
            </w:r>
            <w:proofErr w:type="spellStart"/>
            <w:r w:rsidRPr="00E64E44">
              <w:rPr>
                <w:rFonts w:ascii="Arial" w:hAnsi="Arial" w:cs="Arial"/>
              </w:rPr>
              <w:t>provision</w:t>
            </w:r>
            <w:proofErr w:type="spellEnd"/>
            <w:r w:rsidRPr="00E64E44">
              <w:rPr>
                <w:rFonts w:ascii="Arial" w:hAnsi="Arial" w:cs="Arial"/>
              </w:rPr>
              <w:t xml:space="preserve"> of </w:t>
            </w:r>
            <w:proofErr w:type="spellStart"/>
            <w:r w:rsidRPr="00E64E44">
              <w:rPr>
                <w:rFonts w:ascii="Arial" w:hAnsi="Arial" w:cs="Arial"/>
              </w:rPr>
              <w:t>data</w:t>
            </w:r>
            <w:proofErr w:type="spellEnd"/>
            <w:r w:rsidRPr="00E64E44">
              <w:rPr>
                <w:rFonts w:ascii="Arial" w:hAnsi="Arial" w:cs="Arial"/>
              </w:rPr>
              <w:t xml:space="preserve"> on </w:t>
            </w:r>
            <w:proofErr w:type="spellStart"/>
            <w:r w:rsidRPr="00E64E44">
              <w:rPr>
                <w:rFonts w:ascii="Arial" w:hAnsi="Arial" w:cs="Arial"/>
              </w:rPr>
              <w:t>capacity</w:t>
            </w:r>
            <w:proofErr w:type="spellEnd"/>
            <w:r w:rsidRPr="00E64E44">
              <w:rPr>
                <w:rFonts w:ascii="Arial" w:hAnsi="Arial" w:cs="Arial"/>
              </w:rPr>
              <w:t xml:space="preserve"> </w:t>
            </w:r>
            <w:proofErr w:type="spellStart"/>
            <w:r w:rsidRPr="00E64E44">
              <w:rPr>
                <w:rFonts w:ascii="Arial" w:hAnsi="Arial" w:cs="Arial"/>
              </w:rPr>
              <w:t>rights</w:t>
            </w:r>
            <w:proofErr w:type="spellEnd"/>
            <w:r w:rsidRPr="00E64E44">
              <w:rPr>
                <w:rFonts w:ascii="Arial" w:hAnsi="Arial" w:cs="Arial"/>
              </w:rPr>
              <w:t xml:space="preserve"> </w:t>
            </w:r>
            <w:proofErr w:type="spellStart"/>
            <w:r w:rsidRPr="00E64E44">
              <w:rPr>
                <w:rFonts w:ascii="Arial" w:hAnsi="Arial" w:cs="Arial"/>
              </w:rPr>
              <w:t>allocated</w:t>
            </w:r>
            <w:proofErr w:type="spellEnd"/>
            <w:r w:rsidRPr="00E64E44">
              <w:rPr>
                <w:rFonts w:ascii="Arial" w:hAnsi="Arial" w:cs="Arial"/>
              </w:rPr>
              <w:t xml:space="preserve"> </w:t>
            </w:r>
            <w:proofErr w:type="spellStart"/>
            <w:r w:rsidRPr="00E64E44">
              <w:rPr>
                <w:rFonts w:ascii="Arial" w:hAnsi="Arial" w:cs="Arial"/>
              </w:rPr>
              <w:t>via</w:t>
            </w:r>
            <w:proofErr w:type="spellEnd"/>
            <w:r w:rsidRPr="00E64E44">
              <w:rPr>
                <w:rFonts w:ascii="Arial" w:hAnsi="Arial" w:cs="Arial"/>
              </w:rPr>
              <w:t xml:space="preserve"> JAO </w:t>
            </w:r>
            <w:proofErr w:type="spellStart"/>
            <w:r w:rsidRPr="00E64E44">
              <w:rPr>
                <w:rFonts w:ascii="Arial" w:hAnsi="Arial" w:cs="Arial"/>
              </w:rPr>
              <w:t>within</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auction</w:t>
            </w:r>
            <w:proofErr w:type="spellEnd"/>
            <w:r w:rsidRPr="00E64E44">
              <w:rPr>
                <w:rFonts w:ascii="Arial" w:hAnsi="Arial" w:cs="Arial"/>
              </w:rPr>
              <w:t xml:space="preserve"> </w:t>
            </w:r>
            <w:proofErr w:type="spellStart"/>
            <w:r w:rsidRPr="00E64E44">
              <w:rPr>
                <w:rFonts w:ascii="Arial" w:hAnsi="Arial" w:cs="Arial"/>
              </w:rPr>
              <w:t>process</w:t>
            </w:r>
            <w:proofErr w:type="spellEnd"/>
            <w:r w:rsidRPr="00E64E44">
              <w:rPr>
                <w:rFonts w:ascii="Arial" w:hAnsi="Arial" w:cs="Arial"/>
              </w:rPr>
              <w:t xml:space="preserve"> of </w:t>
            </w:r>
            <w:proofErr w:type="spellStart"/>
            <w:r w:rsidRPr="00E64E44">
              <w:rPr>
                <w:rFonts w:ascii="Arial" w:hAnsi="Arial" w:cs="Arial"/>
              </w:rPr>
              <w:t>coordinated</w:t>
            </w:r>
            <w:proofErr w:type="spellEnd"/>
            <w:r w:rsidRPr="00E64E44">
              <w:rPr>
                <w:rFonts w:ascii="Arial" w:hAnsi="Arial" w:cs="Arial"/>
              </w:rPr>
              <w:t xml:space="preserve"> </w:t>
            </w:r>
            <w:proofErr w:type="spellStart"/>
            <w:r w:rsidRPr="00E64E44">
              <w:rPr>
                <w:rFonts w:ascii="Arial" w:hAnsi="Arial" w:cs="Arial"/>
              </w:rPr>
              <w:t>auctions</w:t>
            </w:r>
            <w:proofErr w:type="spellEnd"/>
            <w:r w:rsidR="004017A4">
              <w:rPr>
                <w:rFonts w:ascii="Arial" w:hAnsi="Arial" w:cs="Arial"/>
              </w:rPr>
              <w:t>.</w:t>
            </w:r>
          </w:p>
          <w:p w14:paraId="63629F47" w14:textId="77777777" w:rsidR="00F4331C" w:rsidRPr="00E64E44" w:rsidRDefault="00F4331C" w:rsidP="00F4331C">
            <w:pPr>
              <w:pStyle w:val="Odsekzoznamu"/>
              <w:rPr>
                <w:rFonts w:ascii="Arial" w:hAnsi="Arial" w:cs="Arial"/>
                <w:sz w:val="22"/>
                <w:szCs w:val="22"/>
              </w:rPr>
            </w:pPr>
          </w:p>
          <w:p w14:paraId="63629F48" w14:textId="77777777" w:rsidR="00F4331C" w:rsidRPr="00E64E44" w:rsidRDefault="00F4331C" w:rsidP="00F4331C">
            <w:pPr>
              <w:pStyle w:val="Odsekzoznamu"/>
              <w:rPr>
                <w:rFonts w:ascii="Arial" w:hAnsi="Arial" w:cs="Arial"/>
                <w:sz w:val="22"/>
                <w:szCs w:val="22"/>
              </w:rPr>
            </w:pPr>
          </w:p>
          <w:p w14:paraId="63629F49" w14:textId="77777777" w:rsidR="000E28A0" w:rsidRPr="00E64E44" w:rsidRDefault="000E28A0" w:rsidP="00FF5861">
            <w:pPr>
              <w:numPr>
                <w:ilvl w:val="1"/>
                <w:numId w:val="15"/>
              </w:numPr>
              <w:ind w:hanging="502"/>
              <w:jc w:val="both"/>
              <w:rPr>
                <w:rFonts w:ascii="Arial" w:hAnsi="Arial" w:cs="Arial"/>
              </w:rPr>
            </w:pP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regard</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fact</w:t>
            </w:r>
            <w:proofErr w:type="spellEnd"/>
            <w:r w:rsidRPr="00E64E44">
              <w:rPr>
                <w:rFonts w:ascii="Arial" w:hAnsi="Arial" w:cs="Arial"/>
              </w:rPr>
              <w:t xml:space="preserve"> </w:t>
            </w:r>
            <w:proofErr w:type="spellStart"/>
            <w:r w:rsidRPr="00E64E44">
              <w:rPr>
                <w:rFonts w:ascii="Arial" w:hAnsi="Arial" w:cs="Arial"/>
              </w:rPr>
              <w:t>that</w:t>
            </w:r>
            <w:proofErr w:type="spellEnd"/>
            <w:r w:rsidRPr="00E64E44">
              <w:rPr>
                <w:rFonts w:ascii="Arial" w:hAnsi="Arial" w:cs="Arial"/>
              </w:rPr>
              <w:t xml:space="preserve"> </w:t>
            </w:r>
            <w:proofErr w:type="spellStart"/>
            <w:r w:rsidRPr="00E64E44">
              <w:rPr>
                <w:rFonts w:ascii="Arial" w:hAnsi="Arial" w:cs="Arial"/>
              </w:rPr>
              <w:t>within</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00A73293"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persons</w:t>
            </w:r>
            <w:proofErr w:type="spellEnd"/>
            <w:r w:rsidRPr="00E64E44">
              <w:rPr>
                <w:rFonts w:ascii="Arial" w:hAnsi="Arial" w:cs="Arial"/>
              </w:rPr>
              <w:t xml:space="preserve"> </w:t>
            </w:r>
            <w:proofErr w:type="spellStart"/>
            <w:r w:rsidRPr="00E64E44">
              <w:rPr>
                <w:rFonts w:ascii="Arial" w:hAnsi="Arial" w:cs="Arial"/>
              </w:rPr>
              <w:t>concerned</w:t>
            </w:r>
            <w:proofErr w:type="spellEnd"/>
            <w:r w:rsidRPr="00E64E44">
              <w:rPr>
                <w:rFonts w:ascii="Arial" w:hAnsi="Arial" w:cs="Arial"/>
              </w:rPr>
              <w:t xml:space="preserve"> </w:t>
            </w:r>
            <w:proofErr w:type="spellStart"/>
            <w:r w:rsidRPr="00E64E44">
              <w:rPr>
                <w:rFonts w:ascii="Arial" w:hAnsi="Arial" w:cs="Arial"/>
              </w:rPr>
              <w:t>might</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processed</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obliged</w:t>
            </w:r>
            <w:proofErr w:type="spellEnd"/>
            <w:r w:rsidRPr="00E64E44">
              <w:rPr>
                <w:rFonts w:ascii="Arial" w:hAnsi="Arial" w:cs="Arial"/>
              </w:rPr>
              <w:t xml:space="preserve"> to </w:t>
            </w:r>
            <w:proofErr w:type="spellStart"/>
            <w:r w:rsidRPr="00E64E44">
              <w:rPr>
                <w:rFonts w:ascii="Arial" w:hAnsi="Arial" w:cs="Arial"/>
              </w:rPr>
              <w:t>fulfil</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subject-matter</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in a </w:t>
            </w:r>
            <w:proofErr w:type="spellStart"/>
            <w:r w:rsidRPr="00E64E44">
              <w:rPr>
                <w:rFonts w:ascii="Arial" w:hAnsi="Arial" w:cs="Arial"/>
              </w:rPr>
              <w:t>way</w:t>
            </w:r>
            <w:proofErr w:type="spellEnd"/>
            <w:r w:rsidRPr="00E64E44">
              <w:rPr>
                <w:rFonts w:ascii="Arial" w:hAnsi="Arial" w:cs="Arial"/>
              </w:rPr>
              <w:t xml:space="preserve"> so as to </w:t>
            </w:r>
            <w:proofErr w:type="spellStart"/>
            <w:r w:rsidRPr="00E64E44">
              <w:rPr>
                <w:rFonts w:ascii="Arial" w:hAnsi="Arial" w:cs="Arial"/>
              </w:rPr>
              <w:t>be</w:t>
            </w:r>
            <w:proofErr w:type="spellEnd"/>
            <w:r w:rsidRPr="00E64E44">
              <w:rPr>
                <w:rFonts w:ascii="Arial" w:hAnsi="Arial" w:cs="Arial"/>
              </w:rPr>
              <w:t xml:space="preserve"> in </w:t>
            </w:r>
            <w:proofErr w:type="spellStart"/>
            <w:r w:rsidRPr="00E64E44">
              <w:rPr>
                <w:rFonts w:ascii="Arial" w:hAnsi="Arial" w:cs="Arial"/>
              </w:rPr>
              <w:t>full</w:t>
            </w:r>
            <w:proofErr w:type="spellEnd"/>
            <w:r w:rsidRPr="00E64E44">
              <w:rPr>
                <w:rFonts w:ascii="Arial" w:hAnsi="Arial" w:cs="Arial"/>
              </w:rPr>
              <w:t xml:space="preserve">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protection</w:t>
            </w:r>
            <w:proofErr w:type="spellEnd"/>
            <w:r w:rsidRPr="00E64E44">
              <w:rPr>
                <w:rFonts w:ascii="Arial" w:hAnsi="Arial" w:cs="Arial"/>
              </w:rPr>
              <w:t xml:space="preserve"> </w:t>
            </w:r>
            <w:proofErr w:type="spellStart"/>
            <w:r w:rsidRPr="00E64E44">
              <w:rPr>
                <w:rFonts w:ascii="Arial" w:hAnsi="Arial" w:cs="Arial"/>
              </w:rPr>
              <w:t>imposed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Regulation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European</w:t>
            </w:r>
            <w:proofErr w:type="spellEnd"/>
            <w:r w:rsidRPr="00E64E44">
              <w:rPr>
                <w:rFonts w:ascii="Arial" w:hAnsi="Arial" w:cs="Arial"/>
              </w:rPr>
              <w:t xml:space="preserve"> </w:t>
            </w:r>
            <w:proofErr w:type="spellStart"/>
            <w:r w:rsidRPr="00E64E44">
              <w:rPr>
                <w:rFonts w:ascii="Arial" w:hAnsi="Arial" w:cs="Arial"/>
              </w:rPr>
              <w:t>Parliament</w:t>
            </w:r>
            <w:proofErr w:type="spellEnd"/>
            <w:r w:rsidRPr="00E64E44">
              <w:rPr>
                <w:rFonts w:ascii="Arial" w:hAnsi="Arial" w:cs="Arial"/>
              </w:rPr>
              <w:t xml:space="preserve"> and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Council</w:t>
            </w:r>
            <w:proofErr w:type="spellEnd"/>
            <w:r w:rsidRPr="00E64E44">
              <w:rPr>
                <w:rFonts w:ascii="Arial" w:hAnsi="Arial" w:cs="Arial"/>
              </w:rPr>
              <w:t xml:space="preserve"> (EU) 2016/679 of 27 </w:t>
            </w:r>
            <w:proofErr w:type="spellStart"/>
            <w:r w:rsidRPr="00E64E44">
              <w:rPr>
                <w:rFonts w:ascii="Arial" w:hAnsi="Arial" w:cs="Arial"/>
              </w:rPr>
              <w:t>April</w:t>
            </w:r>
            <w:proofErr w:type="spellEnd"/>
            <w:r w:rsidRPr="00E64E44">
              <w:rPr>
                <w:rFonts w:ascii="Arial" w:hAnsi="Arial" w:cs="Arial"/>
              </w:rPr>
              <w:t xml:space="preserve"> 2016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protection</w:t>
            </w:r>
            <w:proofErr w:type="spellEnd"/>
            <w:r w:rsidRPr="00E64E44">
              <w:rPr>
                <w:rFonts w:ascii="Arial" w:hAnsi="Arial" w:cs="Arial"/>
              </w:rPr>
              <w:t xml:space="preserve"> of </w:t>
            </w:r>
            <w:proofErr w:type="spellStart"/>
            <w:r w:rsidRPr="00E64E44">
              <w:rPr>
                <w:rFonts w:ascii="Arial" w:hAnsi="Arial" w:cs="Arial"/>
              </w:rPr>
              <w:t>natural</w:t>
            </w:r>
            <w:proofErr w:type="spellEnd"/>
            <w:r w:rsidRPr="00E64E44">
              <w:rPr>
                <w:rFonts w:ascii="Arial" w:hAnsi="Arial" w:cs="Arial"/>
              </w:rPr>
              <w:t xml:space="preserve"> </w:t>
            </w:r>
            <w:proofErr w:type="spellStart"/>
            <w:r w:rsidRPr="00E64E44">
              <w:rPr>
                <w:rFonts w:ascii="Arial" w:hAnsi="Arial" w:cs="Arial"/>
              </w:rPr>
              <w:t>persons</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regard</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processing</w:t>
            </w:r>
            <w:proofErr w:type="spellEnd"/>
            <w:r w:rsidRPr="00E64E44">
              <w:rPr>
                <w:rFonts w:ascii="Arial" w:hAnsi="Arial" w:cs="Arial"/>
              </w:rPr>
              <w:t xml:space="preserve"> of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and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free</w:t>
            </w:r>
            <w:proofErr w:type="spellEnd"/>
            <w:r w:rsidRPr="00E64E44">
              <w:rPr>
                <w:rFonts w:ascii="Arial" w:hAnsi="Arial" w:cs="Arial"/>
              </w:rPr>
              <w:t xml:space="preserve"> </w:t>
            </w:r>
            <w:proofErr w:type="spellStart"/>
            <w:r w:rsidRPr="00E64E44">
              <w:rPr>
                <w:rFonts w:ascii="Arial" w:hAnsi="Arial" w:cs="Arial"/>
              </w:rPr>
              <w:t>movement</w:t>
            </w:r>
            <w:proofErr w:type="spellEnd"/>
            <w:r w:rsidRPr="00E64E44">
              <w:rPr>
                <w:rFonts w:ascii="Arial" w:hAnsi="Arial" w:cs="Arial"/>
              </w:rPr>
              <w:t xml:space="preserve"> of </w:t>
            </w:r>
            <w:proofErr w:type="spellStart"/>
            <w:r w:rsidRPr="00E64E44">
              <w:rPr>
                <w:rFonts w:ascii="Arial" w:hAnsi="Arial" w:cs="Arial"/>
              </w:rPr>
              <w:t>such</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and </w:t>
            </w:r>
            <w:proofErr w:type="spellStart"/>
            <w:r w:rsidRPr="00E64E44">
              <w:rPr>
                <w:rFonts w:ascii="Arial" w:hAnsi="Arial" w:cs="Arial"/>
              </w:rPr>
              <w:t>repealing</w:t>
            </w:r>
            <w:proofErr w:type="spellEnd"/>
            <w:r w:rsidRPr="00E64E44">
              <w:rPr>
                <w:rFonts w:ascii="Arial" w:hAnsi="Arial" w:cs="Arial"/>
              </w:rPr>
              <w:t xml:space="preserve"> </w:t>
            </w:r>
            <w:proofErr w:type="spellStart"/>
            <w:r w:rsidRPr="00E64E44">
              <w:rPr>
                <w:rFonts w:ascii="Arial" w:hAnsi="Arial" w:cs="Arial"/>
              </w:rPr>
              <w:lastRenderedPageBreak/>
              <w:t>Directive</w:t>
            </w:r>
            <w:proofErr w:type="spellEnd"/>
            <w:r w:rsidRPr="00E64E44">
              <w:rPr>
                <w:rFonts w:ascii="Arial" w:hAnsi="Arial" w:cs="Arial"/>
              </w:rPr>
              <w:t xml:space="preserve"> 95/46/EC (General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Protection</w:t>
            </w:r>
            <w:proofErr w:type="spellEnd"/>
            <w:r w:rsidRPr="00E64E44">
              <w:rPr>
                <w:rFonts w:ascii="Arial" w:hAnsi="Arial" w:cs="Arial"/>
              </w:rPr>
              <w:t xml:space="preserve"> Regulation) and </w:t>
            </w:r>
            <w:proofErr w:type="spellStart"/>
            <w:r w:rsidRPr="00E64E44">
              <w:rPr>
                <w:rFonts w:ascii="Arial" w:hAnsi="Arial" w:cs="Arial"/>
              </w:rPr>
              <w:t>Act</w:t>
            </w:r>
            <w:proofErr w:type="spellEnd"/>
            <w:r w:rsidRPr="00E64E44">
              <w:rPr>
                <w:rFonts w:ascii="Arial" w:hAnsi="Arial" w:cs="Arial"/>
              </w:rPr>
              <w:t xml:space="preserve"> No. 18/2018 </w:t>
            </w:r>
            <w:proofErr w:type="spellStart"/>
            <w:r w:rsidRPr="00E64E44">
              <w:rPr>
                <w:rFonts w:ascii="Arial" w:hAnsi="Arial" w:cs="Arial"/>
              </w:rPr>
              <w:t>Coll</w:t>
            </w:r>
            <w:proofErr w:type="spellEnd"/>
            <w:r w:rsidRPr="00E64E44">
              <w:rPr>
                <w:rFonts w:ascii="Arial" w:hAnsi="Arial" w:cs="Arial"/>
              </w:rPr>
              <w:t xml:space="preserve">. on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Protection</w:t>
            </w:r>
            <w:proofErr w:type="spellEnd"/>
            <w:r w:rsidRPr="00E64E44">
              <w:rPr>
                <w:rFonts w:ascii="Arial" w:hAnsi="Arial" w:cs="Arial"/>
              </w:rPr>
              <w:t xml:space="preserve"> and on </w:t>
            </w:r>
            <w:proofErr w:type="spellStart"/>
            <w:r w:rsidRPr="00E64E44">
              <w:rPr>
                <w:rFonts w:ascii="Arial" w:hAnsi="Arial" w:cs="Arial"/>
              </w:rPr>
              <w:t>amendment</w:t>
            </w:r>
            <w:proofErr w:type="spellEnd"/>
            <w:r w:rsidRPr="00E64E44">
              <w:rPr>
                <w:rFonts w:ascii="Arial" w:hAnsi="Arial" w:cs="Arial"/>
              </w:rPr>
              <w:t xml:space="preserve"> of </w:t>
            </w:r>
            <w:proofErr w:type="spellStart"/>
            <w:r w:rsidRPr="00E64E44">
              <w:rPr>
                <w:rFonts w:ascii="Arial" w:hAnsi="Arial" w:cs="Arial"/>
              </w:rPr>
              <w:t>certain</w:t>
            </w:r>
            <w:proofErr w:type="spellEnd"/>
            <w:r w:rsidRPr="00E64E44">
              <w:rPr>
                <w:rFonts w:ascii="Arial" w:hAnsi="Arial" w:cs="Arial"/>
              </w:rPr>
              <w:t xml:space="preserve"> </w:t>
            </w:r>
            <w:proofErr w:type="spellStart"/>
            <w:r w:rsidRPr="00E64E44">
              <w:rPr>
                <w:rFonts w:ascii="Arial" w:hAnsi="Arial" w:cs="Arial"/>
              </w:rPr>
              <w:t>acts</w:t>
            </w:r>
            <w:proofErr w:type="spellEnd"/>
            <w:r w:rsidRPr="00E64E44">
              <w:rPr>
                <w:rFonts w:ascii="Arial" w:hAnsi="Arial" w:cs="Arial"/>
              </w:rPr>
              <w:t xml:space="preserve"> (</w:t>
            </w:r>
            <w:proofErr w:type="spellStart"/>
            <w:r w:rsidRPr="00E64E44">
              <w:rPr>
                <w:rFonts w:ascii="Arial" w:hAnsi="Arial" w:cs="Arial"/>
              </w:rPr>
              <w:t>hereinafter</w:t>
            </w:r>
            <w:proofErr w:type="spellEnd"/>
            <w:r w:rsidRPr="00E64E44">
              <w:rPr>
                <w:rFonts w:ascii="Arial" w:hAnsi="Arial" w:cs="Arial"/>
              </w:rPr>
              <w:t xml:space="preserve"> </w:t>
            </w:r>
            <w:proofErr w:type="spellStart"/>
            <w:r w:rsidRPr="00E64E44">
              <w:rPr>
                <w:rFonts w:ascii="Arial" w:hAnsi="Arial" w:cs="Arial"/>
              </w:rPr>
              <w:t>referred</w:t>
            </w:r>
            <w:proofErr w:type="spellEnd"/>
            <w:r w:rsidRPr="00E64E44">
              <w:rPr>
                <w:rFonts w:ascii="Arial" w:hAnsi="Arial" w:cs="Arial"/>
              </w:rPr>
              <w:t xml:space="preserve"> to </w:t>
            </w:r>
            <w:proofErr w:type="spellStart"/>
            <w:r w:rsidRPr="00E64E44">
              <w:rPr>
                <w:rFonts w:ascii="Arial" w:hAnsi="Arial" w:cs="Arial"/>
              </w:rPr>
              <w:t>jointly</w:t>
            </w:r>
            <w:proofErr w:type="spellEnd"/>
            <w:r w:rsidRPr="00E64E44">
              <w:rPr>
                <w:rFonts w:ascii="Arial" w:hAnsi="Arial" w:cs="Arial"/>
              </w:rPr>
              <w:t xml:space="preserve"> as “</w:t>
            </w:r>
            <w:proofErr w:type="spellStart"/>
            <w:r w:rsidRPr="00E64E44">
              <w:rPr>
                <w:rFonts w:ascii="Arial" w:hAnsi="Arial" w:cs="Arial"/>
                <w:b/>
              </w:rPr>
              <w:t>Legislation</w:t>
            </w:r>
            <w:proofErr w:type="spellEnd"/>
            <w:r w:rsidRPr="00E64E44">
              <w:rPr>
                <w:rFonts w:ascii="Arial" w:hAnsi="Arial" w:cs="Arial"/>
                <w:b/>
              </w:rPr>
              <w:t xml:space="preserve"> on </w:t>
            </w:r>
            <w:proofErr w:type="spellStart"/>
            <w:r w:rsidRPr="00E64E44">
              <w:rPr>
                <w:rFonts w:ascii="Arial" w:hAnsi="Arial" w:cs="Arial"/>
                <w:b/>
              </w:rPr>
              <w:t>Personal</w:t>
            </w:r>
            <w:proofErr w:type="spellEnd"/>
            <w:r w:rsidRPr="00E64E44">
              <w:rPr>
                <w:rFonts w:ascii="Arial" w:hAnsi="Arial" w:cs="Arial"/>
                <w:b/>
              </w:rPr>
              <w:t xml:space="preserve"> </w:t>
            </w:r>
            <w:proofErr w:type="spellStart"/>
            <w:r w:rsidRPr="00E64E44">
              <w:rPr>
                <w:rFonts w:ascii="Arial" w:hAnsi="Arial" w:cs="Arial"/>
                <w:b/>
              </w:rPr>
              <w:t>Data</w:t>
            </w:r>
            <w:proofErr w:type="spellEnd"/>
            <w:r w:rsidRPr="00E64E44">
              <w:rPr>
                <w:rFonts w:ascii="Arial" w:hAnsi="Arial" w:cs="Arial"/>
                <w:b/>
              </w:rPr>
              <w:t xml:space="preserve"> </w:t>
            </w:r>
            <w:proofErr w:type="spellStart"/>
            <w:r w:rsidRPr="00E64E44">
              <w:rPr>
                <w:rFonts w:ascii="Arial" w:hAnsi="Arial" w:cs="Arial"/>
                <w:b/>
              </w:rPr>
              <w:t>Protection</w:t>
            </w:r>
            <w:proofErr w:type="spellEnd"/>
            <w:r w:rsidRPr="00E64E44">
              <w:rPr>
                <w:rFonts w:ascii="Arial" w:hAnsi="Arial" w:cs="Arial"/>
              </w:rPr>
              <w:t xml:space="preserve">”) as </w:t>
            </w:r>
            <w:proofErr w:type="spellStart"/>
            <w:r w:rsidRPr="00E64E44">
              <w:rPr>
                <w:rFonts w:ascii="Arial" w:hAnsi="Arial" w:cs="Arial"/>
              </w:rPr>
              <w:t>eventually</w:t>
            </w:r>
            <w:proofErr w:type="spellEnd"/>
            <w:r w:rsidRPr="00E64E44">
              <w:rPr>
                <w:rFonts w:ascii="Arial" w:hAnsi="Arial" w:cs="Arial"/>
              </w:rPr>
              <w:t xml:space="preserve"> </w:t>
            </w:r>
            <w:proofErr w:type="spellStart"/>
            <w:r w:rsidRPr="00E64E44">
              <w:rPr>
                <w:rFonts w:ascii="Arial" w:hAnsi="Arial" w:cs="Arial"/>
              </w:rPr>
              <w:t>amended</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obliged</w:t>
            </w:r>
            <w:proofErr w:type="spellEnd"/>
            <w:r w:rsidRPr="00E64E44">
              <w:rPr>
                <w:rFonts w:ascii="Arial" w:hAnsi="Arial" w:cs="Arial"/>
              </w:rPr>
              <w:t xml:space="preserve"> to </w:t>
            </w:r>
            <w:proofErr w:type="spellStart"/>
            <w:r w:rsidRPr="00E64E44">
              <w:rPr>
                <w:rFonts w:ascii="Arial" w:hAnsi="Arial" w:cs="Arial"/>
              </w:rPr>
              <w:t>execute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subject-matter</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in a </w:t>
            </w:r>
            <w:proofErr w:type="spellStart"/>
            <w:r w:rsidRPr="00E64E44">
              <w:rPr>
                <w:rFonts w:ascii="Arial" w:hAnsi="Arial" w:cs="Arial"/>
              </w:rPr>
              <w:t>way</w:t>
            </w:r>
            <w:proofErr w:type="spellEnd"/>
            <w:r w:rsidRPr="00E64E44">
              <w:rPr>
                <w:rFonts w:ascii="Arial" w:hAnsi="Arial" w:cs="Arial"/>
              </w:rPr>
              <w:t xml:space="preserve"> so as to </w:t>
            </w:r>
            <w:proofErr w:type="spellStart"/>
            <w:r w:rsidRPr="00E64E44">
              <w:rPr>
                <w:rFonts w:ascii="Arial" w:hAnsi="Arial" w:cs="Arial"/>
              </w:rPr>
              <w:t>include</w:t>
            </w:r>
            <w:proofErr w:type="spellEnd"/>
            <w:r w:rsidRPr="00E64E44">
              <w:rPr>
                <w:rFonts w:ascii="Arial" w:hAnsi="Arial" w:cs="Arial"/>
              </w:rPr>
              <w:t xml:space="preserve"> </w:t>
            </w:r>
            <w:proofErr w:type="spellStart"/>
            <w:r w:rsidRPr="00E64E44">
              <w:rPr>
                <w:rFonts w:ascii="Arial" w:hAnsi="Arial" w:cs="Arial"/>
              </w:rPr>
              <w:t>especially</w:t>
            </w:r>
            <w:proofErr w:type="spellEnd"/>
            <w:r w:rsidRPr="00E64E44">
              <w:rPr>
                <w:rFonts w:ascii="Arial" w:hAnsi="Arial" w:cs="Arial"/>
              </w:rPr>
              <w:t xml:space="preserve"> </w:t>
            </w:r>
            <w:proofErr w:type="spellStart"/>
            <w:r w:rsidRPr="00E64E44">
              <w:rPr>
                <w:rFonts w:ascii="Arial" w:hAnsi="Arial" w:cs="Arial"/>
              </w:rPr>
              <w:t>efficient</w:t>
            </w:r>
            <w:proofErr w:type="spellEnd"/>
            <w:r w:rsidRPr="00E64E44">
              <w:rPr>
                <w:rFonts w:ascii="Arial" w:hAnsi="Arial" w:cs="Arial"/>
              </w:rPr>
              <w:t xml:space="preserve"> </w:t>
            </w:r>
            <w:proofErr w:type="spellStart"/>
            <w:r w:rsidRPr="00E64E44">
              <w:rPr>
                <w:rFonts w:ascii="Arial" w:hAnsi="Arial" w:cs="Arial"/>
              </w:rPr>
              <w:t>safety</w:t>
            </w:r>
            <w:proofErr w:type="spellEnd"/>
            <w:r w:rsidRPr="00E64E44">
              <w:rPr>
                <w:rFonts w:ascii="Arial" w:hAnsi="Arial" w:cs="Arial"/>
              </w:rPr>
              <w:t xml:space="preserve">, </w:t>
            </w:r>
            <w:proofErr w:type="spellStart"/>
            <w:r w:rsidRPr="00E64E44">
              <w:rPr>
                <w:rFonts w:ascii="Arial" w:hAnsi="Arial" w:cs="Arial"/>
              </w:rPr>
              <w:t>technical</w:t>
            </w:r>
            <w:proofErr w:type="spellEnd"/>
            <w:r w:rsidRPr="00E64E44">
              <w:rPr>
                <w:rFonts w:ascii="Arial" w:hAnsi="Arial" w:cs="Arial"/>
              </w:rPr>
              <w:t xml:space="preserve">, or </w:t>
            </w:r>
            <w:proofErr w:type="spellStart"/>
            <w:r w:rsidRPr="00E64E44">
              <w:rPr>
                <w:rFonts w:ascii="Arial" w:hAnsi="Arial" w:cs="Arial"/>
              </w:rPr>
              <w:t>any</w:t>
            </w:r>
            <w:proofErr w:type="spellEnd"/>
            <w:r w:rsidRPr="00E64E44">
              <w:rPr>
                <w:rFonts w:ascii="Arial" w:hAnsi="Arial" w:cs="Arial"/>
              </w:rPr>
              <w:t xml:space="preserve"> </w:t>
            </w:r>
            <w:proofErr w:type="spellStart"/>
            <w:r w:rsidRPr="00E64E44">
              <w:rPr>
                <w:rFonts w:ascii="Arial" w:hAnsi="Arial" w:cs="Arial"/>
              </w:rPr>
              <w:t>other</w:t>
            </w:r>
            <w:proofErr w:type="spellEnd"/>
            <w:r w:rsidRPr="00E64E44">
              <w:rPr>
                <w:rFonts w:ascii="Arial" w:hAnsi="Arial" w:cs="Arial"/>
              </w:rPr>
              <w:t xml:space="preserve"> </w:t>
            </w:r>
            <w:proofErr w:type="spellStart"/>
            <w:r w:rsidRPr="00E64E44">
              <w:rPr>
                <w:rFonts w:ascii="Arial" w:hAnsi="Arial" w:cs="Arial"/>
              </w:rPr>
              <w:t>measures</w:t>
            </w:r>
            <w:proofErr w:type="spellEnd"/>
            <w:r w:rsidRPr="00E64E44">
              <w:rPr>
                <w:rFonts w:ascii="Arial" w:hAnsi="Arial" w:cs="Arial"/>
              </w:rPr>
              <w:t xml:space="preserve"> to </w:t>
            </w:r>
            <w:proofErr w:type="spellStart"/>
            <w:r w:rsidRPr="00E64E44">
              <w:rPr>
                <w:rFonts w:ascii="Arial" w:hAnsi="Arial" w:cs="Arial"/>
              </w:rPr>
              <w:t>ensure</w:t>
            </w:r>
            <w:proofErr w:type="spellEnd"/>
            <w:r w:rsidRPr="00E64E44">
              <w:rPr>
                <w:rFonts w:ascii="Arial" w:hAnsi="Arial" w:cs="Arial"/>
              </w:rPr>
              <w:t xml:space="preserve"> as </w:t>
            </w:r>
            <w:proofErr w:type="spellStart"/>
            <w:r w:rsidRPr="00E64E44">
              <w:rPr>
                <w:rFonts w:ascii="Arial" w:hAnsi="Arial" w:cs="Arial"/>
              </w:rPr>
              <w:t>high</w:t>
            </w:r>
            <w:proofErr w:type="spellEnd"/>
            <w:r w:rsidRPr="00E64E44">
              <w:rPr>
                <w:rFonts w:ascii="Arial" w:hAnsi="Arial" w:cs="Arial"/>
              </w:rPr>
              <w:t xml:space="preserve"> level of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safety</w:t>
            </w:r>
            <w:proofErr w:type="spellEnd"/>
            <w:r w:rsidRPr="00E64E44">
              <w:rPr>
                <w:rFonts w:ascii="Arial" w:hAnsi="Arial" w:cs="Arial"/>
              </w:rPr>
              <w:t xml:space="preserve"> and </w:t>
            </w:r>
            <w:proofErr w:type="spellStart"/>
            <w:r w:rsidRPr="00E64E44">
              <w:rPr>
                <w:rFonts w:ascii="Arial" w:hAnsi="Arial" w:cs="Arial"/>
              </w:rPr>
              <w:t>protection</w:t>
            </w:r>
            <w:proofErr w:type="spellEnd"/>
            <w:r w:rsidRPr="00E64E44">
              <w:rPr>
                <w:rFonts w:ascii="Arial" w:hAnsi="Arial" w:cs="Arial"/>
              </w:rPr>
              <w:t xml:space="preserve"> </w:t>
            </w:r>
            <w:proofErr w:type="spellStart"/>
            <w:r w:rsidRPr="00E64E44">
              <w:rPr>
                <w:rFonts w:ascii="Arial" w:hAnsi="Arial" w:cs="Arial"/>
              </w:rPr>
              <w:t>required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Legislation</w:t>
            </w:r>
            <w:proofErr w:type="spellEnd"/>
            <w:r w:rsidRPr="00E64E44">
              <w:rPr>
                <w:rFonts w:ascii="Arial" w:hAnsi="Arial" w:cs="Arial"/>
              </w:rPr>
              <w:t xml:space="preserve"> on </w:t>
            </w:r>
            <w:proofErr w:type="spellStart"/>
            <w:r w:rsidRPr="00E64E44">
              <w:rPr>
                <w:rFonts w:ascii="Arial" w:hAnsi="Arial" w:cs="Arial"/>
              </w:rPr>
              <w:t>Personal</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Protection</w:t>
            </w:r>
            <w:proofErr w:type="spellEnd"/>
            <w:r w:rsidRPr="00E64E44">
              <w:rPr>
                <w:rFonts w:ascii="Arial" w:hAnsi="Arial" w:cs="Arial"/>
              </w:rPr>
              <w:t xml:space="preserve"> as </w:t>
            </w:r>
            <w:proofErr w:type="spellStart"/>
            <w:r w:rsidRPr="00E64E44">
              <w:rPr>
                <w:rFonts w:ascii="Arial" w:hAnsi="Arial" w:cs="Arial"/>
              </w:rPr>
              <w:t>possible</w:t>
            </w:r>
            <w:proofErr w:type="spellEnd"/>
            <w:r w:rsidRPr="00E64E44">
              <w:rPr>
                <w:rFonts w:ascii="Arial" w:hAnsi="Arial" w:cs="Arial"/>
              </w:rPr>
              <w:t>.</w:t>
            </w:r>
          </w:p>
          <w:p w14:paraId="5FD64FEE" w14:textId="3AB49ACB" w:rsidR="00517D3F" w:rsidRPr="00E64E44" w:rsidRDefault="00517D3F" w:rsidP="00FF5861">
            <w:pPr>
              <w:jc w:val="both"/>
              <w:rPr>
                <w:rFonts w:ascii="Arial" w:hAnsi="Arial" w:cs="Arial"/>
              </w:rPr>
            </w:pPr>
          </w:p>
          <w:p w14:paraId="3DA3253A" w14:textId="77777777" w:rsidR="000273A4" w:rsidRPr="00E64E44" w:rsidRDefault="000273A4" w:rsidP="00FF5861">
            <w:pPr>
              <w:jc w:val="both"/>
              <w:rPr>
                <w:rFonts w:ascii="Arial" w:hAnsi="Arial" w:cs="Arial"/>
              </w:rPr>
            </w:pPr>
          </w:p>
          <w:p w14:paraId="63629F4B" w14:textId="3A033FEA" w:rsidR="00F4331C" w:rsidRPr="004017A4" w:rsidRDefault="00F4331C" w:rsidP="00FF5861">
            <w:pPr>
              <w:keepNext/>
              <w:keepLines/>
              <w:suppressAutoHyphens/>
              <w:jc w:val="center"/>
              <w:outlineLvl w:val="0"/>
              <w:rPr>
                <w:rFonts w:ascii="Arial" w:eastAsia="Times New Roman" w:hAnsi="Arial" w:cs="Arial"/>
                <w:b/>
                <w:bCs/>
                <w:sz w:val="24"/>
                <w:szCs w:val="24"/>
                <w:lang w:eastAsia="sk-SK"/>
              </w:rPr>
            </w:pPr>
            <w:proofErr w:type="spellStart"/>
            <w:r w:rsidRPr="004E0D8B">
              <w:rPr>
                <w:rFonts w:ascii="Arial" w:eastAsia="Times New Roman" w:hAnsi="Arial" w:cs="Arial"/>
                <w:b/>
                <w:sz w:val="24"/>
                <w:szCs w:val="24"/>
                <w:lang w:eastAsia="sk-SK"/>
              </w:rPr>
              <w:t>Article</w:t>
            </w:r>
            <w:proofErr w:type="spellEnd"/>
            <w:r w:rsidRPr="004017A4">
              <w:rPr>
                <w:rFonts w:ascii="Arial" w:eastAsia="Times New Roman" w:hAnsi="Arial" w:cs="Arial"/>
                <w:b/>
                <w:bCs/>
                <w:sz w:val="24"/>
                <w:szCs w:val="24"/>
                <w:lang w:eastAsia="sk-SK"/>
              </w:rPr>
              <w:t xml:space="preserve"> </w:t>
            </w:r>
            <w:r w:rsidR="002C0ECE" w:rsidRPr="004017A4">
              <w:rPr>
                <w:rFonts w:ascii="Arial" w:eastAsia="Times New Roman" w:hAnsi="Arial" w:cs="Arial"/>
                <w:b/>
                <w:bCs/>
                <w:sz w:val="24"/>
                <w:szCs w:val="24"/>
                <w:lang w:eastAsia="sk-SK"/>
              </w:rPr>
              <w:t>I</w:t>
            </w:r>
            <w:r w:rsidRPr="004017A4">
              <w:rPr>
                <w:rFonts w:ascii="Arial" w:eastAsia="Times New Roman" w:hAnsi="Arial" w:cs="Arial"/>
                <w:b/>
                <w:bCs/>
                <w:sz w:val="24"/>
                <w:szCs w:val="24"/>
                <w:lang w:eastAsia="sk-SK"/>
              </w:rPr>
              <w:t>V</w:t>
            </w:r>
          </w:p>
          <w:p w14:paraId="63629F4C" w14:textId="77777777" w:rsidR="00F4331C" w:rsidRPr="004017A4" w:rsidRDefault="00F4331C" w:rsidP="008F0C1E">
            <w:pPr>
              <w:jc w:val="center"/>
              <w:rPr>
                <w:rFonts w:ascii="Arial" w:eastAsia="Times New Roman" w:hAnsi="Arial" w:cs="Arial"/>
                <w:b/>
                <w:bCs/>
                <w:sz w:val="24"/>
                <w:szCs w:val="24"/>
                <w:lang w:eastAsia="sk-SK"/>
              </w:rPr>
            </w:pPr>
            <w:r w:rsidRPr="004017A4">
              <w:rPr>
                <w:rFonts w:ascii="Arial" w:eastAsia="Times New Roman" w:hAnsi="Arial" w:cs="Arial"/>
                <w:b/>
                <w:bCs/>
                <w:sz w:val="24"/>
                <w:szCs w:val="24"/>
                <w:lang w:eastAsia="sk-SK"/>
              </w:rPr>
              <w:t xml:space="preserve">General </w:t>
            </w:r>
            <w:proofErr w:type="spellStart"/>
            <w:r w:rsidRPr="004017A4">
              <w:rPr>
                <w:rFonts w:ascii="Arial" w:eastAsia="Times New Roman" w:hAnsi="Arial" w:cs="Arial"/>
                <w:b/>
                <w:bCs/>
                <w:sz w:val="24"/>
                <w:szCs w:val="24"/>
                <w:lang w:eastAsia="sk-SK"/>
              </w:rPr>
              <w:t>Rules</w:t>
            </w:r>
            <w:proofErr w:type="spellEnd"/>
            <w:r w:rsidRPr="004017A4">
              <w:rPr>
                <w:rFonts w:ascii="Arial" w:eastAsia="Times New Roman" w:hAnsi="Arial" w:cs="Arial"/>
                <w:b/>
                <w:bCs/>
                <w:sz w:val="24"/>
                <w:szCs w:val="24"/>
                <w:lang w:eastAsia="sk-SK"/>
              </w:rPr>
              <w:t xml:space="preserve"> of </w:t>
            </w:r>
            <w:proofErr w:type="spellStart"/>
            <w:r w:rsidRPr="004017A4">
              <w:rPr>
                <w:rFonts w:ascii="Arial" w:eastAsia="Times New Roman" w:hAnsi="Arial" w:cs="Arial"/>
                <w:b/>
                <w:bCs/>
                <w:sz w:val="24"/>
                <w:szCs w:val="24"/>
                <w:lang w:eastAsia="sk-SK"/>
              </w:rPr>
              <w:t>Negotiation</w:t>
            </w:r>
            <w:proofErr w:type="spellEnd"/>
            <w:r w:rsidRPr="004017A4">
              <w:rPr>
                <w:rFonts w:ascii="Arial" w:eastAsia="Times New Roman" w:hAnsi="Arial" w:cs="Arial"/>
                <w:b/>
                <w:bCs/>
                <w:sz w:val="24"/>
                <w:szCs w:val="24"/>
                <w:lang w:eastAsia="sk-SK"/>
              </w:rPr>
              <w:t xml:space="preserve"> of </w:t>
            </w:r>
            <w:proofErr w:type="spellStart"/>
            <w:r w:rsidRPr="004017A4">
              <w:rPr>
                <w:rFonts w:ascii="Arial" w:eastAsia="Times New Roman" w:hAnsi="Arial" w:cs="Arial"/>
                <w:b/>
                <w:bCs/>
                <w:sz w:val="24"/>
                <w:szCs w:val="24"/>
                <w:lang w:eastAsia="sk-SK"/>
              </w:rPr>
              <w:t>Individual</w:t>
            </w:r>
            <w:proofErr w:type="spellEnd"/>
            <w:r w:rsidRPr="004017A4">
              <w:rPr>
                <w:rFonts w:ascii="Arial" w:eastAsia="Times New Roman" w:hAnsi="Arial" w:cs="Arial"/>
                <w:b/>
                <w:bCs/>
                <w:sz w:val="24"/>
                <w:szCs w:val="24"/>
                <w:lang w:eastAsia="sk-SK"/>
              </w:rPr>
              <w:t xml:space="preserve"> Business </w:t>
            </w:r>
            <w:proofErr w:type="spellStart"/>
            <w:r w:rsidRPr="004017A4">
              <w:rPr>
                <w:rFonts w:ascii="Arial" w:eastAsia="Times New Roman" w:hAnsi="Arial" w:cs="Arial"/>
                <w:b/>
                <w:bCs/>
                <w:sz w:val="24"/>
                <w:szCs w:val="24"/>
                <w:lang w:eastAsia="sk-SK"/>
              </w:rPr>
              <w:t>Cases</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Concerning</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Securing</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Electricity</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Cross-Border</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Transmission</w:t>
            </w:r>
            <w:proofErr w:type="spellEnd"/>
            <w:r w:rsidRPr="004017A4">
              <w:rPr>
                <w:rFonts w:ascii="Arial" w:eastAsia="Times New Roman" w:hAnsi="Arial" w:cs="Arial"/>
                <w:b/>
                <w:bCs/>
                <w:sz w:val="24"/>
                <w:szCs w:val="24"/>
                <w:lang w:eastAsia="sk-SK"/>
              </w:rPr>
              <w:t xml:space="preserve"> </w:t>
            </w:r>
          </w:p>
          <w:p w14:paraId="13C3ECC2" w14:textId="77777777" w:rsidR="000273A4" w:rsidRPr="00E64E44" w:rsidRDefault="000273A4" w:rsidP="008F0C1E">
            <w:pPr>
              <w:jc w:val="center"/>
              <w:rPr>
                <w:rFonts w:ascii="Arial" w:eastAsia="Times New Roman" w:hAnsi="Arial" w:cs="Arial"/>
                <w:b/>
                <w:bCs/>
                <w:lang w:eastAsia="sk-SK"/>
              </w:rPr>
            </w:pPr>
          </w:p>
          <w:p w14:paraId="63629F4E" w14:textId="06600120" w:rsidR="000E28A0" w:rsidRPr="00E64E44" w:rsidRDefault="000E28A0" w:rsidP="00F432C0">
            <w:pPr>
              <w:pStyle w:val="Odsekzoznamu"/>
              <w:numPr>
                <w:ilvl w:val="1"/>
                <w:numId w:val="19"/>
              </w:numPr>
              <w:rPr>
                <w:rFonts w:ascii="Arial" w:hAnsi="Arial" w:cs="Arial"/>
                <w:sz w:val="22"/>
                <w:szCs w:val="22"/>
              </w:rPr>
            </w:pP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individual</w:t>
            </w:r>
            <w:proofErr w:type="spellEnd"/>
            <w:r w:rsidRPr="00E64E44">
              <w:rPr>
                <w:rFonts w:ascii="Arial" w:hAnsi="Arial" w:cs="Arial"/>
                <w:sz w:val="22"/>
                <w:szCs w:val="22"/>
              </w:rPr>
              <w:t xml:space="preserve"> Business </w:t>
            </w:r>
            <w:proofErr w:type="spellStart"/>
            <w:r w:rsidRPr="00E64E44">
              <w:rPr>
                <w:rFonts w:ascii="Arial" w:hAnsi="Arial" w:cs="Arial"/>
                <w:sz w:val="22"/>
                <w:szCs w:val="22"/>
              </w:rPr>
              <w:t>Case</w:t>
            </w:r>
            <w:proofErr w:type="spellEnd"/>
            <w:r w:rsidRPr="00E64E44">
              <w:rPr>
                <w:rFonts w:ascii="Arial" w:hAnsi="Arial" w:cs="Arial"/>
                <w:sz w:val="22"/>
                <w:szCs w:val="22"/>
              </w:rPr>
              <w:t xml:space="preserve"> </w:t>
            </w:r>
            <w:proofErr w:type="spellStart"/>
            <w:r w:rsidRPr="00E64E44">
              <w:rPr>
                <w:rFonts w:ascii="Arial" w:hAnsi="Arial" w:cs="Arial"/>
                <w:sz w:val="22"/>
                <w:szCs w:val="22"/>
              </w:rPr>
              <w:t>hereunder</w:t>
            </w:r>
            <w:proofErr w:type="spellEnd"/>
            <w:r w:rsidRPr="00E64E44">
              <w:rPr>
                <w:rFonts w:ascii="Arial" w:hAnsi="Arial" w:cs="Arial"/>
                <w:sz w:val="22"/>
                <w:szCs w:val="22"/>
              </w:rPr>
              <w:t xml:space="preserve"> </w:t>
            </w:r>
            <w:proofErr w:type="spellStart"/>
            <w:r w:rsidRPr="00E64E44">
              <w:rPr>
                <w:rFonts w:ascii="Arial" w:hAnsi="Arial" w:cs="Arial"/>
                <w:sz w:val="22"/>
                <w:szCs w:val="22"/>
              </w:rPr>
              <w:t>agreed</w:t>
            </w:r>
            <w:proofErr w:type="spellEnd"/>
            <w:r w:rsidRPr="00E64E44">
              <w:rPr>
                <w:rFonts w:ascii="Arial" w:hAnsi="Arial" w:cs="Arial"/>
                <w:sz w:val="22"/>
                <w:szCs w:val="22"/>
              </w:rPr>
              <w:t xml:space="preserve"> </w:t>
            </w:r>
            <w:proofErr w:type="spellStart"/>
            <w:r w:rsidRPr="00E64E44">
              <w:rPr>
                <w:rFonts w:ascii="Arial" w:hAnsi="Arial" w:cs="Arial"/>
                <w:sz w:val="22"/>
                <w:szCs w:val="22"/>
              </w:rPr>
              <w:t>between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and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means</w:t>
            </w:r>
            <w:proofErr w:type="spellEnd"/>
            <w:r w:rsidRPr="00E64E44">
              <w:rPr>
                <w:rFonts w:ascii="Arial" w:hAnsi="Arial" w:cs="Arial"/>
                <w:sz w:val="22"/>
                <w:szCs w:val="22"/>
              </w:rPr>
              <w:t xml:space="preserve"> </w:t>
            </w:r>
            <w:proofErr w:type="spellStart"/>
            <w:r w:rsidRPr="00E64E44">
              <w:rPr>
                <w:rFonts w:ascii="Arial" w:hAnsi="Arial" w:cs="Arial"/>
                <w:sz w:val="22"/>
                <w:szCs w:val="22"/>
              </w:rPr>
              <w:t>negotiation</w:t>
            </w:r>
            <w:proofErr w:type="spellEnd"/>
            <w:r w:rsidRPr="00E64E44">
              <w:rPr>
                <w:rFonts w:ascii="Arial" w:hAnsi="Arial" w:cs="Arial"/>
                <w:sz w:val="22"/>
                <w:szCs w:val="22"/>
              </w:rPr>
              <w:t xml:space="preserve"> of:</w:t>
            </w:r>
          </w:p>
          <w:p w14:paraId="63629F4F" w14:textId="77777777" w:rsidR="000E28A0" w:rsidRPr="00E64E44" w:rsidRDefault="000E28A0" w:rsidP="000E28A0">
            <w:pPr>
              <w:jc w:val="both"/>
              <w:rPr>
                <w:rFonts w:ascii="Arial" w:hAnsi="Arial" w:cs="Arial"/>
              </w:rPr>
            </w:pPr>
          </w:p>
          <w:p w14:paraId="63629F50" w14:textId="77777777" w:rsidR="00F4331C" w:rsidRPr="00E64E44" w:rsidRDefault="00F4331C" w:rsidP="000E28A0">
            <w:pPr>
              <w:jc w:val="both"/>
              <w:rPr>
                <w:rFonts w:ascii="Arial" w:hAnsi="Arial" w:cs="Arial"/>
              </w:rPr>
            </w:pPr>
          </w:p>
          <w:p w14:paraId="63629F51" w14:textId="5D3E80E9" w:rsidR="000E28A0" w:rsidRPr="00E64E44" w:rsidRDefault="00093EBA" w:rsidP="00F4331C">
            <w:pPr>
              <w:spacing w:after="120"/>
              <w:ind w:left="1276" w:hanging="709"/>
              <w:jc w:val="both"/>
              <w:rPr>
                <w:rFonts w:ascii="Arial" w:hAnsi="Arial" w:cs="Arial"/>
              </w:rPr>
            </w:pPr>
            <w:r w:rsidRPr="00E64E44">
              <w:rPr>
                <w:rFonts w:ascii="Arial" w:hAnsi="Arial" w:cs="Arial"/>
              </w:rPr>
              <w:t>4</w:t>
            </w:r>
            <w:r w:rsidR="000E28A0" w:rsidRPr="00E64E44">
              <w:rPr>
                <w:rFonts w:ascii="Arial" w:hAnsi="Arial" w:cs="Arial"/>
              </w:rPr>
              <w:t>.1.1</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date</w:t>
            </w:r>
            <w:proofErr w:type="spellEnd"/>
            <w:r w:rsidR="000E28A0" w:rsidRPr="00E64E44">
              <w:rPr>
                <w:rFonts w:ascii="Arial" w:hAnsi="Arial" w:cs="Arial"/>
              </w:rPr>
              <w:t xml:space="preserve"> of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 </w:t>
            </w:r>
            <w:proofErr w:type="spellStart"/>
            <w:r w:rsidR="000E28A0" w:rsidRPr="00E64E44">
              <w:rPr>
                <w:rFonts w:ascii="Arial" w:hAnsi="Arial" w:cs="Arial"/>
              </w:rPr>
              <w:t>unambiguous</w:t>
            </w:r>
            <w:proofErr w:type="spellEnd"/>
            <w:r w:rsidR="000E28A0" w:rsidRPr="00E64E44">
              <w:rPr>
                <w:rFonts w:ascii="Arial" w:hAnsi="Arial" w:cs="Arial"/>
              </w:rPr>
              <w:t xml:space="preserve"> </w:t>
            </w:r>
            <w:proofErr w:type="spellStart"/>
            <w:r w:rsidR="000E28A0" w:rsidRPr="00E64E44">
              <w:rPr>
                <w:rFonts w:ascii="Arial" w:hAnsi="Arial" w:cs="Arial"/>
              </w:rPr>
              <w:t>specification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Trading </w:t>
            </w:r>
            <w:proofErr w:type="spellStart"/>
            <w:r w:rsidR="000E28A0" w:rsidRPr="00E64E44">
              <w:rPr>
                <w:rFonts w:ascii="Arial" w:hAnsi="Arial" w:cs="Arial"/>
              </w:rPr>
              <w:t>Day</w:t>
            </w:r>
            <w:proofErr w:type="spellEnd"/>
            <w:r w:rsidR="000E28A0" w:rsidRPr="00E64E44">
              <w:rPr>
                <w:rFonts w:ascii="Arial" w:hAnsi="Arial" w:cs="Arial"/>
              </w:rPr>
              <w:t xml:space="preserve"> </w:t>
            </w:r>
            <w:r w:rsidR="004E0D8B">
              <w:rPr>
                <w:rFonts w:ascii="Arial" w:hAnsi="Arial" w:cs="Arial"/>
              </w:rPr>
              <w:t>i</w:t>
            </w:r>
            <w:r w:rsidR="000E28A0" w:rsidRPr="00E64E44">
              <w:rPr>
                <w:rFonts w:ascii="Arial" w:hAnsi="Arial" w:cs="Arial"/>
              </w:rPr>
              <w:t xml:space="preserve">n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Annex</w:t>
            </w:r>
            <w:proofErr w:type="spellEnd"/>
            <w:r w:rsidR="000E28A0" w:rsidRPr="00E64E44">
              <w:rPr>
                <w:rFonts w:ascii="Arial" w:hAnsi="Arial" w:cs="Arial"/>
              </w:rPr>
              <w:t xml:space="preserve"> No. </w:t>
            </w:r>
            <w:r w:rsidR="00FB61F6" w:rsidRPr="00E64E44">
              <w:rPr>
                <w:rFonts w:ascii="Arial" w:hAnsi="Arial" w:cs="Arial"/>
              </w:rPr>
              <w:t xml:space="preserve">3 </w:t>
            </w:r>
            <w:r w:rsidR="008C0891">
              <w:rPr>
                <w:rFonts w:ascii="Arial" w:hAnsi="Arial" w:cs="Arial"/>
              </w:rPr>
              <w:t>and 4</w:t>
            </w:r>
            <w:r w:rsidR="00B55318" w:rsidRPr="00E64E44">
              <w:rPr>
                <w:rFonts w:ascii="Arial" w:hAnsi="Arial" w:cs="Arial"/>
              </w:rPr>
              <w:t xml:space="preserve"> </w:t>
            </w:r>
            <w:r w:rsidR="000E28A0" w:rsidRPr="00E64E44">
              <w:rPr>
                <w:rFonts w:ascii="Arial" w:hAnsi="Arial" w:cs="Arial"/>
              </w:rPr>
              <w:t xml:space="preserve"> </w:t>
            </w:r>
            <w:proofErr w:type="spellStart"/>
            <w:r w:rsidR="000E28A0" w:rsidRPr="00E64E44">
              <w:rPr>
                <w:rFonts w:ascii="Arial" w:hAnsi="Arial" w:cs="Arial"/>
              </w:rPr>
              <w:t>hereto</w:t>
            </w:r>
            <w:proofErr w:type="spellEnd"/>
            <w:r w:rsidR="000E28A0" w:rsidRPr="00E64E44">
              <w:rPr>
                <w:rFonts w:ascii="Arial" w:hAnsi="Arial" w:cs="Arial"/>
              </w:rPr>
              <w:t>,</w:t>
            </w:r>
          </w:p>
          <w:p w14:paraId="63629F52" w14:textId="39D72E39" w:rsidR="000E28A0" w:rsidRPr="00E64E44" w:rsidRDefault="00093EBA" w:rsidP="00F4331C">
            <w:pPr>
              <w:spacing w:after="120"/>
              <w:ind w:left="1276" w:hanging="709"/>
              <w:jc w:val="both"/>
              <w:rPr>
                <w:rFonts w:ascii="Arial" w:hAnsi="Arial" w:cs="Arial"/>
              </w:rPr>
            </w:pPr>
            <w:r w:rsidRPr="00E64E44">
              <w:rPr>
                <w:rFonts w:ascii="Arial" w:hAnsi="Arial" w:cs="Arial"/>
              </w:rPr>
              <w:t>4</w:t>
            </w:r>
            <w:r w:rsidR="000E28A0" w:rsidRPr="00E64E44">
              <w:rPr>
                <w:rFonts w:ascii="Arial" w:hAnsi="Arial" w:cs="Arial"/>
              </w:rPr>
              <w:t>.1.2</w:t>
            </w:r>
            <w:r w:rsidR="000E28A0" w:rsidRPr="00E64E44">
              <w:rPr>
                <w:rFonts w:ascii="Arial" w:hAnsi="Arial" w:cs="Arial"/>
              </w:rPr>
              <w:tab/>
            </w:r>
            <w:proofErr w:type="spellStart"/>
            <w:r w:rsidR="000E28A0" w:rsidRPr="00E64E44">
              <w:rPr>
                <w:rFonts w:ascii="Arial" w:eastAsia="Times New Roman" w:hAnsi="Arial" w:cs="Arial"/>
                <w:lang w:eastAsia="sk-SK"/>
              </w:rPr>
              <w:t>the</w:t>
            </w:r>
            <w:proofErr w:type="spellEnd"/>
            <w:r w:rsidR="000E28A0" w:rsidRPr="00E64E44">
              <w:rPr>
                <w:rFonts w:ascii="Arial" w:hAnsi="Arial" w:cs="Arial"/>
              </w:rPr>
              <w:t xml:space="preserve"> </w:t>
            </w:r>
            <w:proofErr w:type="spellStart"/>
            <w:r w:rsidR="000E28A0" w:rsidRPr="00E64E44">
              <w:rPr>
                <w:rFonts w:ascii="Arial" w:hAnsi="Arial" w:cs="Arial"/>
              </w:rPr>
              <w:t>size</w:t>
            </w:r>
            <w:proofErr w:type="spellEnd"/>
            <w:r w:rsidR="000E28A0" w:rsidRPr="00E64E44">
              <w:rPr>
                <w:rFonts w:ascii="Arial" w:hAnsi="Arial" w:cs="Arial"/>
              </w:rPr>
              <w:t xml:space="preserve"> of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in </w:t>
            </w:r>
            <w:proofErr w:type="spellStart"/>
            <w:r w:rsidR="000E28A0" w:rsidRPr="00E64E44">
              <w:rPr>
                <w:rFonts w:ascii="Arial" w:hAnsi="Arial" w:cs="Arial"/>
              </w:rPr>
              <w:t>particular</w:t>
            </w:r>
            <w:proofErr w:type="spellEnd"/>
            <w:r w:rsidR="000E28A0" w:rsidRPr="00E64E44">
              <w:rPr>
                <w:rFonts w:ascii="Arial" w:hAnsi="Arial" w:cs="Arial"/>
              </w:rPr>
              <w:t xml:space="preserve"> Trading </w:t>
            </w:r>
            <w:proofErr w:type="spellStart"/>
            <w:r w:rsidR="000E28A0" w:rsidRPr="00E64E44">
              <w:rPr>
                <w:rFonts w:ascii="Arial" w:hAnsi="Arial" w:cs="Arial"/>
              </w:rPr>
              <w:t>Hours</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Trading </w:t>
            </w:r>
            <w:proofErr w:type="spellStart"/>
            <w:r w:rsidR="000E28A0" w:rsidRPr="00E64E44">
              <w:rPr>
                <w:rFonts w:ascii="Arial" w:hAnsi="Arial" w:cs="Arial"/>
              </w:rPr>
              <w:t>Day</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Point of </w:t>
            </w:r>
            <w:proofErr w:type="spellStart"/>
            <w:r w:rsidR="000E28A0" w:rsidRPr="00E64E44">
              <w:rPr>
                <w:rFonts w:ascii="Arial" w:hAnsi="Arial" w:cs="Arial"/>
              </w:rPr>
              <w:t>Entry</w:t>
            </w:r>
            <w:proofErr w:type="spellEnd"/>
            <w:r w:rsidR="000E28A0" w:rsidRPr="00E64E44">
              <w:rPr>
                <w:rFonts w:ascii="Arial" w:hAnsi="Arial" w:cs="Arial"/>
              </w:rPr>
              <w:t xml:space="preserve"> to TS SR or Point of </w:t>
            </w:r>
            <w:proofErr w:type="spellStart"/>
            <w:r w:rsidR="000E28A0" w:rsidRPr="00E64E44">
              <w:rPr>
                <w:rFonts w:ascii="Arial" w:hAnsi="Arial" w:cs="Arial"/>
              </w:rPr>
              <w:t>Exit</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TS SR, </w:t>
            </w:r>
          </w:p>
          <w:p w14:paraId="63629F53" w14:textId="779352D7" w:rsidR="000E28A0" w:rsidRPr="00E64E44" w:rsidRDefault="00093EBA" w:rsidP="00F4331C">
            <w:pPr>
              <w:spacing w:after="120"/>
              <w:ind w:left="1276" w:hanging="709"/>
              <w:jc w:val="both"/>
              <w:rPr>
                <w:rFonts w:ascii="Arial" w:hAnsi="Arial" w:cs="Arial"/>
              </w:rPr>
            </w:pPr>
            <w:r w:rsidRPr="00E64E44">
              <w:rPr>
                <w:rFonts w:ascii="Arial" w:hAnsi="Arial" w:cs="Arial"/>
              </w:rPr>
              <w:t>4</w:t>
            </w:r>
            <w:r w:rsidR="000E28A0" w:rsidRPr="00E64E44">
              <w:rPr>
                <w:rFonts w:ascii="Arial" w:hAnsi="Arial" w:cs="Arial"/>
              </w:rPr>
              <w:t>.1.3</w:t>
            </w:r>
            <w:r w:rsidR="000E28A0" w:rsidRPr="00E64E44">
              <w:rPr>
                <w:rFonts w:ascii="Arial" w:hAnsi="Arial" w:cs="Arial"/>
              </w:rPr>
              <w:tab/>
            </w:r>
            <w:proofErr w:type="spellStart"/>
            <w:r w:rsidR="000E28A0" w:rsidRPr="00E64E44">
              <w:rPr>
                <w:rFonts w:ascii="Arial" w:eastAsia="Times New Roman" w:hAnsi="Arial" w:cs="Arial"/>
                <w:lang w:eastAsia="sk-SK"/>
              </w:rPr>
              <w:t>the</w:t>
            </w:r>
            <w:proofErr w:type="spellEnd"/>
            <w:r w:rsidR="000E28A0" w:rsidRPr="00E64E44">
              <w:rPr>
                <w:rFonts w:ascii="Arial" w:hAnsi="Arial" w:cs="Arial"/>
              </w:rPr>
              <w:t xml:space="preserve"> </w:t>
            </w:r>
            <w:proofErr w:type="spellStart"/>
            <w:r w:rsidR="000E28A0" w:rsidRPr="00E64E44">
              <w:rPr>
                <w:rFonts w:ascii="Arial" w:hAnsi="Arial" w:cs="Arial"/>
              </w:rPr>
              <w:t>Cross-Border</w:t>
            </w:r>
            <w:proofErr w:type="spellEnd"/>
            <w:r w:rsidR="000E28A0" w:rsidRPr="00E64E44">
              <w:rPr>
                <w:rFonts w:ascii="Arial" w:hAnsi="Arial" w:cs="Arial"/>
              </w:rPr>
              <w:t xml:space="preserve"> Profile and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direction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required</w:t>
            </w:r>
            <w:proofErr w:type="spellEnd"/>
            <w:r w:rsidR="000E28A0" w:rsidRPr="00E64E44">
              <w:rPr>
                <w:rFonts w:ascii="Arial" w:hAnsi="Arial" w:cs="Arial"/>
              </w:rPr>
              <w:t xml:space="preserve">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w:t>
            </w:r>
          </w:p>
          <w:p w14:paraId="1339D331" w14:textId="4BE17D05" w:rsidR="00093EBA" w:rsidRPr="00E64E44" w:rsidRDefault="000E28A0" w:rsidP="00F432C0">
            <w:pPr>
              <w:numPr>
                <w:ilvl w:val="1"/>
                <w:numId w:val="20"/>
              </w:numPr>
              <w:spacing w:after="120"/>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condition</w:t>
            </w:r>
            <w:proofErr w:type="spellEnd"/>
            <w:r w:rsidRPr="00E64E44">
              <w:rPr>
                <w:rFonts w:ascii="Arial" w:hAnsi="Arial" w:cs="Arial"/>
              </w:rPr>
              <w:t xml:space="preserve"> </w:t>
            </w:r>
            <w:proofErr w:type="spellStart"/>
            <w:r w:rsidRPr="00E64E44">
              <w:rPr>
                <w:rFonts w:ascii="Arial" w:hAnsi="Arial" w:cs="Arial"/>
              </w:rPr>
              <w:t>enabling</w:t>
            </w:r>
            <w:proofErr w:type="spellEnd"/>
            <w:r w:rsidRPr="00E64E44">
              <w:rPr>
                <w:rFonts w:ascii="Arial" w:hAnsi="Arial" w:cs="Arial"/>
              </w:rPr>
              <w:t xml:space="preserve"> </w:t>
            </w:r>
            <w:proofErr w:type="spellStart"/>
            <w:r w:rsidRPr="00E64E44">
              <w:rPr>
                <w:rFonts w:ascii="Arial" w:hAnsi="Arial" w:cs="Arial"/>
              </w:rPr>
              <w:t>negotiation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registration</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w:t>
            </w:r>
            <w:proofErr w:type="spellStart"/>
            <w:r w:rsidR="00B55318" w:rsidRPr="00E64E44">
              <w:rPr>
                <w:rFonts w:ascii="Arial" w:hAnsi="Arial" w:cs="Arial"/>
              </w:rPr>
              <w:t>information</w:t>
            </w:r>
            <w:proofErr w:type="spellEnd"/>
            <w:r w:rsidR="00B55318" w:rsidRPr="00E64E44">
              <w:rPr>
                <w:rFonts w:ascii="Arial" w:hAnsi="Arial" w:cs="Arial"/>
              </w:rPr>
              <w:t xml:space="preserve"> </w:t>
            </w:r>
            <w:proofErr w:type="spellStart"/>
            <w:r w:rsidR="00B55318" w:rsidRPr="00E64E44">
              <w:rPr>
                <w:rFonts w:ascii="Arial" w:hAnsi="Arial" w:cs="Arial"/>
              </w:rPr>
              <w:t>system</w:t>
            </w:r>
            <w:proofErr w:type="spellEnd"/>
            <w:r w:rsidR="00B55318" w:rsidRPr="00E64E44">
              <w:rPr>
                <w:rFonts w:ascii="Arial" w:hAnsi="Arial" w:cs="Arial"/>
              </w:rPr>
              <w:t xml:space="preserve"> of </w:t>
            </w:r>
            <w:proofErr w:type="spellStart"/>
            <w:r w:rsidR="00B55318" w:rsidRPr="00E64E44">
              <w:rPr>
                <w:rFonts w:ascii="Arial" w:hAnsi="Arial" w:cs="Arial"/>
              </w:rPr>
              <w:t>Transmission</w:t>
            </w:r>
            <w:proofErr w:type="spellEnd"/>
            <w:r w:rsidR="00B55318" w:rsidRPr="00E64E44">
              <w:rPr>
                <w:rFonts w:ascii="Arial" w:hAnsi="Arial" w:cs="Arial"/>
              </w:rPr>
              <w:t xml:space="preserve"> </w:t>
            </w:r>
            <w:proofErr w:type="spellStart"/>
            <w:r w:rsidR="00B55318" w:rsidRPr="00E64E44">
              <w:rPr>
                <w:rFonts w:ascii="Arial" w:hAnsi="Arial" w:cs="Arial"/>
              </w:rPr>
              <w:t>System</w:t>
            </w:r>
            <w:proofErr w:type="spellEnd"/>
            <w:r w:rsidR="00B55318" w:rsidRPr="00E64E44">
              <w:rPr>
                <w:rFonts w:ascii="Arial" w:hAnsi="Arial" w:cs="Arial"/>
              </w:rPr>
              <w:t xml:space="preserve"> </w:t>
            </w:r>
            <w:proofErr w:type="spellStart"/>
            <w:r w:rsidR="00B55318" w:rsidRPr="00E64E44">
              <w:rPr>
                <w:rFonts w:ascii="Arial" w:hAnsi="Arial" w:cs="Arial"/>
              </w:rPr>
              <w:t>Operator</w:t>
            </w:r>
            <w:proofErr w:type="spellEnd"/>
            <w:r w:rsidR="00B55318" w:rsidRPr="00E64E44">
              <w:rPr>
                <w:rFonts w:ascii="Arial" w:hAnsi="Arial" w:cs="Arial"/>
              </w:rPr>
              <w:t xml:space="preserve"> (</w:t>
            </w:r>
            <w:proofErr w:type="spellStart"/>
            <w:r w:rsidR="00B55318" w:rsidRPr="00E64E44">
              <w:rPr>
                <w:rFonts w:ascii="Arial" w:hAnsi="Arial" w:cs="Arial"/>
              </w:rPr>
              <w:t>ePortal</w:t>
            </w:r>
            <w:proofErr w:type="spellEnd"/>
            <w:r w:rsidRPr="00E64E44">
              <w:rPr>
                <w:rFonts w:ascii="Arial" w:hAnsi="Arial" w:cs="Arial"/>
              </w:rPr>
              <w:t xml:space="preserve"> </w:t>
            </w:r>
            <w:r w:rsidR="00B55318" w:rsidRPr="00E64E44">
              <w:rPr>
                <w:rFonts w:ascii="Arial" w:hAnsi="Arial" w:cs="Arial"/>
              </w:rPr>
              <w:t>Damas Energy), (</w:t>
            </w:r>
            <w:proofErr w:type="spellStart"/>
            <w:r w:rsidR="00B55318" w:rsidRPr="00E64E44">
              <w:rPr>
                <w:rFonts w:ascii="Arial" w:hAnsi="Arial" w:cs="Arial"/>
              </w:rPr>
              <w:t>hereinafter</w:t>
            </w:r>
            <w:proofErr w:type="spellEnd"/>
            <w:r w:rsidR="00B55318" w:rsidRPr="00E64E44">
              <w:rPr>
                <w:rFonts w:ascii="Arial" w:hAnsi="Arial" w:cs="Arial"/>
              </w:rPr>
              <w:t xml:space="preserve"> </w:t>
            </w:r>
            <w:proofErr w:type="spellStart"/>
            <w:r w:rsidR="003A6ED9" w:rsidRPr="00E64E44">
              <w:rPr>
                <w:rFonts w:ascii="Arial" w:hAnsi="Arial" w:cs="Arial"/>
              </w:rPr>
              <w:t>referred</w:t>
            </w:r>
            <w:proofErr w:type="spellEnd"/>
            <w:r w:rsidR="003A6ED9" w:rsidRPr="00E64E44">
              <w:rPr>
                <w:rFonts w:ascii="Arial" w:hAnsi="Arial" w:cs="Arial"/>
              </w:rPr>
              <w:t xml:space="preserve"> to </w:t>
            </w:r>
            <w:r w:rsidR="00B55318" w:rsidRPr="00E64E44">
              <w:rPr>
                <w:rFonts w:ascii="Arial" w:hAnsi="Arial" w:cs="Arial"/>
              </w:rPr>
              <w:t>as „</w:t>
            </w:r>
            <w:r w:rsidR="00B55318" w:rsidRPr="00E64E44">
              <w:rPr>
                <w:rFonts w:ascii="Arial" w:hAnsi="Arial" w:cs="Arial"/>
                <w:b/>
                <w:bCs/>
              </w:rPr>
              <w:t>IS TSO</w:t>
            </w:r>
            <w:r w:rsidR="00B55318" w:rsidRPr="00E64E44">
              <w:rPr>
                <w:rFonts w:ascii="Arial" w:hAnsi="Arial" w:cs="Arial"/>
              </w:rPr>
              <w:t xml:space="preserve">“) </w:t>
            </w:r>
            <w:r w:rsidRPr="00E64E44">
              <w:rPr>
                <w:rFonts w:ascii="Arial" w:hAnsi="Arial" w:cs="Arial"/>
              </w:rPr>
              <w:t xml:space="preserve">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r w:rsidR="00B55318" w:rsidRPr="00E64E44">
              <w:rPr>
                <w:rFonts w:ascii="Arial" w:hAnsi="Arial" w:cs="Arial"/>
              </w:rPr>
              <w:t xml:space="preserve">User </w:t>
            </w:r>
            <w:proofErr w:type="spellStart"/>
            <w:r w:rsidR="00B55318" w:rsidRPr="00E64E44">
              <w:rPr>
                <w:rFonts w:ascii="Arial" w:hAnsi="Arial" w:cs="Arial"/>
              </w:rPr>
              <w:t>Guide</w:t>
            </w:r>
            <w:proofErr w:type="spellEnd"/>
            <w:r w:rsidR="00B55318" w:rsidRPr="00E64E44">
              <w:rPr>
                <w:rFonts w:ascii="Arial" w:hAnsi="Arial" w:cs="Arial"/>
              </w:rPr>
              <w:t xml:space="preserve"> </w:t>
            </w:r>
            <w:proofErr w:type="spellStart"/>
            <w:r w:rsidR="003A6ED9" w:rsidRPr="00E64E44">
              <w:rPr>
                <w:rFonts w:ascii="Arial" w:hAnsi="Arial" w:cs="Arial"/>
              </w:rPr>
              <w:t>for</w:t>
            </w:r>
            <w:proofErr w:type="spellEnd"/>
            <w:r w:rsidR="003A6ED9" w:rsidRPr="00E64E44">
              <w:rPr>
                <w:rFonts w:ascii="Arial" w:hAnsi="Arial" w:cs="Arial"/>
              </w:rPr>
              <w:t xml:space="preserve"> </w:t>
            </w:r>
            <w:proofErr w:type="spellStart"/>
            <w:r w:rsidR="003A6ED9" w:rsidRPr="00E64E44">
              <w:rPr>
                <w:rFonts w:ascii="Arial" w:hAnsi="Arial" w:cs="Arial"/>
              </w:rPr>
              <w:t>information</w:t>
            </w:r>
            <w:proofErr w:type="spellEnd"/>
            <w:r w:rsidR="003A6ED9" w:rsidRPr="00E64E44">
              <w:rPr>
                <w:rFonts w:ascii="Arial" w:hAnsi="Arial" w:cs="Arial"/>
              </w:rPr>
              <w:t xml:space="preserve"> </w:t>
            </w:r>
            <w:proofErr w:type="spellStart"/>
            <w:r w:rsidR="003A6ED9" w:rsidRPr="00E64E44">
              <w:rPr>
                <w:rFonts w:ascii="Arial" w:hAnsi="Arial" w:cs="Arial"/>
              </w:rPr>
              <w:t>system</w:t>
            </w:r>
            <w:proofErr w:type="spellEnd"/>
            <w:r w:rsidR="003A6ED9" w:rsidRPr="00E64E44">
              <w:rPr>
                <w:rFonts w:ascii="Arial" w:hAnsi="Arial" w:cs="Arial"/>
              </w:rPr>
              <w:t xml:space="preserve"> of </w:t>
            </w:r>
            <w:proofErr w:type="spellStart"/>
            <w:r w:rsidR="003A6ED9" w:rsidRPr="00E64E44">
              <w:rPr>
                <w:rFonts w:ascii="Arial" w:hAnsi="Arial" w:cs="Arial"/>
              </w:rPr>
              <w:lastRenderedPageBreak/>
              <w:t>Transmission</w:t>
            </w:r>
            <w:proofErr w:type="spellEnd"/>
            <w:r w:rsidR="003A6ED9" w:rsidRPr="00E64E44">
              <w:rPr>
                <w:rFonts w:ascii="Arial" w:hAnsi="Arial" w:cs="Arial"/>
              </w:rPr>
              <w:t xml:space="preserve"> </w:t>
            </w:r>
            <w:proofErr w:type="spellStart"/>
            <w:r w:rsidR="003A6ED9" w:rsidRPr="00E64E44">
              <w:rPr>
                <w:rFonts w:ascii="Arial" w:hAnsi="Arial" w:cs="Arial"/>
              </w:rPr>
              <w:t>System</w:t>
            </w:r>
            <w:proofErr w:type="spellEnd"/>
            <w:r w:rsidR="003A6ED9" w:rsidRPr="00E64E44">
              <w:rPr>
                <w:rFonts w:ascii="Arial" w:hAnsi="Arial" w:cs="Arial"/>
              </w:rPr>
              <w:t xml:space="preserve"> </w:t>
            </w:r>
            <w:proofErr w:type="spellStart"/>
            <w:r w:rsidR="003A6ED9" w:rsidRPr="00E64E44">
              <w:rPr>
                <w:rFonts w:ascii="Arial" w:hAnsi="Arial" w:cs="Arial"/>
              </w:rPr>
              <w:t>Operator</w:t>
            </w:r>
            <w:proofErr w:type="spellEnd"/>
            <w:r w:rsidR="003A6ED9" w:rsidRPr="00E64E44">
              <w:rPr>
                <w:rFonts w:ascii="Arial" w:hAnsi="Arial" w:cs="Arial"/>
              </w:rPr>
              <w:t xml:space="preserve"> (</w:t>
            </w:r>
            <w:proofErr w:type="spellStart"/>
            <w:r w:rsidR="003A6ED9" w:rsidRPr="00E64E44">
              <w:rPr>
                <w:rFonts w:ascii="Arial" w:hAnsi="Arial" w:cs="Arial"/>
              </w:rPr>
              <w:t>hereinafter</w:t>
            </w:r>
            <w:proofErr w:type="spellEnd"/>
            <w:r w:rsidR="003A6ED9" w:rsidRPr="00E64E44">
              <w:rPr>
                <w:rFonts w:ascii="Arial" w:hAnsi="Arial" w:cs="Arial"/>
              </w:rPr>
              <w:t xml:space="preserve"> </w:t>
            </w:r>
            <w:proofErr w:type="spellStart"/>
            <w:r w:rsidR="003A6ED9" w:rsidRPr="00E64E44">
              <w:rPr>
                <w:rFonts w:ascii="Arial" w:hAnsi="Arial" w:cs="Arial"/>
              </w:rPr>
              <w:t>referred</w:t>
            </w:r>
            <w:proofErr w:type="spellEnd"/>
            <w:r w:rsidR="003A6ED9" w:rsidRPr="00E64E44">
              <w:rPr>
                <w:rFonts w:ascii="Arial" w:hAnsi="Arial" w:cs="Arial"/>
              </w:rPr>
              <w:t xml:space="preserve"> to as „</w:t>
            </w:r>
            <w:r w:rsidR="003A6ED9" w:rsidRPr="00E64E44">
              <w:rPr>
                <w:rFonts w:ascii="Arial" w:hAnsi="Arial" w:cs="Arial"/>
                <w:b/>
                <w:bCs/>
              </w:rPr>
              <w:t xml:space="preserve">User </w:t>
            </w:r>
            <w:proofErr w:type="spellStart"/>
            <w:r w:rsidR="003A6ED9" w:rsidRPr="00E64E44">
              <w:rPr>
                <w:rFonts w:ascii="Arial" w:hAnsi="Arial" w:cs="Arial"/>
                <w:b/>
                <w:bCs/>
              </w:rPr>
              <w:t>Guide</w:t>
            </w:r>
            <w:proofErr w:type="spellEnd"/>
            <w:r w:rsidR="003A6ED9" w:rsidRPr="00E64E44">
              <w:rPr>
                <w:rFonts w:ascii="Arial" w:hAnsi="Arial" w:cs="Arial"/>
                <w:b/>
                <w:bCs/>
              </w:rPr>
              <w:t xml:space="preserve"> </w:t>
            </w:r>
            <w:proofErr w:type="spellStart"/>
            <w:r w:rsidR="00CD5C87" w:rsidRPr="00E64E44">
              <w:rPr>
                <w:rFonts w:ascii="Arial" w:hAnsi="Arial" w:cs="Arial"/>
                <w:b/>
                <w:bCs/>
              </w:rPr>
              <w:t>for</w:t>
            </w:r>
            <w:proofErr w:type="spellEnd"/>
            <w:r w:rsidR="003A6ED9" w:rsidRPr="00E64E44">
              <w:rPr>
                <w:rFonts w:ascii="Arial" w:hAnsi="Arial" w:cs="Arial"/>
                <w:b/>
                <w:bCs/>
              </w:rPr>
              <w:t xml:space="preserve"> IS TSO</w:t>
            </w:r>
            <w:r w:rsidR="003A6ED9" w:rsidRPr="00E64E44">
              <w:rPr>
                <w:rFonts w:ascii="Arial" w:hAnsi="Arial" w:cs="Arial"/>
              </w:rPr>
              <w:t>“)</w:t>
            </w:r>
            <w:r w:rsidRPr="00E64E44">
              <w:rPr>
                <w:rFonts w:ascii="Arial" w:hAnsi="Arial" w:cs="Arial"/>
              </w:rPr>
              <w:t>.</w:t>
            </w:r>
          </w:p>
          <w:p w14:paraId="63629F55" w14:textId="0B070570" w:rsidR="000E28A0" w:rsidRPr="00E64E44" w:rsidRDefault="000E28A0" w:rsidP="00F432C0">
            <w:pPr>
              <w:numPr>
                <w:ilvl w:val="1"/>
                <w:numId w:val="20"/>
              </w:numPr>
              <w:spacing w:after="120"/>
              <w:jc w:val="both"/>
              <w:rPr>
                <w:rFonts w:ascii="Arial" w:hAnsi="Arial" w:cs="Arial"/>
              </w:rPr>
            </w:pPr>
            <w:proofErr w:type="spellStart"/>
            <w:r w:rsidRPr="00E64E44">
              <w:rPr>
                <w:rFonts w:ascii="Arial" w:hAnsi="Arial" w:cs="Arial"/>
              </w:rPr>
              <w:t>Negotiation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carried</w:t>
            </w:r>
            <w:proofErr w:type="spellEnd"/>
            <w:r w:rsidRPr="00E64E44">
              <w:rPr>
                <w:rFonts w:ascii="Arial" w:hAnsi="Arial" w:cs="Arial"/>
              </w:rPr>
              <w:t xml:space="preserve"> </w:t>
            </w:r>
            <w:proofErr w:type="spellStart"/>
            <w:r w:rsidRPr="00E64E44">
              <w:rPr>
                <w:rFonts w:ascii="Arial" w:hAnsi="Arial" w:cs="Arial"/>
              </w:rPr>
              <w:t>out</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form</w:t>
            </w:r>
            <w:proofErr w:type="spellEnd"/>
            <w:r w:rsidRPr="00E64E44">
              <w:rPr>
                <w:rFonts w:ascii="Arial" w:hAnsi="Arial" w:cs="Arial"/>
              </w:rPr>
              <w:t xml:space="preserve"> of </w:t>
            </w:r>
            <w:proofErr w:type="spellStart"/>
            <w:r w:rsidRPr="00E64E44">
              <w:rPr>
                <w:rFonts w:ascii="Arial" w:hAnsi="Arial" w:cs="Arial"/>
              </w:rPr>
              <w:t>confirmation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delivered</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User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in </w:t>
            </w:r>
            <w:proofErr w:type="spellStart"/>
            <w:r w:rsidRPr="00E64E44">
              <w:rPr>
                <w:rFonts w:ascii="Arial" w:hAnsi="Arial" w:cs="Arial"/>
              </w:rPr>
              <w:t>electronic</w:t>
            </w:r>
            <w:proofErr w:type="spellEnd"/>
            <w:r w:rsidRPr="00E64E44">
              <w:rPr>
                <w:rFonts w:ascii="Arial" w:hAnsi="Arial" w:cs="Arial"/>
              </w:rPr>
              <w:t xml:space="preserve"> </w:t>
            </w:r>
            <w:proofErr w:type="spellStart"/>
            <w:r w:rsidRPr="00E64E44">
              <w:rPr>
                <w:rFonts w:ascii="Arial" w:hAnsi="Arial" w:cs="Arial"/>
              </w:rPr>
              <w:t>way</w:t>
            </w:r>
            <w:proofErr w:type="spellEnd"/>
            <w:r w:rsidRPr="00E64E44">
              <w:rPr>
                <w:rFonts w:ascii="Arial" w:hAnsi="Arial" w:cs="Arial"/>
              </w:rPr>
              <w:t xml:space="preserve"> </w:t>
            </w:r>
            <w:proofErr w:type="spellStart"/>
            <w:r w:rsidRPr="00E64E44">
              <w:rPr>
                <w:rFonts w:ascii="Arial" w:hAnsi="Arial" w:cs="Arial"/>
              </w:rPr>
              <w:t>via</w:t>
            </w:r>
            <w:proofErr w:type="spellEnd"/>
            <w:r w:rsidRPr="00E64E44">
              <w:rPr>
                <w:rFonts w:ascii="Arial" w:hAnsi="Arial" w:cs="Arial"/>
              </w:rPr>
              <w:t xml:space="preserve"> </w:t>
            </w:r>
            <w:r w:rsidR="003A6ED9" w:rsidRPr="00E64E44">
              <w:rPr>
                <w:rFonts w:ascii="Arial" w:hAnsi="Arial" w:cs="Arial"/>
              </w:rPr>
              <w:t>IS TSO</w:t>
            </w:r>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delivered</w:t>
            </w:r>
            <w:proofErr w:type="spellEnd"/>
            <w:r w:rsidRPr="00E64E44">
              <w:rPr>
                <w:rFonts w:ascii="Arial" w:hAnsi="Arial" w:cs="Arial"/>
              </w:rPr>
              <w:t xml:space="preserve"> 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Annex</w:t>
            </w:r>
            <w:proofErr w:type="spellEnd"/>
            <w:r w:rsidRPr="00E64E44">
              <w:rPr>
                <w:rFonts w:ascii="Arial" w:hAnsi="Arial" w:cs="Arial"/>
              </w:rPr>
              <w:t xml:space="preserve"> No. </w:t>
            </w:r>
            <w:r w:rsidR="00FB61F6" w:rsidRPr="00E64E44">
              <w:rPr>
                <w:rFonts w:ascii="Arial" w:hAnsi="Arial" w:cs="Arial"/>
              </w:rPr>
              <w:t xml:space="preserve">3 </w:t>
            </w:r>
            <w:r w:rsidR="008C0891">
              <w:rPr>
                <w:rFonts w:ascii="Arial" w:hAnsi="Arial" w:cs="Arial"/>
              </w:rPr>
              <w:t>and 4</w:t>
            </w:r>
            <w:r w:rsidRPr="00E64E44">
              <w:rPr>
                <w:rFonts w:ascii="Arial" w:hAnsi="Arial" w:cs="Arial"/>
              </w:rPr>
              <w:t xml:space="preserve"> </w:t>
            </w:r>
            <w:proofErr w:type="spellStart"/>
            <w:r w:rsidRPr="00E64E44">
              <w:rPr>
                <w:rFonts w:ascii="Arial" w:hAnsi="Arial" w:cs="Arial"/>
              </w:rPr>
              <w:t>hereto</w:t>
            </w:r>
            <w:proofErr w:type="spellEnd"/>
            <w:r w:rsidRPr="00E64E44">
              <w:rPr>
                <w:rFonts w:ascii="Arial" w:hAnsi="Arial" w:cs="Arial"/>
              </w:rPr>
              <w:t>.</w:t>
            </w:r>
          </w:p>
          <w:p w14:paraId="63629F56" w14:textId="10639035" w:rsidR="000E28A0" w:rsidRPr="00E64E44" w:rsidRDefault="000E28A0" w:rsidP="00F432C0">
            <w:pPr>
              <w:numPr>
                <w:ilvl w:val="1"/>
                <w:numId w:val="20"/>
              </w:numPr>
              <w:spacing w:after="120"/>
              <w:jc w:val="both"/>
              <w:rPr>
                <w:rFonts w:ascii="Arial" w:hAnsi="Arial" w:cs="Arial"/>
              </w:rPr>
            </w:pPr>
            <w:proofErr w:type="spellStart"/>
            <w:r w:rsidRPr="00E64E44">
              <w:rPr>
                <w:rFonts w:ascii="Arial" w:eastAsia="Times New Roman" w:hAnsi="Arial" w:cs="Arial"/>
                <w:lang w:eastAsia="sk-SK"/>
              </w:rPr>
              <w:t>Every</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concerning</w:t>
            </w:r>
            <w:proofErr w:type="spellEnd"/>
            <w:r w:rsidRPr="00E64E44">
              <w:rPr>
                <w:rFonts w:ascii="Arial" w:hAnsi="Arial" w:cs="Arial"/>
              </w:rPr>
              <w:t xml:space="preserve"> </w:t>
            </w:r>
            <w:proofErr w:type="spellStart"/>
            <w:r w:rsidRPr="00E64E44">
              <w:rPr>
                <w:rFonts w:ascii="Arial" w:hAnsi="Arial" w:cs="Arial"/>
              </w:rPr>
              <w:t>provision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identified</w:t>
            </w:r>
            <w:proofErr w:type="spellEnd"/>
            <w:r w:rsidRPr="00E64E44">
              <w:rPr>
                <w:rFonts w:ascii="Arial" w:hAnsi="Arial" w:cs="Arial"/>
              </w:rPr>
              <w:t xml:space="preserve"> by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alphanumeric</w:t>
            </w:r>
            <w:proofErr w:type="spellEnd"/>
            <w:r w:rsidRPr="00E64E44">
              <w:rPr>
                <w:rFonts w:ascii="Arial" w:hAnsi="Arial" w:cs="Arial"/>
              </w:rPr>
              <w:t xml:space="preserve"> </w:t>
            </w:r>
            <w:proofErr w:type="spellStart"/>
            <w:r w:rsidRPr="00E64E44">
              <w:rPr>
                <w:rFonts w:ascii="Arial" w:hAnsi="Arial" w:cs="Arial"/>
              </w:rPr>
              <w:t>chain</w:t>
            </w:r>
            <w:proofErr w:type="spellEnd"/>
            <w:r w:rsidRPr="00E64E44">
              <w:rPr>
                <w:rFonts w:ascii="Arial" w:hAnsi="Arial" w:cs="Arial"/>
              </w:rPr>
              <w:t xml:space="preserve"> </w:t>
            </w:r>
            <w:proofErr w:type="spellStart"/>
            <w:r w:rsidRPr="00E64E44">
              <w:rPr>
                <w:rFonts w:ascii="Arial" w:hAnsi="Arial" w:cs="Arial"/>
              </w:rPr>
              <w:t>designating</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alphanumeric</w:t>
            </w:r>
            <w:proofErr w:type="spellEnd"/>
            <w:r w:rsidRPr="00E64E44">
              <w:rPr>
                <w:rFonts w:ascii="Arial" w:hAnsi="Arial" w:cs="Arial"/>
              </w:rPr>
              <w:t xml:space="preserve"> </w:t>
            </w:r>
            <w:proofErr w:type="spellStart"/>
            <w:r w:rsidRPr="00E64E44">
              <w:rPr>
                <w:rFonts w:ascii="Arial" w:hAnsi="Arial" w:cs="Arial"/>
              </w:rPr>
              <w:t>chain</w:t>
            </w:r>
            <w:proofErr w:type="spellEnd"/>
            <w:r w:rsidRPr="00E64E44">
              <w:rPr>
                <w:rFonts w:ascii="Arial" w:hAnsi="Arial" w:cs="Arial"/>
              </w:rPr>
              <w:t xml:space="preserve"> </w:t>
            </w:r>
            <w:proofErr w:type="spellStart"/>
            <w:r w:rsidRPr="00E64E44">
              <w:rPr>
                <w:rFonts w:ascii="Arial" w:hAnsi="Arial" w:cs="Arial"/>
              </w:rPr>
              <w:t>designating</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specified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and </w:t>
            </w:r>
            <w:proofErr w:type="spellStart"/>
            <w:r w:rsidRPr="00E64E44">
              <w:rPr>
                <w:rFonts w:ascii="Arial" w:hAnsi="Arial" w:cs="Arial"/>
              </w:rPr>
              <w:t>it</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also</w:t>
            </w:r>
            <w:proofErr w:type="spellEnd"/>
            <w:r w:rsidRPr="00E64E44">
              <w:rPr>
                <w:rFonts w:ascii="Arial" w:hAnsi="Arial" w:cs="Arial"/>
              </w:rPr>
              <w:t xml:space="preserve"> </w:t>
            </w:r>
            <w:proofErr w:type="spellStart"/>
            <w:r w:rsidRPr="00E64E44">
              <w:rPr>
                <w:rFonts w:ascii="Arial" w:hAnsi="Arial" w:cs="Arial"/>
              </w:rPr>
              <w:t>provided</w:t>
            </w:r>
            <w:proofErr w:type="spellEnd"/>
            <w:r w:rsidRPr="00E64E44">
              <w:rPr>
                <w:rFonts w:ascii="Arial" w:hAnsi="Arial" w:cs="Arial"/>
              </w:rPr>
              <w:t xml:space="preserve"> in </w:t>
            </w:r>
            <w:r w:rsidR="003A6ED9" w:rsidRPr="00E64E44">
              <w:rPr>
                <w:rFonts w:ascii="Arial" w:hAnsi="Arial" w:cs="Arial"/>
              </w:rPr>
              <w:t>IS TSO</w:t>
            </w:r>
            <w:r w:rsidRPr="00E64E44">
              <w:rPr>
                <w:rFonts w:ascii="Arial" w:hAnsi="Arial" w:cs="Arial"/>
              </w:rPr>
              <w:t xml:space="preserve"> </w:t>
            </w:r>
            <w:proofErr w:type="spellStart"/>
            <w:r w:rsidRPr="00E64E44">
              <w:rPr>
                <w:rFonts w:ascii="Arial" w:hAnsi="Arial" w:cs="Arial"/>
              </w:rPr>
              <w:t>upon</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received</w:t>
            </w:r>
            <w:proofErr w:type="spellEnd"/>
            <w:r w:rsidRPr="00E64E44">
              <w:rPr>
                <w:rFonts w:ascii="Arial" w:hAnsi="Arial" w:cs="Arial"/>
              </w:rPr>
              <w:t xml:space="preserve"> </w:t>
            </w:r>
            <w:proofErr w:type="spellStart"/>
            <w:r w:rsidRPr="00E64E44">
              <w:rPr>
                <w:rFonts w:ascii="Arial" w:hAnsi="Arial" w:cs="Arial"/>
              </w:rPr>
              <w:t>requirement</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securing</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concluded</w:t>
            </w:r>
            <w:proofErr w:type="spellEnd"/>
            <w:r w:rsidRPr="00E64E44">
              <w:rPr>
                <w:rFonts w:ascii="Arial" w:hAnsi="Arial" w:cs="Arial"/>
              </w:rPr>
              <w:t xml:space="preserve"> </w:t>
            </w:r>
            <w:proofErr w:type="spellStart"/>
            <w:r w:rsidRPr="00E64E44">
              <w:rPr>
                <w:rFonts w:ascii="Arial" w:hAnsi="Arial" w:cs="Arial"/>
              </w:rPr>
              <w:t>upon</w:t>
            </w:r>
            <w:proofErr w:type="spellEnd"/>
            <w:r w:rsidRPr="00E64E44">
              <w:rPr>
                <w:rFonts w:ascii="Arial" w:hAnsi="Arial" w:cs="Arial"/>
              </w:rPr>
              <w:t xml:space="preserve"> </w:t>
            </w:r>
            <w:proofErr w:type="spellStart"/>
            <w:r w:rsidRPr="00E64E44">
              <w:rPr>
                <w:rFonts w:ascii="Arial" w:hAnsi="Arial" w:cs="Arial"/>
              </w:rPr>
              <w:t>confirmation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received</w:t>
            </w:r>
            <w:proofErr w:type="spellEnd"/>
            <w:r w:rsidRPr="00E64E44">
              <w:rPr>
                <w:rFonts w:ascii="Arial" w:hAnsi="Arial" w:cs="Arial"/>
              </w:rPr>
              <w:t xml:space="preserve"> in </w:t>
            </w:r>
            <w:r w:rsidR="003A6ED9" w:rsidRPr="00E64E44">
              <w:rPr>
                <w:rFonts w:ascii="Arial" w:hAnsi="Arial" w:cs="Arial"/>
              </w:rPr>
              <w:t>IS TSO</w:t>
            </w:r>
            <w:r w:rsidRPr="00E64E44">
              <w:rPr>
                <w:rFonts w:ascii="Arial" w:hAnsi="Arial" w:cs="Arial"/>
              </w:rPr>
              <w:t xml:space="preserve"> </w:t>
            </w:r>
            <w:proofErr w:type="spellStart"/>
            <w:r w:rsidRPr="00E64E44">
              <w:rPr>
                <w:rFonts w:ascii="Arial" w:hAnsi="Arial" w:cs="Arial"/>
              </w:rPr>
              <w:t>based</w:t>
            </w:r>
            <w:proofErr w:type="spellEnd"/>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provisions</w:t>
            </w:r>
            <w:proofErr w:type="spellEnd"/>
            <w:r w:rsidRPr="00E64E44">
              <w:rPr>
                <w:rFonts w:ascii="Arial" w:hAnsi="Arial" w:cs="Arial"/>
              </w:rPr>
              <w:t xml:space="preserve"> </w:t>
            </w:r>
            <w:proofErr w:type="spellStart"/>
            <w:r w:rsidRPr="00E64E44">
              <w:rPr>
                <w:rFonts w:ascii="Arial" w:hAnsi="Arial" w:cs="Arial"/>
              </w:rPr>
              <w:t>below</w:t>
            </w:r>
            <w:proofErr w:type="spellEnd"/>
            <w:r w:rsidRPr="00E64E44">
              <w:rPr>
                <w:rFonts w:ascii="Arial" w:hAnsi="Arial" w:cs="Arial"/>
              </w:rPr>
              <w:t xml:space="preserve">. </w:t>
            </w:r>
          </w:p>
          <w:p w14:paraId="63629F58" w14:textId="38CE4FF2" w:rsidR="000E28A0" w:rsidRPr="00E64E44" w:rsidRDefault="000E28A0" w:rsidP="00F432C0">
            <w:pPr>
              <w:numPr>
                <w:ilvl w:val="1"/>
                <w:numId w:val="20"/>
              </w:numPr>
              <w:spacing w:after="120"/>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entitled</w:t>
            </w:r>
            <w:proofErr w:type="spellEnd"/>
            <w:r w:rsidRPr="00E64E44">
              <w:rPr>
                <w:rFonts w:ascii="Arial" w:hAnsi="Arial" w:cs="Arial"/>
              </w:rPr>
              <w:t xml:space="preserve"> to </w:t>
            </w:r>
            <w:proofErr w:type="spellStart"/>
            <w:r w:rsidRPr="00E64E44">
              <w:rPr>
                <w:rFonts w:ascii="Arial" w:hAnsi="Arial" w:cs="Arial"/>
              </w:rPr>
              <w:t>accept</w:t>
            </w:r>
            <w:proofErr w:type="spellEnd"/>
            <w:r w:rsidRPr="00E64E44">
              <w:rPr>
                <w:rFonts w:ascii="Arial" w:hAnsi="Arial" w:cs="Arial"/>
              </w:rPr>
              <w:t xml:space="preserve"> </w:t>
            </w:r>
            <w:proofErr w:type="spellStart"/>
            <w:r w:rsidRPr="00E64E44">
              <w:rPr>
                <w:rFonts w:ascii="Arial" w:hAnsi="Arial" w:cs="Arial"/>
              </w:rPr>
              <w:t>only</w:t>
            </w:r>
            <w:proofErr w:type="spellEnd"/>
            <w:r w:rsidRPr="00E64E44">
              <w:rPr>
                <w:rFonts w:ascii="Arial" w:hAnsi="Arial" w:cs="Arial"/>
              </w:rPr>
              <w:t xml:space="preserve"> a part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delivered</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User or </w:t>
            </w:r>
            <w:proofErr w:type="spellStart"/>
            <w:r w:rsidRPr="00E64E44">
              <w:rPr>
                <w:rFonts w:ascii="Arial" w:hAnsi="Arial" w:cs="Arial"/>
              </w:rPr>
              <w:t>not</w:t>
            </w:r>
            <w:proofErr w:type="spellEnd"/>
            <w:r w:rsidRPr="00E64E44">
              <w:rPr>
                <w:rFonts w:ascii="Arial" w:hAnsi="Arial" w:cs="Arial"/>
              </w:rPr>
              <w:t xml:space="preserve"> to </w:t>
            </w:r>
            <w:proofErr w:type="spellStart"/>
            <w:r w:rsidRPr="00E64E44">
              <w:rPr>
                <w:rFonts w:ascii="Arial" w:hAnsi="Arial" w:cs="Arial"/>
              </w:rPr>
              <w:t>accept</w:t>
            </w:r>
            <w:proofErr w:type="spellEnd"/>
            <w:r w:rsidRPr="00E64E44">
              <w:rPr>
                <w:rFonts w:ascii="Arial" w:hAnsi="Arial" w:cs="Arial"/>
              </w:rPr>
              <w:t xml:space="preserve"> </w:t>
            </w:r>
            <w:proofErr w:type="spellStart"/>
            <w:r w:rsidRPr="00E64E44">
              <w:rPr>
                <w:rFonts w:ascii="Arial" w:hAnsi="Arial" w:cs="Arial"/>
              </w:rPr>
              <w:t>any</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provided</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failed</w:t>
            </w:r>
            <w:proofErr w:type="spellEnd"/>
            <w:r w:rsidRPr="00E64E44">
              <w:rPr>
                <w:rFonts w:ascii="Arial" w:hAnsi="Arial" w:cs="Arial"/>
              </w:rPr>
              <w:t xml:space="preserve"> to </w:t>
            </w:r>
            <w:proofErr w:type="spellStart"/>
            <w:r w:rsidRPr="00E64E44">
              <w:rPr>
                <w:rFonts w:ascii="Arial" w:hAnsi="Arial" w:cs="Arial"/>
              </w:rPr>
              <w:t>adhere</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submission</w:t>
            </w:r>
            <w:proofErr w:type="spellEnd"/>
            <w:r w:rsidRPr="00E64E44">
              <w:rPr>
                <w:rFonts w:ascii="Arial" w:hAnsi="Arial" w:cs="Arial"/>
              </w:rPr>
              <w:t xml:space="preserve"> of </w:t>
            </w:r>
            <w:proofErr w:type="spellStart"/>
            <w:r w:rsidRPr="00E64E44">
              <w:rPr>
                <w:rFonts w:ascii="Arial" w:hAnsi="Arial" w:cs="Arial"/>
              </w:rPr>
              <w:t>requests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pursuant</w:t>
            </w:r>
            <w:proofErr w:type="spellEnd"/>
            <w:r w:rsidRPr="00E64E44">
              <w:rPr>
                <w:rFonts w:ascii="Arial" w:hAnsi="Arial" w:cs="Arial"/>
              </w:rPr>
              <w:t xml:space="preserve"> to </w:t>
            </w:r>
            <w:proofErr w:type="spellStart"/>
            <w:r w:rsidRPr="00E64E44">
              <w:rPr>
                <w:rFonts w:ascii="Arial" w:hAnsi="Arial" w:cs="Arial"/>
              </w:rPr>
              <w:t>Annex</w:t>
            </w:r>
            <w:proofErr w:type="spellEnd"/>
            <w:r w:rsidRPr="00E64E44">
              <w:rPr>
                <w:rFonts w:ascii="Arial" w:hAnsi="Arial" w:cs="Arial"/>
              </w:rPr>
              <w:t xml:space="preserve"> No. </w:t>
            </w:r>
            <w:r w:rsidR="00FB61F6" w:rsidRPr="00E64E44">
              <w:rPr>
                <w:rFonts w:ascii="Arial" w:hAnsi="Arial" w:cs="Arial"/>
              </w:rPr>
              <w:t xml:space="preserve">3 </w:t>
            </w:r>
            <w:r w:rsidR="008C0891">
              <w:rPr>
                <w:rFonts w:ascii="Arial" w:hAnsi="Arial" w:cs="Arial"/>
              </w:rPr>
              <w:t>and 4</w:t>
            </w:r>
            <w:r w:rsidRPr="00E64E44">
              <w:rPr>
                <w:rFonts w:ascii="Arial" w:hAnsi="Arial" w:cs="Arial"/>
              </w:rPr>
              <w:t xml:space="preserve"> </w:t>
            </w:r>
            <w:proofErr w:type="spellStart"/>
            <w:r w:rsidRPr="00E64E44">
              <w:rPr>
                <w:rFonts w:ascii="Arial" w:hAnsi="Arial" w:cs="Arial"/>
              </w:rPr>
              <w:t>hereto</w:t>
            </w:r>
            <w:proofErr w:type="spellEnd"/>
            <w:r w:rsidRPr="00E64E44">
              <w:rPr>
                <w:rFonts w:ascii="Arial" w:hAnsi="Arial" w:cs="Arial"/>
              </w:rPr>
              <w:t xml:space="preserve"> or </w:t>
            </w:r>
            <w:proofErr w:type="spellStart"/>
            <w:r w:rsidRPr="00E64E44">
              <w:rPr>
                <w:rFonts w:ascii="Arial" w:hAnsi="Arial" w:cs="Arial"/>
              </w:rPr>
              <w:t>its</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were</w:t>
            </w:r>
            <w:proofErr w:type="spellEnd"/>
            <w:r w:rsidRPr="00E64E44">
              <w:rPr>
                <w:rFonts w:ascii="Arial" w:hAnsi="Arial" w:cs="Arial"/>
              </w:rPr>
              <w:t xml:space="preserve"> </w:t>
            </w:r>
            <w:proofErr w:type="spellStart"/>
            <w:r w:rsidRPr="00E64E44">
              <w:rPr>
                <w:rFonts w:ascii="Arial" w:hAnsi="Arial" w:cs="Arial"/>
              </w:rPr>
              <w:t>not</w:t>
            </w:r>
            <w:proofErr w:type="spellEnd"/>
            <w:r w:rsidRPr="00E64E44">
              <w:rPr>
                <w:rFonts w:ascii="Arial" w:hAnsi="Arial" w:cs="Arial"/>
              </w:rPr>
              <w:t xml:space="preserve"> </w:t>
            </w:r>
            <w:proofErr w:type="spellStart"/>
            <w:r w:rsidRPr="00E64E44">
              <w:rPr>
                <w:rFonts w:ascii="Arial" w:hAnsi="Arial" w:cs="Arial"/>
              </w:rPr>
              <w:t>reconciled</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of </w:t>
            </w:r>
            <w:proofErr w:type="spellStart"/>
            <w:r w:rsidRPr="00E64E44">
              <w:rPr>
                <w:rFonts w:ascii="Arial" w:hAnsi="Arial" w:cs="Arial"/>
              </w:rPr>
              <w:t>its</w:t>
            </w:r>
            <w:proofErr w:type="spellEnd"/>
            <w:r w:rsidRPr="00E64E44">
              <w:rPr>
                <w:rFonts w:ascii="Arial" w:hAnsi="Arial" w:cs="Arial"/>
              </w:rPr>
              <w:t xml:space="preserve"> </w:t>
            </w:r>
            <w:proofErr w:type="spellStart"/>
            <w:r w:rsidRPr="00E64E44">
              <w:rPr>
                <w:rFonts w:ascii="Arial" w:hAnsi="Arial" w:cs="Arial"/>
              </w:rPr>
              <w:t>Foreign</w:t>
            </w:r>
            <w:proofErr w:type="spellEnd"/>
            <w:r w:rsidRPr="00E64E44">
              <w:rPr>
                <w:rFonts w:ascii="Arial" w:hAnsi="Arial" w:cs="Arial"/>
              </w:rPr>
              <w:t xml:space="preserve"> Partner/Partners. </w:t>
            </w:r>
            <w:proofErr w:type="spellStart"/>
            <w:r w:rsidRPr="00E64E44">
              <w:rPr>
                <w:rFonts w:ascii="Arial" w:hAnsi="Arial" w:cs="Arial"/>
              </w:rPr>
              <w:t>Acceptance</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of </w:t>
            </w:r>
            <w:proofErr w:type="spellStart"/>
            <w:r w:rsidRPr="00E64E44">
              <w:rPr>
                <w:rFonts w:ascii="Arial" w:hAnsi="Arial" w:cs="Arial"/>
              </w:rPr>
              <w:t>only</w:t>
            </w:r>
            <w:proofErr w:type="spellEnd"/>
            <w:r w:rsidRPr="00E64E44">
              <w:rPr>
                <w:rFonts w:ascii="Arial" w:hAnsi="Arial" w:cs="Arial"/>
              </w:rPr>
              <w:t xml:space="preserve"> a part of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respective</w:t>
            </w:r>
            <w:proofErr w:type="spellEnd"/>
            <w:r w:rsidRPr="00E64E44">
              <w:rPr>
                <w:rFonts w:ascii="Arial" w:hAnsi="Arial" w:cs="Arial"/>
              </w:rPr>
              <w:t xml:space="preserve"> Trading </w:t>
            </w:r>
            <w:proofErr w:type="spellStart"/>
            <w:r w:rsidRPr="00E64E44">
              <w:rPr>
                <w:rFonts w:ascii="Arial" w:hAnsi="Arial" w:cs="Arial"/>
              </w:rPr>
              <w:t>Day</w:t>
            </w:r>
            <w:proofErr w:type="spellEnd"/>
            <w:r w:rsidRPr="00E64E44">
              <w:rPr>
                <w:rFonts w:ascii="Arial" w:hAnsi="Arial" w:cs="Arial"/>
              </w:rPr>
              <w:t xml:space="preserve">/Trading </w:t>
            </w:r>
            <w:proofErr w:type="spellStart"/>
            <w:r w:rsidRPr="00E64E44">
              <w:rPr>
                <w:rFonts w:ascii="Arial" w:hAnsi="Arial" w:cs="Arial"/>
              </w:rPr>
              <w:t>Hours</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not</w:t>
            </w:r>
            <w:proofErr w:type="spellEnd"/>
            <w:r w:rsidRPr="00E64E44">
              <w:rPr>
                <w:rFonts w:ascii="Arial" w:hAnsi="Arial" w:cs="Arial"/>
              </w:rPr>
              <w:t xml:space="preserve"> </w:t>
            </w:r>
            <w:proofErr w:type="spellStart"/>
            <w:r w:rsidRPr="00E64E44">
              <w:rPr>
                <w:rFonts w:ascii="Arial" w:hAnsi="Arial" w:cs="Arial"/>
              </w:rPr>
              <w:t>mean</w:t>
            </w:r>
            <w:proofErr w:type="spellEnd"/>
            <w:r w:rsidRPr="00E64E44">
              <w:rPr>
                <w:rFonts w:ascii="Arial" w:hAnsi="Arial" w:cs="Arial"/>
              </w:rPr>
              <w:t xml:space="preserve"> a </w:t>
            </w:r>
            <w:proofErr w:type="spellStart"/>
            <w:r w:rsidRPr="00E64E44">
              <w:rPr>
                <w:rFonts w:ascii="Arial" w:hAnsi="Arial" w:cs="Arial"/>
              </w:rPr>
              <w:t>counter</w:t>
            </w:r>
            <w:proofErr w:type="spellEnd"/>
            <w:r w:rsidRPr="00E64E44">
              <w:rPr>
                <w:rFonts w:ascii="Arial" w:hAnsi="Arial" w:cs="Arial"/>
              </w:rPr>
              <w:t xml:space="preserve"> </w:t>
            </w:r>
            <w:proofErr w:type="spellStart"/>
            <w:r w:rsidRPr="00E64E44">
              <w:rPr>
                <w:rFonts w:ascii="Arial" w:hAnsi="Arial" w:cs="Arial"/>
              </w:rPr>
              <w:t>proposal</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but</w:t>
            </w:r>
            <w:proofErr w:type="spellEnd"/>
            <w:r w:rsidRPr="00E64E44">
              <w:rPr>
                <w:rFonts w:ascii="Arial" w:hAnsi="Arial" w:cs="Arial"/>
              </w:rPr>
              <w:t xml:space="preserve"> </w:t>
            </w:r>
            <w:proofErr w:type="spellStart"/>
            <w:r w:rsidRPr="00E64E44">
              <w:rPr>
                <w:rFonts w:ascii="Arial" w:hAnsi="Arial" w:cs="Arial"/>
              </w:rPr>
              <w:t>conclusion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cross-border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accepted</w:t>
            </w:r>
            <w:proofErr w:type="spellEnd"/>
            <w:r w:rsidRPr="00E64E44">
              <w:rPr>
                <w:rFonts w:ascii="Arial" w:hAnsi="Arial" w:cs="Arial"/>
              </w:rPr>
              <w:t xml:space="preserve"> </w:t>
            </w:r>
            <w:proofErr w:type="spellStart"/>
            <w:r w:rsidRPr="00E64E44">
              <w:rPr>
                <w:rFonts w:ascii="Arial" w:hAnsi="Arial" w:cs="Arial"/>
              </w:rPr>
              <w:t>particular</w:t>
            </w:r>
            <w:proofErr w:type="spellEnd"/>
            <w:r w:rsidRPr="00E64E44">
              <w:rPr>
                <w:rFonts w:ascii="Arial" w:hAnsi="Arial" w:cs="Arial"/>
              </w:rPr>
              <w:t xml:space="preserve"> Trading </w:t>
            </w:r>
            <w:proofErr w:type="spellStart"/>
            <w:r w:rsidRPr="00E64E44">
              <w:rPr>
                <w:rFonts w:ascii="Arial" w:hAnsi="Arial" w:cs="Arial"/>
              </w:rPr>
              <w:t>Hours</w:t>
            </w:r>
            <w:proofErr w:type="spellEnd"/>
            <w:r w:rsidRPr="00E64E44">
              <w:rPr>
                <w:rFonts w:ascii="Arial" w:hAnsi="Arial" w:cs="Arial"/>
              </w:rPr>
              <w:t xml:space="preserve"> </w:t>
            </w:r>
            <w:proofErr w:type="spellStart"/>
            <w:r w:rsidRPr="00E64E44">
              <w:rPr>
                <w:rFonts w:ascii="Arial" w:hAnsi="Arial" w:cs="Arial"/>
              </w:rPr>
              <w:t>forming</w:t>
            </w:r>
            <w:proofErr w:type="spellEnd"/>
            <w:r w:rsidRPr="00E64E44">
              <w:rPr>
                <w:rFonts w:ascii="Arial" w:hAnsi="Arial" w:cs="Arial"/>
              </w:rPr>
              <w:t xml:space="preserve"> a part of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requirement</w:t>
            </w:r>
            <w:proofErr w:type="spellEnd"/>
            <w:r w:rsidRPr="00E64E44">
              <w:rPr>
                <w:rFonts w:ascii="Arial" w:hAnsi="Arial" w:cs="Arial"/>
              </w:rPr>
              <w:t>.</w:t>
            </w:r>
          </w:p>
          <w:p w14:paraId="1FB83347" w14:textId="77777777" w:rsidR="00E5547A" w:rsidRPr="00E64E44" w:rsidRDefault="00E5547A" w:rsidP="00E5547A">
            <w:pPr>
              <w:spacing w:after="120"/>
              <w:ind w:left="480"/>
              <w:jc w:val="both"/>
              <w:rPr>
                <w:rFonts w:ascii="Arial" w:hAnsi="Arial" w:cs="Arial"/>
              </w:rPr>
            </w:pPr>
          </w:p>
          <w:p w14:paraId="63629F59" w14:textId="2F62D21D" w:rsidR="000E28A0" w:rsidRPr="00E64E44" w:rsidRDefault="000E28A0" w:rsidP="00F432C0">
            <w:pPr>
              <w:numPr>
                <w:ilvl w:val="1"/>
                <w:numId w:val="20"/>
              </w:numPr>
              <w:spacing w:after="120"/>
              <w:jc w:val="both"/>
              <w:rPr>
                <w:rFonts w:ascii="Arial" w:hAnsi="Arial" w:cs="Arial"/>
              </w:rPr>
            </w:pPr>
            <w:r w:rsidRPr="00E64E44">
              <w:rPr>
                <w:rFonts w:ascii="Arial" w:hAnsi="Arial" w:cs="Arial"/>
              </w:rPr>
              <w:t xml:space="preserve">To </w:t>
            </w:r>
            <w:proofErr w:type="spellStart"/>
            <w:r w:rsidRPr="00E64E44">
              <w:rPr>
                <w:rFonts w:ascii="Arial" w:hAnsi="Arial" w:cs="Arial"/>
              </w:rPr>
              <w:t>ensure</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on </w:t>
            </w:r>
            <w:proofErr w:type="spellStart"/>
            <w:r w:rsidRPr="00E64E44">
              <w:rPr>
                <w:rFonts w:ascii="Arial" w:hAnsi="Arial" w:cs="Arial"/>
              </w:rPr>
              <w:t>individual</w:t>
            </w:r>
            <w:proofErr w:type="spellEnd"/>
            <w:r w:rsidRPr="00E64E44">
              <w:rPr>
                <w:rFonts w:ascii="Arial" w:hAnsi="Arial" w:cs="Arial"/>
              </w:rPr>
              <w:t xml:space="preserve"> </w:t>
            </w:r>
            <w:proofErr w:type="spellStart"/>
            <w:r w:rsidRPr="00E64E44">
              <w:rPr>
                <w:rFonts w:ascii="Arial" w:hAnsi="Arial" w:cs="Arial"/>
              </w:rPr>
              <w:t>profiles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or </w:t>
            </w:r>
            <w:proofErr w:type="spellStart"/>
            <w:r w:rsidRPr="00E64E44">
              <w:rPr>
                <w:rFonts w:ascii="Arial" w:hAnsi="Arial" w:cs="Arial"/>
              </w:rPr>
              <w:t>its</w:t>
            </w:r>
            <w:proofErr w:type="spellEnd"/>
            <w:r w:rsidRPr="00E64E44">
              <w:rPr>
                <w:rFonts w:ascii="Arial" w:hAnsi="Arial" w:cs="Arial"/>
              </w:rPr>
              <w:t xml:space="preserve"> </w:t>
            </w:r>
            <w:proofErr w:type="spellStart"/>
            <w:r w:rsidRPr="00E64E44">
              <w:rPr>
                <w:rFonts w:ascii="Arial" w:hAnsi="Arial" w:cs="Arial"/>
              </w:rPr>
              <w:t>Foreign</w:t>
            </w:r>
            <w:proofErr w:type="spellEnd"/>
            <w:r w:rsidRPr="00E64E44">
              <w:rPr>
                <w:rFonts w:ascii="Arial" w:hAnsi="Arial" w:cs="Arial"/>
              </w:rPr>
              <w:t xml:space="preserve"> Partner/Partners </w:t>
            </w:r>
            <w:proofErr w:type="spellStart"/>
            <w:r w:rsidRPr="00E64E44">
              <w:rPr>
                <w:rFonts w:ascii="Arial" w:hAnsi="Arial" w:cs="Arial"/>
              </w:rPr>
              <w:t>have</w:t>
            </w:r>
            <w:proofErr w:type="spellEnd"/>
            <w:r w:rsidRPr="00E64E44">
              <w:rPr>
                <w:rFonts w:ascii="Arial" w:hAnsi="Arial" w:cs="Arial"/>
              </w:rPr>
              <w:t xml:space="preserve"> to </w:t>
            </w:r>
            <w:proofErr w:type="spellStart"/>
            <w:r w:rsidRPr="00E64E44">
              <w:rPr>
                <w:rFonts w:ascii="Arial" w:hAnsi="Arial" w:cs="Arial"/>
              </w:rPr>
              <w:t>meet</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following</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w:t>
            </w:r>
          </w:p>
          <w:p w14:paraId="63629F5A" w14:textId="77777777" w:rsidR="000E28A0" w:rsidRPr="00E64E44" w:rsidRDefault="000E28A0" w:rsidP="000E28A0">
            <w:pPr>
              <w:jc w:val="both"/>
              <w:rPr>
                <w:rFonts w:ascii="Arial" w:hAnsi="Arial" w:cs="Arial"/>
              </w:rPr>
            </w:pPr>
          </w:p>
          <w:p w14:paraId="63629F5B" w14:textId="31413A7C" w:rsidR="000E28A0" w:rsidRPr="00E64E44" w:rsidRDefault="00B55318" w:rsidP="00F4331C">
            <w:pPr>
              <w:spacing w:after="120"/>
              <w:ind w:left="1276" w:hanging="709"/>
              <w:jc w:val="both"/>
              <w:rPr>
                <w:rFonts w:ascii="Arial" w:hAnsi="Arial" w:cs="Arial"/>
              </w:rPr>
            </w:pPr>
            <w:r w:rsidRPr="00E64E44">
              <w:rPr>
                <w:rFonts w:ascii="Arial" w:hAnsi="Arial" w:cs="Arial"/>
              </w:rPr>
              <w:lastRenderedPageBreak/>
              <w:t>4</w:t>
            </w:r>
            <w:r w:rsidR="000E28A0" w:rsidRPr="00E64E44">
              <w:rPr>
                <w:rFonts w:ascii="Arial" w:hAnsi="Arial" w:cs="Arial"/>
              </w:rPr>
              <w:t>.6.1</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meet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conditions</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stipulated</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hereby</w:t>
            </w:r>
            <w:proofErr w:type="spellEnd"/>
            <w:r w:rsidR="000E28A0" w:rsidRPr="00E64E44">
              <w:rPr>
                <w:rFonts w:ascii="Arial" w:hAnsi="Arial" w:cs="Arial"/>
              </w:rPr>
              <w:t xml:space="preserve"> and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w:t>
            </w:r>
          </w:p>
          <w:p w14:paraId="63629F5C" w14:textId="1382A05C" w:rsidR="000E28A0" w:rsidRDefault="00B55318" w:rsidP="00F4331C">
            <w:pPr>
              <w:spacing w:after="120"/>
              <w:ind w:left="1276" w:hanging="709"/>
              <w:jc w:val="both"/>
              <w:rPr>
                <w:rFonts w:ascii="Arial" w:hAnsi="Arial" w:cs="Arial"/>
              </w:rPr>
            </w:pPr>
            <w:r w:rsidRPr="00E64E44">
              <w:rPr>
                <w:rFonts w:ascii="Arial" w:hAnsi="Arial" w:cs="Arial"/>
              </w:rPr>
              <w:t>4</w:t>
            </w:r>
            <w:r w:rsidR="000E28A0" w:rsidRPr="00E64E44">
              <w:rPr>
                <w:rFonts w:ascii="Arial" w:hAnsi="Arial" w:cs="Arial"/>
              </w:rPr>
              <w:t>.6.2</w:t>
            </w:r>
            <w:r w:rsidR="000E28A0" w:rsidRPr="00E64E44">
              <w:rPr>
                <w:rFonts w:ascii="Arial" w:hAnsi="Arial" w:cs="Arial"/>
              </w:rPr>
              <w:tab/>
            </w:r>
            <w:proofErr w:type="spellStart"/>
            <w:r w:rsidR="000E28A0" w:rsidRPr="00E64E44">
              <w:rPr>
                <w:rFonts w:ascii="Arial" w:hAnsi="Arial" w:cs="Arial"/>
              </w:rPr>
              <w:t>Foreign</w:t>
            </w:r>
            <w:proofErr w:type="spellEnd"/>
            <w:r w:rsidR="000E28A0" w:rsidRPr="00E64E44">
              <w:rPr>
                <w:rFonts w:ascii="Arial" w:hAnsi="Arial" w:cs="Arial"/>
              </w:rPr>
              <w:t xml:space="preserve"> Partner/Partners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profile </w:t>
            </w:r>
            <w:proofErr w:type="spellStart"/>
            <w:r w:rsidR="000E28A0" w:rsidRPr="00E64E44">
              <w:rPr>
                <w:rFonts w:ascii="Arial" w:hAnsi="Arial" w:cs="Arial"/>
              </w:rPr>
              <w:t>meets</w:t>
            </w:r>
            <w:proofErr w:type="spellEnd"/>
            <w:r w:rsidR="000E28A0" w:rsidRPr="00E64E44">
              <w:rPr>
                <w:rFonts w:ascii="Arial" w:hAnsi="Arial" w:cs="Arial"/>
              </w:rPr>
              <w:t>/</w:t>
            </w:r>
            <w:proofErr w:type="spellStart"/>
            <w:r w:rsidR="000E28A0" w:rsidRPr="00E64E44">
              <w:rPr>
                <w:rFonts w:ascii="Arial" w:hAnsi="Arial" w:cs="Arial"/>
              </w:rPr>
              <w:t>meet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conditions</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C93E90">
              <w:rPr>
                <w:rFonts w:ascii="Arial" w:hAnsi="Arial" w:cs="Arial"/>
              </w:rPr>
              <w:t>F</w:t>
            </w:r>
            <w:r w:rsidR="000E28A0" w:rsidRPr="00E64E44">
              <w:rPr>
                <w:rFonts w:ascii="Arial" w:hAnsi="Arial" w:cs="Arial"/>
              </w:rPr>
              <w:t>oreign</w:t>
            </w:r>
            <w:proofErr w:type="spellEnd"/>
            <w:r w:rsidR="000E28A0" w:rsidRPr="00E64E44">
              <w:rPr>
                <w:rFonts w:ascii="Arial" w:hAnsi="Arial" w:cs="Arial"/>
              </w:rPr>
              <w:t xml:space="preserve"> TSO on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profile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through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TSO and </w:t>
            </w:r>
            <w:proofErr w:type="spellStart"/>
            <w:r w:rsidR="000E28A0" w:rsidRPr="00E64E44">
              <w:rPr>
                <w:rFonts w:ascii="Arial" w:hAnsi="Arial" w:cs="Arial"/>
              </w:rPr>
              <w:t>conditions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entry</w:t>
            </w:r>
            <w:proofErr w:type="spellEnd"/>
            <w:r w:rsidR="000E28A0" w:rsidRPr="00E64E44">
              <w:rPr>
                <w:rFonts w:ascii="Arial" w:hAnsi="Arial" w:cs="Arial"/>
              </w:rPr>
              <w:t xml:space="preserve"> to </w:t>
            </w:r>
            <w:proofErr w:type="spellStart"/>
            <w:r w:rsidR="000E28A0" w:rsidRPr="00E64E44">
              <w:rPr>
                <w:rFonts w:ascii="Arial" w:hAnsi="Arial" w:cs="Arial"/>
              </w:rPr>
              <w:t>its</w:t>
            </w:r>
            <w:proofErr w:type="spellEnd"/>
            <w:r w:rsidR="000E28A0" w:rsidRPr="00E64E44">
              <w:rPr>
                <w:rFonts w:ascii="Arial" w:hAnsi="Arial" w:cs="Arial"/>
              </w:rPr>
              <w:t xml:space="preserve"> </w:t>
            </w:r>
            <w:proofErr w:type="spellStart"/>
            <w:r w:rsidR="000E28A0" w:rsidRPr="00E64E44">
              <w:rPr>
                <w:rFonts w:ascii="Arial" w:hAnsi="Arial" w:cs="Arial"/>
              </w:rPr>
              <w:t>system</w:t>
            </w:r>
            <w:proofErr w:type="spellEnd"/>
            <w:r w:rsidR="000E28A0" w:rsidRPr="00E64E44">
              <w:rPr>
                <w:rFonts w:ascii="Arial" w:hAnsi="Arial" w:cs="Arial"/>
              </w:rPr>
              <w:t xml:space="preserve">. </w:t>
            </w:r>
          </w:p>
          <w:p w14:paraId="3A2D1794" w14:textId="77777777" w:rsidR="004E0D8B" w:rsidRPr="00E64E44" w:rsidRDefault="004E0D8B" w:rsidP="00F4331C">
            <w:pPr>
              <w:spacing w:after="120"/>
              <w:ind w:left="1276" w:hanging="709"/>
              <w:jc w:val="both"/>
              <w:rPr>
                <w:rFonts w:ascii="Arial" w:hAnsi="Arial" w:cs="Arial"/>
              </w:rPr>
            </w:pPr>
          </w:p>
          <w:p w14:paraId="63629F5E" w14:textId="09C17502" w:rsidR="000E28A0" w:rsidRPr="00E64E44" w:rsidRDefault="00E5547A" w:rsidP="00F432C0">
            <w:pPr>
              <w:numPr>
                <w:ilvl w:val="1"/>
                <w:numId w:val="20"/>
              </w:numPr>
              <w:spacing w:after="120"/>
              <w:jc w:val="both"/>
              <w:rPr>
                <w:rFonts w:ascii="Arial" w:hAnsi="Arial" w:cs="Arial"/>
              </w:rPr>
            </w:pPr>
            <w:proofErr w:type="spellStart"/>
            <w:r w:rsidRPr="00E64E44">
              <w:rPr>
                <w:rFonts w:ascii="Arial" w:hAnsi="Arial" w:cs="Arial"/>
              </w:rPr>
              <w:t>T</w:t>
            </w:r>
            <w:r w:rsidR="000E28A0" w:rsidRPr="00E64E44">
              <w:rPr>
                <w:rFonts w:ascii="Arial" w:hAnsi="Arial" w:cs="Arial"/>
              </w:rPr>
              <w: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obliged</w:t>
            </w:r>
            <w:proofErr w:type="spellEnd"/>
            <w:r w:rsidR="000E28A0" w:rsidRPr="00E64E44">
              <w:rPr>
                <w:rFonts w:ascii="Arial" w:hAnsi="Arial" w:cs="Arial"/>
              </w:rPr>
              <w:t xml:space="preserve"> to </w:t>
            </w:r>
            <w:proofErr w:type="spellStart"/>
            <w:r w:rsidR="000E28A0" w:rsidRPr="00E64E44">
              <w:rPr>
                <w:rFonts w:ascii="Arial" w:hAnsi="Arial" w:cs="Arial"/>
              </w:rPr>
              <w:t>conclude</w:t>
            </w:r>
            <w:proofErr w:type="spellEnd"/>
            <w:r w:rsidR="000E28A0" w:rsidRPr="00E64E44">
              <w:rPr>
                <w:rFonts w:ascii="Arial" w:hAnsi="Arial" w:cs="Arial"/>
              </w:rPr>
              <w:t xml:space="preserve"> a </w:t>
            </w:r>
            <w:proofErr w:type="spellStart"/>
            <w:r w:rsidR="000E28A0" w:rsidRPr="00E64E44">
              <w:rPr>
                <w:rFonts w:ascii="Arial" w:hAnsi="Arial" w:cs="Arial"/>
              </w:rPr>
              <w:t>contractual</w:t>
            </w:r>
            <w:proofErr w:type="spellEnd"/>
            <w:r w:rsidR="000E28A0" w:rsidRPr="00E64E44">
              <w:rPr>
                <w:rFonts w:ascii="Arial" w:hAnsi="Arial" w:cs="Arial"/>
              </w:rPr>
              <w:t xml:space="preserve"> </w:t>
            </w:r>
            <w:proofErr w:type="spellStart"/>
            <w:r w:rsidR="000E28A0" w:rsidRPr="00E64E44">
              <w:rPr>
                <w:rFonts w:ascii="Arial" w:hAnsi="Arial" w:cs="Arial"/>
              </w:rPr>
              <w:t>relation</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Imbalance</w:t>
            </w:r>
            <w:proofErr w:type="spellEnd"/>
            <w:r w:rsidR="000E28A0" w:rsidRPr="00E64E44">
              <w:rPr>
                <w:rFonts w:ascii="Arial" w:hAnsi="Arial" w:cs="Arial"/>
              </w:rPr>
              <w:t xml:space="preserve"> </w:t>
            </w:r>
            <w:proofErr w:type="spellStart"/>
            <w:r w:rsidR="000E28A0" w:rsidRPr="00E64E44">
              <w:rPr>
                <w:rFonts w:ascii="Arial" w:hAnsi="Arial" w:cs="Arial"/>
              </w:rPr>
              <w:t>Biller</w:t>
            </w:r>
            <w:proofErr w:type="spellEnd"/>
            <w:r w:rsidR="000E28A0" w:rsidRPr="00E64E44">
              <w:rPr>
                <w:rFonts w:ascii="Arial" w:hAnsi="Arial" w:cs="Arial"/>
              </w:rPr>
              <w:t xml:space="preserve"> </w:t>
            </w:r>
            <w:proofErr w:type="spellStart"/>
            <w:r w:rsidR="000E28A0" w:rsidRPr="00E64E44">
              <w:rPr>
                <w:rFonts w:ascii="Arial" w:hAnsi="Arial" w:cs="Arial"/>
              </w:rPr>
              <w:t>ensuring</w:t>
            </w:r>
            <w:proofErr w:type="spellEnd"/>
            <w:r w:rsidR="000E28A0" w:rsidRPr="00E64E44">
              <w:rPr>
                <w:rFonts w:ascii="Arial" w:hAnsi="Arial" w:cs="Arial"/>
              </w:rPr>
              <w:t xml:space="preserve"> </w:t>
            </w:r>
            <w:proofErr w:type="spellStart"/>
            <w:r w:rsidR="000E28A0" w:rsidRPr="00E64E44">
              <w:rPr>
                <w:rFonts w:ascii="Arial" w:hAnsi="Arial" w:cs="Arial"/>
              </w:rPr>
              <w:t>its</w:t>
            </w:r>
            <w:proofErr w:type="spellEnd"/>
            <w:r w:rsidR="000E28A0" w:rsidRPr="00E64E44">
              <w:rPr>
                <w:rFonts w:ascii="Arial" w:hAnsi="Arial" w:cs="Arial"/>
              </w:rPr>
              <w:t xml:space="preserve"> </w:t>
            </w:r>
            <w:proofErr w:type="spellStart"/>
            <w:r w:rsidR="000E28A0" w:rsidRPr="00E64E44">
              <w:rPr>
                <w:rFonts w:ascii="Arial" w:hAnsi="Arial" w:cs="Arial"/>
              </w:rPr>
              <w:t>responsibility</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eventual</w:t>
            </w:r>
            <w:proofErr w:type="spellEnd"/>
            <w:r w:rsidR="000E28A0" w:rsidRPr="00E64E44">
              <w:rPr>
                <w:rFonts w:ascii="Arial" w:hAnsi="Arial" w:cs="Arial"/>
              </w:rPr>
              <w:t xml:space="preserve"> </w:t>
            </w:r>
            <w:proofErr w:type="spellStart"/>
            <w:r w:rsidR="000E28A0" w:rsidRPr="00E64E44">
              <w:rPr>
                <w:rFonts w:ascii="Arial" w:hAnsi="Arial" w:cs="Arial"/>
              </w:rPr>
              <w:t>imbalance</w:t>
            </w:r>
            <w:proofErr w:type="spellEnd"/>
            <w:r w:rsidR="000E28A0" w:rsidRPr="00E64E44">
              <w:rPr>
                <w:rFonts w:ascii="Arial" w:hAnsi="Arial" w:cs="Arial"/>
              </w:rPr>
              <w:t xml:space="preserve"> and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responsible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securing</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handover</w:t>
            </w:r>
            <w:proofErr w:type="spellEnd"/>
            <w:r w:rsidR="000E28A0" w:rsidRPr="00E64E44">
              <w:rPr>
                <w:rFonts w:ascii="Arial" w:hAnsi="Arial" w:cs="Arial"/>
              </w:rPr>
              <w:t xml:space="preserve"> </w:t>
            </w:r>
            <w:proofErr w:type="spellStart"/>
            <w:r w:rsidR="000E28A0" w:rsidRPr="00E64E44">
              <w:rPr>
                <w:rFonts w:ascii="Arial" w:hAnsi="Arial" w:cs="Arial"/>
              </w:rPr>
              <w:t>against</w:t>
            </w:r>
            <w:proofErr w:type="spellEnd"/>
            <w:r w:rsidR="000E28A0" w:rsidRPr="00E64E44">
              <w:rPr>
                <w:rFonts w:ascii="Arial" w:hAnsi="Arial" w:cs="Arial"/>
              </w:rPr>
              <w:t xml:space="preserve"> TSO.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may</w:t>
            </w:r>
            <w:proofErr w:type="spellEnd"/>
            <w:r w:rsidR="000E28A0" w:rsidRPr="00E64E44">
              <w:rPr>
                <w:rFonts w:ascii="Arial" w:hAnsi="Arial" w:cs="Arial"/>
              </w:rPr>
              <w:t xml:space="preserve"> </w:t>
            </w:r>
            <w:proofErr w:type="spellStart"/>
            <w:r w:rsidR="000E28A0" w:rsidRPr="00E64E44">
              <w:rPr>
                <w:rFonts w:ascii="Arial" w:hAnsi="Arial" w:cs="Arial"/>
              </w:rPr>
              <w:t>provide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contractual</w:t>
            </w:r>
            <w:proofErr w:type="spellEnd"/>
            <w:r w:rsidR="000E28A0" w:rsidRPr="00E64E44">
              <w:rPr>
                <w:rFonts w:ascii="Arial" w:hAnsi="Arial" w:cs="Arial"/>
              </w:rPr>
              <w:t xml:space="preserve"> </w:t>
            </w:r>
            <w:proofErr w:type="spellStart"/>
            <w:r w:rsidR="000E28A0" w:rsidRPr="00E64E44">
              <w:rPr>
                <w:rFonts w:ascii="Arial" w:hAnsi="Arial" w:cs="Arial"/>
              </w:rPr>
              <w:t>relation</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TSO </w:t>
            </w:r>
            <w:proofErr w:type="spellStart"/>
            <w:r w:rsidR="000E28A0" w:rsidRPr="00E64E44">
              <w:rPr>
                <w:rFonts w:ascii="Arial" w:hAnsi="Arial" w:cs="Arial"/>
              </w:rPr>
              <w:t>either</w:t>
            </w:r>
            <w:proofErr w:type="spellEnd"/>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contract</w:t>
            </w:r>
            <w:proofErr w:type="spellEnd"/>
            <w:r w:rsidR="000E28A0" w:rsidRPr="00E64E44">
              <w:rPr>
                <w:rFonts w:ascii="Arial" w:hAnsi="Arial" w:cs="Arial"/>
              </w:rPr>
              <w:t xml:space="preserve"> </w:t>
            </w:r>
            <w:proofErr w:type="spellStart"/>
            <w:r w:rsidR="000E28A0" w:rsidRPr="00E64E44">
              <w:rPr>
                <w:rFonts w:ascii="Arial" w:hAnsi="Arial" w:cs="Arial"/>
              </w:rPr>
              <w:t>between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and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TSO or </w:t>
            </w:r>
            <w:proofErr w:type="spellStart"/>
            <w:r w:rsidR="000E28A0" w:rsidRPr="00E64E44">
              <w:rPr>
                <w:rFonts w:ascii="Arial" w:hAnsi="Arial" w:cs="Arial"/>
              </w:rPr>
              <w:t>via</w:t>
            </w:r>
            <w:proofErr w:type="spellEnd"/>
            <w:r w:rsidR="000E28A0" w:rsidRPr="00E64E44">
              <w:rPr>
                <w:rFonts w:ascii="Arial" w:hAnsi="Arial" w:cs="Arial"/>
              </w:rPr>
              <w:t xml:space="preserve"> </w:t>
            </w:r>
            <w:proofErr w:type="spellStart"/>
            <w:r w:rsidR="000E28A0" w:rsidRPr="00E64E44">
              <w:rPr>
                <w:rFonts w:ascii="Arial" w:hAnsi="Arial" w:cs="Arial"/>
              </w:rPr>
              <w:t>mutual</w:t>
            </w:r>
            <w:proofErr w:type="spellEnd"/>
            <w:r w:rsidR="000E28A0" w:rsidRPr="00E64E44">
              <w:rPr>
                <w:rFonts w:ascii="Arial" w:hAnsi="Arial" w:cs="Arial"/>
              </w:rPr>
              <w:t xml:space="preserve"> </w:t>
            </w:r>
            <w:proofErr w:type="spellStart"/>
            <w:r w:rsidR="000E28A0" w:rsidRPr="00E64E44">
              <w:rPr>
                <w:rFonts w:ascii="Arial" w:hAnsi="Arial" w:cs="Arial"/>
              </w:rPr>
              <w:t>representation</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Partner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valid</w:t>
            </w:r>
            <w:proofErr w:type="spellEnd"/>
            <w:r w:rsidR="000E28A0" w:rsidRPr="00E64E44">
              <w:rPr>
                <w:rFonts w:ascii="Arial" w:hAnsi="Arial" w:cs="Arial"/>
              </w:rPr>
              <w:t xml:space="preserve"> and </w:t>
            </w:r>
            <w:proofErr w:type="spellStart"/>
            <w:r w:rsidR="000E28A0" w:rsidRPr="00E64E44">
              <w:rPr>
                <w:rFonts w:ascii="Arial" w:hAnsi="Arial" w:cs="Arial"/>
              </w:rPr>
              <w:t>effective</w:t>
            </w:r>
            <w:proofErr w:type="spellEnd"/>
            <w:r w:rsidR="000E28A0" w:rsidRPr="00E64E44">
              <w:rPr>
                <w:rFonts w:ascii="Arial" w:hAnsi="Arial" w:cs="Arial"/>
              </w:rPr>
              <w:t xml:space="preserve"> </w:t>
            </w:r>
            <w:proofErr w:type="spellStart"/>
            <w:r w:rsidR="000E28A0" w:rsidRPr="00E64E44">
              <w:rPr>
                <w:rFonts w:ascii="Arial" w:hAnsi="Arial" w:cs="Arial"/>
              </w:rPr>
              <w:t>contract</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TSO.  In </w:t>
            </w:r>
            <w:proofErr w:type="spellStart"/>
            <w:r w:rsidR="000E28A0" w:rsidRPr="00E64E44">
              <w:rPr>
                <w:rFonts w:ascii="Arial" w:hAnsi="Arial" w:cs="Arial"/>
              </w:rPr>
              <w:t>such</w:t>
            </w:r>
            <w:proofErr w:type="spellEnd"/>
            <w:r w:rsidR="000E28A0" w:rsidRPr="00E64E44">
              <w:rPr>
                <w:rFonts w:ascii="Arial" w:hAnsi="Arial" w:cs="Arial"/>
              </w:rPr>
              <w:t xml:space="preserve">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is</w:t>
            </w:r>
            <w:proofErr w:type="spellEnd"/>
            <w:r w:rsidR="000E28A0" w:rsidRPr="00E64E44">
              <w:rPr>
                <w:rFonts w:ascii="Arial" w:hAnsi="Arial" w:cs="Arial"/>
              </w:rPr>
              <w:t xml:space="preserve"> a </w:t>
            </w:r>
            <w:proofErr w:type="spellStart"/>
            <w:r w:rsidR="000E28A0" w:rsidRPr="00E64E44">
              <w:rPr>
                <w:rFonts w:ascii="Arial" w:hAnsi="Arial" w:cs="Arial"/>
              </w:rPr>
              <w:t>representative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Partner in </w:t>
            </w:r>
            <w:proofErr w:type="spellStart"/>
            <w:r w:rsidR="000E28A0" w:rsidRPr="00E64E44">
              <w:rPr>
                <w:rFonts w:ascii="Arial" w:hAnsi="Arial" w:cs="Arial"/>
              </w:rPr>
              <w:t>the</w:t>
            </w:r>
            <w:proofErr w:type="spellEnd"/>
            <w:r w:rsidR="000E28A0" w:rsidRPr="00E64E44">
              <w:rPr>
                <w:rFonts w:ascii="Arial" w:hAnsi="Arial" w:cs="Arial"/>
              </w:rPr>
              <w:t xml:space="preserve"> Slovak </w:t>
            </w:r>
            <w:proofErr w:type="spellStart"/>
            <w:r w:rsidR="000E28A0" w:rsidRPr="00E64E44">
              <w:rPr>
                <w:rFonts w:ascii="Arial" w:hAnsi="Arial" w:cs="Arial"/>
              </w:rPr>
              <w:t>Republic</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transmissions</w:t>
            </w:r>
            <w:proofErr w:type="spellEnd"/>
            <w:r w:rsidR="000E28A0" w:rsidRPr="00E64E44">
              <w:rPr>
                <w:rFonts w:ascii="Arial" w:hAnsi="Arial" w:cs="Arial"/>
              </w:rPr>
              <w:t xml:space="preserve"> on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interconnector</w:t>
            </w:r>
            <w:proofErr w:type="spellEnd"/>
            <w:r w:rsidR="000E28A0" w:rsidRPr="00E64E44">
              <w:rPr>
                <w:rFonts w:ascii="Arial" w:hAnsi="Arial" w:cs="Arial"/>
              </w:rPr>
              <w:t xml:space="preserve"> and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Partner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representative</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neighbouring</w:t>
            </w:r>
            <w:proofErr w:type="spellEnd"/>
            <w:r w:rsidR="000E28A0" w:rsidRPr="00E64E44">
              <w:rPr>
                <w:rFonts w:ascii="Arial" w:hAnsi="Arial" w:cs="Arial"/>
              </w:rPr>
              <w:t xml:space="preserve"> country. </w:t>
            </w:r>
          </w:p>
          <w:p w14:paraId="5DB27211" w14:textId="77777777" w:rsidR="00464D18" w:rsidRPr="00E64E44" w:rsidRDefault="00464D18" w:rsidP="00464D18">
            <w:pPr>
              <w:spacing w:after="120"/>
              <w:ind w:left="480"/>
              <w:jc w:val="both"/>
              <w:rPr>
                <w:rFonts w:ascii="Arial" w:hAnsi="Arial" w:cs="Arial"/>
              </w:rPr>
            </w:pPr>
          </w:p>
          <w:p w14:paraId="63629F63" w14:textId="43BFAD44" w:rsidR="000E28A0" w:rsidRDefault="000E28A0" w:rsidP="00B32799">
            <w:pPr>
              <w:numPr>
                <w:ilvl w:val="1"/>
                <w:numId w:val="20"/>
              </w:numPr>
              <w:ind w:left="482" w:hanging="482"/>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hereunder</w:t>
            </w:r>
            <w:proofErr w:type="spellEnd"/>
            <w:r w:rsidRPr="00E64E44">
              <w:rPr>
                <w:rFonts w:ascii="Arial" w:hAnsi="Arial" w:cs="Arial"/>
              </w:rPr>
              <w:t xml:space="preserve"> </w:t>
            </w:r>
            <w:proofErr w:type="spellStart"/>
            <w:r w:rsidRPr="00E64E44">
              <w:rPr>
                <w:rFonts w:ascii="Arial" w:hAnsi="Arial" w:cs="Arial"/>
              </w:rPr>
              <w:t>provide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respective</w:t>
            </w:r>
            <w:proofErr w:type="spellEnd"/>
            <w:r w:rsidRPr="00E64E44">
              <w:rPr>
                <w:rFonts w:ascii="Arial" w:hAnsi="Arial" w:cs="Arial"/>
              </w:rPr>
              <w:t xml:space="preserve"> profile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based</w:t>
            </w:r>
            <w:proofErr w:type="spellEnd"/>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met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pursuant</w:t>
            </w:r>
            <w:proofErr w:type="spellEnd"/>
            <w:r w:rsidRPr="00E64E44">
              <w:rPr>
                <w:rFonts w:ascii="Arial" w:hAnsi="Arial" w:cs="Arial"/>
              </w:rPr>
              <w:t xml:space="preserve"> to </w:t>
            </w:r>
            <w:proofErr w:type="spellStart"/>
            <w:r w:rsidRPr="00E64E44">
              <w:rPr>
                <w:rFonts w:ascii="Arial" w:hAnsi="Arial" w:cs="Arial"/>
              </w:rPr>
              <w:t>paragraph</w:t>
            </w:r>
            <w:proofErr w:type="spellEnd"/>
            <w:r w:rsidRPr="00E64E44">
              <w:rPr>
                <w:rFonts w:ascii="Arial" w:hAnsi="Arial" w:cs="Arial"/>
              </w:rPr>
              <w:t xml:space="preserve"> </w:t>
            </w:r>
            <w:r w:rsidR="00B32799">
              <w:rPr>
                <w:rFonts w:ascii="Arial" w:hAnsi="Arial" w:cs="Arial"/>
              </w:rPr>
              <w:fldChar w:fldCharType="begin"/>
            </w:r>
            <w:r w:rsidR="00B32799">
              <w:rPr>
                <w:rFonts w:ascii="Arial" w:hAnsi="Arial" w:cs="Arial"/>
              </w:rPr>
              <w:instrText xml:space="preserve"> REF _Ref147844573 \r \h </w:instrText>
            </w:r>
            <w:r w:rsidR="0024517E">
              <w:rPr>
                <w:rFonts w:ascii="Arial" w:hAnsi="Arial" w:cs="Arial"/>
              </w:rPr>
              <w:instrText xml:space="preserve"> \* MERGEFORMAT </w:instrText>
            </w:r>
            <w:r w:rsidR="00B32799">
              <w:rPr>
                <w:rFonts w:ascii="Arial" w:hAnsi="Arial" w:cs="Arial"/>
              </w:rPr>
            </w:r>
            <w:r w:rsidR="00B32799">
              <w:rPr>
                <w:rFonts w:ascii="Arial" w:hAnsi="Arial" w:cs="Arial"/>
              </w:rPr>
              <w:fldChar w:fldCharType="separate"/>
            </w:r>
            <w:r w:rsidR="004D71AB">
              <w:rPr>
                <w:rFonts w:ascii="Arial" w:hAnsi="Arial" w:cs="Arial"/>
              </w:rPr>
              <w:t>4.6</w:t>
            </w:r>
            <w:r w:rsidR="00B32799">
              <w:rPr>
                <w:rFonts w:ascii="Arial" w:hAnsi="Arial" w:cs="Arial"/>
              </w:rPr>
              <w:fldChar w:fldCharType="end"/>
            </w:r>
            <w:r w:rsidR="00B32799">
              <w:rPr>
                <w:rFonts w:ascii="Arial" w:hAnsi="Arial" w:cs="Arial"/>
              </w:rPr>
              <w:t xml:space="preserve"> </w:t>
            </w:r>
            <w:r w:rsidRPr="00E64E44">
              <w:rPr>
                <w:rFonts w:ascii="Arial" w:hAnsi="Arial" w:cs="Arial"/>
              </w:rPr>
              <w:t xml:space="preserve">of </w:t>
            </w:r>
            <w:proofErr w:type="spellStart"/>
            <w:r w:rsidRPr="00E64E44">
              <w:rPr>
                <w:rFonts w:ascii="Arial" w:hAnsi="Arial" w:cs="Arial"/>
              </w:rPr>
              <w:t>this</w:t>
            </w:r>
            <w:proofErr w:type="spellEnd"/>
            <w:r w:rsidRPr="00E64E44">
              <w:rPr>
                <w:rFonts w:ascii="Arial" w:hAnsi="Arial" w:cs="Arial"/>
              </w:rPr>
              <w:t xml:space="preserve"> </w:t>
            </w:r>
            <w:proofErr w:type="spellStart"/>
            <w:r w:rsidRPr="00E64E44">
              <w:rPr>
                <w:rFonts w:ascii="Arial" w:hAnsi="Arial" w:cs="Arial"/>
              </w:rPr>
              <w:t>Article</w:t>
            </w:r>
            <w:proofErr w:type="spellEnd"/>
            <w:r w:rsidRPr="00E64E44">
              <w:rPr>
                <w:rFonts w:ascii="Arial" w:hAnsi="Arial" w:cs="Arial"/>
              </w:rPr>
              <w:t>.</w:t>
            </w:r>
          </w:p>
          <w:p w14:paraId="6420200F" w14:textId="77777777" w:rsidR="00B32799" w:rsidRDefault="00B32799" w:rsidP="00B32799">
            <w:pPr>
              <w:pStyle w:val="Odsekzoznamu"/>
              <w:rPr>
                <w:rFonts w:ascii="Arial" w:hAnsi="Arial" w:cs="Arial"/>
              </w:rPr>
            </w:pPr>
          </w:p>
          <w:p w14:paraId="63629F65" w14:textId="1726F71F" w:rsidR="000E28A0" w:rsidRPr="00E64E44" w:rsidRDefault="000E28A0" w:rsidP="00B32799">
            <w:pPr>
              <w:numPr>
                <w:ilvl w:val="1"/>
                <w:numId w:val="20"/>
              </w:numPr>
              <w:ind w:left="482" w:hanging="482"/>
              <w:jc w:val="both"/>
              <w:rPr>
                <w:rFonts w:ascii="Arial" w:hAnsi="Arial" w:cs="Arial"/>
              </w:rPr>
            </w:pPr>
            <w:proofErr w:type="spellStart"/>
            <w:r w:rsidRPr="00E64E44">
              <w:rPr>
                <w:rFonts w:ascii="Arial" w:hAnsi="Arial" w:cs="Arial"/>
              </w:rPr>
              <w:t>During</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validity </w:t>
            </w:r>
            <w:proofErr w:type="spellStart"/>
            <w:r w:rsidRPr="00E64E44">
              <w:rPr>
                <w:rFonts w:ascii="Arial" w:hAnsi="Arial" w:cs="Arial"/>
              </w:rPr>
              <w:t>hereof</w:t>
            </w:r>
            <w:proofErr w:type="spellEnd"/>
            <w:r w:rsidRPr="00E64E44">
              <w:rPr>
                <w:rFonts w:ascii="Arial" w:hAnsi="Arial" w:cs="Arial"/>
              </w:rPr>
              <w:t xml:space="preserve"> and </w:t>
            </w:r>
            <w:proofErr w:type="spellStart"/>
            <w:r w:rsidRPr="00E64E44">
              <w:rPr>
                <w:rFonts w:ascii="Arial" w:hAnsi="Arial" w:cs="Arial"/>
              </w:rPr>
              <w:t>upon</w:t>
            </w:r>
            <w:proofErr w:type="spellEnd"/>
            <w:r w:rsidRPr="00E64E44">
              <w:rPr>
                <w:rFonts w:ascii="Arial" w:hAnsi="Arial" w:cs="Arial"/>
              </w:rPr>
              <w:t xml:space="preserve"> </w:t>
            </w:r>
            <w:proofErr w:type="spellStart"/>
            <w:r w:rsidRPr="00E64E44">
              <w:rPr>
                <w:rFonts w:ascii="Arial" w:hAnsi="Arial" w:cs="Arial"/>
              </w:rPr>
              <w:t>adherence</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provisions</w:t>
            </w:r>
            <w:proofErr w:type="spellEnd"/>
            <w:r w:rsidRPr="00E64E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and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related</w:t>
            </w:r>
            <w:proofErr w:type="spellEnd"/>
            <w:r w:rsidRPr="00E64E44">
              <w:rPr>
                <w:rFonts w:ascii="Arial" w:hAnsi="Arial" w:cs="Arial"/>
              </w:rPr>
              <w:t xml:space="preserve"> </w:t>
            </w:r>
            <w:proofErr w:type="spellStart"/>
            <w:r w:rsidRPr="00E64E44">
              <w:rPr>
                <w:rFonts w:ascii="Arial" w:hAnsi="Arial" w:cs="Arial"/>
              </w:rPr>
              <w:t>documents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entitled</w:t>
            </w:r>
            <w:proofErr w:type="spellEnd"/>
            <w:r w:rsidRPr="00E64E44">
              <w:rPr>
                <w:rFonts w:ascii="Arial" w:hAnsi="Arial" w:cs="Arial"/>
              </w:rPr>
              <w:t xml:space="preserve"> to </w:t>
            </w:r>
            <w:proofErr w:type="spellStart"/>
            <w:r w:rsidRPr="00E64E44">
              <w:rPr>
                <w:rFonts w:ascii="Arial" w:hAnsi="Arial" w:cs="Arial"/>
              </w:rPr>
              <w:t>use</w:t>
            </w:r>
            <w:proofErr w:type="spellEnd"/>
            <w:r w:rsidRPr="00E64E44">
              <w:rPr>
                <w:rFonts w:ascii="Arial" w:hAnsi="Arial" w:cs="Arial"/>
              </w:rPr>
              <w:t xml:space="preserve"> </w:t>
            </w:r>
            <w:r w:rsidR="003A6ED9" w:rsidRPr="00E64E44">
              <w:rPr>
                <w:rFonts w:ascii="Arial" w:hAnsi="Arial" w:cs="Arial"/>
              </w:rPr>
              <w:t>IS TSO</w:t>
            </w:r>
            <w:r w:rsidRPr="00E64E44">
              <w:rPr>
                <w:rFonts w:ascii="Arial" w:hAnsi="Arial" w:cs="Arial"/>
              </w:rPr>
              <w:t xml:space="preserve"> 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agreed</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stipulated</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w:t>
            </w:r>
            <w:r w:rsidR="003A6ED9" w:rsidRPr="00E64E44">
              <w:rPr>
                <w:rFonts w:ascii="Arial" w:hAnsi="Arial" w:cs="Arial"/>
              </w:rPr>
              <w:t xml:space="preserve">User </w:t>
            </w:r>
            <w:proofErr w:type="spellStart"/>
            <w:r w:rsidR="003A6ED9" w:rsidRPr="00E64E44">
              <w:rPr>
                <w:rFonts w:ascii="Arial" w:hAnsi="Arial" w:cs="Arial"/>
              </w:rPr>
              <w:t>Guide</w:t>
            </w:r>
            <w:proofErr w:type="spellEnd"/>
            <w:r w:rsidR="003A6ED9" w:rsidRPr="00E64E44">
              <w:rPr>
                <w:rFonts w:ascii="Arial" w:hAnsi="Arial" w:cs="Arial"/>
              </w:rPr>
              <w:t xml:space="preserve"> </w:t>
            </w:r>
            <w:proofErr w:type="spellStart"/>
            <w:r w:rsidR="00CD5C87" w:rsidRPr="00E64E44">
              <w:rPr>
                <w:rFonts w:ascii="Arial" w:hAnsi="Arial" w:cs="Arial"/>
              </w:rPr>
              <w:t>for</w:t>
            </w:r>
            <w:proofErr w:type="spellEnd"/>
            <w:r w:rsidR="003A6ED9" w:rsidRPr="00E64E44">
              <w:rPr>
                <w:rFonts w:ascii="Arial" w:hAnsi="Arial" w:cs="Arial"/>
              </w:rPr>
              <w:t xml:space="preserve"> IS TSO.</w:t>
            </w:r>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declares</w:t>
            </w:r>
            <w:proofErr w:type="spellEnd"/>
            <w:r w:rsidRPr="00E64E44">
              <w:rPr>
                <w:rFonts w:ascii="Arial" w:hAnsi="Arial" w:cs="Arial"/>
              </w:rPr>
              <w:t xml:space="preserve"> </w:t>
            </w:r>
            <w:proofErr w:type="spellStart"/>
            <w:r w:rsidRPr="00E64E44">
              <w:rPr>
                <w:rFonts w:ascii="Arial" w:hAnsi="Arial" w:cs="Arial"/>
              </w:rPr>
              <w:t>i</w:t>
            </w:r>
            <w:r w:rsidR="002A1279" w:rsidRPr="00E64E44">
              <w:rPr>
                <w:rFonts w:ascii="Arial" w:hAnsi="Arial" w:cs="Arial"/>
              </w:rPr>
              <w:t>s</w:t>
            </w:r>
            <w:proofErr w:type="spellEnd"/>
            <w:r w:rsidRPr="00E64E44">
              <w:rPr>
                <w:rFonts w:ascii="Arial" w:hAnsi="Arial" w:cs="Arial"/>
              </w:rPr>
              <w:t xml:space="preserve"> </w:t>
            </w:r>
            <w:proofErr w:type="spellStart"/>
            <w:r w:rsidRPr="00E64E44">
              <w:rPr>
                <w:rFonts w:ascii="Arial" w:hAnsi="Arial" w:cs="Arial"/>
              </w:rPr>
              <w:t>familiarized</w:t>
            </w:r>
            <w:proofErr w:type="spellEnd"/>
            <w:r w:rsidRPr="00E64E44">
              <w:rPr>
                <w:rFonts w:ascii="Arial" w:hAnsi="Arial" w:cs="Arial"/>
              </w:rPr>
              <w:t xml:space="preserve"> </w:t>
            </w:r>
            <w:proofErr w:type="spellStart"/>
            <w:r w:rsidRPr="00E64E44">
              <w:rPr>
                <w:rFonts w:ascii="Arial" w:hAnsi="Arial" w:cs="Arial"/>
              </w:rPr>
              <w:t>itself</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instructions</w:t>
            </w:r>
            <w:proofErr w:type="spellEnd"/>
            <w:r w:rsidRPr="00E64E44">
              <w:rPr>
                <w:rFonts w:ascii="Arial" w:hAnsi="Arial" w:cs="Arial"/>
              </w:rPr>
              <w:t xml:space="preserve"> </w:t>
            </w:r>
            <w:r w:rsidR="00B43E50" w:rsidRPr="00E64E44">
              <w:rPr>
                <w:rFonts w:ascii="Arial" w:hAnsi="Arial" w:cs="Arial"/>
              </w:rPr>
              <w:t xml:space="preserve">of IS TSO </w:t>
            </w:r>
            <w:proofErr w:type="spellStart"/>
            <w:r w:rsidRPr="00E64E44">
              <w:rPr>
                <w:rFonts w:ascii="Arial" w:hAnsi="Arial" w:cs="Arial"/>
              </w:rPr>
              <w:t>described</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w:t>
            </w:r>
            <w:r w:rsidR="002A1279" w:rsidRPr="00E64E44">
              <w:rPr>
                <w:rFonts w:ascii="Arial" w:hAnsi="Arial" w:cs="Arial"/>
              </w:rPr>
              <w:lastRenderedPageBreak/>
              <w:t xml:space="preserve">User </w:t>
            </w:r>
            <w:proofErr w:type="spellStart"/>
            <w:r w:rsidR="002A1279" w:rsidRPr="00E64E44">
              <w:rPr>
                <w:rFonts w:ascii="Arial" w:hAnsi="Arial" w:cs="Arial"/>
              </w:rPr>
              <w:t>Guide</w:t>
            </w:r>
            <w:proofErr w:type="spellEnd"/>
            <w:r w:rsidR="002A1279" w:rsidRPr="00E64E44">
              <w:rPr>
                <w:rFonts w:ascii="Arial" w:hAnsi="Arial" w:cs="Arial"/>
              </w:rPr>
              <w:t xml:space="preserve"> </w:t>
            </w:r>
            <w:proofErr w:type="spellStart"/>
            <w:r w:rsidR="00CD5C87" w:rsidRPr="00E64E44">
              <w:rPr>
                <w:rFonts w:ascii="Arial" w:hAnsi="Arial" w:cs="Arial"/>
              </w:rPr>
              <w:t>for</w:t>
            </w:r>
            <w:proofErr w:type="spellEnd"/>
            <w:r w:rsidR="002A1279" w:rsidRPr="00E64E44">
              <w:rPr>
                <w:rFonts w:ascii="Arial" w:hAnsi="Arial" w:cs="Arial"/>
              </w:rPr>
              <w:t xml:space="preserve"> IS TSO</w:t>
            </w:r>
            <w:r w:rsidRPr="00E64E44">
              <w:rPr>
                <w:rFonts w:ascii="Arial" w:hAnsi="Arial" w:cs="Arial"/>
              </w:rPr>
              <w:t xml:space="preserve"> and </w:t>
            </w:r>
            <w:proofErr w:type="spellStart"/>
            <w:r w:rsidRPr="00E64E44">
              <w:rPr>
                <w:rFonts w:ascii="Arial" w:hAnsi="Arial" w:cs="Arial"/>
              </w:rPr>
              <w:t>it</w:t>
            </w:r>
            <w:proofErr w:type="spellEnd"/>
            <w:r w:rsidRPr="00E64E44">
              <w:rPr>
                <w:rFonts w:ascii="Arial" w:hAnsi="Arial" w:cs="Arial"/>
              </w:rPr>
              <w:t xml:space="preserve"> </w:t>
            </w:r>
            <w:proofErr w:type="spellStart"/>
            <w:r w:rsidRPr="00E64E44">
              <w:rPr>
                <w:rFonts w:ascii="Arial" w:hAnsi="Arial" w:cs="Arial"/>
              </w:rPr>
              <w:t>undertakes</w:t>
            </w:r>
            <w:proofErr w:type="spellEnd"/>
            <w:r w:rsidRPr="00E64E44">
              <w:rPr>
                <w:rFonts w:ascii="Arial" w:hAnsi="Arial" w:cs="Arial"/>
              </w:rPr>
              <w:t xml:space="preserve"> to </w:t>
            </w:r>
            <w:proofErr w:type="spellStart"/>
            <w:r w:rsidRPr="00E64E44">
              <w:rPr>
                <w:rFonts w:ascii="Arial" w:hAnsi="Arial" w:cs="Arial"/>
              </w:rPr>
              <w:t>adhere</w:t>
            </w:r>
            <w:proofErr w:type="spellEnd"/>
            <w:r w:rsidRPr="00E64E44">
              <w:rPr>
                <w:rFonts w:ascii="Arial" w:hAnsi="Arial" w:cs="Arial"/>
              </w:rPr>
              <w:t xml:space="preserve"> to </w:t>
            </w:r>
            <w:proofErr w:type="spellStart"/>
            <w:r w:rsidRPr="00E64E44">
              <w:rPr>
                <w:rFonts w:ascii="Arial" w:hAnsi="Arial" w:cs="Arial"/>
              </w:rPr>
              <w:t>them</w:t>
            </w:r>
            <w:proofErr w:type="spellEnd"/>
            <w:r w:rsidRPr="00E64E44">
              <w:rPr>
                <w:rFonts w:ascii="Arial" w:hAnsi="Arial" w:cs="Arial"/>
              </w:rPr>
              <w:t>.</w:t>
            </w:r>
          </w:p>
          <w:p w14:paraId="4CE326FE" w14:textId="77777777" w:rsidR="00464D18" w:rsidRPr="00E64E44" w:rsidRDefault="00464D18" w:rsidP="00464D18">
            <w:pPr>
              <w:spacing w:after="120"/>
              <w:ind w:left="480"/>
              <w:jc w:val="both"/>
              <w:rPr>
                <w:rFonts w:ascii="Arial" w:hAnsi="Arial" w:cs="Arial"/>
              </w:rPr>
            </w:pPr>
          </w:p>
          <w:p w14:paraId="63629F67" w14:textId="56AD7C14" w:rsidR="000E28A0" w:rsidRPr="00E64E44" w:rsidRDefault="000E28A0" w:rsidP="00F432C0">
            <w:pPr>
              <w:numPr>
                <w:ilvl w:val="1"/>
                <w:numId w:val="20"/>
              </w:numPr>
              <w:spacing w:after="120"/>
              <w:jc w:val="both"/>
              <w:rPr>
                <w:rFonts w:ascii="Arial" w:hAnsi="Arial" w:cs="Arial"/>
              </w:rPr>
            </w:pPr>
            <w:proofErr w:type="spellStart"/>
            <w:r w:rsidRPr="00E64E44">
              <w:rPr>
                <w:rFonts w:ascii="Arial" w:hAnsi="Arial" w:cs="Arial"/>
              </w:rPr>
              <w:t>Submission</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securing</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implemented</w:t>
            </w:r>
            <w:proofErr w:type="spellEnd"/>
            <w:r w:rsidRPr="00E64E44">
              <w:rPr>
                <w:rFonts w:ascii="Arial" w:hAnsi="Arial" w:cs="Arial"/>
              </w:rPr>
              <w:t xml:space="preserve"> </w:t>
            </w:r>
            <w:proofErr w:type="spellStart"/>
            <w:r w:rsidRPr="00E64E44">
              <w:rPr>
                <w:rFonts w:ascii="Arial" w:hAnsi="Arial" w:cs="Arial"/>
              </w:rPr>
              <w:t>using</w:t>
            </w:r>
            <w:proofErr w:type="spellEnd"/>
            <w:r w:rsidRPr="00E64E44">
              <w:rPr>
                <w:rFonts w:ascii="Arial" w:hAnsi="Arial" w:cs="Arial"/>
              </w:rPr>
              <w:t xml:space="preserve"> </w:t>
            </w:r>
            <w:proofErr w:type="spellStart"/>
            <w:r w:rsidRPr="00E64E44">
              <w:rPr>
                <w:rFonts w:ascii="Arial" w:hAnsi="Arial" w:cs="Arial"/>
              </w:rPr>
              <w:t>one</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following</w:t>
            </w:r>
            <w:proofErr w:type="spellEnd"/>
            <w:r w:rsidRPr="00E64E44">
              <w:rPr>
                <w:rFonts w:ascii="Arial" w:hAnsi="Arial" w:cs="Arial"/>
              </w:rPr>
              <w:t xml:space="preserve"> </w:t>
            </w:r>
            <w:proofErr w:type="spellStart"/>
            <w:r w:rsidRPr="00E64E44">
              <w:rPr>
                <w:rFonts w:ascii="Arial" w:hAnsi="Arial" w:cs="Arial"/>
              </w:rPr>
              <w:t>methods</w:t>
            </w:r>
            <w:proofErr w:type="spellEnd"/>
            <w:r w:rsidRPr="00E64E44">
              <w:rPr>
                <w:rFonts w:ascii="Arial" w:hAnsi="Arial" w:cs="Arial"/>
              </w:rPr>
              <w:t>:</w:t>
            </w:r>
          </w:p>
          <w:p w14:paraId="63629F68" w14:textId="37398457" w:rsidR="000E28A0" w:rsidRPr="00E64E44" w:rsidRDefault="00B55318" w:rsidP="00635177">
            <w:pPr>
              <w:ind w:left="1206" w:hanging="567"/>
              <w:jc w:val="both"/>
              <w:rPr>
                <w:rFonts w:ascii="Arial" w:hAnsi="Arial" w:cs="Arial"/>
              </w:rPr>
            </w:pPr>
            <w:r w:rsidRPr="00E64E44">
              <w:rPr>
                <w:rFonts w:ascii="Arial" w:hAnsi="Arial" w:cs="Arial"/>
              </w:rPr>
              <w:t>4</w:t>
            </w:r>
            <w:r w:rsidR="000E28A0" w:rsidRPr="00E64E44">
              <w:rPr>
                <w:rFonts w:ascii="Arial" w:hAnsi="Arial" w:cs="Arial"/>
              </w:rPr>
              <w:t>.10.1</w:t>
            </w:r>
            <w:r w:rsidR="000E28A0" w:rsidRPr="00E64E44">
              <w:rPr>
                <w:rFonts w:ascii="Arial" w:hAnsi="Arial" w:cs="Arial"/>
              </w:rPr>
              <w:tab/>
            </w:r>
            <w:proofErr w:type="spellStart"/>
            <w:r w:rsidR="000E28A0" w:rsidRPr="00E64E44">
              <w:rPr>
                <w:rFonts w:ascii="Arial" w:hAnsi="Arial" w:cs="Arial"/>
              </w:rPr>
              <w:t>via</w:t>
            </w:r>
            <w:proofErr w:type="spellEnd"/>
            <w:r w:rsidR="000E28A0" w:rsidRPr="00E64E44">
              <w:rPr>
                <w:rFonts w:ascii="Arial" w:hAnsi="Arial" w:cs="Arial"/>
              </w:rPr>
              <w:t xml:space="preserve"> </w:t>
            </w:r>
            <w:r w:rsidR="002A1279" w:rsidRPr="00E64E44">
              <w:rPr>
                <w:rFonts w:ascii="Arial" w:hAnsi="Arial" w:cs="Arial"/>
              </w:rPr>
              <w:t>IS TSO</w:t>
            </w:r>
            <w:r w:rsidR="000E28A0" w:rsidRPr="00E64E44">
              <w:rPr>
                <w:rFonts w:ascii="Arial" w:hAnsi="Arial" w:cs="Arial"/>
              </w:rPr>
              <w:t>:</w:t>
            </w:r>
          </w:p>
          <w:p w14:paraId="63629F6A" w14:textId="17ECDE0B" w:rsidR="00635177" w:rsidRPr="00E64E44" w:rsidRDefault="00B55318" w:rsidP="00635177">
            <w:pPr>
              <w:ind w:left="2057" w:hanging="851"/>
              <w:jc w:val="both"/>
              <w:rPr>
                <w:rFonts w:ascii="Arial" w:hAnsi="Arial" w:cs="Arial"/>
              </w:rPr>
            </w:pPr>
            <w:r w:rsidRPr="00E64E44">
              <w:rPr>
                <w:rFonts w:ascii="Arial" w:hAnsi="Arial" w:cs="Arial"/>
              </w:rPr>
              <w:t>4</w:t>
            </w:r>
            <w:r w:rsidR="000E28A0" w:rsidRPr="00E64E44">
              <w:rPr>
                <w:rFonts w:ascii="Arial" w:hAnsi="Arial" w:cs="Arial"/>
              </w:rPr>
              <w:t>.10.1.1</w:t>
            </w:r>
            <w:r w:rsidR="000E28A0" w:rsidRPr="00E64E44">
              <w:rPr>
                <w:rFonts w:ascii="Arial" w:hAnsi="Arial" w:cs="Arial"/>
              </w:rPr>
              <w:tab/>
            </w:r>
            <w:r w:rsidR="002A1279" w:rsidRPr="00E64E44">
              <w:rPr>
                <w:rFonts w:ascii="Arial" w:hAnsi="Arial" w:cs="Arial"/>
              </w:rPr>
              <w:t>GUI</w:t>
            </w:r>
            <w:r w:rsidR="00DE4392" w:rsidRPr="00E64E44">
              <w:rPr>
                <w:rFonts w:ascii="Arial" w:hAnsi="Arial" w:cs="Arial"/>
              </w:rPr>
              <w:t xml:space="preserve"> </w:t>
            </w:r>
            <w:proofErr w:type="spellStart"/>
            <w:r w:rsidR="00DE4392" w:rsidRPr="00E64E44">
              <w:rPr>
                <w:rFonts w:ascii="Arial" w:hAnsi="Arial" w:cs="Arial"/>
              </w:rPr>
              <w:t>DaE</w:t>
            </w:r>
            <w:proofErr w:type="spellEnd"/>
            <w:r w:rsidR="002A1279" w:rsidRPr="00E64E44">
              <w:rPr>
                <w:rFonts w:ascii="Arial" w:hAnsi="Arial" w:cs="Arial"/>
              </w:rPr>
              <w:t xml:space="preserve"> (by </w:t>
            </w:r>
            <w:proofErr w:type="spellStart"/>
            <w:r w:rsidR="002A1279" w:rsidRPr="00E64E44">
              <w:rPr>
                <w:rFonts w:ascii="Arial" w:hAnsi="Arial" w:cs="Arial"/>
              </w:rPr>
              <w:t>entering</w:t>
            </w:r>
            <w:proofErr w:type="spellEnd"/>
            <w:r w:rsidR="002A1279" w:rsidRPr="00E64E44">
              <w:rPr>
                <w:rFonts w:ascii="Arial" w:hAnsi="Arial" w:cs="Arial"/>
              </w:rPr>
              <w:t xml:space="preserve"> </w:t>
            </w:r>
            <w:proofErr w:type="spellStart"/>
            <w:r w:rsidR="002A1279" w:rsidRPr="00E64E44">
              <w:rPr>
                <w:rFonts w:ascii="Arial" w:hAnsi="Arial" w:cs="Arial"/>
              </w:rPr>
              <w:t>directly</w:t>
            </w:r>
            <w:proofErr w:type="spellEnd"/>
            <w:r w:rsidR="002A1279" w:rsidRPr="00E64E44">
              <w:rPr>
                <w:rFonts w:ascii="Arial" w:hAnsi="Arial" w:cs="Arial"/>
              </w:rPr>
              <w:t xml:space="preserve"> </w:t>
            </w:r>
            <w:proofErr w:type="spellStart"/>
            <w:r w:rsidR="002A1279" w:rsidRPr="00E64E44">
              <w:rPr>
                <w:rFonts w:ascii="Arial" w:hAnsi="Arial" w:cs="Arial"/>
              </w:rPr>
              <w:t>into</w:t>
            </w:r>
            <w:proofErr w:type="spellEnd"/>
            <w:r w:rsidR="002A1279" w:rsidRPr="00E64E44">
              <w:rPr>
                <w:rFonts w:ascii="Arial" w:hAnsi="Arial" w:cs="Arial"/>
              </w:rPr>
              <w:t xml:space="preserve"> IS TSO)</w:t>
            </w:r>
          </w:p>
          <w:p w14:paraId="63629F6F" w14:textId="324B5AC9" w:rsidR="000E28A0" w:rsidRPr="00E64E44" w:rsidRDefault="00B55318" w:rsidP="00635177">
            <w:pPr>
              <w:ind w:left="2057" w:hanging="851"/>
              <w:jc w:val="both"/>
              <w:rPr>
                <w:rFonts w:ascii="Arial" w:hAnsi="Arial" w:cs="Arial"/>
              </w:rPr>
            </w:pPr>
            <w:r w:rsidRPr="00E64E44">
              <w:rPr>
                <w:rFonts w:ascii="Arial" w:hAnsi="Arial" w:cs="Arial"/>
              </w:rPr>
              <w:t>4</w:t>
            </w:r>
            <w:r w:rsidR="000E28A0" w:rsidRPr="00E64E44">
              <w:rPr>
                <w:rFonts w:ascii="Arial" w:hAnsi="Arial" w:cs="Arial"/>
              </w:rPr>
              <w:t>.10.1.2</w:t>
            </w:r>
            <w:r w:rsidR="000E28A0" w:rsidRPr="00E64E44">
              <w:rPr>
                <w:rFonts w:ascii="Arial" w:hAnsi="Arial" w:cs="Arial"/>
              </w:rPr>
              <w:tab/>
            </w:r>
            <w:proofErr w:type="spellStart"/>
            <w:r w:rsidR="000E28A0" w:rsidRPr="00E64E44">
              <w:rPr>
                <w:rFonts w:ascii="Arial" w:hAnsi="Arial" w:cs="Arial"/>
              </w:rPr>
              <w:t>using</w:t>
            </w:r>
            <w:proofErr w:type="spellEnd"/>
            <w:r w:rsidR="000E28A0" w:rsidRPr="00E64E44">
              <w:rPr>
                <w:rFonts w:ascii="Arial" w:hAnsi="Arial" w:cs="Arial"/>
              </w:rPr>
              <w:t xml:space="preserve"> </w:t>
            </w:r>
            <w:proofErr w:type="spellStart"/>
            <w:r w:rsidR="000E28A0" w:rsidRPr="00E64E44">
              <w:rPr>
                <w:rFonts w:ascii="Arial" w:hAnsi="Arial" w:cs="Arial"/>
              </w:rPr>
              <w:t>upload</w:t>
            </w:r>
            <w:proofErr w:type="spellEnd"/>
            <w:r w:rsidR="000E28A0" w:rsidRPr="00E64E44">
              <w:rPr>
                <w:rFonts w:ascii="Arial" w:hAnsi="Arial" w:cs="Arial"/>
              </w:rPr>
              <w:t xml:space="preserve"> of XML </w:t>
            </w:r>
            <w:proofErr w:type="spellStart"/>
            <w:r w:rsidR="000E28A0" w:rsidRPr="00E64E44">
              <w:rPr>
                <w:rFonts w:ascii="Arial" w:hAnsi="Arial" w:cs="Arial"/>
              </w:rPr>
              <w:t>file</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format</w:t>
            </w:r>
            <w:proofErr w:type="spellEnd"/>
            <w:r w:rsidR="000E28A0" w:rsidRPr="00E64E44">
              <w:rPr>
                <w:rFonts w:ascii="Arial" w:hAnsi="Arial" w:cs="Arial"/>
              </w:rPr>
              <w:t xml:space="preserve"> </w:t>
            </w:r>
            <w:proofErr w:type="spellStart"/>
            <w:r w:rsidR="000E28A0" w:rsidRPr="00E64E44">
              <w:rPr>
                <w:rFonts w:ascii="Arial" w:hAnsi="Arial" w:cs="Arial"/>
              </w:rPr>
              <w:t>according</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ESS 3.3 </w:t>
            </w:r>
            <w:proofErr w:type="spellStart"/>
            <w:r w:rsidR="000E28A0" w:rsidRPr="00E64E44">
              <w:rPr>
                <w:rFonts w:ascii="Arial" w:hAnsi="Arial" w:cs="Arial"/>
              </w:rPr>
              <w:t>standard</w:t>
            </w:r>
            <w:proofErr w:type="spellEnd"/>
            <w:r w:rsidR="000E28A0" w:rsidRPr="00E64E44">
              <w:rPr>
                <w:rFonts w:ascii="Arial" w:hAnsi="Arial" w:cs="Arial"/>
              </w:rPr>
              <w:t xml:space="preserve">, </w:t>
            </w:r>
            <w:proofErr w:type="spellStart"/>
            <w:r w:rsidR="000E28A0" w:rsidRPr="00E64E44">
              <w:rPr>
                <w:rFonts w:ascii="Arial" w:hAnsi="Arial" w:cs="Arial"/>
              </w:rPr>
              <w:t>see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template</w:t>
            </w:r>
            <w:proofErr w:type="spellEnd"/>
            <w:r w:rsidR="000E28A0" w:rsidRPr="00E64E44">
              <w:rPr>
                <w:rFonts w:ascii="Arial" w:hAnsi="Arial" w:cs="Arial"/>
              </w:rPr>
              <w:t xml:space="preserve"> </w:t>
            </w:r>
            <w:proofErr w:type="spellStart"/>
            <w:r w:rsidR="000E28A0" w:rsidRPr="00E64E44">
              <w:rPr>
                <w:rFonts w:ascii="Arial" w:hAnsi="Arial" w:cs="Arial"/>
              </w:rPr>
              <w:t>published</w:t>
            </w:r>
            <w:proofErr w:type="spellEnd"/>
            <w:r w:rsidR="000E28A0" w:rsidRPr="00E64E44">
              <w:rPr>
                <w:rFonts w:ascii="Arial" w:hAnsi="Arial" w:cs="Arial"/>
              </w:rPr>
              <w:t xml:space="preserve"> on www.sepsas.sk) to </w:t>
            </w:r>
            <w:r w:rsidR="002A1279" w:rsidRPr="00E64E44">
              <w:rPr>
                <w:rFonts w:ascii="Arial" w:hAnsi="Arial" w:cs="Arial"/>
              </w:rPr>
              <w:t>IS TSO</w:t>
            </w:r>
          </w:p>
          <w:p w14:paraId="63629F70" w14:textId="1C79AA22" w:rsidR="000E28A0" w:rsidRPr="00E64E44" w:rsidRDefault="00B55318" w:rsidP="000916CD">
            <w:pPr>
              <w:ind w:left="2057" w:hanging="851"/>
              <w:jc w:val="both"/>
              <w:rPr>
                <w:rFonts w:ascii="Arial" w:hAnsi="Arial" w:cs="Arial"/>
              </w:rPr>
            </w:pPr>
            <w:r w:rsidRPr="00E64E44">
              <w:rPr>
                <w:rFonts w:ascii="Arial" w:hAnsi="Arial" w:cs="Arial"/>
              </w:rPr>
              <w:t>4</w:t>
            </w:r>
            <w:r w:rsidR="000E28A0" w:rsidRPr="00E64E44">
              <w:rPr>
                <w:rFonts w:ascii="Arial" w:hAnsi="Arial" w:cs="Arial"/>
              </w:rPr>
              <w:t>.10.1.3</w:t>
            </w:r>
            <w:r w:rsidR="000E28A0" w:rsidRPr="00E64E44">
              <w:rPr>
                <w:rFonts w:ascii="Arial" w:hAnsi="Arial" w:cs="Arial"/>
              </w:rPr>
              <w:tab/>
              <w:t xml:space="preserve">by  </w:t>
            </w:r>
            <w:proofErr w:type="spellStart"/>
            <w:r w:rsidR="000E28A0" w:rsidRPr="00E64E44">
              <w:rPr>
                <w:rFonts w:ascii="Arial" w:hAnsi="Arial" w:cs="Arial"/>
              </w:rPr>
              <w:t>sending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XML </w:t>
            </w:r>
            <w:proofErr w:type="spellStart"/>
            <w:r w:rsidR="000E28A0" w:rsidRPr="00E64E44">
              <w:rPr>
                <w:rFonts w:ascii="Arial" w:hAnsi="Arial" w:cs="Arial"/>
              </w:rPr>
              <w:t>file</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format</w:t>
            </w:r>
            <w:proofErr w:type="spellEnd"/>
            <w:r w:rsidR="000E28A0" w:rsidRPr="00E64E44">
              <w:rPr>
                <w:rFonts w:ascii="Arial" w:hAnsi="Arial" w:cs="Arial"/>
              </w:rPr>
              <w:t xml:space="preserve"> </w:t>
            </w:r>
            <w:proofErr w:type="spellStart"/>
            <w:r w:rsidR="000E28A0" w:rsidRPr="00E64E44">
              <w:rPr>
                <w:rFonts w:ascii="Arial" w:hAnsi="Arial" w:cs="Arial"/>
              </w:rPr>
              <w:t>according</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ESS 3.3 </w:t>
            </w:r>
            <w:proofErr w:type="spellStart"/>
            <w:r w:rsidR="000E28A0" w:rsidRPr="00E64E44">
              <w:rPr>
                <w:rFonts w:ascii="Arial" w:hAnsi="Arial" w:cs="Arial"/>
              </w:rPr>
              <w:t>standard</w:t>
            </w:r>
            <w:proofErr w:type="spellEnd"/>
            <w:r w:rsidR="000E28A0" w:rsidRPr="00E64E44">
              <w:rPr>
                <w:rFonts w:ascii="Arial" w:hAnsi="Arial" w:cs="Arial"/>
              </w:rPr>
              <w:t xml:space="preserve">, </w:t>
            </w:r>
            <w:proofErr w:type="spellStart"/>
            <w:r w:rsidR="000E28A0" w:rsidRPr="00E64E44">
              <w:rPr>
                <w:rFonts w:ascii="Arial" w:hAnsi="Arial" w:cs="Arial"/>
              </w:rPr>
              <w:t>see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template</w:t>
            </w:r>
            <w:proofErr w:type="spellEnd"/>
            <w:r w:rsidR="000E28A0" w:rsidRPr="00E64E44">
              <w:rPr>
                <w:rFonts w:ascii="Arial" w:hAnsi="Arial" w:cs="Arial"/>
              </w:rPr>
              <w:t xml:space="preserve"> </w:t>
            </w:r>
            <w:proofErr w:type="spellStart"/>
            <w:r w:rsidR="000E28A0" w:rsidRPr="00E64E44">
              <w:rPr>
                <w:rFonts w:ascii="Arial" w:hAnsi="Arial" w:cs="Arial"/>
              </w:rPr>
              <w:t>published</w:t>
            </w:r>
            <w:proofErr w:type="spellEnd"/>
            <w:r w:rsidR="000E28A0" w:rsidRPr="00E64E44">
              <w:rPr>
                <w:rFonts w:ascii="Arial" w:hAnsi="Arial" w:cs="Arial"/>
              </w:rPr>
              <w:t xml:space="preserve"> on www.sepsas.sk) to </w:t>
            </w:r>
            <w:r w:rsidR="002A1279"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web </w:t>
            </w:r>
            <w:proofErr w:type="spellStart"/>
            <w:r w:rsidR="000E28A0" w:rsidRPr="00E64E44">
              <w:rPr>
                <w:rFonts w:ascii="Arial" w:hAnsi="Arial" w:cs="Arial"/>
              </w:rPr>
              <w:t>services</w:t>
            </w:r>
            <w:proofErr w:type="spellEnd"/>
          </w:p>
          <w:p w14:paraId="03E58E71" w14:textId="77777777" w:rsidR="000916CD" w:rsidRDefault="000916CD" w:rsidP="000916CD">
            <w:pPr>
              <w:ind w:left="1206"/>
              <w:jc w:val="both"/>
              <w:rPr>
                <w:rFonts w:ascii="Arial" w:hAnsi="Arial" w:cs="Arial"/>
              </w:rPr>
            </w:pPr>
          </w:p>
          <w:p w14:paraId="587BC843" w14:textId="77777777" w:rsidR="000916CD" w:rsidRDefault="000916CD" w:rsidP="000916CD">
            <w:pPr>
              <w:ind w:left="1206"/>
              <w:jc w:val="both"/>
              <w:rPr>
                <w:rFonts w:ascii="Arial" w:hAnsi="Arial" w:cs="Arial"/>
              </w:rPr>
            </w:pPr>
          </w:p>
          <w:p w14:paraId="63629F71" w14:textId="18964903" w:rsidR="000E28A0" w:rsidRPr="00E64E44" w:rsidRDefault="000E28A0" w:rsidP="000916CD">
            <w:pPr>
              <w:ind w:left="1206"/>
              <w:jc w:val="both"/>
              <w:rPr>
                <w:rFonts w:ascii="Arial" w:hAnsi="Arial" w:cs="Arial"/>
              </w:rPr>
            </w:pPr>
            <w:r w:rsidRPr="00E64E44">
              <w:rPr>
                <w:rFonts w:ascii="Arial" w:hAnsi="Arial" w:cs="Arial"/>
              </w:rPr>
              <w:t xml:space="preserve">by </w:t>
            </w:r>
            <w:proofErr w:type="spellStart"/>
            <w:r w:rsidRPr="00E64E44">
              <w:rPr>
                <w:rFonts w:ascii="Arial" w:hAnsi="Arial" w:cs="Arial"/>
              </w:rPr>
              <w:t>means</w:t>
            </w:r>
            <w:proofErr w:type="spellEnd"/>
            <w:r w:rsidRPr="00E64E44">
              <w:rPr>
                <w:rFonts w:ascii="Arial" w:hAnsi="Arial" w:cs="Arial"/>
              </w:rPr>
              <w:t xml:space="preserve"> of </w:t>
            </w:r>
            <w:proofErr w:type="spellStart"/>
            <w:r w:rsidRPr="00E64E44">
              <w:rPr>
                <w:rFonts w:ascii="Arial" w:hAnsi="Arial" w:cs="Arial"/>
              </w:rPr>
              <w:t>electronic</w:t>
            </w:r>
            <w:proofErr w:type="spellEnd"/>
            <w:r w:rsidRPr="00E64E44">
              <w:rPr>
                <w:rFonts w:ascii="Arial" w:hAnsi="Arial" w:cs="Arial"/>
              </w:rPr>
              <w:t xml:space="preserve"> </w:t>
            </w:r>
            <w:proofErr w:type="spellStart"/>
            <w:r w:rsidRPr="00E64E44">
              <w:rPr>
                <w:rFonts w:ascii="Arial" w:hAnsi="Arial" w:cs="Arial"/>
              </w:rPr>
              <w:t>signatures</w:t>
            </w:r>
            <w:proofErr w:type="spellEnd"/>
            <w:r w:rsidR="00464D18" w:rsidRPr="00E64E44">
              <w:rPr>
                <w:rFonts w:ascii="Arial" w:hAnsi="Arial" w:cs="Arial"/>
              </w:rPr>
              <w:t xml:space="preserve"> </w:t>
            </w:r>
            <w:proofErr w:type="spellStart"/>
            <w:r w:rsidR="00464D18" w:rsidRPr="00E64E44">
              <w:rPr>
                <w:rFonts w:ascii="Arial" w:hAnsi="Arial" w:cs="Arial"/>
              </w:rPr>
              <w:t>for</w:t>
            </w:r>
            <w:proofErr w:type="spellEnd"/>
            <w:r w:rsidR="00464D18" w:rsidRPr="00E64E44">
              <w:rPr>
                <w:rFonts w:ascii="Arial" w:hAnsi="Arial" w:cs="Arial"/>
              </w:rPr>
              <w:t xml:space="preserve"> </w:t>
            </w:r>
            <w:proofErr w:type="spellStart"/>
            <w:r w:rsidR="00464D18" w:rsidRPr="00E64E44">
              <w:rPr>
                <w:rFonts w:ascii="Arial" w:hAnsi="Arial" w:cs="Arial"/>
              </w:rPr>
              <w:t>access</w:t>
            </w:r>
            <w:proofErr w:type="spellEnd"/>
            <w:r w:rsidR="00464D18" w:rsidRPr="00E64E44">
              <w:rPr>
                <w:rFonts w:ascii="Arial" w:hAnsi="Arial" w:cs="Arial"/>
              </w:rPr>
              <w:t xml:space="preserve"> to </w:t>
            </w:r>
            <w:proofErr w:type="spellStart"/>
            <w:r w:rsidR="00464D18" w:rsidRPr="00E64E44">
              <w:rPr>
                <w:rFonts w:ascii="Arial" w:hAnsi="Arial" w:cs="Arial"/>
              </w:rPr>
              <w:t>portals</w:t>
            </w:r>
            <w:proofErr w:type="spellEnd"/>
            <w:r w:rsidRPr="00E64E44">
              <w:rPr>
                <w:rFonts w:ascii="Arial" w:hAnsi="Arial" w:cs="Arial"/>
              </w:rPr>
              <w:t xml:space="preserve"> </w:t>
            </w:r>
            <w:proofErr w:type="spellStart"/>
            <w:r w:rsidRPr="00E64E44">
              <w:rPr>
                <w:rFonts w:ascii="Arial" w:hAnsi="Arial" w:cs="Arial"/>
              </w:rPr>
              <w:t>confirmed</w:t>
            </w:r>
            <w:proofErr w:type="spellEnd"/>
            <w:r w:rsidRPr="00E64E44">
              <w:rPr>
                <w:rFonts w:ascii="Arial" w:hAnsi="Arial" w:cs="Arial"/>
              </w:rPr>
              <w:t xml:space="preserve"> by </w:t>
            </w:r>
            <w:proofErr w:type="spellStart"/>
            <w:r w:rsidRPr="00E64E44">
              <w:rPr>
                <w:rFonts w:ascii="Arial" w:hAnsi="Arial" w:cs="Arial"/>
              </w:rPr>
              <w:t>qualified</w:t>
            </w:r>
            <w:proofErr w:type="spellEnd"/>
            <w:r w:rsidRPr="00E64E44">
              <w:rPr>
                <w:rFonts w:ascii="Arial" w:hAnsi="Arial" w:cs="Arial"/>
              </w:rPr>
              <w:t xml:space="preserve"> </w:t>
            </w:r>
            <w:proofErr w:type="spellStart"/>
            <w:r w:rsidRPr="00E64E44">
              <w:rPr>
                <w:rFonts w:ascii="Arial" w:hAnsi="Arial" w:cs="Arial"/>
              </w:rPr>
              <w:t>certificates</w:t>
            </w:r>
            <w:proofErr w:type="spellEnd"/>
            <w:r w:rsidRPr="00E64E44">
              <w:rPr>
                <w:rFonts w:ascii="Arial" w:hAnsi="Arial" w:cs="Arial"/>
              </w:rPr>
              <w:t xml:space="preserve"> </w:t>
            </w:r>
            <w:proofErr w:type="spellStart"/>
            <w:r w:rsidRPr="00E64E44">
              <w:rPr>
                <w:rFonts w:ascii="Arial" w:hAnsi="Arial" w:cs="Arial"/>
              </w:rPr>
              <w:t>issued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accredited</w:t>
            </w:r>
            <w:proofErr w:type="spellEnd"/>
            <w:r w:rsidRPr="00E64E44">
              <w:rPr>
                <w:rFonts w:ascii="Arial" w:hAnsi="Arial" w:cs="Arial"/>
              </w:rPr>
              <w:t xml:space="preserve"> </w:t>
            </w:r>
            <w:proofErr w:type="spellStart"/>
            <w:r w:rsidRPr="00E64E44">
              <w:rPr>
                <w:rFonts w:ascii="Arial" w:hAnsi="Arial" w:cs="Arial"/>
              </w:rPr>
              <w:t>provider</w:t>
            </w:r>
            <w:proofErr w:type="spellEnd"/>
            <w:r w:rsidRPr="00E64E44">
              <w:rPr>
                <w:rFonts w:ascii="Arial" w:hAnsi="Arial" w:cs="Arial"/>
              </w:rPr>
              <w:t xml:space="preserve"> of </w:t>
            </w:r>
            <w:proofErr w:type="spellStart"/>
            <w:r w:rsidRPr="00E64E44">
              <w:rPr>
                <w:rFonts w:ascii="Arial" w:hAnsi="Arial" w:cs="Arial"/>
              </w:rPr>
              <w:t>certification</w:t>
            </w:r>
            <w:proofErr w:type="spellEnd"/>
            <w:r w:rsidRPr="00E64E44">
              <w:rPr>
                <w:rFonts w:ascii="Arial" w:hAnsi="Arial" w:cs="Arial"/>
              </w:rPr>
              <w:t xml:space="preserve"> </w:t>
            </w:r>
            <w:proofErr w:type="spellStart"/>
            <w:r w:rsidRPr="00E64E44">
              <w:rPr>
                <w:rFonts w:ascii="Arial" w:hAnsi="Arial" w:cs="Arial"/>
              </w:rPr>
              <w:t>services</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Slovak </w:t>
            </w:r>
            <w:proofErr w:type="spellStart"/>
            <w:r w:rsidRPr="00E64E44">
              <w:rPr>
                <w:rFonts w:ascii="Arial" w:hAnsi="Arial" w:cs="Arial"/>
              </w:rPr>
              <w:t>Republic</w:t>
            </w:r>
            <w:proofErr w:type="spellEnd"/>
            <w:r w:rsidRPr="00E64E44">
              <w:rPr>
                <w:rFonts w:ascii="Arial" w:hAnsi="Arial" w:cs="Arial"/>
              </w:rPr>
              <w:t xml:space="preserve"> or </w:t>
            </w:r>
            <w:proofErr w:type="spellStart"/>
            <w:r w:rsidRPr="00E64E44">
              <w:rPr>
                <w:rFonts w:ascii="Arial" w:hAnsi="Arial" w:cs="Arial"/>
              </w:rPr>
              <w:t>abroad</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technical</w:t>
            </w:r>
            <w:proofErr w:type="spellEnd"/>
            <w:r w:rsidRPr="00E64E44">
              <w:rPr>
                <w:rFonts w:ascii="Arial" w:hAnsi="Arial" w:cs="Arial"/>
              </w:rPr>
              <w:t xml:space="preserve"> </w:t>
            </w:r>
            <w:proofErr w:type="spellStart"/>
            <w:r w:rsidRPr="00E64E44">
              <w:rPr>
                <w:rFonts w:ascii="Arial" w:hAnsi="Arial" w:cs="Arial"/>
              </w:rPr>
              <w:t>description</w:t>
            </w:r>
            <w:proofErr w:type="spellEnd"/>
            <w:r w:rsidRPr="00E64E44">
              <w:rPr>
                <w:rFonts w:ascii="Arial" w:hAnsi="Arial" w:cs="Arial"/>
              </w:rPr>
              <w:t xml:space="preserve"> of </w:t>
            </w:r>
            <w:proofErr w:type="spellStart"/>
            <w:r w:rsidRPr="00E64E44">
              <w:rPr>
                <w:rFonts w:ascii="Arial" w:hAnsi="Arial" w:cs="Arial"/>
              </w:rPr>
              <w:t>qualified</w:t>
            </w:r>
            <w:proofErr w:type="spellEnd"/>
            <w:r w:rsidRPr="00E64E44">
              <w:rPr>
                <w:rFonts w:ascii="Arial" w:hAnsi="Arial" w:cs="Arial"/>
              </w:rPr>
              <w:t xml:space="preserve"> </w:t>
            </w:r>
            <w:proofErr w:type="spellStart"/>
            <w:r w:rsidRPr="00E64E44">
              <w:rPr>
                <w:rFonts w:ascii="Arial" w:hAnsi="Arial" w:cs="Arial"/>
              </w:rPr>
              <w:t>certificates</w:t>
            </w:r>
            <w:proofErr w:type="spellEnd"/>
            <w:r w:rsidRPr="00E64E44">
              <w:rPr>
                <w:rFonts w:ascii="Arial" w:hAnsi="Arial" w:cs="Arial"/>
              </w:rPr>
              <w:t xml:space="preserve"> </w:t>
            </w:r>
            <w:proofErr w:type="spellStart"/>
            <w:r w:rsidRPr="00E64E44">
              <w:rPr>
                <w:rFonts w:ascii="Arial" w:hAnsi="Arial" w:cs="Arial"/>
              </w:rPr>
              <w:t>acceptable</w:t>
            </w:r>
            <w:proofErr w:type="spellEnd"/>
            <w:r w:rsidRPr="00E64E44">
              <w:rPr>
                <w:rFonts w:ascii="Arial" w:hAnsi="Arial" w:cs="Arial"/>
              </w:rPr>
              <w:t xml:space="preserve"> by </w:t>
            </w:r>
            <w:r w:rsidR="002A1279" w:rsidRPr="00E64E44">
              <w:rPr>
                <w:rFonts w:ascii="Arial" w:hAnsi="Arial" w:cs="Arial"/>
              </w:rPr>
              <w:t>IS TSO</w:t>
            </w:r>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provided</w:t>
            </w:r>
            <w:proofErr w:type="spellEnd"/>
            <w:r w:rsidRPr="00E64E44">
              <w:rPr>
                <w:rFonts w:ascii="Arial" w:hAnsi="Arial" w:cs="Arial"/>
              </w:rPr>
              <w:t xml:space="preserve"> in </w:t>
            </w:r>
            <w:proofErr w:type="spellStart"/>
            <w:r w:rsidRPr="00E64E44">
              <w:rPr>
                <w:rFonts w:ascii="Arial" w:hAnsi="Arial" w:cs="Arial"/>
              </w:rPr>
              <w:t>the</w:t>
            </w:r>
            <w:proofErr w:type="spellEnd"/>
            <w:r w:rsidRPr="00E64E44">
              <w:rPr>
                <w:rFonts w:ascii="Arial" w:hAnsi="Arial" w:cs="Arial"/>
              </w:rPr>
              <w:t xml:space="preserve"> </w:t>
            </w:r>
            <w:r w:rsidR="002A1279" w:rsidRPr="00E64E44">
              <w:rPr>
                <w:rFonts w:ascii="Arial" w:hAnsi="Arial" w:cs="Arial"/>
              </w:rPr>
              <w:t xml:space="preserve">User </w:t>
            </w:r>
            <w:proofErr w:type="spellStart"/>
            <w:r w:rsidR="002A1279" w:rsidRPr="00E64E44">
              <w:rPr>
                <w:rFonts w:ascii="Arial" w:hAnsi="Arial" w:cs="Arial"/>
              </w:rPr>
              <w:t>Guide</w:t>
            </w:r>
            <w:proofErr w:type="spellEnd"/>
            <w:r w:rsidR="002A1279" w:rsidRPr="00E64E44">
              <w:rPr>
                <w:rFonts w:ascii="Arial" w:hAnsi="Arial" w:cs="Arial"/>
              </w:rPr>
              <w:t xml:space="preserve"> </w:t>
            </w:r>
            <w:proofErr w:type="spellStart"/>
            <w:r w:rsidR="00CD5C87" w:rsidRPr="00E64E44">
              <w:rPr>
                <w:rFonts w:ascii="Arial" w:hAnsi="Arial" w:cs="Arial"/>
              </w:rPr>
              <w:t>for</w:t>
            </w:r>
            <w:proofErr w:type="spellEnd"/>
            <w:r w:rsidR="002A1279" w:rsidRPr="00E64E44">
              <w:rPr>
                <w:rFonts w:ascii="Arial" w:hAnsi="Arial" w:cs="Arial"/>
              </w:rPr>
              <w:t xml:space="preserve"> IS TSO</w:t>
            </w:r>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confirms</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data</w:t>
            </w:r>
            <w:proofErr w:type="spellEnd"/>
            <w:r w:rsidRPr="00E64E44">
              <w:rPr>
                <w:rFonts w:ascii="Arial" w:hAnsi="Arial" w:cs="Arial"/>
              </w:rPr>
              <w:t xml:space="preserve"> </w:t>
            </w:r>
            <w:proofErr w:type="spellStart"/>
            <w:r w:rsidRPr="00E64E44">
              <w:rPr>
                <w:rFonts w:ascii="Arial" w:hAnsi="Arial" w:cs="Arial"/>
              </w:rPr>
              <w:t>sent</w:t>
            </w:r>
            <w:proofErr w:type="spellEnd"/>
            <w:r w:rsidRPr="00E64E44">
              <w:rPr>
                <w:rFonts w:ascii="Arial" w:hAnsi="Arial" w:cs="Arial"/>
              </w:rPr>
              <w:t xml:space="preserve"> to Damas Energy </w:t>
            </w:r>
            <w:proofErr w:type="spellStart"/>
            <w:r w:rsidRPr="00E64E44">
              <w:rPr>
                <w:rFonts w:ascii="Arial" w:hAnsi="Arial" w:cs="Arial"/>
              </w:rPr>
              <w:t>via</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r w:rsidR="002A1279" w:rsidRPr="00E64E44">
              <w:rPr>
                <w:rFonts w:ascii="Arial" w:hAnsi="Arial" w:cs="Arial"/>
              </w:rPr>
              <w:t>IS TSO</w:t>
            </w:r>
            <w:r w:rsidRPr="00E64E44">
              <w:rPr>
                <w:rFonts w:ascii="Arial" w:hAnsi="Arial" w:cs="Arial"/>
              </w:rPr>
              <w:t xml:space="preserve"> server </w:t>
            </w:r>
            <w:proofErr w:type="spellStart"/>
            <w:r w:rsidRPr="00E64E44">
              <w:rPr>
                <w:rFonts w:ascii="Arial" w:hAnsi="Arial" w:cs="Arial"/>
              </w:rPr>
              <w:t>certificate</w:t>
            </w:r>
            <w:proofErr w:type="spellEnd"/>
            <w:r w:rsidRPr="00E64E44">
              <w:rPr>
                <w:rFonts w:ascii="Arial" w:hAnsi="Arial" w:cs="Arial"/>
              </w:rPr>
              <w:t xml:space="preserve"> </w:t>
            </w:r>
            <w:proofErr w:type="spellStart"/>
            <w:r w:rsidRPr="00E64E44">
              <w:rPr>
                <w:rFonts w:ascii="Arial" w:hAnsi="Arial" w:cs="Arial"/>
              </w:rPr>
              <w:t>issued</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this</w:t>
            </w:r>
            <w:proofErr w:type="spellEnd"/>
            <w:r w:rsidRPr="00E64E44">
              <w:rPr>
                <w:rFonts w:ascii="Arial" w:hAnsi="Arial" w:cs="Arial"/>
              </w:rPr>
              <w:t xml:space="preserve"> </w:t>
            </w:r>
            <w:proofErr w:type="spellStart"/>
            <w:r w:rsidRPr="00E64E44">
              <w:rPr>
                <w:rFonts w:ascii="Arial" w:hAnsi="Arial" w:cs="Arial"/>
              </w:rPr>
              <w:t>purpose</w:t>
            </w:r>
            <w:proofErr w:type="spellEnd"/>
            <w:r w:rsidRPr="00E64E44">
              <w:rPr>
                <w:rFonts w:ascii="Arial" w:hAnsi="Arial" w:cs="Arial"/>
              </w:rPr>
              <w:t xml:space="preserve"> by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accredited</w:t>
            </w:r>
            <w:proofErr w:type="spellEnd"/>
            <w:r w:rsidRPr="00E64E44">
              <w:rPr>
                <w:rFonts w:ascii="Arial" w:hAnsi="Arial" w:cs="Arial"/>
              </w:rPr>
              <w:t xml:space="preserve"> </w:t>
            </w:r>
            <w:proofErr w:type="spellStart"/>
            <w:r w:rsidRPr="00E64E44">
              <w:rPr>
                <w:rFonts w:ascii="Arial" w:hAnsi="Arial" w:cs="Arial"/>
              </w:rPr>
              <w:t>certifying</w:t>
            </w:r>
            <w:proofErr w:type="spellEnd"/>
            <w:r w:rsidRPr="00E64E44">
              <w:rPr>
                <w:rFonts w:ascii="Arial" w:hAnsi="Arial" w:cs="Arial"/>
              </w:rPr>
              <w:t xml:space="preserve"> </w:t>
            </w:r>
            <w:proofErr w:type="spellStart"/>
            <w:r w:rsidRPr="00E64E44">
              <w:rPr>
                <w:rFonts w:ascii="Arial" w:hAnsi="Arial" w:cs="Arial"/>
              </w:rPr>
              <w:t>authority</w:t>
            </w:r>
            <w:proofErr w:type="spellEnd"/>
            <w:r w:rsidRPr="00E64E44">
              <w:rPr>
                <w:rFonts w:ascii="Arial" w:hAnsi="Arial" w:cs="Arial"/>
              </w:rPr>
              <w:t xml:space="preserve"> </w:t>
            </w:r>
            <w:proofErr w:type="spellStart"/>
            <w:r w:rsidRPr="00E64E44">
              <w:rPr>
                <w:rFonts w:ascii="Arial" w:hAnsi="Arial" w:cs="Arial"/>
              </w:rPr>
              <w:t>via</w:t>
            </w:r>
            <w:proofErr w:type="spellEnd"/>
            <w:r w:rsidRPr="00E64E44">
              <w:rPr>
                <w:rFonts w:ascii="Arial" w:hAnsi="Arial" w:cs="Arial"/>
              </w:rPr>
              <w:t xml:space="preserve"> </w:t>
            </w:r>
            <w:proofErr w:type="spellStart"/>
            <w:r w:rsidRPr="00E64E44">
              <w:rPr>
                <w:rFonts w:ascii="Arial" w:hAnsi="Arial" w:cs="Arial"/>
              </w:rPr>
              <w:t>computer</w:t>
            </w:r>
            <w:proofErr w:type="spellEnd"/>
            <w:r w:rsidRPr="00E64E44">
              <w:rPr>
                <w:rFonts w:ascii="Arial" w:hAnsi="Arial" w:cs="Arial"/>
              </w:rPr>
              <w:t xml:space="preserve">. </w:t>
            </w:r>
          </w:p>
          <w:p w14:paraId="63629F72" w14:textId="77777777" w:rsidR="00635177" w:rsidRPr="00E64E44" w:rsidRDefault="00635177" w:rsidP="000E28A0">
            <w:pPr>
              <w:jc w:val="both"/>
              <w:rPr>
                <w:rFonts w:ascii="Arial" w:hAnsi="Arial" w:cs="Arial"/>
              </w:rPr>
            </w:pPr>
          </w:p>
          <w:p w14:paraId="63629F74" w14:textId="77777777" w:rsidR="00635177" w:rsidRDefault="00635177" w:rsidP="000E28A0">
            <w:pPr>
              <w:jc w:val="both"/>
              <w:rPr>
                <w:rFonts w:ascii="Arial" w:hAnsi="Arial" w:cs="Arial"/>
              </w:rPr>
            </w:pPr>
          </w:p>
          <w:p w14:paraId="2C37A6F5" w14:textId="77777777" w:rsidR="00B32799" w:rsidRDefault="00B32799" w:rsidP="000E28A0">
            <w:pPr>
              <w:jc w:val="both"/>
              <w:rPr>
                <w:rFonts w:ascii="Arial" w:hAnsi="Arial" w:cs="Arial"/>
              </w:rPr>
            </w:pPr>
          </w:p>
          <w:p w14:paraId="706F5E21" w14:textId="77777777" w:rsidR="004E0D8B" w:rsidRPr="00E64E44" w:rsidRDefault="004E0D8B" w:rsidP="000E28A0">
            <w:pPr>
              <w:jc w:val="both"/>
              <w:rPr>
                <w:rFonts w:ascii="Arial" w:hAnsi="Arial" w:cs="Arial"/>
              </w:rPr>
            </w:pPr>
          </w:p>
          <w:p w14:paraId="63629F75" w14:textId="0C136994" w:rsidR="000E28A0" w:rsidRPr="00E64E44" w:rsidRDefault="00B55318" w:rsidP="004E0D8B">
            <w:pPr>
              <w:ind w:left="1305" w:hanging="596"/>
              <w:jc w:val="both"/>
              <w:rPr>
                <w:rFonts w:ascii="Arial" w:hAnsi="Arial" w:cs="Arial"/>
              </w:rPr>
            </w:pPr>
            <w:r w:rsidRPr="00E64E44">
              <w:rPr>
                <w:rFonts w:ascii="Arial" w:hAnsi="Arial" w:cs="Arial"/>
              </w:rPr>
              <w:t>4</w:t>
            </w:r>
            <w:r w:rsidR="000E28A0" w:rsidRPr="00E64E44">
              <w:rPr>
                <w:rFonts w:ascii="Arial" w:hAnsi="Arial" w:cs="Arial"/>
              </w:rPr>
              <w:t>.10.2</w:t>
            </w:r>
            <w:r w:rsidR="000E28A0" w:rsidRPr="00E64E44">
              <w:rPr>
                <w:rFonts w:ascii="Arial" w:hAnsi="Arial" w:cs="Arial"/>
              </w:rPr>
              <w:tab/>
              <w:t xml:space="preserve">by </w:t>
            </w:r>
            <w:proofErr w:type="spellStart"/>
            <w:r w:rsidR="000E28A0" w:rsidRPr="00E64E44">
              <w:rPr>
                <w:rFonts w:ascii="Arial" w:hAnsi="Arial" w:cs="Arial"/>
              </w:rPr>
              <w:t>sending</w:t>
            </w:r>
            <w:proofErr w:type="spellEnd"/>
            <w:r w:rsidR="000E28A0" w:rsidRPr="00E64E44">
              <w:rPr>
                <w:rFonts w:ascii="Arial" w:hAnsi="Arial" w:cs="Arial"/>
              </w:rPr>
              <w:t xml:space="preserve"> XML </w:t>
            </w:r>
            <w:proofErr w:type="spellStart"/>
            <w:r w:rsidR="000E28A0" w:rsidRPr="00E64E44">
              <w:rPr>
                <w:rFonts w:ascii="Arial" w:hAnsi="Arial" w:cs="Arial"/>
              </w:rPr>
              <w:t>file</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e-mail </w:t>
            </w:r>
            <w:proofErr w:type="spellStart"/>
            <w:r w:rsidR="000E28A0" w:rsidRPr="00E64E44">
              <w:rPr>
                <w:rFonts w:ascii="Arial" w:hAnsi="Arial" w:cs="Arial"/>
              </w:rPr>
              <w:t>address</w:t>
            </w:r>
            <w:proofErr w:type="spellEnd"/>
            <w:r w:rsidR="000E28A0" w:rsidRPr="00E64E44">
              <w:rPr>
                <w:rFonts w:ascii="Arial" w:hAnsi="Arial" w:cs="Arial"/>
              </w:rPr>
              <w:t xml:space="preserve"> </w:t>
            </w:r>
            <w:proofErr w:type="spellStart"/>
            <w:r w:rsidR="000E28A0" w:rsidRPr="00E64E44">
              <w:rPr>
                <w:rFonts w:ascii="Arial" w:hAnsi="Arial" w:cs="Arial"/>
              </w:rPr>
              <w:t>registered</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account</w:t>
            </w:r>
            <w:proofErr w:type="spellEnd"/>
            <w:r w:rsidR="000E28A0" w:rsidRPr="00E64E44">
              <w:rPr>
                <w:rFonts w:ascii="Arial" w:hAnsi="Arial" w:cs="Arial"/>
              </w:rPr>
              <w:t xml:space="preserve"> in </w:t>
            </w:r>
            <w:r w:rsidR="002A1279" w:rsidRPr="00E64E44">
              <w:rPr>
                <w:rFonts w:ascii="Arial" w:hAnsi="Arial" w:cs="Arial"/>
              </w:rPr>
              <w:t>IS TSO</w:t>
            </w:r>
            <w:r w:rsidR="000E28A0" w:rsidRPr="00E64E44">
              <w:rPr>
                <w:rFonts w:ascii="Arial" w:hAnsi="Arial" w:cs="Arial"/>
              </w:rPr>
              <w:t xml:space="preserve"> to e-mail </w:t>
            </w:r>
            <w:proofErr w:type="spellStart"/>
            <w:r w:rsidR="000E28A0" w:rsidRPr="00E64E44">
              <w:rPr>
                <w:rFonts w:ascii="Arial" w:hAnsi="Arial" w:cs="Arial"/>
              </w:rPr>
              <w:t>address</w:t>
            </w:r>
            <w:proofErr w:type="spellEnd"/>
            <w:r w:rsidR="000E28A0" w:rsidRPr="00E64E44">
              <w:rPr>
                <w:rFonts w:ascii="Arial" w:hAnsi="Arial" w:cs="Arial"/>
              </w:rPr>
              <w:t xml:space="preserve"> dae@sepsas.sk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format</w:t>
            </w:r>
            <w:proofErr w:type="spellEnd"/>
            <w:r w:rsidR="000E28A0" w:rsidRPr="00E64E44">
              <w:rPr>
                <w:rFonts w:ascii="Arial" w:hAnsi="Arial" w:cs="Arial"/>
              </w:rPr>
              <w:t xml:space="preserve"> </w:t>
            </w:r>
            <w:proofErr w:type="spellStart"/>
            <w:r w:rsidR="000E28A0" w:rsidRPr="00E64E44">
              <w:rPr>
                <w:rFonts w:ascii="Arial" w:hAnsi="Arial" w:cs="Arial"/>
              </w:rPr>
              <w:lastRenderedPageBreak/>
              <w:t>according</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ESS 3.3 </w:t>
            </w:r>
            <w:proofErr w:type="spellStart"/>
            <w:r w:rsidR="000E28A0" w:rsidRPr="00E64E44">
              <w:rPr>
                <w:rFonts w:ascii="Arial" w:hAnsi="Arial" w:cs="Arial"/>
              </w:rPr>
              <w:t>standard</w:t>
            </w:r>
            <w:proofErr w:type="spellEnd"/>
            <w:r w:rsidR="000E28A0" w:rsidRPr="00E64E44">
              <w:rPr>
                <w:rFonts w:ascii="Arial" w:hAnsi="Arial" w:cs="Arial"/>
              </w:rPr>
              <w:t xml:space="preserve">, </w:t>
            </w:r>
            <w:proofErr w:type="spellStart"/>
            <w:r w:rsidR="000E28A0" w:rsidRPr="00E64E44">
              <w:rPr>
                <w:rFonts w:ascii="Arial" w:hAnsi="Arial" w:cs="Arial"/>
              </w:rPr>
              <w:t>see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template</w:t>
            </w:r>
            <w:proofErr w:type="spellEnd"/>
            <w:r w:rsidR="000E28A0" w:rsidRPr="00E64E44">
              <w:rPr>
                <w:rFonts w:ascii="Arial" w:hAnsi="Arial" w:cs="Arial"/>
              </w:rPr>
              <w:t xml:space="preserve"> </w:t>
            </w:r>
            <w:proofErr w:type="spellStart"/>
            <w:r w:rsidR="000E28A0" w:rsidRPr="00E64E44">
              <w:rPr>
                <w:rFonts w:ascii="Arial" w:hAnsi="Arial" w:cs="Arial"/>
              </w:rPr>
              <w:t>published</w:t>
            </w:r>
            <w:proofErr w:type="spellEnd"/>
            <w:r w:rsidR="000E28A0" w:rsidRPr="00E64E44">
              <w:rPr>
                <w:rFonts w:ascii="Arial" w:hAnsi="Arial" w:cs="Arial"/>
              </w:rPr>
              <w:t xml:space="preserve"> on www.sepsas.sk). </w:t>
            </w:r>
          </w:p>
          <w:p w14:paraId="63629F77" w14:textId="77777777" w:rsidR="00BA794C" w:rsidRPr="00E64E44" w:rsidRDefault="00BA794C" w:rsidP="000E28A0">
            <w:pPr>
              <w:jc w:val="both"/>
              <w:rPr>
                <w:rFonts w:ascii="Arial" w:hAnsi="Arial" w:cs="Arial"/>
              </w:rPr>
            </w:pPr>
          </w:p>
          <w:p w14:paraId="63629F78" w14:textId="2C868D17"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.11</w:t>
            </w:r>
            <w:r w:rsidR="000E28A0" w:rsidRPr="00E64E44">
              <w:rPr>
                <w:rFonts w:ascii="Arial" w:hAnsi="Arial" w:cs="Arial"/>
              </w:rPr>
              <w:tab/>
              <w:t xml:space="preserve">In </w:t>
            </w:r>
            <w:proofErr w:type="spellStart"/>
            <w:r w:rsidR="000E28A0" w:rsidRPr="00E64E44">
              <w:rPr>
                <w:rFonts w:ascii="Arial" w:hAnsi="Arial" w:cs="Arial"/>
              </w:rPr>
              <w:t>case</w:t>
            </w:r>
            <w:proofErr w:type="spellEnd"/>
            <w:r w:rsidR="000E28A0" w:rsidRPr="00E64E44">
              <w:rPr>
                <w:rFonts w:ascii="Arial" w:hAnsi="Arial" w:cs="Arial"/>
              </w:rPr>
              <w:t xml:space="preserve"> of </w:t>
            </w:r>
            <w:proofErr w:type="spellStart"/>
            <w:r w:rsidR="000E28A0" w:rsidRPr="00E64E44">
              <w:rPr>
                <w:rFonts w:ascii="Arial" w:hAnsi="Arial" w:cs="Arial"/>
              </w:rPr>
              <w:t>unavailability</w:t>
            </w:r>
            <w:proofErr w:type="spellEnd"/>
            <w:r w:rsidR="000E28A0" w:rsidRPr="00E64E44">
              <w:rPr>
                <w:rFonts w:ascii="Arial" w:hAnsi="Arial" w:cs="Arial"/>
              </w:rPr>
              <w:t xml:space="preserve"> of </w:t>
            </w:r>
            <w:r w:rsidR="002A1279" w:rsidRPr="00E64E44">
              <w:rPr>
                <w:rFonts w:ascii="Arial" w:hAnsi="Arial" w:cs="Arial"/>
              </w:rPr>
              <w:t>IS TSO</w:t>
            </w:r>
            <w:r w:rsidR="000E28A0" w:rsidRPr="00E64E44">
              <w:rPr>
                <w:rFonts w:ascii="Arial" w:hAnsi="Arial" w:cs="Arial"/>
              </w:rPr>
              <w:t xml:space="preserve">, internet </w:t>
            </w:r>
            <w:proofErr w:type="spellStart"/>
            <w:r w:rsidR="000E28A0" w:rsidRPr="00E64E44">
              <w:rPr>
                <w:rFonts w:ascii="Arial" w:hAnsi="Arial" w:cs="Arial"/>
              </w:rPr>
              <w:t>connection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or in </w:t>
            </w:r>
            <w:proofErr w:type="spellStart"/>
            <w:r w:rsidR="000E28A0" w:rsidRPr="00E64E44">
              <w:rPr>
                <w:rFonts w:ascii="Arial" w:hAnsi="Arial" w:cs="Arial"/>
              </w:rPr>
              <w:t>case</w:t>
            </w:r>
            <w:proofErr w:type="spellEnd"/>
            <w:r w:rsidR="000E28A0" w:rsidRPr="00E64E44">
              <w:rPr>
                <w:rFonts w:ascii="Arial" w:hAnsi="Arial" w:cs="Arial"/>
              </w:rPr>
              <w:t xml:space="preserve"> of </w:t>
            </w:r>
            <w:proofErr w:type="spellStart"/>
            <w:r w:rsidR="000E28A0" w:rsidRPr="00E64E44">
              <w:rPr>
                <w:rFonts w:ascii="Arial" w:hAnsi="Arial" w:cs="Arial"/>
              </w:rPr>
              <w:t>other</w:t>
            </w:r>
            <w:proofErr w:type="spellEnd"/>
            <w:r w:rsidR="000E28A0" w:rsidRPr="00E64E44">
              <w:rPr>
                <w:rFonts w:ascii="Arial" w:hAnsi="Arial" w:cs="Arial"/>
              </w:rPr>
              <w:t xml:space="preserve"> </w:t>
            </w:r>
            <w:proofErr w:type="spellStart"/>
            <w:r w:rsidR="000E28A0" w:rsidRPr="00E64E44">
              <w:rPr>
                <w:rFonts w:ascii="Arial" w:hAnsi="Arial" w:cs="Arial"/>
              </w:rPr>
              <w:t>problem</w:t>
            </w:r>
            <w:proofErr w:type="spellEnd"/>
            <w:r w:rsidR="000E28A0" w:rsidRPr="00E64E44">
              <w:rPr>
                <w:rFonts w:ascii="Arial" w:hAnsi="Arial" w:cs="Arial"/>
              </w:rPr>
              <w:t xml:space="preserve"> </w:t>
            </w:r>
            <w:proofErr w:type="spellStart"/>
            <w:r w:rsidR="000E28A0" w:rsidRPr="00E64E44">
              <w:rPr>
                <w:rFonts w:ascii="Arial" w:hAnsi="Arial" w:cs="Arial"/>
              </w:rPr>
              <w:t>concerning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handover</w:t>
            </w:r>
            <w:proofErr w:type="spellEnd"/>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t>
            </w:r>
            <w:r w:rsidR="002A1279"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obliged</w:t>
            </w:r>
            <w:proofErr w:type="spellEnd"/>
            <w:r w:rsidR="000E28A0" w:rsidRPr="00E64E44">
              <w:rPr>
                <w:rFonts w:ascii="Arial" w:hAnsi="Arial" w:cs="Arial"/>
              </w:rPr>
              <w:t xml:space="preserve"> to </w:t>
            </w:r>
            <w:proofErr w:type="spellStart"/>
            <w:r w:rsidR="000E28A0" w:rsidRPr="00E64E44">
              <w:rPr>
                <w:rFonts w:ascii="Arial" w:hAnsi="Arial" w:cs="Arial"/>
              </w:rPr>
              <w:t>contact</w:t>
            </w:r>
            <w:proofErr w:type="spellEnd"/>
            <w:r w:rsidR="000E28A0" w:rsidRPr="00E64E44">
              <w:rPr>
                <w:rFonts w:ascii="Arial" w:hAnsi="Arial" w:cs="Arial"/>
              </w:rPr>
              <w:t xml:space="preserve"> </w:t>
            </w:r>
            <w:proofErr w:type="spellStart"/>
            <w:r w:rsidR="002A30DD" w:rsidRPr="00E64E44">
              <w:rPr>
                <w:rFonts w:ascii="Arial" w:hAnsi="Arial" w:cs="Arial"/>
              </w:rPr>
              <w:t>persons</w:t>
            </w:r>
            <w:proofErr w:type="spellEnd"/>
            <w:r w:rsidR="002A30DD" w:rsidRPr="00E64E44">
              <w:rPr>
                <w:rFonts w:ascii="Arial" w:hAnsi="Arial" w:cs="Arial"/>
              </w:rPr>
              <w:t xml:space="preserve"> </w:t>
            </w:r>
            <w:proofErr w:type="spellStart"/>
            <w:r w:rsidR="002A30DD" w:rsidRPr="00E64E44">
              <w:rPr>
                <w:rFonts w:ascii="Arial" w:hAnsi="Arial" w:cs="Arial"/>
              </w:rPr>
              <w:t>assigned</w:t>
            </w:r>
            <w:proofErr w:type="spellEnd"/>
            <w:r w:rsidR="002A30DD" w:rsidRPr="00E64E44">
              <w:rPr>
                <w:rFonts w:ascii="Arial" w:hAnsi="Arial" w:cs="Arial"/>
              </w:rPr>
              <w:t xml:space="preserve"> </w:t>
            </w:r>
            <w:proofErr w:type="spellStart"/>
            <w:r w:rsidR="002A30DD" w:rsidRPr="00E64E44">
              <w:rPr>
                <w:rFonts w:ascii="Arial" w:hAnsi="Arial" w:cs="Arial"/>
              </w:rPr>
              <w:t>with</w:t>
            </w:r>
            <w:proofErr w:type="spellEnd"/>
            <w:r w:rsidR="002A30DD" w:rsidRPr="00E64E44">
              <w:rPr>
                <w:rFonts w:ascii="Arial" w:hAnsi="Arial" w:cs="Arial"/>
              </w:rPr>
              <w:t xml:space="preserve"> </w:t>
            </w:r>
            <w:proofErr w:type="spellStart"/>
            <w:r w:rsidR="002A30DD" w:rsidRPr="00E64E44">
              <w:rPr>
                <w:rFonts w:ascii="Arial" w:hAnsi="Arial" w:cs="Arial"/>
              </w:rPr>
              <w:t>scheduling</w:t>
            </w:r>
            <w:proofErr w:type="spellEnd"/>
            <w:r w:rsidR="002A30DD" w:rsidRPr="00E64E44">
              <w:rPr>
                <w:rFonts w:ascii="Arial" w:hAnsi="Arial" w:cs="Arial"/>
              </w:rPr>
              <w:t xml:space="preserve"> of </w:t>
            </w:r>
            <w:proofErr w:type="spellStart"/>
            <w:r w:rsidR="002A30DD" w:rsidRPr="00E64E44">
              <w:rPr>
                <w:rFonts w:ascii="Arial" w:hAnsi="Arial" w:cs="Arial"/>
              </w:rPr>
              <w:t>cross-border</w:t>
            </w:r>
            <w:proofErr w:type="spellEnd"/>
            <w:r w:rsidR="002A30DD" w:rsidRPr="00E64E44">
              <w:rPr>
                <w:rFonts w:ascii="Arial" w:hAnsi="Arial" w:cs="Arial"/>
              </w:rPr>
              <w:t xml:space="preserve"> </w:t>
            </w:r>
            <w:proofErr w:type="spellStart"/>
            <w:r w:rsidR="002A30DD" w:rsidRPr="00E64E44">
              <w:rPr>
                <w:rFonts w:ascii="Arial" w:hAnsi="Arial" w:cs="Arial"/>
              </w:rPr>
              <w:t>transmissions</w:t>
            </w:r>
            <w:proofErr w:type="spellEnd"/>
            <w:r w:rsidR="002A30DD" w:rsidRPr="00E64E44">
              <w:rPr>
                <w:rFonts w:ascii="Arial" w:hAnsi="Arial" w:cs="Arial"/>
              </w:rPr>
              <w:t xml:space="preserve"> </w:t>
            </w:r>
            <w:proofErr w:type="spellStart"/>
            <w:r w:rsidR="002A30DD" w:rsidRPr="00E64E44">
              <w:rPr>
                <w:rFonts w:ascii="Arial" w:hAnsi="Arial" w:cs="Arial"/>
              </w:rPr>
              <w:t>that</w:t>
            </w:r>
            <w:proofErr w:type="spellEnd"/>
            <w:r w:rsidR="002A30DD" w:rsidRPr="00E64E44">
              <w:rPr>
                <w:rFonts w:ascii="Arial" w:hAnsi="Arial" w:cs="Arial"/>
              </w:rPr>
              <w:t xml:space="preserve"> are </w:t>
            </w:r>
            <w:proofErr w:type="spellStart"/>
            <w:r w:rsidR="002A30DD" w:rsidRPr="00E64E44">
              <w:rPr>
                <w:rFonts w:ascii="Arial" w:hAnsi="Arial" w:cs="Arial"/>
              </w:rPr>
              <w:t>provided</w:t>
            </w:r>
            <w:proofErr w:type="spellEnd"/>
            <w:r w:rsidR="002A30DD" w:rsidRPr="00E64E44">
              <w:rPr>
                <w:rFonts w:ascii="Arial" w:hAnsi="Arial" w:cs="Arial"/>
              </w:rPr>
              <w:t xml:space="preserve"> in </w:t>
            </w:r>
            <w:proofErr w:type="spellStart"/>
            <w:r w:rsidR="002A30DD" w:rsidRPr="00E64E44">
              <w:rPr>
                <w:rFonts w:ascii="Arial" w:hAnsi="Arial" w:cs="Arial"/>
              </w:rPr>
              <w:t>Annex</w:t>
            </w:r>
            <w:proofErr w:type="spellEnd"/>
            <w:r w:rsidR="002A30DD" w:rsidRPr="00E64E44">
              <w:rPr>
                <w:rFonts w:ascii="Arial" w:hAnsi="Arial" w:cs="Arial"/>
              </w:rPr>
              <w:t xml:space="preserve"> No. 1 of </w:t>
            </w:r>
            <w:proofErr w:type="spellStart"/>
            <w:r w:rsidR="002A30DD" w:rsidRPr="00E64E44">
              <w:rPr>
                <w:rFonts w:ascii="Arial" w:hAnsi="Arial" w:cs="Arial"/>
              </w:rPr>
              <w:t>the</w:t>
            </w:r>
            <w:proofErr w:type="spellEnd"/>
            <w:r w:rsidR="002A30DD" w:rsidRPr="00E64E44">
              <w:rPr>
                <w:rFonts w:ascii="Arial" w:hAnsi="Arial" w:cs="Arial"/>
              </w:rPr>
              <w:t xml:space="preserve"> </w:t>
            </w:r>
            <w:proofErr w:type="spellStart"/>
            <w:r w:rsidR="002A30DD" w:rsidRPr="00E64E44">
              <w:rPr>
                <w:rFonts w:ascii="Arial" w:hAnsi="Arial" w:cs="Arial"/>
              </w:rPr>
              <w:t>Agreement</w:t>
            </w:r>
            <w:proofErr w:type="spellEnd"/>
            <w:r w:rsidR="002A30DD" w:rsidRPr="00E64E44">
              <w:rPr>
                <w:rFonts w:ascii="Arial" w:hAnsi="Arial" w:cs="Arial"/>
              </w:rPr>
              <w:t xml:space="preserve"> and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consent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r w:rsidR="002A30DD"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entitled</w:t>
            </w:r>
            <w:proofErr w:type="spellEnd"/>
            <w:r w:rsidR="000E28A0" w:rsidRPr="00E64E44">
              <w:rPr>
                <w:rFonts w:ascii="Arial" w:hAnsi="Arial" w:cs="Arial"/>
              </w:rPr>
              <w:t xml:space="preserve"> to </w:t>
            </w:r>
            <w:proofErr w:type="spellStart"/>
            <w:r w:rsidR="000E28A0" w:rsidRPr="00E64E44">
              <w:rPr>
                <w:rFonts w:ascii="Arial" w:hAnsi="Arial" w:cs="Arial"/>
              </w:rPr>
              <w:t>use</w:t>
            </w:r>
            <w:proofErr w:type="spellEnd"/>
            <w:r w:rsidR="000E28A0" w:rsidRPr="00E64E44">
              <w:rPr>
                <w:rFonts w:ascii="Arial" w:hAnsi="Arial" w:cs="Arial"/>
              </w:rPr>
              <w:t xml:space="preserve"> </w:t>
            </w:r>
            <w:proofErr w:type="spellStart"/>
            <w:r w:rsidR="000E28A0" w:rsidRPr="00E64E44">
              <w:rPr>
                <w:rFonts w:ascii="Arial" w:hAnsi="Arial" w:cs="Arial"/>
              </w:rPr>
              <w:t>an</w:t>
            </w:r>
            <w:proofErr w:type="spellEnd"/>
            <w:r w:rsidR="000E28A0" w:rsidRPr="00E64E44">
              <w:rPr>
                <w:rFonts w:ascii="Arial" w:hAnsi="Arial" w:cs="Arial"/>
              </w:rPr>
              <w:t xml:space="preserve"> </w:t>
            </w:r>
            <w:proofErr w:type="spellStart"/>
            <w:r w:rsidR="000E28A0" w:rsidRPr="00E64E44">
              <w:rPr>
                <w:rFonts w:ascii="Arial" w:hAnsi="Arial" w:cs="Arial"/>
              </w:rPr>
              <w:t>alternative</w:t>
            </w:r>
            <w:proofErr w:type="spellEnd"/>
            <w:r w:rsidR="000E28A0" w:rsidRPr="00E64E44">
              <w:rPr>
                <w:rFonts w:ascii="Arial" w:hAnsi="Arial" w:cs="Arial"/>
              </w:rPr>
              <w:t xml:space="preserve"> </w:t>
            </w:r>
            <w:proofErr w:type="spellStart"/>
            <w:r w:rsidR="000E28A0" w:rsidRPr="00E64E44">
              <w:rPr>
                <w:rFonts w:ascii="Arial" w:hAnsi="Arial" w:cs="Arial"/>
              </w:rPr>
              <w:t>method</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handover</w:t>
            </w:r>
            <w:proofErr w:type="spellEnd"/>
            <w:r w:rsidR="000E28A0" w:rsidRPr="00E64E44">
              <w:rPr>
                <w:rFonts w:ascii="Arial" w:hAnsi="Arial" w:cs="Arial"/>
              </w:rPr>
              <w:t xml:space="preserve"> </w:t>
            </w:r>
            <w:proofErr w:type="spellStart"/>
            <w:r w:rsidR="000E28A0" w:rsidRPr="00E64E44">
              <w:rPr>
                <w:rFonts w:ascii="Arial" w:hAnsi="Arial" w:cs="Arial"/>
              </w:rPr>
              <w:t>defined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r w:rsidR="002A30DD" w:rsidRPr="00E64E44">
              <w:rPr>
                <w:rFonts w:ascii="Arial" w:hAnsi="Arial" w:cs="Arial"/>
              </w:rPr>
              <w:t xml:space="preserve">User </w:t>
            </w:r>
            <w:proofErr w:type="spellStart"/>
            <w:r w:rsidR="002A30DD" w:rsidRPr="00E64E44">
              <w:rPr>
                <w:rFonts w:ascii="Arial" w:hAnsi="Arial" w:cs="Arial"/>
              </w:rPr>
              <w:t>Guide</w:t>
            </w:r>
            <w:proofErr w:type="spellEnd"/>
            <w:r w:rsidR="002A30DD" w:rsidRPr="00E64E44">
              <w:rPr>
                <w:rFonts w:ascii="Arial" w:hAnsi="Arial" w:cs="Arial"/>
              </w:rPr>
              <w:t xml:space="preserve"> </w:t>
            </w:r>
            <w:proofErr w:type="spellStart"/>
            <w:r w:rsidR="00CD5C87" w:rsidRPr="00E64E44">
              <w:rPr>
                <w:rFonts w:ascii="Arial" w:hAnsi="Arial" w:cs="Arial"/>
              </w:rPr>
              <w:t>for</w:t>
            </w:r>
            <w:proofErr w:type="spellEnd"/>
            <w:r w:rsidR="002A30DD" w:rsidRPr="00E64E44">
              <w:rPr>
                <w:rFonts w:ascii="Arial" w:hAnsi="Arial" w:cs="Arial"/>
              </w:rPr>
              <w:t xml:space="preserve"> IS TSO.</w:t>
            </w:r>
            <w:r w:rsidR="000E28A0" w:rsidRPr="00E64E44">
              <w:rPr>
                <w:rFonts w:ascii="Arial" w:hAnsi="Arial" w:cs="Arial"/>
              </w:rPr>
              <w:t xml:space="preserve"> In </w:t>
            </w:r>
            <w:proofErr w:type="spellStart"/>
            <w:r w:rsidR="000E28A0" w:rsidRPr="00E64E44">
              <w:rPr>
                <w:rFonts w:ascii="Arial" w:hAnsi="Arial" w:cs="Arial"/>
              </w:rPr>
              <w:t>case</w:t>
            </w:r>
            <w:proofErr w:type="spellEnd"/>
            <w:r w:rsidR="000E28A0" w:rsidRPr="00E64E44">
              <w:rPr>
                <w:rFonts w:ascii="Arial" w:hAnsi="Arial" w:cs="Arial"/>
              </w:rPr>
              <w:t xml:space="preserve"> of </w:t>
            </w:r>
            <w:proofErr w:type="spellStart"/>
            <w:r w:rsidR="000E28A0" w:rsidRPr="00E64E44">
              <w:rPr>
                <w:rFonts w:ascii="Arial" w:hAnsi="Arial" w:cs="Arial"/>
              </w:rPr>
              <w:t>use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alternative</w:t>
            </w:r>
            <w:proofErr w:type="spellEnd"/>
            <w:r w:rsidR="000E28A0" w:rsidRPr="00E64E44">
              <w:rPr>
                <w:rFonts w:ascii="Arial" w:hAnsi="Arial" w:cs="Arial"/>
              </w:rPr>
              <w:t xml:space="preserve"> </w:t>
            </w:r>
            <w:proofErr w:type="spellStart"/>
            <w:r w:rsidR="000E28A0" w:rsidRPr="00E64E44">
              <w:rPr>
                <w:rFonts w:ascii="Arial" w:hAnsi="Arial" w:cs="Arial"/>
              </w:rPr>
              <w:t>method</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handover</w:t>
            </w:r>
            <w:proofErr w:type="spellEnd"/>
            <w:r w:rsidR="000E28A0" w:rsidRPr="00E64E44">
              <w:rPr>
                <w:rFonts w:ascii="Arial" w:hAnsi="Arial" w:cs="Arial"/>
              </w:rPr>
              <w:t xml:space="preserve">,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necessary</w:t>
            </w:r>
            <w:proofErr w:type="spellEnd"/>
            <w:r w:rsidR="000E28A0" w:rsidRPr="00E64E44">
              <w:rPr>
                <w:rFonts w:ascii="Arial" w:hAnsi="Arial" w:cs="Arial"/>
              </w:rPr>
              <w:t xml:space="preserve"> to </w:t>
            </w:r>
            <w:proofErr w:type="spellStart"/>
            <w:r w:rsidR="000E28A0" w:rsidRPr="00E64E44">
              <w:rPr>
                <w:rFonts w:ascii="Arial" w:hAnsi="Arial" w:cs="Arial"/>
              </w:rPr>
              <w:t>adhere</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time</w:t>
            </w:r>
            <w:proofErr w:type="spellEnd"/>
            <w:r w:rsidR="000E28A0" w:rsidRPr="00E64E44">
              <w:rPr>
                <w:rFonts w:ascii="Arial" w:hAnsi="Arial" w:cs="Arial"/>
              </w:rPr>
              <w:t xml:space="preserve"> </w:t>
            </w:r>
            <w:proofErr w:type="spellStart"/>
            <w:r w:rsidR="000E28A0" w:rsidRPr="00E64E44">
              <w:rPr>
                <w:rFonts w:ascii="Arial" w:hAnsi="Arial" w:cs="Arial"/>
              </w:rPr>
              <w:t>schedule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negotiation</w:t>
            </w:r>
            <w:proofErr w:type="spellEnd"/>
            <w:r w:rsidR="000E28A0" w:rsidRPr="00E64E44">
              <w:rPr>
                <w:rFonts w:ascii="Arial" w:hAnsi="Arial" w:cs="Arial"/>
              </w:rPr>
              <w:t xml:space="preserve"> </w:t>
            </w:r>
            <w:proofErr w:type="spellStart"/>
            <w:r w:rsidR="000E28A0" w:rsidRPr="00E64E44">
              <w:rPr>
                <w:rFonts w:ascii="Arial" w:hAnsi="Arial" w:cs="Arial"/>
              </w:rPr>
              <w:t>process</w:t>
            </w:r>
            <w:proofErr w:type="spellEnd"/>
            <w:r w:rsidR="000E28A0" w:rsidRPr="00E64E44">
              <w:rPr>
                <w:rFonts w:ascii="Arial" w:hAnsi="Arial" w:cs="Arial"/>
              </w:rPr>
              <w:t xml:space="preserve"> of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in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Article</w:t>
            </w:r>
            <w:proofErr w:type="spellEnd"/>
            <w:r w:rsidR="000E28A0" w:rsidRPr="00E64E44">
              <w:rPr>
                <w:rFonts w:ascii="Arial" w:hAnsi="Arial" w:cs="Arial"/>
              </w:rPr>
              <w:t>.</w:t>
            </w:r>
          </w:p>
          <w:p w14:paraId="63629F79" w14:textId="77777777" w:rsidR="000E28A0" w:rsidRPr="00E64E44" w:rsidRDefault="000E28A0" w:rsidP="000E28A0">
            <w:pPr>
              <w:jc w:val="both"/>
              <w:rPr>
                <w:rFonts w:ascii="Arial" w:hAnsi="Arial" w:cs="Arial"/>
              </w:rPr>
            </w:pPr>
          </w:p>
          <w:p w14:paraId="63629F7A" w14:textId="4E1336FE"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.12</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expressly</w:t>
            </w:r>
            <w:proofErr w:type="spellEnd"/>
            <w:r w:rsidR="000E28A0" w:rsidRPr="00E64E44">
              <w:rPr>
                <w:rFonts w:ascii="Arial" w:hAnsi="Arial" w:cs="Arial"/>
              </w:rPr>
              <w:t xml:space="preserve"> </w:t>
            </w:r>
            <w:proofErr w:type="spellStart"/>
            <w:r w:rsidR="000E28A0" w:rsidRPr="00E64E44">
              <w:rPr>
                <w:rFonts w:ascii="Arial" w:hAnsi="Arial" w:cs="Arial"/>
              </w:rPr>
              <w:t>responsible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in </w:t>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way</w:t>
            </w:r>
            <w:proofErr w:type="spellEnd"/>
            <w:r w:rsidR="000E28A0" w:rsidRPr="00E64E44">
              <w:rPr>
                <w:rFonts w:ascii="Arial" w:hAnsi="Arial" w:cs="Arial"/>
              </w:rPr>
              <w:t xml:space="preserve"> </w:t>
            </w:r>
            <w:proofErr w:type="spellStart"/>
            <w:r w:rsidR="000E28A0" w:rsidRPr="00E64E44">
              <w:rPr>
                <w:rFonts w:ascii="Arial" w:hAnsi="Arial" w:cs="Arial"/>
              </w:rPr>
              <w:t>between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and </w:t>
            </w:r>
            <w:proofErr w:type="spellStart"/>
            <w:r w:rsidR="000E28A0" w:rsidRPr="00E64E44">
              <w:rPr>
                <w:rFonts w:ascii="Arial" w:hAnsi="Arial" w:cs="Arial"/>
              </w:rPr>
              <w:t>its</w:t>
            </w:r>
            <w:proofErr w:type="spellEnd"/>
            <w:r w:rsidR="000E28A0" w:rsidRPr="00E64E44">
              <w:rPr>
                <w:rFonts w:ascii="Arial" w:hAnsi="Arial" w:cs="Arial"/>
              </w:rPr>
              <w:t xml:space="preserve"> server on </w:t>
            </w:r>
            <w:proofErr w:type="spellStart"/>
            <w:r w:rsidR="000E28A0" w:rsidRPr="00E64E44">
              <w:rPr>
                <w:rFonts w:ascii="Arial" w:hAnsi="Arial" w:cs="Arial"/>
              </w:rPr>
              <w:t>which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Damas Energy </w:t>
            </w:r>
            <w:proofErr w:type="spellStart"/>
            <w:r w:rsidR="000E28A0" w:rsidRPr="00E64E44">
              <w:rPr>
                <w:rFonts w:ascii="Arial" w:hAnsi="Arial" w:cs="Arial"/>
              </w:rPr>
              <w:t>application</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operated</w:t>
            </w:r>
            <w:proofErr w:type="spellEnd"/>
            <w:r w:rsidR="000E28A0" w:rsidRPr="00E64E44">
              <w:rPr>
                <w:rFonts w:ascii="Arial" w:hAnsi="Arial" w:cs="Arial"/>
              </w:rPr>
              <w:t xml:space="preserve">. </w:t>
            </w:r>
            <w:proofErr w:type="spellStart"/>
            <w:r w:rsidR="000E28A0" w:rsidRPr="00E64E44">
              <w:rPr>
                <w:rFonts w:ascii="Arial" w:hAnsi="Arial" w:cs="Arial"/>
              </w:rPr>
              <w:t>If</w:t>
            </w:r>
            <w:proofErr w:type="spellEnd"/>
            <w:r w:rsidR="000E28A0" w:rsidRPr="00E64E44">
              <w:rPr>
                <w:rFonts w:ascii="Arial" w:hAnsi="Arial" w:cs="Arial"/>
              </w:rPr>
              <w:t xml:space="preserve"> </w:t>
            </w:r>
            <w:proofErr w:type="spellStart"/>
            <w:r w:rsidR="000E28A0" w:rsidRPr="00E64E44">
              <w:rPr>
                <w:rFonts w:ascii="Arial" w:hAnsi="Arial" w:cs="Arial"/>
              </w:rPr>
              <w:t>due</w:t>
            </w:r>
            <w:proofErr w:type="spellEnd"/>
            <w:r w:rsidR="000E28A0" w:rsidRPr="00E64E44">
              <w:rPr>
                <w:rFonts w:ascii="Arial" w:hAnsi="Arial" w:cs="Arial"/>
              </w:rPr>
              <w:t xml:space="preserve"> to </w:t>
            </w:r>
            <w:proofErr w:type="spellStart"/>
            <w:r w:rsidR="000E28A0" w:rsidRPr="00E64E44">
              <w:rPr>
                <w:rFonts w:ascii="Arial" w:hAnsi="Arial" w:cs="Arial"/>
              </w:rPr>
              <w:t>any</w:t>
            </w:r>
            <w:proofErr w:type="spellEnd"/>
            <w:r w:rsidR="000E28A0" w:rsidRPr="00E64E44">
              <w:rPr>
                <w:rFonts w:ascii="Arial" w:hAnsi="Arial" w:cs="Arial"/>
              </w:rPr>
              <w:t xml:space="preserve"> </w:t>
            </w:r>
            <w:proofErr w:type="spellStart"/>
            <w:r w:rsidR="000E28A0" w:rsidRPr="00E64E44">
              <w:rPr>
                <w:rFonts w:ascii="Arial" w:hAnsi="Arial" w:cs="Arial"/>
              </w:rPr>
              <w:t>failure</w:t>
            </w:r>
            <w:proofErr w:type="spellEnd"/>
            <w:r w:rsidR="000E28A0" w:rsidRPr="00E64E44">
              <w:rPr>
                <w:rFonts w:ascii="Arial" w:hAnsi="Arial" w:cs="Arial"/>
              </w:rPr>
              <w:t xml:space="preserve"> in </w:t>
            </w:r>
            <w:proofErr w:type="spellStart"/>
            <w:r w:rsidR="000E28A0" w:rsidRPr="00E64E44">
              <w:rPr>
                <w:rFonts w:ascii="Arial" w:hAnsi="Arial" w:cs="Arial"/>
              </w:rPr>
              <w:t>data</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between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device of </w:t>
            </w:r>
            <w:proofErr w:type="spellStart"/>
            <w:r w:rsidR="000E28A0" w:rsidRPr="00E64E44">
              <w:rPr>
                <w:rFonts w:ascii="Arial" w:hAnsi="Arial" w:cs="Arial"/>
              </w:rPr>
              <w:t>the</w:t>
            </w:r>
            <w:proofErr w:type="spellEnd"/>
            <w:r w:rsidR="000E28A0" w:rsidRPr="00E64E44">
              <w:rPr>
                <w:rFonts w:ascii="Arial" w:hAnsi="Arial" w:cs="Arial"/>
              </w:rPr>
              <w:t xml:space="preserve"> User and </w:t>
            </w:r>
            <w:proofErr w:type="spellStart"/>
            <w:r w:rsidR="000E28A0" w:rsidRPr="00E64E44">
              <w:rPr>
                <w:rFonts w:ascii="Arial" w:hAnsi="Arial" w:cs="Arial"/>
              </w:rPr>
              <w:t>the</w:t>
            </w:r>
            <w:proofErr w:type="spellEnd"/>
            <w:r w:rsidR="000E28A0" w:rsidRPr="00E64E44">
              <w:rPr>
                <w:rFonts w:ascii="Arial" w:hAnsi="Arial" w:cs="Arial"/>
              </w:rPr>
              <w:t xml:space="preserve"> server of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Business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was</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w:t>
            </w:r>
            <w:proofErr w:type="spellStart"/>
            <w:r w:rsidR="000E28A0" w:rsidRPr="00E64E44">
              <w:rPr>
                <w:rFonts w:ascii="Arial" w:hAnsi="Arial" w:cs="Arial"/>
              </w:rPr>
              <w:t>negotiated</w:t>
            </w:r>
            <w:proofErr w:type="spellEnd"/>
            <w:r w:rsidR="000E28A0" w:rsidRPr="00E64E44">
              <w:rPr>
                <w:rFonts w:ascii="Arial" w:hAnsi="Arial" w:cs="Arial"/>
              </w:rPr>
              <w:t xml:space="preserve"> </w:t>
            </w:r>
            <w:proofErr w:type="spellStart"/>
            <w:r w:rsidR="000E28A0" w:rsidRPr="00E64E44">
              <w:rPr>
                <w:rFonts w:ascii="Arial" w:hAnsi="Arial" w:cs="Arial"/>
              </w:rPr>
              <w:t>hereunder</w:t>
            </w:r>
            <w:proofErr w:type="spellEnd"/>
            <w:r w:rsidR="000E28A0" w:rsidRPr="00E64E44">
              <w:rPr>
                <w:rFonts w:ascii="Arial" w:hAnsi="Arial" w:cs="Arial"/>
              </w:rPr>
              <w:t xml:space="preserve">, </w:t>
            </w:r>
            <w:proofErr w:type="spellStart"/>
            <w:r w:rsidR="000E28A0" w:rsidRPr="00E64E44">
              <w:rPr>
                <w:rFonts w:ascii="Arial" w:hAnsi="Arial" w:cs="Arial"/>
              </w:rPr>
              <w:t>such</w:t>
            </w:r>
            <w:proofErr w:type="spellEnd"/>
            <w:r w:rsidR="000E28A0" w:rsidRPr="00E64E44">
              <w:rPr>
                <w:rFonts w:ascii="Arial" w:hAnsi="Arial" w:cs="Arial"/>
              </w:rPr>
              <w:t xml:space="preserve"> </w:t>
            </w:r>
            <w:proofErr w:type="spellStart"/>
            <w:r w:rsidR="000E28A0" w:rsidRPr="00E64E44">
              <w:rPr>
                <w:rFonts w:ascii="Arial" w:hAnsi="Arial" w:cs="Arial"/>
              </w:rPr>
              <w:t>situation</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w:t>
            </w:r>
            <w:proofErr w:type="spellStart"/>
            <w:r w:rsidR="000E28A0" w:rsidRPr="00E64E44">
              <w:rPr>
                <w:rFonts w:ascii="Arial" w:hAnsi="Arial" w:cs="Arial"/>
              </w:rPr>
              <w:t>mean</w:t>
            </w:r>
            <w:proofErr w:type="spellEnd"/>
            <w:r w:rsidR="000E28A0" w:rsidRPr="00E64E44">
              <w:rPr>
                <w:rFonts w:ascii="Arial" w:hAnsi="Arial" w:cs="Arial"/>
              </w:rPr>
              <w:t xml:space="preserve"> </w:t>
            </w:r>
            <w:proofErr w:type="spellStart"/>
            <w:r w:rsidR="000E28A0" w:rsidRPr="00E64E44">
              <w:rPr>
                <w:rFonts w:ascii="Arial" w:hAnsi="Arial" w:cs="Arial"/>
              </w:rPr>
              <w:t>any</w:t>
            </w:r>
            <w:proofErr w:type="spellEnd"/>
            <w:r w:rsidR="000E28A0" w:rsidRPr="00E64E44">
              <w:rPr>
                <w:rFonts w:ascii="Arial" w:hAnsi="Arial" w:cs="Arial"/>
              </w:rPr>
              <w:t xml:space="preserve"> </w:t>
            </w:r>
            <w:proofErr w:type="spellStart"/>
            <w:r w:rsidR="000E28A0" w:rsidRPr="00E64E44">
              <w:rPr>
                <w:rFonts w:ascii="Arial" w:hAnsi="Arial" w:cs="Arial"/>
              </w:rPr>
              <w:t>claim</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damages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nor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any</w:t>
            </w:r>
            <w:proofErr w:type="spellEnd"/>
            <w:r w:rsidR="000E28A0" w:rsidRPr="00E64E44">
              <w:rPr>
                <w:rFonts w:ascii="Arial" w:hAnsi="Arial" w:cs="Arial"/>
              </w:rPr>
              <w:t xml:space="preserve"> </w:t>
            </w:r>
            <w:proofErr w:type="spellStart"/>
            <w:r w:rsidR="000E28A0" w:rsidRPr="00E64E44">
              <w:rPr>
                <w:rFonts w:ascii="Arial" w:hAnsi="Arial" w:cs="Arial"/>
              </w:rPr>
              <w:t>other</w:t>
            </w:r>
            <w:proofErr w:type="spellEnd"/>
            <w:r w:rsidR="000E28A0" w:rsidRPr="00E64E44">
              <w:rPr>
                <w:rFonts w:ascii="Arial" w:hAnsi="Arial" w:cs="Arial"/>
              </w:rPr>
              <w:t xml:space="preserve"> </w:t>
            </w:r>
            <w:proofErr w:type="spellStart"/>
            <w:r w:rsidR="000E28A0" w:rsidRPr="00E64E44">
              <w:rPr>
                <w:rFonts w:ascii="Arial" w:hAnsi="Arial" w:cs="Arial"/>
              </w:rPr>
              <w:t>acting</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against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and no </w:t>
            </w:r>
            <w:proofErr w:type="spellStart"/>
            <w:r w:rsidR="000E28A0" w:rsidRPr="00E64E44">
              <w:rPr>
                <w:rFonts w:ascii="Arial" w:hAnsi="Arial" w:cs="Arial"/>
              </w:rPr>
              <w:t>provision</w:t>
            </w:r>
            <w:proofErr w:type="spellEnd"/>
            <w:r w:rsidR="000E28A0" w:rsidRPr="00E64E44">
              <w:rPr>
                <w:rFonts w:ascii="Arial" w:hAnsi="Arial" w:cs="Arial"/>
              </w:rPr>
              <w:t xml:space="preserve"> </w:t>
            </w:r>
            <w:proofErr w:type="spellStart"/>
            <w:r w:rsidR="000E28A0" w:rsidRPr="00E64E44">
              <w:rPr>
                <w:rFonts w:ascii="Arial" w:hAnsi="Arial" w:cs="Arial"/>
              </w:rPr>
              <w:t>hereof</w:t>
            </w:r>
            <w:proofErr w:type="spellEnd"/>
            <w:r w:rsidR="000E28A0" w:rsidRPr="00E64E44">
              <w:rPr>
                <w:rFonts w:ascii="Arial" w:hAnsi="Arial" w:cs="Arial"/>
              </w:rPr>
              <w:t xml:space="preserve"> </w:t>
            </w:r>
            <w:proofErr w:type="spellStart"/>
            <w:r w:rsidR="000E28A0" w:rsidRPr="00E64E44">
              <w:rPr>
                <w:rFonts w:ascii="Arial" w:hAnsi="Arial" w:cs="Arial"/>
              </w:rPr>
              <w:t>may</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interpreted</w:t>
            </w:r>
            <w:proofErr w:type="spellEnd"/>
            <w:r w:rsidR="000E28A0" w:rsidRPr="00E64E44">
              <w:rPr>
                <w:rFonts w:ascii="Arial" w:hAnsi="Arial" w:cs="Arial"/>
              </w:rPr>
              <w:t xml:space="preserve"> in </w:t>
            </w:r>
            <w:proofErr w:type="spellStart"/>
            <w:r w:rsidR="000E28A0" w:rsidRPr="00E64E44">
              <w:rPr>
                <w:rFonts w:ascii="Arial" w:hAnsi="Arial" w:cs="Arial"/>
              </w:rPr>
              <w:t>this</w:t>
            </w:r>
            <w:proofErr w:type="spellEnd"/>
            <w:r w:rsidR="000E28A0" w:rsidRPr="00E64E44">
              <w:rPr>
                <w:rFonts w:ascii="Arial" w:hAnsi="Arial" w:cs="Arial"/>
              </w:rPr>
              <w:t xml:space="preserve"> sense.</w:t>
            </w:r>
          </w:p>
          <w:p w14:paraId="63629F7B" w14:textId="77777777" w:rsidR="000E28A0" w:rsidRPr="00E64E44" w:rsidRDefault="000E28A0" w:rsidP="000E28A0">
            <w:pPr>
              <w:jc w:val="both"/>
              <w:rPr>
                <w:rFonts w:ascii="Arial" w:hAnsi="Arial" w:cs="Arial"/>
              </w:rPr>
            </w:pPr>
          </w:p>
          <w:p w14:paraId="63629F7C" w14:textId="77777777" w:rsidR="00BA794C" w:rsidRPr="00E64E44" w:rsidRDefault="00BA794C" w:rsidP="000E28A0">
            <w:pPr>
              <w:jc w:val="both"/>
              <w:rPr>
                <w:rFonts w:ascii="Arial" w:hAnsi="Arial" w:cs="Arial"/>
              </w:rPr>
            </w:pPr>
          </w:p>
          <w:p w14:paraId="63629F7D" w14:textId="77777777" w:rsidR="00BA794C" w:rsidRPr="00E64E44" w:rsidRDefault="00BA794C" w:rsidP="000E28A0">
            <w:pPr>
              <w:jc w:val="both"/>
              <w:rPr>
                <w:rFonts w:ascii="Arial" w:hAnsi="Arial" w:cs="Arial"/>
              </w:rPr>
            </w:pPr>
          </w:p>
          <w:p w14:paraId="63629F7E" w14:textId="77777777" w:rsidR="00BA794C" w:rsidRPr="00E64E44" w:rsidRDefault="00BA794C" w:rsidP="000E28A0">
            <w:pPr>
              <w:jc w:val="both"/>
              <w:rPr>
                <w:rFonts w:ascii="Arial" w:hAnsi="Arial" w:cs="Arial"/>
              </w:rPr>
            </w:pPr>
          </w:p>
          <w:p w14:paraId="63629F7F" w14:textId="73C59579" w:rsidR="000E28A0" w:rsidRPr="00E64E44" w:rsidRDefault="00B55318" w:rsidP="00F60AF7">
            <w:pPr>
              <w:ind w:left="567" w:hanging="567"/>
              <w:jc w:val="both"/>
              <w:rPr>
                <w:rFonts w:ascii="Arial" w:hAnsi="Arial" w:cs="Arial"/>
              </w:rPr>
            </w:pPr>
            <w:r w:rsidRPr="00E64E44">
              <w:rPr>
                <w:rFonts w:ascii="Arial" w:hAnsi="Arial" w:cs="Arial"/>
              </w:rPr>
              <w:t>4</w:t>
            </w:r>
            <w:r w:rsidR="000E28A0" w:rsidRPr="00E64E44">
              <w:rPr>
                <w:rFonts w:ascii="Arial" w:hAnsi="Arial" w:cs="Arial"/>
              </w:rPr>
              <w:t>.13</w:t>
            </w:r>
            <w:r w:rsidR="000E28A0" w:rsidRPr="00E64E44">
              <w:rPr>
                <w:rFonts w:ascii="Arial" w:hAnsi="Arial" w:cs="Arial"/>
              </w:rPr>
              <w:tab/>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mails</w:t>
            </w:r>
            <w:proofErr w:type="spellEnd"/>
            <w:r w:rsidR="000E28A0" w:rsidRPr="00E64E44">
              <w:rPr>
                <w:rFonts w:ascii="Arial" w:hAnsi="Arial" w:cs="Arial"/>
              </w:rPr>
              <w:t xml:space="preserve"> </w:t>
            </w:r>
            <w:proofErr w:type="spellStart"/>
            <w:r w:rsidR="000E28A0" w:rsidRPr="00E64E44">
              <w:rPr>
                <w:rFonts w:ascii="Arial" w:hAnsi="Arial" w:cs="Arial"/>
              </w:rPr>
              <w:t>sent</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User to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deemed</w:t>
            </w:r>
            <w:proofErr w:type="spellEnd"/>
            <w:r w:rsidR="000E28A0" w:rsidRPr="00E64E44">
              <w:rPr>
                <w:rFonts w:ascii="Arial" w:hAnsi="Arial" w:cs="Arial"/>
              </w:rPr>
              <w:t xml:space="preserve"> </w:t>
            </w:r>
            <w:proofErr w:type="spellStart"/>
            <w:r w:rsidR="000E28A0" w:rsidRPr="00E64E44">
              <w:rPr>
                <w:rFonts w:ascii="Arial" w:hAnsi="Arial" w:cs="Arial"/>
              </w:rPr>
              <w:t>delivered</w:t>
            </w:r>
            <w:proofErr w:type="spellEnd"/>
            <w:r w:rsidR="000E28A0" w:rsidRPr="00E64E44">
              <w:rPr>
                <w:rFonts w:ascii="Arial" w:hAnsi="Arial" w:cs="Arial"/>
              </w:rPr>
              <w:t xml:space="preserve"> at </w:t>
            </w:r>
            <w:proofErr w:type="spellStart"/>
            <w:r w:rsidR="000E28A0" w:rsidRPr="00E64E44">
              <w:rPr>
                <w:rFonts w:ascii="Arial" w:hAnsi="Arial" w:cs="Arial"/>
              </w:rPr>
              <w:t>the</w:t>
            </w:r>
            <w:proofErr w:type="spellEnd"/>
            <w:r w:rsidR="000E28A0" w:rsidRPr="00E64E44">
              <w:rPr>
                <w:rFonts w:ascii="Arial" w:hAnsi="Arial" w:cs="Arial"/>
              </w:rPr>
              <w:t xml:space="preserve"> moment of </w:t>
            </w:r>
            <w:proofErr w:type="spellStart"/>
            <w:r w:rsidR="000E28A0" w:rsidRPr="00E64E44">
              <w:rPr>
                <w:rFonts w:ascii="Arial" w:hAnsi="Arial" w:cs="Arial"/>
              </w:rPr>
              <w:t>their</w:t>
            </w:r>
            <w:proofErr w:type="spellEnd"/>
            <w:r w:rsidR="000E28A0" w:rsidRPr="00E64E44">
              <w:rPr>
                <w:rFonts w:ascii="Arial" w:hAnsi="Arial" w:cs="Arial"/>
              </w:rPr>
              <w:t xml:space="preserve"> </w:t>
            </w:r>
            <w:proofErr w:type="spellStart"/>
            <w:r w:rsidR="000E28A0" w:rsidRPr="00E64E44">
              <w:rPr>
                <w:rFonts w:ascii="Arial" w:hAnsi="Arial" w:cs="Arial"/>
              </w:rPr>
              <w:t>delivery</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r w:rsidR="002A30DD"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mails</w:t>
            </w:r>
            <w:proofErr w:type="spellEnd"/>
            <w:r w:rsidR="000E28A0" w:rsidRPr="00E64E44">
              <w:rPr>
                <w:rFonts w:ascii="Arial" w:hAnsi="Arial" w:cs="Arial"/>
              </w:rPr>
              <w:t xml:space="preserve"> </w:t>
            </w:r>
            <w:proofErr w:type="spellStart"/>
            <w:r w:rsidR="000E28A0" w:rsidRPr="00E64E44">
              <w:rPr>
                <w:rFonts w:ascii="Arial" w:hAnsi="Arial" w:cs="Arial"/>
              </w:rPr>
              <w:t>sent</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deemed</w:t>
            </w:r>
            <w:proofErr w:type="spellEnd"/>
            <w:r w:rsidR="000E28A0" w:rsidRPr="00E64E44">
              <w:rPr>
                <w:rFonts w:ascii="Arial" w:hAnsi="Arial" w:cs="Arial"/>
              </w:rPr>
              <w:t xml:space="preserve"> </w:t>
            </w:r>
            <w:proofErr w:type="spellStart"/>
            <w:r w:rsidR="000E28A0" w:rsidRPr="00E64E44">
              <w:rPr>
                <w:rFonts w:ascii="Arial" w:hAnsi="Arial" w:cs="Arial"/>
              </w:rPr>
              <w:t>delivered</w:t>
            </w:r>
            <w:proofErr w:type="spellEnd"/>
            <w:r w:rsidR="000E28A0" w:rsidRPr="00E64E44">
              <w:rPr>
                <w:rFonts w:ascii="Arial" w:hAnsi="Arial" w:cs="Arial"/>
              </w:rPr>
              <w:t xml:space="preserve"> at </w:t>
            </w:r>
            <w:proofErr w:type="spellStart"/>
            <w:r w:rsidR="000E28A0" w:rsidRPr="00E64E44">
              <w:rPr>
                <w:rFonts w:ascii="Arial" w:hAnsi="Arial" w:cs="Arial"/>
              </w:rPr>
              <w:t>the</w:t>
            </w:r>
            <w:proofErr w:type="spellEnd"/>
            <w:r w:rsidR="000E28A0" w:rsidRPr="00E64E44">
              <w:rPr>
                <w:rFonts w:ascii="Arial" w:hAnsi="Arial" w:cs="Arial"/>
              </w:rPr>
              <w:t xml:space="preserve"> moment of </w:t>
            </w:r>
            <w:proofErr w:type="spellStart"/>
            <w:r w:rsidR="000E28A0" w:rsidRPr="00E64E44">
              <w:rPr>
                <w:rFonts w:ascii="Arial" w:hAnsi="Arial" w:cs="Arial"/>
              </w:rPr>
              <w:t>delivery</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user </w:t>
            </w:r>
            <w:proofErr w:type="spellStart"/>
            <w:r w:rsidR="000E28A0" w:rsidRPr="00E64E44">
              <w:rPr>
                <w:rFonts w:ascii="Arial" w:hAnsi="Arial" w:cs="Arial"/>
              </w:rPr>
              <w:t>account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within</w:t>
            </w:r>
            <w:proofErr w:type="spellEnd"/>
            <w:r w:rsidR="000E28A0" w:rsidRPr="00E64E44">
              <w:rPr>
                <w:rFonts w:ascii="Arial" w:hAnsi="Arial" w:cs="Arial"/>
              </w:rPr>
              <w:t xml:space="preserve"> </w:t>
            </w:r>
            <w:proofErr w:type="spellStart"/>
            <w:r w:rsidR="00F60AF7" w:rsidRPr="00E64E44">
              <w:rPr>
                <w:rFonts w:ascii="Arial" w:hAnsi="Arial" w:cs="Arial"/>
              </w:rPr>
              <w:t>the</w:t>
            </w:r>
            <w:proofErr w:type="spellEnd"/>
            <w:r w:rsidR="00F60AF7" w:rsidRPr="00E64E44">
              <w:rPr>
                <w:rFonts w:ascii="Arial" w:hAnsi="Arial" w:cs="Arial"/>
              </w:rPr>
              <w:t xml:space="preserve"> IS TSO</w:t>
            </w:r>
            <w:r w:rsidR="000E28A0" w:rsidRPr="00E64E44">
              <w:rPr>
                <w:rFonts w:ascii="Arial" w:hAnsi="Arial" w:cs="Arial"/>
              </w:rPr>
              <w:t xml:space="preserve"> and </w:t>
            </w:r>
            <w:proofErr w:type="spellStart"/>
            <w:r w:rsidR="000E28A0" w:rsidRPr="00E64E44">
              <w:rPr>
                <w:rFonts w:ascii="Arial" w:hAnsi="Arial" w:cs="Arial"/>
              </w:rPr>
              <w:t>this</w:t>
            </w:r>
            <w:proofErr w:type="spellEnd"/>
            <w:r w:rsidR="000E28A0" w:rsidRPr="00E64E44">
              <w:rPr>
                <w:rFonts w:ascii="Arial" w:hAnsi="Arial" w:cs="Arial"/>
              </w:rPr>
              <w:t xml:space="preserve"> user </w:t>
            </w:r>
            <w:proofErr w:type="spellStart"/>
            <w:r w:rsidR="000E28A0" w:rsidRPr="00E64E44">
              <w:rPr>
                <w:rFonts w:ascii="Arial" w:hAnsi="Arial" w:cs="Arial"/>
              </w:rPr>
              <w:t>account</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accessible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User in </w:t>
            </w:r>
            <w:proofErr w:type="spellStart"/>
            <w:r w:rsidR="000E28A0" w:rsidRPr="00E64E44">
              <w:rPr>
                <w:rFonts w:ascii="Arial" w:hAnsi="Arial" w:cs="Arial"/>
              </w:rPr>
              <w:t>compliance</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r w:rsidR="00F60AF7" w:rsidRPr="00E64E44">
              <w:rPr>
                <w:rFonts w:ascii="Arial" w:hAnsi="Arial" w:cs="Arial"/>
              </w:rPr>
              <w:t xml:space="preserve">User </w:t>
            </w:r>
            <w:proofErr w:type="spellStart"/>
            <w:r w:rsidR="00F60AF7" w:rsidRPr="00E64E44">
              <w:rPr>
                <w:rFonts w:ascii="Arial" w:hAnsi="Arial" w:cs="Arial"/>
              </w:rPr>
              <w:t>Guide</w:t>
            </w:r>
            <w:proofErr w:type="spellEnd"/>
            <w:r w:rsidR="00F60AF7" w:rsidRPr="00E64E44">
              <w:rPr>
                <w:rFonts w:ascii="Arial" w:hAnsi="Arial" w:cs="Arial"/>
              </w:rPr>
              <w:t xml:space="preserve"> </w:t>
            </w:r>
            <w:proofErr w:type="spellStart"/>
            <w:r w:rsidR="00CD5C87" w:rsidRPr="00E64E44">
              <w:rPr>
                <w:rFonts w:ascii="Arial" w:hAnsi="Arial" w:cs="Arial"/>
              </w:rPr>
              <w:t>for</w:t>
            </w:r>
            <w:proofErr w:type="spellEnd"/>
            <w:r w:rsidR="00F60AF7" w:rsidRPr="00E64E44">
              <w:rPr>
                <w:rFonts w:ascii="Arial" w:hAnsi="Arial" w:cs="Arial"/>
              </w:rPr>
              <w:t xml:space="preserve"> IS </w:t>
            </w:r>
            <w:r w:rsidR="00F60AF7" w:rsidRPr="00E64E44">
              <w:rPr>
                <w:rFonts w:ascii="Arial" w:hAnsi="Arial" w:cs="Arial"/>
              </w:rPr>
              <w:lastRenderedPageBreak/>
              <w:t>TSO</w:t>
            </w:r>
            <w:r w:rsidR="000E28A0" w:rsidRPr="00E64E44">
              <w:rPr>
                <w:rFonts w:ascii="Arial" w:hAnsi="Arial" w:cs="Arial"/>
              </w:rPr>
              <w:t xml:space="preserve">. </w:t>
            </w:r>
            <w:proofErr w:type="spellStart"/>
            <w:r w:rsidR="000E28A0" w:rsidRPr="00E64E44">
              <w:rPr>
                <w:rFonts w:ascii="Arial" w:hAnsi="Arial" w:cs="Arial"/>
              </w:rPr>
              <w:t>Eventual</w:t>
            </w:r>
            <w:proofErr w:type="spellEnd"/>
            <w:r w:rsidR="000E28A0" w:rsidRPr="00E64E44">
              <w:rPr>
                <w:rFonts w:ascii="Arial" w:hAnsi="Arial" w:cs="Arial"/>
              </w:rPr>
              <w:t xml:space="preserve"> </w:t>
            </w:r>
            <w:proofErr w:type="spellStart"/>
            <w:r w:rsidR="000E28A0" w:rsidRPr="00E64E44">
              <w:rPr>
                <w:rFonts w:ascii="Arial" w:hAnsi="Arial" w:cs="Arial"/>
              </w:rPr>
              <w:t>concurrent</w:t>
            </w:r>
            <w:proofErr w:type="spellEnd"/>
            <w:r w:rsidR="000E28A0" w:rsidRPr="00E64E44">
              <w:rPr>
                <w:rFonts w:ascii="Arial" w:hAnsi="Arial" w:cs="Arial"/>
              </w:rPr>
              <w:t xml:space="preserve"> </w:t>
            </w:r>
            <w:proofErr w:type="spellStart"/>
            <w:r w:rsidR="000E28A0" w:rsidRPr="00E64E44">
              <w:rPr>
                <w:rFonts w:ascii="Arial" w:hAnsi="Arial" w:cs="Arial"/>
              </w:rPr>
              <w:t>sending</w:t>
            </w:r>
            <w:proofErr w:type="spellEnd"/>
            <w:r w:rsidR="000E28A0" w:rsidRPr="00E64E44">
              <w:rPr>
                <w:rFonts w:ascii="Arial" w:hAnsi="Arial" w:cs="Arial"/>
              </w:rPr>
              <w:t xml:space="preserve"> of e-</w:t>
            </w:r>
            <w:proofErr w:type="spellStart"/>
            <w:r w:rsidR="000E28A0" w:rsidRPr="00E64E44">
              <w:rPr>
                <w:rFonts w:ascii="Arial" w:hAnsi="Arial" w:cs="Arial"/>
              </w:rPr>
              <w:t>mails</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User to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have</w:t>
            </w:r>
            <w:proofErr w:type="spellEnd"/>
            <w:r w:rsidR="000E28A0" w:rsidRPr="00E64E44">
              <w:rPr>
                <w:rFonts w:ascii="Arial" w:hAnsi="Arial" w:cs="Arial"/>
              </w:rPr>
              <w:t xml:space="preserve"> no </w:t>
            </w:r>
            <w:proofErr w:type="spellStart"/>
            <w:r w:rsidR="000E28A0" w:rsidRPr="00E64E44">
              <w:rPr>
                <w:rFonts w:ascii="Arial" w:hAnsi="Arial" w:cs="Arial"/>
              </w:rPr>
              <w:t>influence</w:t>
            </w:r>
            <w:proofErr w:type="spellEnd"/>
            <w:r w:rsidR="000E28A0" w:rsidRPr="00E64E44">
              <w:rPr>
                <w:rFonts w:ascii="Arial" w:hAnsi="Arial" w:cs="Arial"/>
              </w:rPr>
              <w:t xml:space="preserve"> on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above-mentioned</w:t>
            </w:r>
            <w:proofErr w:type="spellEnd"/>
            <w:r w:rsidR="000E28A0" w:rsidRPr="00E64E44">
              <w:rPr>
                <w:rFonts w:ascii="Arial" w:hAnsi="Arial" w:cs="Arial"/>
              </w:rPr>
              <w:t xml:space="preserve"> </w:t>
            </w:r>
            <w:proofErr w:type="spellStart"/>
            <w:r w:rsidR="000E28A0" w:rsidRPr="00E64E44">
              <w:rPr>
                <w:rFonts w:ascii="Arial" w:hAnsi="Arial" w:cs="Arial"/>
              </w:rPr>
              <w:t>legal</w:t>
            </w:r>
            <w:proofErr w:type="spellEnd"/>
            <w:r w:rsidR="000E28A0" w:rsidRPr="00E64E44">
              <w:rPr>
                <w:rFonts w:ascii="Arial" w:hAnsi="Arial" w:cs="Arial"/>
              </w:rPr>
              <w:t xml:space="preserve"> </w:t>
            </w:r>
            <w:proofErr w:type="spellStart"/>
            <w:r w:rsidR="000E28A0" w:rsidRPr="00E64E44">
              <w:rPr>
                <w:rFonts w:ascii="Arial" w:hAnsi="Arial" w:cs="Arial"/>
              </w:rPr>
              <w:t>presumption</w:t>
            </w:r>
            <w:proofErr w:type="spellEnd"/>
            <w:r w:rsidR="000E28A0" w:rsidRPr="00E64E44">
              <w:rPr>
                <w:rFonts w:ascii="Arial" w:hAnsi="Arial" w:cs="Arial"/>
              </w:rPr>
              <w:t xml:space="preserve"> </w:t>
            </w:r>
            <w:proofErr w:type="spellStart"/>
            <w:r w:rsidR="000E28A0" w:rsidRPr="00E64E44">
              <w:rPr>
                <w:rFonts w:ascii="Arial" w:hAnsi="Arial" w:cs="Arial"/>
              </w:rPr>
              <w:t>concerning</w:t>
            </w:r>
            <w:proofErr w:type="spellEnd"/>
            <w:r w:rsidR="000E28A0" w:rsidRPr="00E64E44">
              <w:rPr>
                <w:rFonts w:ascii="Arial" w:hAnsi="Arial" w:cs="Arial"/>
              </w:rPr>
              <w:t xml:space="preserve"> </w:t>
            </w:r>
            <w:proofErr w:type="spellStart"/>
            <w:r w:rsidR="000E28A0" w:rsidRPr="00E64E44">
              <w:rPr>
                <w:rFonts w:ascii="Arial" w:hAnsi="Arial" w:cs="Arial"/>
              </w:rPr>
              <w:t>delivery</w:t>
            </w:r>
            <w:proofErr w:type="spellEnd"/>
            <w:r w:rsidR="000E28A0" w:rsidRPr="00E64E44">
              <w:rPr>
                <w:rFonts w:ascii="Arial" w:hAnsi="Arial" w:cs="Arial"/>
              </w:rPr>
              <w:t>.</w:t>
            </w:r>
          </w:p>
          <w:p w14:paraId="63629F82" w14:textId="767C6E6A" w:rsidR="00BA794C" w:rsidRPr="00E64E44" w:rsidRDefault="00BA794C" w:rsidP="000E28A0">
            <w:pPr>
              <w:jc w:val="both"/>
              <w:rPr>
                <w:rFonts w:ascii="Arial" w:hAnsi="Arial" w:cs="Arial"/>
              </w:rPr>
            </w:pPr>
          </w:p>
          <w:p w14:paraId="1EA4D56A" w14:textId="349C158E" w:rsidR="001F5D77" w:rsidRPr="00E64E44" w:rsidRDefault="001F5D77" w:rsidP="000E28A0">
            <w:pPr>
              <w:jc w:val="both"/>
              <w:rPr>
                <w:rFonts w:ascii="Arial" w:hAnsi="Arial" w:cs="Arial"/>
              </w:rPr>
            </w:pPr>
          </w:p>
          <w:p w14:paraId="62F3BE74" w14:textId="77777777" w:rsidR="001F5D77" w:rsidRPr="00E64E44" w:rsidRDefault="001F5D77" w:rsidP="000E28A0">
            <w:pPr>
              <w:jc w:val="both"/>
              <w:rPr>
                <w:rFonts w:ascii="Arial" w:hAnsi="Arial" w:cs="Arial"/>
              </w:rPr>
            </w:pPr>
          </w:p>
          <w:p w14:paraId="63629F83" w14:textId="69535A58"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.14</w:t>
            </w:r>
            <w:r w:rsidR="000E28A0" w:rsidRPr="00E64E44">
              <w:rPr>
                <w:rFonts w:ascii="Arial" w:hAnsi="Arial" w:cs="Arial"/>
              </w:rPr>
              <w:tab/>
            </w:r>
            <w:proofErr w:type="spellStart"/>
            <w:r w:rsidR="000E28A0" w:rsidRPr="00E64E44">
              <w:rPr>
                <w:rFonts w:ascii="Arial" w:hAnsi="Arial" w:cs="Arial"/>
              </w:rPr>
              <w:t>Delivery</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request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or request </w:t>
            </w:r>
            <w:proofErr w:type="spellStart"/>
            <w:r w:rsidR="000E28A0" w:rsidRPr="00E64E44">
              <w:rPr>
                <w:rFonts w:ascii="Arial" w:hAnsi="Arial" w:cs="Arial"/>
              </w:rPr>
              <w:t>for</w:t>
            </w:r>
            <w:proofErr w:type="spellEnd"/>
            <w:r w:rsidR="000E28A0" w:rsidRPr="00E64E44">
              <w:rPr>
                <w:rFonts w:ascii="Arial" w:hAnsi="Arial" w:cs="Arial"/>
              </w:rPr>
              <w:t xml:space="preserve"> change of </w:t>
            </w:r>
            <w:proofErr w:type="spellStart"/>
            <w:r w:rsidR="000E28A0" w:rsidRPr="00E64E44">
              <w:rPr>
                <w:rFonts w:ascii="Arial" w:hAnsi="Arial" w:cs="Arial"/>
              </w:rPr>
              <w:t>this</w:t>
            </w:r>
            <w:proofErr w:type="spellEnd"/>
            <w:r w:rsidR="000E28A0" w:rsidRPr="00E64E44">
              <w:rPr>
                <w:rFonts w:ascii="Arial" w:hAnsi="Arial" w:cs="Arial"/>
              </w:rPr>
              <w:t xml:space="preserve"> request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confirmed</w:t>
            </w:r>
            <w:proofErr w:type="spellEnd"/>
            <w:r w:rsidR="000E28A0" w:rsidRPr="00E64E44">
              <w:rPr>
                <w:rFonts w:ascii="Arial" w:hAnsi="Arial" w:cs="Arial"/>
              </w:rPr>
              <w:t xml:space="preserve"> in </w:t>
            </w:r>
            <w:proofErr w:type="spellStart"/>
            <w:r w:rsidR="00F60AF7" w:rsidRPr="00E64E44">
              <w:rPr>
                <w:rFonts w:ascii="Arial" w:hAnsi="Arial" w:cs="Arial"/>
              </w:rPr>
              <w:t>the</w:t>
            </w:r>
            <w:proofErr w:type="spellEnd"/>
            <w:r w:rsidR="00F60AF7" w:rsidRPr="00E64E44">
              <w:rPr>
                <w:rFonts w:ascii="Arial" w:hAnsi="Arial" w:cs="Arial"/>
              </w:rPr>
              <w:t xml:space="preserve"> IS TSO</w:t>
            </w:r>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sender</w:t>
            </w:r>
            <w:proofErr w:type="spellEnd"/>
            <w:r w:rsidR="000E28A0" w:rsidRPr="00E64E44">
              <w:rPr>
                <w:rFonts w:ascii="Arial" w:hAnsi="Arial" w:cs="Arial"/>
              </w:rPr>
              <w:t xml:space="preserve"> </w:t>
            </w:r>
            <w:proofErr w:type="spellStart"/>
            <w:r w:rsidR="000E28A0" w:rsidRPr="00E64E44">
              <w:rPr>
                <w:rFonts w:ascii="Arial" w:hAnsi="Arial" w:cs="Arial"/>
              </w:rPr>
              <w:t>including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confirmation</w:t>
            </w:r>
            <w:proofErr w:type="spellEnd"/>
            <w:r w:rsidR="000E28A0" w:rsidRPr="00E64E44">
              <w:rPr>
                <w:rFonts w:ascii="Arial" w:hAnsi="Arial" w:cs="Arial"/>
              </w:rPr>
              <w:t xml:space="preserve"> of </w:t>
            </w:r>
            <w:proofErr w:type="spellStart"/>
            <w:r w:rsidR="000E28A0" w:rsidRPr="00E64E44">
              <w:rPr>
                <w:rFonts w:ascii="Arial" w:hAnsi="Arial" w:cs="Arial"/>
              </w:rPr>
              <w:t>content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communication</w:t>
            </w:r>
            <w:proofErr w:type="spellEnd"/>
            <w:r w:rsidR="000E28A0" w:rsidRPr="00E64E44">
              <w:rPr>
                <w:rFonts w:ascii="Arial" w:hAnsi="Arial" w:cs="Arial"/>
              </w:rPr>
              <w:t xml:space="preserve"> in </w:t>
            </w:r>
            <w:proofErr w:type="spellStart"/>
            <w:r w:rsidR="000E28A0" w:rsidRPr="00E64E44">
              <w:rPr>
                <w:rFonts w:ascii="Arial" w:hAnsi="Arial" w:cs="Arial"/>
              </w:rPr>
              <w:t>compliance</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r w:rsidR="00F60AF7" w:rsidRPr="00E64E44">
              <w:rPr>
                <w:rFonts w:ascii="Arial" w:hAnsi="Arial" w:cs="Arial"/>
              </w:rPr>
              <w:t xml:space="preserve">User </w:t>
            </w:r>
            <w:proofErr w:type="spellStart"/>
            <w:r w:rsidR="00F60AF7" w:rsidRPr="00E64E44">
              <w:rPr>
                <w:rFonts w:ascii="Arial" w:hAnsi="Arial" w:cs="Arial"/>
              </w:rPr>
              <w:t>Guide</w:t>
            </w:r>
            <w:proofErr w:type="spellEnd"/>
            <w:r w:rsidR="00F60AF7" w:rsidRPr="00E64E44">
              <w:rPr>
                <w:rFonts w:ascii="Arial" w:hAnsi="Arial" w:cs="Arial"/>
              </w:rPr>
              <w:t xml:space="preserve"> </w:t>
            </w:r>
            <w:proofErr w:type="spellStart"/>
            <w:r w:rsidR="00CD5C87" w:rsidRPr="00E64E44">
              <w:rPr>
                <w:rFonts w:ascii="Arial" w:hAnsi="Arial" w:cs="Arial"/>
              </w:rPr>
              <w:t>for</w:t>
            </w:r>
            <w:proofErr w:type="spellEnd"/>
            <w:r w:rsidR="00F60AF7" w:rsidRPr="00E64E44">
              <w:rPr>
                <w:rFonts w:ascii="Arial" w:hAnsi="Arial" w:cs="Arial"/>
              </w:rPr>
              <w:t xml:space="preserve"> IS TSO</w:t>
            </w:r>
            <w:r w:rsidR="000E28A0" w:rsidRPr="00E64E44">
              <w:rPr>
                <w:rFonts w:ascii="Arial" w:hAnsi="Arial" w:cs="Arial"/>
              </w:rPr>
              <w:t xml:space="preserve">. In </w:t>
            </w:r>
            <w:proofErr w:type="spellStart"/>
            <w:r w:rsidR="000E28A0" w:rsidRPr="00E64E44">
              <w:rPr>
                <w:rFonts w:ascii="Arial" w:hAnsi="Arial" w:cs="Arial"/>
              </w:rPr>
              <w:t>case</w:t>
            </w:r>
            <w:proofErr w:type="spellEnd"/>
            <w:r w:rsidR="000E28A0" w:rsidRPr="00E64E44">
              <w:rPr>
                <w:rFonts w:ascii="Arial" w:hAnsi="Arial" w:cs="Arial"/>
              </w:rPr>
              <w:t xml:space="preserve"> no </w:t>
            </w:r>
            <w:proofErr w:type="spellStart"/>
            <w:r w:rsidR="000E28A0" w:rsidRPr="00E64E44">
              <w:rPr>
                <w:rFonts w:ascii="Arial" w:hAnsi="Arial" w:cs="Arial"/>
              </w:rPr>
              <w:t>confirmation</w:t>
            </w:r>
            <w:proofErr w:type="spellEnd"/>
            <w:r w:rsidR="000E28A0" w:rsidRPr="00E64E44">
              <w:rPr>
                <w:rFonts w:ascii="Arial" w:hAnsi="Arial" w:cs="Arial"/>
              </w:rPr>
              <w:t xml:space="preserve"> of </w:t>
            </w:r>
            <w:proofErr w:type="spellStart"/>
            <w:r w:rsidR="000E28A0" w:rsidRPr="00E64E44">
              <w:rPr>
                <w:rFonts w:ascii="Arial" w:hAnsi="Arial" w:cs="Arial"/>
              </w:rPr>
              <w:t>delivery</w:t>
            </w:r>
            <w:proofErr w:type="spellEnd"/>
            <w:r w:rsidR="000E28A0" w:rsidRPr="00E64E44">
              <w:rPr>
                <w:rFonts w:ascii="Arial" w:hAnsi="Arial" w:cs="Arial"/>
              </w:rPr>
              <w:t xml:space="preserve"> of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requirement</w:t>
            </w:r>
            <w:proofErr w:type="spellEnd"/>
            <w:r w:rsidR="000E28A0" w:rsidRPr="00E64E44">
              <w:rPr>
                <w:rFonts w:ascii="Arial" w:hAnsi="Arial" w:cs="Arial"/>
              </w:rPr>
              <w:t xml:space="preserve"> </w:t>
            </w:r>
            <w:proofErr w:type="spellStart"/>
            <w:r w:rsidR="000E28A0" w:rsidRPr="00E64E44">
              <w:rPr>
                <w:rFonts w:ascii="Arial" w:hAnsi="Arial" w:cs="Arial"/>
              </w:rPr>
              <w:t>occurs</w:t>
            </w:r>
            <w:proofErr w:type="spellEnd"/>
            <w:r w:rsidR="000E28A0" w:rsidRPr="00E64E44">
              <w:rPr>
                <w:rFonts w:ascii="Arial" w:hAnsi="Arial" w:cs="Arial"/>
              </w:rPr>
              <w:t xml:space="preserve">,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necessary</w:t>
            </w:r>
            <w:proofErr w:type="spellEnd"/>
            <w:r w:rsidR="000E28A0" w:rsidRPr="00E64E44">
              <w:rPr>
                <w:rFonts w:ascii="Arial" w:hAnsi="Arial" w:cs="Arial"/>
              </w:rPr>
              <w:t xml:space="preserve"> to </w:t>
            </w:r>
            <w:proofErr w:type="spellStart"/>
            <w:r w:rsidR="000E28A0" w:rsidRPr="00E64E44">
              <w:rPr>
                <w:rFonts w:ascii="Arial" w:hAnsi="Arial" w:cs="Arial"/>
              </w:rPr>
              <w:t>presume</w:t>
            </w:r>
            <w:proofErr w:type="spellEnd"/>
            <w:r w:rsidR="000E28A0" w:rsidRPr="00E64E44">
              <w:rPr>
                <w:rFonts w:ascii="Arial" w:hAnsi="Arial" w:cs="Arial"/>
              </w:rPr>
              <w:t xml:space="preserve">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requirement</w:t>
            </w:r>
            <w:proofErr w:type="spellEnd"/>
            <w:r w:rsidR="000E28A0" w:rsidRPr="00E64E44">
              <w:rPr>
                <w:rFonts w:ascii="Arial" w:hAnsi="Arial" w:cs="Arial"/>
              </w:rPr>
              <w:t xml:space="preserve"> </w:t>
            </w:r>
            <w:proofErr w:type="spellStart"/>
            <w:r w:rsidR="000E28A0" w:rsidRPr="00E64E44">
              <w:rPr>
                <w:rFonts w:ascii="Arial" w:hAnsi="Arial" w:cs="Arial"/>
              </w:rPr>
              <w:t>was</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w:t>
            </w:r>
            <w:proofErr w:type="spellStart"/>
            <w:r w:rsidR="000E28A0" w:rsidRPr="00E64E44">
              <w:rPr>
                <w:rFonts w:ascii="Arial" w:hAnsi="Arial" w:cs="Arial"/>
              </w:rPr>
              <w:t>delivered</w:t>
            </w:r>
            <w:proofErr w:type="spellEnd"/>
            <w:r w:rsidR="000E28A0" w:rsidRPr="00E64E44">
              <w:rPr>
                <w:rFonts w:ascii="Arial" w:hAnsi="Arial" w:cs="Arial"/>
              </w:rPr>
              <w:t>.</w:t>
            </w:r>
          </w:p>
          <w:p w14:paraId="63629F84" w14:textId="77777777" w:rsidR="000E28A0" w:rsidRPr="00E64E44" w:rsidRDefault="000E28A0" w:rsidP="000E28A0">
            <w:pPr>
              <w:jc w:val="both"/>
              <w:rPr>
                <w:rFonts w:ascii="Arial" w:hAnsi="Arial" w:cs="Arial"/>
              </w:rPr>
            </w:pPr>
          </w:p>
          <w:p w14:paraId="63629F85" w14:textId="02947C54"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.15</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Business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in </w:t>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form</w:t>
            </w:r>
            <w:proofErr w:type="spellEnd"/>
            <w:r w:rsidR="000E28A0" w:rsidRPr="00E64E44">
              <w:rPr>
                <w:rFonts w:ascii="Arial" w:hAnsi="Arial" w:cs="Arial"/>
              </w:rPr>
              <w:t xml:space="preserve"> </w:t>
            </w:r>
            <w:proofErr w:type="spellStart"/>
            <w:r w:rsidR="000E28A0" w:rsidRPr="00E64E44">
              <w:rPr>
                <w:rFonts w:ascii="Arial" w:hAnsi="Arial" w:cs="Arial"/>
              </w:rPr>
              <w:t>will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concluded</w:t>
            </w:r>
            <w:proofErr w:type="spellEnd"/>
            <w:r w:rsidR="000E28A0" w:rsidRPr="00E64E44">
              <w:rPr>
                <w:rFonts w:ascii="Arial" w:hAnsi="Arial" w:cs="Arial"/>
              </w:rPr>
              <w:t xml:space="preserve"> at </w:t>
            </w:r>
            <w:proofErr w:type="spellStart"/>
            <w:r w:rsidR="000E28A0" w:rsidRPr="00E64E44">
              <w:rPr>
                <w:rFonts w:ascii="Arial" w:hAnsi="Arial" w:cs="Arial"/>
              </w:rPr>
              <w:t>the</w:t>
            </w:r>
            <w:proofErr w:type="spellEnd"/>
            <w:r w:rsidR="000E28A0" w:rsidRPr="00E64E44">
              <w:rPr>
                <w:rFonts w:ascii="Arial" w:hAnsi="Arial" w:cs="Arial"/>
              </w:rPr>
              <w:t xml:space="preserve"> moment of </w:t>
            </w:r>
            <w:proofErr w:type="spellStart"/>
            <w:r w:rsidR="000E28A0" w:rsidRPr="00E64E44">
              <w:rPr>
                <w:rFonts w:ascii="Arial" w:hAnsi="Arial" w:cs="Arial"/>
              </w:rPr>
              <w:t>confirmation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request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Annex</w:t>
            </w:r>
            <w:proofErr w:type="spellEnd"/>
            <w:r w:rsidR="000E28A0" w:rsidRPr="00E64E44">
              <w:rPr>
                <w:rFonts w:ascii="Arial" w:hAnsi="Arial" w:cs="Arial"/>
              </w:rPr>
              <w:t xml:space="preserve"> No. </w:t>
            </w:r>
            <w:r w:rsidR="009D60FF" w:rsidRPr="00E64E44">
              <w:rPr>
                <w:rFonts w:ascii="Arial" w:hAnsi="Arial" w:cs="Arial"/>
              </w:rPr>
              <w:t xml:space="preserve">3 </w:t>
            </w:r>
            <w:r w:rsidR="008C0891">
              <w:rPr>
                <w:rFonts w:ascii="Arial" w:hAnsi="Arial" w:cs="Arial"/>
              </w:rPr>
              <w:t>and 4</w:t>
            </w:r>
            <w:r w:rsidR="000E28A0" w:rsidRPr="00E64E44">
              <w:rPr>
                <w:rFonts w:ascii="Arial" w:hAnsi="Arial" w:cs="Arial"/>
              </w:rPr>
              <w:t xml:space="preserve"> </w:t>
            </w:r>
            <w:proofErr w:type="spellStart"/>
            <w:r w:rsidR="000E28A0" w:rsidRPr="00E64E44">
              <w:rPr>
                <w:rFonts w:ascii="Arial" w:hAnsi="Arial" w:cs="Arial"/>
              </w:rPr>
              <w:t>hereof</w:t>
            </w:r>
            <w:proofErr w:type="spellEnd"/>
            <w:r w:rsidR="000E28A0" w:rsidRPr="00E64E44">
              <w:rPr>
                <w:rFonts w:ascii="Arial" w:hAnsi="Arial" w:cs="Arial"/>
              </w:rPr>
              <w:t xml:space="preserve">. </w:t>
            </w:r>
          </w:p>
          <w:p w14:paraId="63629F86" w14:textId="77777777" w:rsidR="000E28A0" w:rsidRPr="00E64E44" w:rsidRDefault="000E28A0" w:rsidP="000E28A0">
            <w:pPr>
              <w:jc w:val="both"/>
              <w:rPr>
                <w:rFonts w:ascii="Arial" w:hAnsi="Arial" w:cs="Arial"/>
              </w:rPr>
            </w:pPr>
          </w:p>
          <w:p w14:paraId="63629F87" w14:textId="25621B1A"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.16</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document</w:t>
            </w:r>
            <w:proofErr w:type="spellEnd"/>
            <w:r w:rsidR="000E28A0" w:rsidRPr="00E64E44">
              <w:rPr>
                <w:rFonts w:ascii="Arial" w:hAnsi="Arial" w:cs="Arial"/>
              </w:rPr>
              <w:t xml:space="preserve"> </w:t>
            </w:r>
            <w:proofErr w:type="spellStart"/>
            <w:r w:rsidR="000E28A0" w:rsidRPr="00E64E44">
              <w:rPr>
                <w:rFonts w:ascii="Arial" w:hAnsi="Arial" w:cs="Arial"/>
              </w:rPr>
              <w:t>signed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signature</w:t>
            </w:r>
            <w:proofErr w:type="spellEnd"/>
            <w:r w:rsidR="000E28A0" w:rsidRPr="00E64E44">
              <w:rPr>
                <w:rFonts w:ascii="Arial" w:hAnsi="Arial" w:cs="Arial"/>
              </w:rPr>
              <w:t xml:space="preserve"> in </w:t>
            </w:r>
            <w:proofErr w:type="spellStart"/>
            <w:r w:rsidR="000E28A0" w:rsidRPr="00E64E44">
              <w:rPr>
                <w:rFonts w:ascii="Arial" w:hAnsi="Arial" w:cs="Arial"/>
              </w:rPr>
              <w:t>compliance</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paragraph</w:t>
            </w:r>
            <w:proofErr w:type="spellEnd"/>
            <w:r w:rsidR="000E28A0" w:rsidRPr="00E64E44">
              <w:rPr>
                <w:rFonts w:ascii="Arial" w:hAnsi="Arial" w:cs="Arial"/>
              </w:rPr>
              <w:t xml:space="preserve"> </w:t>
            </w:r>
            <w:r w:rsidR="00B32799">
              <w:rPr>
                <w:rFonts w:ascii="Arial" w:hAnsi="Arial" w:cs="Arial"/>
              </w:rPr>
              <w:fldChar w:fldCharType="begin"/>
            </w:r>
            <w:r w:rsidR="00B32799">
              <w:rPr>
                <w:rFonts w:ascii="Arial" w:hAnsi="Arial" w:cs="Arial"/>
              </w:rPr>
              <w:instrText xml:space="preserve"> REF _Ref521916893 \r \h </w:instrText>
            </w:r>
            <w:r w:rsidR="0024517E">
              <w:rPr>
                <w:rFonts w:ascii="Arial" w:hAnsi="Arial" w:cs="Arial"/>
              </w:rPr>
              <w:instrText xml:space="preserve"> \* MERGEFORMAT </w:instrText>
            </w:r>
            <w:r w:rsidR="00B32799">
              <w:rPr>
                <w:rFonts w:ascii="Arial" w:hAnsi="Arial" w:cs="Arial"/>
              </w:rPr>
            </w:r>
            <w:r w:rsidR="00B32799">
              <w:rPr>
                <w:rFonts w:ascii="Arial" w:hAnsi="Arial" w:cs="Arial"/>
              </w:rPr>
              <w:fldChar w:fldCharType="separate"/>
            </w:r>
            <w:r w:rsidR="004D71AB">
              <w:rPr>
                <w:rFonts w:ascii="Arial" w:hAnsi="Arial" w:cs="Arial"/>
              </w:rPr>
              <w:t>4.10.1</w:t>
            </w:r>
            <w:r w:rsidR="00B32799">
              <w:rPr>
                <w:rFonts w:ascii="Arial" w:hAnsi="Arial" w:cs="Arial"/>
              </w:rPr>
              <w:fldChar w:fldCharType="end"/>
            </w:r>
            <w:r w:rsidR="00B32799">
              <w:rPr>
                <w:rFonts w:ascii="Arial" w:hAnsi="Arial" w:cs="Arial"/>
              </w:rPr>
              <w:t xml:space="preserve"> </w:t>
            </w:r>
            <w:r w:rsidR="000E28A0" w:rsidRPr="00E64E44">
              <w:rPr>
                <w:rFonts w:ascii="Arial" w:hAnsi="Arial" w:cs="Arial"/>
              </w:rPr>
              <w:t xml:space="preserve">of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Article</w:t>
            </w:r>
            <w:proofErr w:type="spellEnd"/>
            <w:r w:rsidR="000E28A0" w:rsidRPr="00E64E44">
              <w:rPr>
                <w:rFonts w:ascii="Arial" w:hAnsi="Arial" w:cs="Arial"/>
              </w:rPr>
              <w:t xml:space="preserve"> </w:t>
            </w:r>
            <w:proofErr w:type="spellStart"/>
            <w:r w:rsidR="000E28A0" w:rsidRPr="00E64E44">
              <w:rPr>
                <w:rFonts w:ascii="Arial" w:hAnsi="Arial" w:cs="Arial"/>
              </w:rPr>
              <w:t>signed</w:t>
            </w:r>
            <w:proofErr w:type="spellEnd"/>
            <w:r w:rsidR="000E28A0" w:rsidRPr="00E64E44">
              <w:rPr>
                <w:rFonts w:ascii="Arial" w:hAnsi="Arial" w:cs="Arial"/>
              </w:rPr>
              <w:t xml:space="preserve"> by a person </w:t>
            </w:r>
            <w:proofErr w:type="spellStart"/>
            <w:r w:rsidR="000E28A0" w:rsidRPr="00E64E44">
              <w:rPr>
                <w:rFonts w:ascii="Arial" w:hAnsi="Arial" w:cs="Arial"/>
              </w:rPr>
              <w:t>provided</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qualified</w:t>
            </w:r>
            <w:proofErr w:type="spellEnd"/>
            <w:r w:rsidR="000E28A0" w:rsidRPr="00E64E44">
              <w:rPr>
                <w:rFonts w:ascii="Arial" w:hAnsi="Arial" w:cs="Arial"/>
              </w:rPr>
              <w:t xml:space="preserve"> </w:t>
            </w:r>
            <w:proofErr w:type="spellStart"/>
            <w:r w:rsidR="000E28A0" w:rsidRPr="00E64E44">
              <w:rPr>
                <w:rFonts w:ascii="Arial" w:hAnsi="Arial" w:cs="Arial"/>
              </w:rPr>
              <w:t>certificate</w:t>
            </w:r>
            <w:proofErr w:type="spellEnd"/>
            <w:r w:rsidR="000E28A0" w:rsidRPr="00E64E44">
              <w:rPr>
                <w:rFonts w:ascii="Arial" w:hAnsi="Arial" w:cs="Arial"/>
              </w:rPr>
              <w:t xml:space="preserve"> or </w:t>
            </w:r>
            <w:proofErr w:type="spellStart"/>
            <w:r w:rsidR="000E28A0" w:rsidRPr="00E64E44">
              <w:rPr>
                <w:rFonts w:ascii="Arial" w:hAnsi="Arial" w:cs="Arial"/>
              </w:rPr>
              <w:t>his</w:t>
            </w:r>
            <w:proofErr w:type="spellEnd"/>
            <w:r w:rsidR="000E28A0" w:rsidRPr="00E64E44">
              <w:rPr>
                <w:rFonts w:ascii="Arial" w:hAnsi="Arial" w:cs="Arial"/>
              </w:rPr>
              <w:t xml:space="preserve"> or </w:t>
            </w:r>
            <w:proofErr w:type="spellStart"/>
            <w:r w:rsidR="000E28A0" w:rsidRPr="00E64E44">
              <w:rPr>
                <w:rFonts w:ascii="Arial" w:hAnsi="Arial" w:cs="Arial"/>
              </w:rPr>
              <w:t>her</w:t>
            </w:r>
            <w:proofErr w:type="spellEnd"/>
            <w:r w:rsidR="000E28A0" w:rsidRPr="00E64E44">
              <w:rPr>
                <w:rFonts w:ascii="Arial" w:hAnsi="Arial" w:cs="Arial"/>
              </w:rPr>
              <w:t xml:space="preserve"> </w:t>
            </w:r>
            <w:proofErr w:type="spellStart"/>
            <w:r w:rsidR="000E28A0" w:rsidRPr="00E64E44">
              <w:rPr>
                <w:rFonts w:ascii="Arial" w:hAnsi="Arial" w:cs="Arial"/>
              </w:rPr>
              <w:t>deputy</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deemed</w:t>
            </w:r>
            <w:proofErr w:type="spellEnd"/>
            <w:r w:rsidR="000E28A0" w:rsidRPr="00E64E44">
              <w:rPr>
                <w:rFonts w:ascii="Arial" w:hAnsi="Arial" w:cs="Arial"/>
              </w:rPr>
              <w:t xml:space="preserve"> to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adherence</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agreed</w:t>
            </w:r>
            <w:proofErr w:type="spellEnd"/>
            <w:r w:rsidR="000E28A0" w:rsidRPr="00E64E44">
              <w:rPr>
                <w:rFonts w:ascii="Arial" w:hAnsi="Arial" w:cs="Arial"/>
              </w:rPr>
              <w:t xml:space="preserve"> </w:t>
            </w:r>
            <w:proofErr w:type="spellStart"/>
            <w:r w:rsidR="000E28A0" w:rsidRPr="00E64E44">
              <w:rPr>
                <w:rFonts w:ascii="Arial" w:hAnsi="Arial" w:cs="Arial"/>
              </w:rPr>
              <w:t>procedures</w:t>
            </w:r>
            <w:proofErr w:type="spellEnd"/>
            <w:r w:rsidR="000E28A0" w:rsidRPr="00E64E44">
              <w:rPr>
                <w:rFonts w:ascii="Arial" w:hAnsi="Arial" w:cs="Arial"/>
              </w:rPr>
              <w:t xml:space="preserve"> </w:t>
            </w:r>
            <w:proofErr w:type="spellStart"/>
            <w:r w:rsidR="000E28A0" w:rsidRPr="00E64E44">
              <w:rPr>
                <w:rFonts w:ascii="Arial" w:hAnsi="Arial" w:cs="Arial"/>
              </w:rPr>
              <w:t>governing</w:t>
            </w:r>
            <w:proofErr w:type="spellEnd"/>
            <w:r w:rsidR="000E28A0" w:rsidRPr="00E64E44">
              <w:rPr>
                <w:rFonts w:ascii="Arial" w:hAnsi="Arial" w:cs="Arial"/>
              </w:rPr>
              <w:t xml:space="preserve"> </w:t>
            </w:r>
            <w:proofErr w:type="spellStart"/>
            <w:r w:rsidR="000E28A0" w:rsidRPr="00E64E44">
              <w:rPr>
                <w:rFonts w:ascii="Arial" w:hAnsi="Arial" w:cs="Arial"/>
              </w:rPr>
              <w:t>electronic</w:t>
            </w:r>
            <w:proofErr w:type="spellEnd"/>
            <w:r w:rsidR="000E28A0" w:rsidRPr="00E64E44">
              <w:rPr>
                <w:rFonts w:ascii="Arial" w:hAnsi="Arial" w:cs="Arial"/>
              </w:rPr>
              <w:t xml:space="preserve"> </w:t>
            </w:r>
            <w:proofErr w:type="spellStart"/>
            <w:r w:rsidR="000E28A0" w:rsidRPr="00E64E44">
              <w:rPr>
                <w:rFonts w:ascii="Arial" w:hAnsi="Arial" w:cs="Arial"/>
              </w:rPr>
              <w:t>communication</w:t>
            </w:r>
            <w:proofErr w:type="spellEnd"/>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t>
            </w:r>
            <w:r w:rsidR="00F60AF7"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automatically</w:t>
            </w:r>
            <w:proofErr w:type="spellEnd"/>
            <w:r w:rsidR="000E28A0" w:rsidRPr="00E64E44">
              <w:rPr>
                <w:rFonts w:ascii="Arial" w:hAnsi="Arial" w:cs="Arial"/>
              </w:rPr>
              <w:t xml:space="preserve"> </w:t>
            </w:r>
            <w:proofErr w:type="spellStart"/>
            <w:r w:rsidR="000E28A0" w:rsidRPr="00E64E44">
              <w:rPr>
                <w:rFonts w:ascii="Arial" w:hAnsi="Arial" w:cs="Arial"/>
              </w:rPr>
              <w:t>considered</w:t>
            </w:r>
            <w:proofErr w:type="spellEnd"/>
            <w:r w:rsidR="000E28A0" w:rsidRPr="00E64E44">
              <w:rPr>
                <w:rFonts w:ascii="Arial" w:hAnsi="Arial" w:cs="Arial"/>
              </w:rPr>
              <w:t xml:space="preserve"> </w:t>
            </w:r>
            <w:proofErr w:type="spellStart"/>
            <w:r w:rsidR="000E28A0" w:rsidRPr="00E64E44">
              <w:rPr>
                <w:rFonts w:ascii="Arial" w:hAnsi="Arial" w:cs="Arial"/>
              </w:rPr>
              <w:t>that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person </w:t>
            </w:r>
            <w:proofErr w:type="spellStart"/>
            <w:r w:rsidR="000E28A0" w:rsidRPr="00E64E44">
              <w:rPr>
                <w:rFonts w:ascii="Arial" w:hAnsi="Arial" w:cs="Arial"/>
              </w:rPr>
              <w:t>provided</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qualified</w:t>
            </w:r>
            <w:proofErr w:type="spellEnd"/>
            <w:r w:rsidR="000E28A0" w:rsidRPr="00E64E44">
              <w:rPr>
                <w:rFonts w:ascii="Arial" w:hAnsi="Arial" w:cs="Arial"/>
              </w:rPr>
              <w:t xml:space="preserve"> </w:t>
            </w:r>
            <w:proofErr w:type="spellStart"/>
            <w:r w:rsidR="000E28A0" w:rsidRPr="00E64E44">
              <w:rPr>
                <w:rFonts w:ascii="Arial" w:hAnsi="Arial" w:cs="Arial"/>
              </w:rPr>
              <w:t>certificate</w:t>
            </w:r>
            <w:proofErr w:type="spellEnd"/>
            <w:r w:rsidR="000E28A0" w:rsidRPr="00E64E44">
              <w:rPr>
                <w:rFonts w:ascii="Arial" w:hAnsi="Arial" w:cs="Arial"/>
              </w:rPr>
              <w:t xml:space="preserve"> </w:t>
            </w:r>
            <w:proofErr w:type="spellStart"/>
            <w:r w:rsidR="000E28A0" w:rsidRPr="00E64E44">
              <w:rPr>
                <w:rFonts w:ascii="Arial" w:hAnsi="Arial" w:cs="Arial"/>
              </w:rPr>
              <w:t>intended</w:t>
            </w:r>
            <w:proofErr w:type="spellEnd"/>
            <w:r w:rsidR="000E28A0" w:rsidRPr="00E64E44">
              <w:rPr>
                <w:rFonts w:ascii="Arial" w:hAnsi="Arial" w:cs="Arial"/>
              </w:rPr>
              <w:t xml:space="preserve"> to </w:t>
            </w:r>
            <w:proofErr w:type="spellStart"/>
            <w:r w:rsidR="000E28A0" w:rsidRPr="00E64E44">
              <w:rPr>
                <w:rFonts w:ascii="Arial" w:hAnsi="Arial" w:cs="Arial"/>
              </w:rPr>
              <w:t>sign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document</w:t>
            </w:r>
            <w:proofErr w:type="spellEnd"/>
            <w:r w:rsidR="000E28A0" w:rsidRPr="00E64E44">
              <w:rPr>
                <w:rFonts w:ascii="Arial" w:hAnsi="Arial" w:cs="Arial"/>
              </w:rPr>
              <w:t xml:space="preserve"> and </w:t>
            </w:r>
            <w:proofErr w:type="spellStart"/>
            <w:r w:rsidR="000E28A0" w:rsidRPr="00E64E44">
              <w:rPr>
                <w:rFonts w:ascii="Arial" w:hAnsi="Arial" w:cs="Arial"/>
              </w:rPr>
              <w:t>intended</w:t>
            </w:r>
            <w:proofErr w:type="spellEnd"/>
            <w:r w:rsidR="000E28A0" w:rsidRPr="00E64E44">
              <w:rPr>
                <w:rFonts w:ascii="Arial" w:hAnsi="Arial" w:cs="Arial"/>
              </w:rPr>
              <w:t xml:space="preserve"> to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bound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content</w:t>
            </w:r>
            <w:proofErr w:type="spellEnd"/>
            <w:r w:rsidR="000E28A0" w:rsidRPr="00E64E44">
              <w:rPr>
                <w:rFonts w:ascii="Arial" w:hAnsi="Arial" w:cs="Arial"/>
              </w:rPr>
              <w:t xml:space="preserve"> </w:t>
            </w:r>
            <w:proofErr w:type="spellStart"/>
            <w:r w:rsidR="000E28A0" w:rsidRPr="00E64E44">
              <w:rPr>
                <w:rFonts w:ascii="Arial" w:hAnsi="Arial" w:cs="Arial"/>
              </w:rPr>
              <w:t>thereof</w:t>
            </w:r>
            <w:proofErr w:type="spellEnd"/>
            <w:r w:rsidR="000E28A0" w:rsidRPr="00E64E44">
              <w:rPr>
                <w:rFonts w:ascii="Arial" w:hAnsi="Arial" w:cs="Arial"/>
              </w:rPr>
              <w:t>.</w:t>
            </w:r>
          </w:p>
          <w:p w14:paraId="63629F89" w14:textId="77777777" w:rsidR="00BA794C" w:rsidRPr="00E64E44" w:rsidRDefault="00BA794C" w:rsidP="000E28A0">
            <w:pPr>
              <w:jc w:val="both"/>
              <w:rPr>
                <w:rFonts w:ascii="Arial" w:hAnsi="Arial" w:cs="Arial"/>
              </w:rPr>
            </w:pPr>
          </w:p>
          <w:p w14:paraId="63629F8A" w14:textId="2181040C"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.17</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agreed</w:t>
            </w:r>
            <w:proofErr w:type="spellEnd"/>
            <w:r w:rsidR="000E28A0" w:rsidRPr="00E64E44">
              <w:rPr>
                <w:rFonts w:ascii="Arial" w:hAnsi="Arial" w:cs="Arial"/>
              </w:rPr>
              <w:t xml:space="preserve"> </w:t>
            </w:r>
            <w:proofErr w:type="spellStart"/>
            <w:r w:rsidR="000E28A0" w:rsidRPr="00E64E44">
              <w:rPr>
                <w:rFonts w:ascii="Arial" w:hAnsi="Arial" w:cs="Arial"/>
              </w:rPr>
              <w:t>amount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mean</w:t>
            </w:r>
            <w:proofErr w:type="spellEnd"/>
            <w:r w:rsidR="000E28A0" w:rsidRPr="00E64E44">
              <w:rPr>
                <w:rFonts w:ascii="Arial" w:hAnsi="Arial" w:cs="Arial"/>
              </w:rPr>
              <w:t xml:space="preserve"> a set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diagrams</w:t>
            </w:r>
            <w:proofErr w:type="spellEnd"/>
            <w:r w:rsidR="000E28A0" w:rsidRPr="00E64E44">
              <w:rPr>
                <w:rFonts w:ascii="Arial" w:hAnsi="Arial" w:cs="Arial"/>
              </w:rPr>
              <w:t xml:space="preserve"> </w:t>
            </w:r>
            <w:proofErr w:type="spellStart"/>
            <w:r w:rsidR="000E28A0" w:rsidRPr="00E64E44">
              <w:rPr>
                <w:rFonts w:ascii="Arial" w:hAnsi="Arial" w:cs="Arial"/>
              </w:rPr>
              <w:t>submitted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User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requirements</w:t>
            </w:r>
            <w:proofErr w:type="spellEnd"/>
            <w:r w:rsidR="000E28A0" w:rsidRPr="00E64E44">
              <w:rPr>
                <w:rFonts w:ascii="Arial" w:hAnsi="Arial" w:cs="Arial"/>
              </w:rPr>
              <w:t xml:space="preserve"> </w:t>
            </w:r>
            <w:proofErr w:type="spellStart"/>
            <w:r w:rsidR="000E28A0" w:rsidRPr="00E64E44">
              <w:rPr>
                <w:rFonts w:ascii="Arial" w:hAnsi="Arial" w:cs="Arial"/>
              </w:rPr>
              <w:t>determining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transmitted</w:t>
            </w:r>
            <w:proofErr w:type="spellEnd"/>
            <w:r w:rsidR="000E28A0" w:rsidRPr="00E64E44">
              <w:rPr>
                <w:rFonts w:ascii="Arial" w:hAnsi="Arial" w:cs="Arial"/>
              </w:rPr>
              <w:t xml:space="preserve"> </w:t>
            </w:r>
            <w:proofErr w:type="spellStart"/>
            <w:r w:rsidR="000E28A0" w:rsidRPr="00E64E44">
              <w:rPr>
                <w:rFonts w:ascii="Arial" w:hAnsi="Arial" w:cs="Arial"/>
              </w:rPr>
              <w:t>power</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every</w:t>
            </w:r>
            <w:proofErr w:type="spellEnd"/>
            <w:r w:rsidR="000E28A0" w:rsidRPr="00E64E44">
              <w:rPr>
                <w:rFonts w:ascii="Arial" w:hAnsi="Arial" w:cs="Arial"/>
              </w:rPr>
              <w:t xml:space="preserve"> Trading </w:t>
            </w:r>
            <w:proofErr w:type="spellStart"/>
            <w:r w:rsidR="000E28A0" w:rsidRPr="00E64E44">
              <w:rPr>
                <w:rFonts w:ascii="Arial" w:hAnsi="Arial" w:cs="Arial"/>
              </w:rPr>
              <w:t>Hour</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Trading </w:t>
            </w:r>
            <w:proofErr w:type="spellStart"/>
            <w:r w:rsidR="000E28A0" w:rsidRPr="00E64E44">
              <w:rPr>
                <w:rFonts w:ascii="Arial" w:hAnsi="Arial" w:cs="Arial"/>
              </w:rPr>
              <w:t>Day</w:t>
            </w:r>
            <w:proofErr w:type="spellEnd"/>
            <w:r w:rsidR="000E28A0" w:rsidRPr="00E64E44">
              <w:rPr>
                <w:rFonts w:ascii="Arial" w:hAnsi="Arial" w:cs="Arial"/>
              </w:rPr>
              <w:t xml:space="preserve"> and </w:t>
            </w:r>
            <w:proofErr w:type="spellStart"/>
            <w:r w:rsidR="000E28A0" w:rsidRPr="00E64E44">
              <w:rPr>
                <w:rFonts w:ascii="Arial" w:hAnsi="Arial" w:cs="Arial"/>
              </w:rPr>
              <w:t>accepted</w:t>
            </w:r>
            <w:proofErr w:type="spellEnd"/>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t>
            </w:r>
            <w:proofErr w:type="spellStart"/>
            <w:r w:rsidR="000E28A0" w:rsidRPr="00E64E44">
              <w:rPr>
                <w:rFonts w:ascii="Arial" w:hAnsi="Arial" w:cs="Arial"/>
              </w:rPr>
              <w:t>procedure</w:t>
            </w:r>
            <w:proofErr w:type="spellEnd"/>
            <w:r w:rsidR="000E28A0" w:rsidRPr="00E64E44">
              <w:rPr>
                <w:rFonts w:ascii="Arial" w:hAnsi="Arial" w:cs="Arial"/>
              </w:rPr>
              <w:t xml:space="preserve"> </w:t>
            </w:r>
            <w:proofErr w:type="spellStart"/>
            <w:r w:rsidR="000E28A0" w:rsidRPr="00E64E44">
              <w:rPr>
                <w:rFonts w:ascii="Arial" w:hAnsi="Arial" w:cs="Arial"/>
              </w:rPr>
              <w:t>stipulated</w:t>
            </w:r>
            <w:proofErr w:type="spellEnd"/>
            <w:r w:rsidR="000E28A0" w:rsidRPr="00E64E44">
              <w:rPr>
                <w:rFonts w:ascii="Arial" w:hAnsi="Arial" w:cs="Arial"/>
              </w:rPr>
              <w:t xml:space="preserve"> in </w:t>
            </w:r>
            <w:proofErr w:type="spellStart"/>
            <w:r w:rsidR="000E28A0" w:rsidRPr="00E64E44">
              <w:rPr>
                <w:rFonts w:ascii="Arial" w:hAnsi="Arial" w:cs="Arial"/>
              </w:rPr>
              <w:t>Annex</w:t>
            </w:r>
            <w:proofErr w:type="spellEnd"/>
            <w:r w:rsidR="000E28A0" w:rsidRPr="00E64E44">
              <w:rPr>
                <w:rFonts w:ascii="Arial" w:hAnsi="Arial" w:cs="Arial"/>
              </w:rPr>
              <w:t xml:space="preserve"> No. </w:t>
            </w:r>
            <w:r w:rsidR="00FB23A6" w:rsidRPr="00E64E44">
              <w:rPr>
                <w:rFonts w:ascii="Arial" w:hAnsi="Arial" w:cs="Arial"/>
              </w:rPr>
              <w:t xml:space="preserve">3 </w:t>
            </w:r>
            <w:r w:rsidR="008C0891">
              <w:rPr>
                <w:rFonts w:ascii="Arial" w:hAnsi="Arial" w:cs="Arial"/>
              </w:rPr>
              <w:t>and 4</w:t>
            </w:r>
            <w:r w:rsidR="000E28A0" w:rsidRPr="00E64E44">
              <w:rPr>
                <w:rFonts w:ascii="Arial" w:hAnsi="Arial" w:cs="Arial"/>
              </w:rPr>
              <w:t xml:space="preserve">  </w:t>
            </w:r>
            <w:proofErr w:type="spellStart"/>
            <w:r w:rsidR="000E28A0" w:rsidRPr="00E64E44">
              <w:rPr>
                <w:rFonts w:ascii="Arial" w:hAnsi="Arial" w:cs="Arial"/>
              </w:rPr>
              <w:t>hereof</w:t>
            </w:r>
            <w:proofErr w:type="spellEnd"/>
            <w:r w:rsidR="000E28A0" w:rsidRPr="00E64E44">
              <w:rPr>
                <w:rFonts w:ascii="Arial" w:hAnsi="Arial" w:cs="Arial"/>
              </w:rPr>
              <w:t>.</w:t>
            </w:r>
          </w:p>
          <w:p w14:paraId="406F6D10" w14:textId="77777777" w:rsidR="002C0ECE" w:rsidRPr="00E64E44" w:rsidRDefault="002C0ECE" w:rsidP="000E28A0">
            <w:pPr>
              <w:jc w:val="both"/>
              <w:rPr>
                <w:rFonts w:ascii="Arial" w:hAnsi="Arial" w:cs="Arial"/>
              </w:rPr>
            </w:pPr>
          </w:p>
          <w:p w14:paraId="63629F8C" w14:textId="5877BCD2"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.18</w:t>
            </w:r>
            <w:r w:rsidR="000E28A0" w:rsidRPr="00E64E44">
              <w:rPr>
                <w:rFonts w:ascii="Arial" w:hAnsi="Arial" w:cs="Arial"/>
              </w:rPr>
              <w:tab/>
              <w:t xml:space="preserve">In </w:t>
            </w:r>
            <w:proofErr w:type="spellStart"/>
            <w:r w:rsidR="000E28A0" w:rsidRPr="00E64E44">
              <w:rPr>
                <w:rFonts w:ascii="Arial" w:hAnsi="Arial" w:cs="Arial"/>
              </w:rPr>
              <w:t>case</w:t>
            </w:r>
            <w:proofErr w:type="spellEnd"/>
            <w:r w:rsidR="000E28A0" w:rsidRPr="00E64E44">
              <w:rPr>
                <w:rFonts w:ascii="Arial" w:hAnsi="Arial" w:cs="Arial"/>
              </w:rPr>
              <w:t xml:space="preserve"> of </w:t>
            </w:r>
            <w:proofErr w:type="spellStart"/>
            <w:r w:rsidR="000E28A0" w:rsidRPr="00E64E44">
              <w:rPr>
                <w:rFonts w:ascii="Arial" w:hAnsi="Arial" w:cs="Arial"/>
              </w:rPr>
              <w:t>technical</w:t>
            </w:r>
            <w:proofErr w:type="spellEnd"/>
            <w:r w:rsidR="000E28A0" w:rsidRPr="00E64E44">
              <w:rPr>
                <w:rFonts w:ascii="Arial" w:hAnsi="Arial" w:cs="Arial"/>
              </w:rPr>
              <w:t xml:space="preserve"> </w:t>
            </w:r>
            <w:proofErr w:type="spellStart"/>
            <w:r w:rsidR="000E28A0" w:rsidRPr="00E64E44">
              <w:rPr>
                <w:rFonts w:ascii="Arial" w:hAnsi="Arial" w:cs="Arial"/>
              </w:rPr>
              <w:t>problems</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availability</w:t>
            </w:r>
            <w:proofErr w:type="spellEnd"/>
            <w:r w:rsidR="000E28A0" w:rsidRPr="00E64E44">
              <w:rPr>
                <w:rFonts w:ascii="Arial" w:hAnsi="Arial" w:cs="Arial"/>
              </w:rPr>
              <w:t xml:space="preserve"> of </w:t>
            </w:r>
            <w:r w:rsidR="00F60AF7" w:rsidRPr="00E64E44">
              <w:rPr>
                <w:rFonts w:ascii="Arial" w:hAnsi="Arial" w:cs="Arial"/>
              </w:rPr>
              <w:t>IS TSO</w:t>
            </w:r>
            <w:r w:rsidR="000E28A0" w:rsidRPr="00E64E44">
              <w:rPr>
                <w:rFonts w:ascii="Arial" w:hAnsi="Arial" w:cs="Arial"/>
              </w:rPr>
              <w:t xml:space="preserve"> or in </w:t>
            </w:r>
            <w:proofErr w:type="spellStart"/>
            <w:r w:rsidR="000E28A0" w:rsidRPr="00E64E44">
              <w:rPr>
                <w:rFonts w:ascii="Arial" w:hAnsi="Arial" w:cs="Arial"/>
              </w:rPr>
              <w:t>case</w:t>
            </w:r>
            <w:proofErr w:type="spellEnd"/>
            <w:r w:rsidR="000E28A0" w:rsidRPr="00E64E44">
              <w:rPr>
                <w:rFonts w:ascii="Arial" w:hAnsi="Arial" w:cs="Arial"/>
              </w:rPr>
              <w:t xml:space="preserve"> of </w:t>
            </w:r>
            <w:proofErr w:type="spellStart"/>
            <w:r w:rsidR="000E28A0" w:rsidRPr="00E64E44">
              <w:rPr>
                <w:rFonts w:ascii="Arial" w:hAnsi="Arial" w:cs="Arial"/>
              </w:rPr>
              <w:t>failure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SEPS IT </w:t>
            </w:r>
            <w:proofErr w:type="spellStart"/>
            <w:r w:rsidR="000E28A0" w:rsidRPr="00E64E44">
              <w:rPr>
                <w:rFonts w:ascii="Arial" w:hAnsi="Arial" w:cs="Arial"/>
              </w:rPr>
              <w:t>infrastructure</w:t>
            </w:r>
            <w:proofErr w:type="spellEnd"/>
            <w:r w:rsidR="000E28A0" w:rsidRPr="00E64E44">
              <w:rPr>
                <w:rFonts w:ascii="Arial" w:hAnsi="Arial" w:cs="Arial"/>
              </w:rPr>
              <w:t xml:space="preserve"> </w:t>
            </w:r>
            <w:proofErr w:type="spellStart"/>
            <w:r w:rsidR="000E28A0" w:rsidRPr="00E64E44">
              <w:rPr>
                <w:rFonts w:ascii="Arial" w:hAnsi="Arial" w:cs="Arial"/>
              </w:rPr>
              <w:lastRenderedPageBreak/>
              <w:t>which</w:t>
            </w:r>
            <w:proofErr w:type="spellEnd"/>
            <w:r w:rsidR="000E28A0" w:rsidRPr="00E64E44">
              <w:rPr>
                <w:rFonts w:ascii="Arial" w:hAnsi="Arial" w:cs="Arial"/>
              </w:rPr>
              <w:t xml:space="preserve"> </w:t>
            </w:r>
            <w:proofErr w:type="spellStart"/>
            <w:r w:rsidR="000E28A0" w:rsidRPr="00E64E44">
              <w:rPr>
                <w:rFonts w:ascii="Arial" w:hAnsi="Arial" w:cs="Arial"/>
              </w:rPr>
              <w:t>cannot</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eliminated</w:t>
            </w:r>
            <w:proofErr w:type="spellEnd"/>
            <w:r w:rsidR="000E28A0" w:rsidRPr="00E64E44">
              <w:rPr>
                <w:rFonts w:ascii="Arial" w:hAnsi="Arial" w:cs="Arial"/>
              </w:rPr>
              <w:t xml:space="preserve"> </w:t>
            </w:r>
            <w:proofErr w:type="spellStart"/>
            <w:r w:rsidR="000E28A0" w:rsidRPr="00E64E44">
              <w:rPr>
                <w:rFonts w:ascii="Arial" w:hAnsi="Arial" w:cs="Arial"/>
              </w:rPr>
              <w:t>within</w:t>
            </w:r>
            <w:proofErr w:type="spellEnd"/>
            <w:r w:rsidR="000E28A0" w:rsidRPr="00E64E44">
              <w:rPr>
                <w:rFonts w:ascii="Arial" w:hAnsi="Arial" w:cs="Arial"/>
              </w:rPr>
              <w:t xml:space="preserve"> 30 </w:t>
            </w:r>
            <w:proofErr w:type="spellStart"/>
            <w:r w:rsidR="000E28A0" w:rsidRPr="00E64E44">
              <w:rPr>
                <w:rFonts w:ascii="Arial" w:hAnsi="Arial" w:cs="Arial"/>
              </w:rPr>
              <w:t>minutes</w:t>
            </w:r>
            <w:proofErr w:type="spellEnd"/>
            <w:r w:rsidR="000E28A0" w:rsidRPr="00E64E44">
              <w:rPr>
                <w:rFonts w:ascii="Arial" w:hAnsi="Arial" w:cs="Arial"/>
              </w:rPr>
              <w:t xml:space="preserve"> </w:t>
            </w:r>
            <w:proofErr w:type="spellStart"/>
            <w:r w:rsidR="000E28A0" w:rsidRPr="00E64E44">
              <w:rPr>
                <w:rFonts w:ascii="Arial" w:hAnsi="Arial" w:cs="Arial"/>
              </w:rPr>
              <w:t>before</w:t>
            </w:r>
            <w:proofErr w:type="spellEnd"/>
            <w:r w:rsidR="000E28A0" w:rsidRPr="00E64E44">
              <w:rPr>
                <w:rFonts w:ascii="Arial" w:hAnsi="Arial" w:cs="Arial"/>
              </w:rPr>
              <w:t xml:space="preserve"> </w:t>
            </w:r>
            <w:proofErr w:type="spellStart"/>
            <w:r w:rsidR="000E28A0" w:rsidRPr="00E64E44">
              <w:rPr>
                <w:rFonts w:ascii="Arial" w:hAnsi="Arial" w:cs="Arial"/>
              </w:rPr>
              <w:t>commencement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reconciliation</w:t>
            </w:r>
            <w:proofErr w:type="spellEnd"/>
            <w:r w:rsidR="000E28A0" w:rsidRPr="00E64E44">
              <w:rPr>
                <w:rFonts w:ascii="Arial" w:hAnsi="Arial" w:cs="Arial"/>
              </w:rPr>
              <w:t xml:space="preserve"> </w:t>
            </w:r>
            <w:proofErr w:type="spellStart"/>
            <w:r w:rsidR="000E28A0" w:rsidRPr="00E64E44">
              <w:rPr>
                <w:rFonts w:ascii="Arial" w:hAnsi="Arial" w:cs="Arial"/>
              </w:rPr>
              <w:t>process</w:t>
            </w:r>
            <w:proofErr w:type="spellEnd"/>
            <w:r w:rsidR="000E28A0" w:rsidRPr="00E64E44">
              <w:rPr>
                <w:rFonts w:ascii="Arial" w:hAnsi="Arial" w:cs="Arial"/>
              </w:rPr>
              <w:t xml:space="preserve"> of </w:t>
            </w:r>
            <w:proofErr w:type="spellStart"/>
            <w:r w:rsidR="000E28A0" w:rsidRPr="00E64E44">
              <w:rPr>
                <w:rFonts w:ascii="Arial" w:hAnsi="Arial" w:cs="Arial"/>
              </w:rPr>
              <w:t>cross-border</w:t>
            </w:r>
            <w:proofErr w:type="spellEnd"/>
            <w:r w:rsidR="000E28A0" w:rsidRPr="00E64E44">
              <w:rPr>
                <w:rFonts w:ascii="Arial" w:hAnsi="Arial" w:cs="Arial"/>
              </w:rPr>
              <w:t xml:space="preserve"> </w:t>
            </w:r>
            <w:proofErr w:type="spellStart"/>
            <w:r w:rsidR="000E28A0" w:rsidRPr="00E64E44">
              <w:rPr>
                <w:rFonts w:ascii="Arial" w:hAnsi="Arial" w:cs="Arial"/>
              </w:rPr>
              <w:t>transmissions</w:t>
            </w:r>
            <w:proofErr w:type="spellEnd"/>
            <w:r w:rsidR="000E28A0" w:rsidRPr="00E64E44">
              <w:rPr>
                <w:rFonts w:ascii="Arial" w:hAnsi="Arial" w:cs="Arial"/>
              </w:rPr>
              <w:t xml:space="preserve">, SEPS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entitled</w:t>
            </w:r>
            <w:proofErr w:type="spellEnd"/>
            <w:r w:rsidR="000E28A0" w:rsidRPr="00E64E44">
              <w:rPr>
                <w:rFonts w:ascii="Arial" w:hAnsi="Arial" w:cs="Arial"/>
              </w:rPr>
              <w:t xml:space="preserve"> to </w:t>
            </w:r>
            <w:proofErr w:type="spellStart"/>
            <w:r w:rsidR="000E28A0" w:rsidRPr="00E64E44">
              <w:rPr>
                <w:rFonts w:ascii="Arial" w:hAnsi="Arial" w:cs="Arial"/>
              </w:rPr>
              <w:t>deem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requirements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delivered</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r w:rsidR="00F60AF7" w:rsidRPr="00E64E44">
              <w:rPr>
                <w:rFonts w:ascii="Arial" w:hAnsi="Arial" w:cs="Arial"/>
              </w:rPr>
              <w:t>IS TSO</w:t>
            </w:r>
            <w:r w:rsidR="000E28A0" w:rsidRPr="00E64E44">
              <w:rPr>
                <w:rFonts w:ascii="Arial" w:hAnsi="Arial" w:cs="Arial"/>
              </w:rPr>
              <w:t xml:space="preserve"> and </w:t>
            </w:r>
            <w:proofErr w:type="spellStart"/>
            <w:r w:rsidR="000E28A0" w:rsidRPr="00E64E44">
              <w:rPr>
                <w:rFonts w:ascii="Arial" w:hAnsi="Arial" w:cs="Arial"/>
              </w:rPr>
              <w:t>accepted</w:t>
            </w:r>
            <w:proofErr w:type="spellEnd"/>
            <w:r w:rsidR="000E28A0" w:rsidRPr="00E64E44">
              <w:rPr>
                <w:rFonts w:ascii="Arial" w:hAnsi="Arial" w:cs="Arial"/>
              </w:rPr>
              <w:t xml:space="preserve"> </w:t>
            </w:r>
            <w:proofErr w:type="spellStart"/>
            <w:r w:rsidR="000E28A0" w:rsidRPr="00E64E44">
              <w:rPr>
                <w:rFonts w:ascii="Arial" w:hAnsi="Arial" w:cs="Arial"/>
              </w:rPr>
              <w:t>while</w:t>
            </w:r>
            <w:proofErr w:type="spellEnd"/>
            <w:r w:rsidR="000E28A0" w:rsidRPr="00E64E44">
              <w:rPr>
                <w:rFonts w:ascii="Arial" w:hAnsi="Arial" w:cs="Arial"/>
              </w:rPr>
              <w:t xml:space="preserve"> </w:t>
            </w:r>
            <w:proofErr w:type="spellStart"/>
            <w:r w:rsidR="000E28A0" w:rsidRPr="00E64E44">
              <w:rPr>
                <w:rFonts w:ascii="Arial" w:hAnsi="Arial" w:cs="Arial"/>
              </w:rPr>
              <w:t>these</w:t>
            </w:r>
            <w:proofErr w:type="spellEnd"/>
            <w:r w:rsidR="000E28A0" w:rsidRPr="00E64E44">
              <w:rPr>
                <w:rFonts w:ascii="Arial" w:hAnsi="Arial" w:cs="Arial"/>
              </w:rPr>
              <w:t xml:space="preserve"> </w:t>
            </w:r>
            <w:proofErr w:type="spellStart"/>
            <w:r w:rsidR="000E28A0" w:rsidRPr="00E64E44">
              <w:rPr>
                <w:rFonts w:ascii="Arial" w:hAnsi="Arial" w:cs="Arial"/>
              </w:rPr>
              <w:t>requirements</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compliant</w:t>
            </w:r>
            <w:proofErr w:type="spellEnd"/>
            <w:r w:rsidR="000E28A0" w:rsidRPr="00E64E44">
              <w:rPr>
                <w:rFonts w:ascii="Arial" w:hAnsi="Arial" w:cs="Arial"/>
              </w:rPr>
              <w:t xml:space="preserve"> </w:t>
            </w:r>
            <w:proofErr w:type="spellStart"/>
            <w:r w:rsidR="000E28A0" w:rsidRPr="00E64E44">
              <w:rPr>
                <w:rFonts w:ascii="Arial" w:hAnsi="Arial" w:cs="Arial"/>
              </w:rPr>
              <w:t>with</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requests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sent</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Partner/Partners of </w:t>
            </w:r>
            <w:proofErr w:type="spellStart"/>
            <w:r w:rsidR="000E28A0" w:rsidRPr="00E64E44">
              <w:rPr>
                <w:rFonts w:ascii="Arial" w:hAnsi="Arial" w:cs="Arial"/>
              </w:rPr>
              <w:t>the</w:t>
            </w:r>
            <w:proofErr w:type="spellEnd"/>
            <w:r w:rsidR="000E28A0" w:rsidRPr="00E64E44">
              <w:rPr>
                <w:rFonts w:ascii="Arial" w:hAnsi="Arial" w:cs="Arial"/>
              </w:rPr>
              <w:t xml:space="preserve"> User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neighbouring</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w:t>
            </w:r>
            <w:proofErr w:type="spellStart"/>
            <w:r w:rsidR="000E28A0" w:rsidRPr="00E64E44">
              <w:rPr>
                <w:rFonts w:ascii="Arial" w:hAnsi="Arial" w:cs="Arial"/>
              </w:rPr>
              <w:t>these</w:t>
            </w:r>
            <w:proofErr w:type="spellEnd"/>
            <w:r w:rsidR="000E28A0" w:rsidRPr="00E64E44">
              <w:rPr>
                <w:rFonts w:ascii="Arial" w:hAnsi="Arial" w:cs="Arial"/>
              </w:rPr>
              <w:t xml:space="preserve"> </w:t>
            </w:r>
            <w:proofErr w:type="spellStart"/>
            <w:r w:rsidR="000E28A0" w:rsidRPr="00E64E44">
              <w:rPr>
                <w:rFonts w:ascii="Arial" w:hAnsi="Arial" w:cs="Arial"/>
              </w:rPr>
              <w:t>requirements</w:t>
            </w:r>
            <w:proofErr w:type="spellEnd"/>
            <w:r w:rsidR="000E28A0" w:rsidRPr="00E64E44">
              <w:rPr>
                <w:rFonts w:ascii="Arial" w:hAnsi="Arial" w:cs="Arial"/>
              </w:rPr>
              <w:t xml:space="preserve"> </w:t>
            </w:r>
            <w:proofErr w:type="spellStart"/>
            <w:r w:rsidR="000E28A0" w:rsidRPr="00E64E44">
              <w:rPr>
                <w:rFonts w:ascii="Arial" w:hAnsi="Arial" w:cs="Arial"/>
              </w:rPr>
              <w:t>were</w:t>
            </w:r>
            <w:proofErr w:type="spellEnd"/>
            <w:r w:rsidR="000E28A0" w:rsidRPr="00E64E44">
              <w:rPr>
                <w:rFonts w:ascii="Arial" w:hAnsi="Arial" w:cs="Arial"/>
              </w:rPr>
              <w:t xml:space="preserve"> </w:t>
            </w:r>
            <w:proofErr w:type="spellStart"/>
            <w:r w:rsidR="000E28A0" w:rsidRPr="00E64E44">
              <w:rPr>
                <w:rFonts w:ascii="Arial" w:hAnsi="Arial" w:cs="Arial"/>
              </w:rPr>
              <w:t>accepted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neighbouring</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w:t>
            </w:r>
          </w:p>
          <w:p w14:paraId="63629F8D" w14:textId="77777777" w:rsidR="000E28A0" w:rsidRPr="00E64E44" w:rsidRDefault="000E28A0" w:rsidP="000E28A0">
            <w:pPr>
              <w:jc w:val="both"/>
              <w:rPr>
                <w:rFonts w:ascii="Arial" w:hAnsi="Arial" w:cs="Arial"/>
              </w:rPr>
            </w:pPr>
          </w:p>
          <w:p w14:paraId="63629F8E" w14:textId="5CC5898A"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.19</w:t>
            </w:r>
            <w:r w:rsidR="000E28A0" w:rsidRPr="00E64E44">
              <w:rPr>
                <w:rFonts w:ascii="Arial" w:hAnsi="Arial" w:cs="Arial"/>
              </w:rPr>
              <w:tab/>
            </w:r>
            <w:proofErr w:type="spellStart"/>
            <w:r w:rsidR="000E28A0" w:rsidRPr="00E64E44">
              <w:rPr>
                <w:rFonts w:ascii="Arial" w:hAnsi="Arial" w:cs="Arial"/>
              </w:rPr>
              <w:t>Agreed</w:t>
            </w:r>
            <w:proofErr w:type="spellEnd"/>
            <w:r w:rsidR="000E28A0" w:rsidRPr="00E64E44">
              <w:rPr>
                <w:rFonts w:ascii="Arial" w:hAnsi="Arial" w:cs="Arial"/>
              </w:rPr>
              <w:t xml:space="preserve"> </w:t>
            </w:r>
            <w:proofErr w:type="spellStart"/>
            <w:r w:rsidR="000E28A0" w:rsidRPr="00E64E44">
              <w:rPr>
                <w:rFonts w:ascii="Arial" w:hAnsi="Arial" w:cs="Arial"/>
              </w:rPr>
              <w:t>values</w:t>
            </w:r>
            <w:proofErr w:type="spellEnd"/>
            <w:r w:rsidR="000E28A0" w:rsidRPr="00E64E44">
              <w:rPr>
                <w:rFonts w:ascii="Arial" w:hAnsi="Arial" w:cs="Arial"/>
              </w:rPr>
              <w:t xml:space="preserve"> of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supplies</w:t>
            </w:r>
            <w:proofErr w:type="spellEnd"/>
            <w:r w:rsidR="000E28A0" w:rsidRPr="00E64E44">
              <w:rPr>
                <w:rFonts w:ascii="Arial" w:hAnsi="Arial" w:cs="Arial"/>
              </w:rPr>
              <w:t xml:space="preserve"> and </w:t>
            </w:r>
            <w:proofErr w:type="spellStart"/>
            <w:r w:rsidR="000E28A0" w:rsidRPr="00E64E44">
              <w:rPr>
                <w:rFonts w:ascii="Arial" w:hAnsi="Arial" w:cs="Arial"/>
              </w:rPr>
              <w:t>demand</w:t>
            </w:r>
            <w:proofErr w:type="spellEnd"/>
            <w:r w:rsidR="000E28A0" w:rsidRPr="00E64E44">
              <w:rPr>
                <w:rFonts w:ascii="Arial" w:hAnsi="Arial" w:cs="Arial"/>
              </w:rPr>
              <w:t xml:space="preserve"> on </w:t>
            </w:r>
            <w:proofErr w:type="spellStart"/>
            <w:r w:rsidR="002C0ECE" w:rsidRPr="00E64E44">
              <w:rPr>
                <w:rFonts w:ascii="Arial" w:hAnsi="Arial" w:cs="Arial"/>
              </w:rPr>
              <w:t>c</w:t>
            </w:r>
            <w:r w:rsidR="000E28A0" w:rsidRPr="00E64E44">
              <w:rPr>
                <w:rFonts w:ascii="Arial" w:hAnsi="Arial" w:cs="Arial"/>
              </w:rPr>
              <w:t>ross-</w:t>
            </w:r>
            <w:r w:rsidR="002C0ECE" w:rsidRPr="00E64E44">
              <w:rPr>
                <w:rFonts w:ascii="Arial" w:hAnsi="Arial" w:cs="Arial"/>
              </w:rPr>
              <w:t>b</w:t>
            </w:r>
            <w:r w:rsidR="000E28A0" w:rsidRPr="00E64E44">
              <w:rPr>
                <w:rFonts w:ascii="Arial" w:hAnsi="Arial" w:cs="Arial"/>
              </w:rPr>
              <w:t>order</w:t>
            </w:r>
            <w:proofErr w:type="spellEnd"/>
            <w:r w:rsidR="000E28A0" w:rsidRPr="00E64E44">
              <w:rPr>
                <w:rFonts w:ascii="Arial" w:hAnsi="Arial" w:cs="Arial"/>
              </w:rPr>
              <w:t xml:space="preserve"> </w:t>
            </w:r>
            <w:proofErr w:type="spellStart"/>
            <w:r w:rsidR="002C0ECE" w:rsidRPr="00E64E44">
              <w:rPr>
                <w:rFonts w:ascii="Arial" w:hAnsi="Arial" w:cs="Arial"/>
              </w:rPr>
              <w:t>p</w:t>
            </w:r>
            <w:r w:rsidR="000E28A0" w:rsidRPr="00E64E44">
              <w:rPr>
                <w:rFonts w:ascii="Arial" w:hAnsi="Arial" w:cs="Arial"/>
              </w:rPr>
              <w:t>rofiles</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Imbalance</w:t>
            </w:r>
            <w:proofErr w:type="spellEnd"/>
            <w:r w:rsidR="000E28A0" w:rsidRPr="00E64E44">
              <w:rPr>
                <w:rFonts w:ascii="Arial" w:hAnsi="Arial" w:cs="Arial"/>
              </w:rPr>
              <w:t xml:space="preserve"> </w:t>
            </w:r>
            <w:proofErr w:type="spellStart"/>
            <w:r w:rsidR="000E28A0" w:rsidRPr="00E64E44">
              <w:rPr>
                <w:rFonts w:ascii="Arial" w:hAnsi="Arial" w:cs="Arial"/>
              </w:rPr>
              <w:t>Biller</w:t>
            </w:r>
            <w:proofErr w:type="spellEnd"/>
            <w:r w:rsidR="000E28A0" w:rsidRPr="00E64E44">
              <w:rPr>
                <w:rFonts w:ascii="Arial" w:hAnsi="Arial" w:cs="Arial"/>
              </w:rPr>
              <w:t xml:space="preserve"> in </w:t>
            </w:r>
            <w:proofErr w:type="spellStart"/>
            <w:r w:rsidR="000E28A0" w:rsidRPr="00E64E44">
              <w:rPr>
                <w:rFonts w:ascii="Arial" w:hAnsi="Arial" w:cs="Arial"/>
              </w:rPr>
              <w:t>division</w:t>
            </w:r>
            <w:proofErr w:type="spellEnd"/>
            <w:r w:rsidR="000E28A0" w:rsidRPr="00E64E44">
              <w:rPr>
                <w:rFonts w:ascii="Arial" w:hAnsi="Arial" w:cs="Arial"/>
              </w:rPr>
              <w:t xml:space="preserve"> by Trading </w:t>
            </w:r>
            <w:proofErr w:type="spellStart"/>
            <w:r w:rsidR="000E28A0" w:rsidRPr="00E64E44">
              <w:rPr>
                <w:rFonts w:ascii="Arial" w:hAnsi="Arial" w:cs="Arial"/>
              </w:rPr>
              <w:t>Hours</w:t>
            </w:r>
            <w:proofErr w:type="spellEnd"/>
            <w:r w:rsidR="000E28A0" w:rsidRPr="00E64E44">
              <w:rPr>
                <w:rFonts w:ascii="Arial" w:hAnsi="Arial" w:cs="Arial"/>
              </w:rPr>
              <w:t xml:space="preserve"> and </w:t>
            </w:r>
            <w:proofErr w:type="spellStart"/>
            <w:r w:rsidR="000E28A0" w:rsidRPr="00E64E44">
              <w:rPr>
                <w:rFonts w:ascii="Arial" w:hAnsi="Arial" w:cs="Arial"/>
              </w:rPr>
              <w:t>individual</w:t>
            </w:r>
            <w:proofErr w:type="spellEnd"/>
            <w:r w:rsidR="000E28A0" w:rsidRPr="00E64E44">
              <w:rPr>
                <w:rFonts w:ascii="Arial" w:hAnsi="Arial" w:cs="Arial"/>
              </w:rPr>
              <w:t xml:space="preserve"> </w:t>
            </w:r>
            <w:proofErr w:type="spellStart"/>
            <w:r w:rsidR="000E28A0" w:rsidRPr="00E64E44">
              <w:rPr>
                <w:rFonts w:ascii="Arial" w:hAnsi="Arial" w:cs="Arial"/>
              </w:rPr>
              <w:t>billing</w:t>
            </w:r>
            <w:proofErr w:type="spellEnd"/>
            <w:r w:rsidR="000E28A0" w:rsidRPr="00E64E44">
              <w:rPr>
                <w:rFonts w:ascii="Arial" w:hAnsi="Arial" w:cs="Arial"/>
              </w:rPr>
              <w:t xml:space="preserve"> </w:t>
            </w:r>
            <w:proofErr w:type="spellStart"/>
            <w:r w:rsidR="000E28A0" w:rsidRPr="00E64E44">
              <w:rPr>
                <w:rFonts w:ascii="Arial" w:hAnsi="Arial" w:cs="Arial"/>
              </w:rPr>
              <w:t>entities</w:t>
            </w:r>
            <w:proofErr w:type="spellEnd"/>
            <w:r w:rsidR="000E28A0" w:rsidRPr="00E64E44">
              <w:rPr>
                <w:rFonts w:ascii="Arial" w:hAnsi="Arial" w:cs="Arial"/>
              </w:rPr>
              <w:t>.</w:t>
            </w:r>
          </w:p>
          <w:p w14:paraId="63629F8F" w14:textId="77777777" w:rsidR="000E28A0" w:rsidRPr="00E64E44" w:rsidRDefault="000E28A0" w:rsidP="000E28A0">
            <w:pPr>
              <w:jc w:val="both"/>
              <w:rPr>
                <w:rFonts w:ascii="Arial" w:hAnsi="Arial" w:cs="Arial"/>
              </w:rPr>
            </w:pPr>
          </w:p>
          <w:p w14:paraId="63629F90" w14:textId="766D24C7"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.20</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declares</w:t>
            </w:r>
            <w:proofErr w:type="spellEnd"/>
            <w:r w:rsidR="000E28A0" w:rsidRPr="00E64E44">
              <w:rPr>
                <w:rFonts w:ascii="Arial" w:hAnsi="Arial" w:cs="Arial"/>
              </w:rPr>
              <w:t xml:space="preserve"> </w:t>
            </w:r>
            <w:proofErr w:type="spellStart"/>
            <w:r w:rsidR="000E28A0" w:rsidRPr="00E64E44">
              <w:rPr>
                <w:rFonts w:ascii="Arial" w:hAnsi="Arial" w:cs="Arial"/>
              </w:rPr>
              <w:t>that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values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are </w:t>
            </w:r>
            <w:proofErr w:type="spellStart"/>
            <w:r w:rsidR="000E28A0" w:rsidRPr="00E64E44">
              <w:rPr>
                <w:rFonts w:ascii="Arial" w:hAnsi="Arial" w:cs="Arial"/>
              </w:rPr>
              <w:t>agreed</w:t>
            </w:r>
            <w:proofErr w:type="spellEnd"/>
            <w:r w:rsidR="000E28A0" w:rsidRPr="00E64E44">
              <w:rPr>
                <w:rFonts w:ascii="Arial" w:hAnsi="Arial" w:cs="Arial"/>
              </w:rPr>
              <w:t xml:space="preserve"> by </w:t>
            </w:r>
            <w:proofErr w:type="spellStart"/>
            <w:r w:rsidR="000E28A0" w:rsidRPr="00E64E44">
              <w:rPr>
                <w:rFonts w:ascii="Arial" w:hAnsi="Arial" w:cs="Arial"/>
              </w:rPr>
              <w:t>its</w:t>
            </w:r>
            <w:proofErr w:type="spellEnd"/>
            <w:r w:rsidR="000E28A0" w:rsidRPr="00E64E44">
              <w:rPr>
                <w:rFonts w:ascii="Arial" w:hAnsi="Arial" w:cs="Arial"/>
              </w:rPr>
              <w:t xml:space="preserve"> </w:t>
            </w:r>
            <w:proofErr w:type="spellStart"/>
            <w:r w:rsidR="000E28A0" w:rsidRPr="00E64E44">
              <w:rPr>
                <w:rFonts w:ascii="Arial" w:hAnsi="Arial" w:cs="Arial"/>
              </w:rPr>
              <w:t>off-take</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TS SR or </w:t>
            </w:r>
            <w:proofErr w:type="spellStart"/>
            <w:r w:rsidR="000E28A0" w:rsidRPr="00E64E44">
              <w:rPr>
                <w:rFonts w:ascii="Arial" w:hAnsi="Arial" w:cs="Arial"/>
              </w:rPr>
              <w:t>supply</w:t>
            </w:r>
            <w:proofErr w:type="spellEnd"/>
            <w:r w:rsidR="000E28A0" w:rsidRPr="00E64E44">
              <w:rPr>
                <w:rFonts w:ascii="Arial" w:hAnsi="Arial" w:cs="Arial"/>
              </w:rPr>
              <w:t xml:space="preserve"> to TS SR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every</w:t>
            </w:r>
            <w:proofErr w:type="spellEnd"/>
            <w:r w:rsidR="000E28A0" w:rsidRPr="00E64E44">
              <w:rPr>
                <w:rFonts w:ascii="Arial" w:hAnsi="Arial" w:cs="Arial"/>
              </w:rPr>
              <w:t xml:space="preserve"> </w:t>
            </w:r>
            <w:proofErr w:type="spellStart"/>
            <w:r w:rsidR="000E28A0" w:rsidRPr="00E64E44">
              <w:rPr>
                <w:rFonts w:ascii="Arial" w:hAnsi="Arial" w:cs="Arial"/>
              </w:rPr>
              <w:t>negotiation</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import or export </w:t>
            </w:r>
            <w:proofErr w:type="spellStart"/>
            <w:r w:rsidR="000E28A0" w:rsidRPr="00E64E44">
              <w:rPr>
                <w:rFonts w:ascii="Arial" w:hAnsi="Arial" w:cs="Arial"/>
              </w:rPr>
              <w:t>hereunder</w:t>
            </w:r>
            <w:proofErr w:type="spellEnd"/>
            <w:r w:rsidR="000E28A0" w:rsidRPr="00E64E44">
              <w:rPr>
                <w:rFonts w:ascii="Arial" w:hAnsi="Arial" w:cs="Arial"/>
              </w:rPr>
              <w:t xml:space="preserve">, </w:t>
            </w:r>
            <w:proofErr w:type="spellStart"/>
            <w:r w:rsidR="000E28A0" w:rsidRPr="00E64E44">
              <w:rPr>
                <w:rFonts w:ascii="Arial" w:hAnsi="Arial" w:cs="Arial"/>
              </w:rPr>
              <w:t>according</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billing</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and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contract</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billing</w:t>
            </w:r>
            <w:proofErr w:type="spellEnd"/>
            <w:r w:rsidR="000E28A0" w:rsidRPr="00E64E44">
              <w:rPr>
                <w:rFonts w:ascii="Arial" w:hAnsi="Arial" w:cs="Arial"/>
              </w:rPr>
              <w:t xml:space="preserve"> entity on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imbalance</w:t>
            </w:r>
            <w:proofErr w:type="spellEnd"/>
            <w:r w:rsidR="000E28A0" w:rsidRPr="00E64E44">
              <w:rPr>
                <w:rFonts w:ascii="Arial" w:hAnsi="Arial" w:cs="Arial"/>
              </w:rPr>
              <w:t xml:space="preserve"> settlement.</w:t>
            </w:r>
          </w:p>
          <w:p w14:paraId="63629F91" w14:textId="77777777" w:rsidR="000E28A0" w:rsidRPr="00E64E44" w:rsidRDefault="000E28A0" w:rsidP="000E28A0">
            <w:pPr>
              <w:jc w:val="both"/>
              <w:rPr>
                <w:rFonts w:ascii="Arial" w:hAnsi="Arial" w:cs="Arial"/>
              </w:rPr>
            </w:pPr>
          </w:p>
          <w:p w14:paraId="63629F92" w14:textId="3E3F5D68"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.21</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takes</w:t>
            </w:r>
            <w:proofErr w:type="spellEnd"/>
            <w:r w:rsidR="000E28A0" w:rsidRPr="00E64E44">
              <w:rPr>
                <w:rFonts w:ascii="Arial" w:hAnsi="Arial" w:cs="Arial"/>
              </w:rPr>
              <w:t xml:space="preserve"> </w:t>
            </w:r>
            <w:proofErr w:type="spellStart"/>
            <w:r w:rsidR="000E28A0" w:rsidRPr="00E64E44">
              <w:rPr>
                <w:rFonts w:ascii="Arial" w:hAnsi="Arial" w:cs="Arial"/>
              </w:rPr>
              <w:t>notice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fact</w:t>
            </w:r>
            <w:proofErr w:type="spellEnd"/>
            <w:r w:rsidR="000E28A0" w:rsidRPr="00E64E44">
              <w:rPr>
                <w:rFonts w:ascii="Arial" w:hAnsi="Arial" w:cs="Arial"/>
              </w:rPr>
              <w:t xml:space="preserve"> </w:t>
            </w:r>
            <w:proofErr w:type="spellStart"/>
            <w:r w:rsidR="000E28A0" w:rsidRPr="00E64E44">
              <w:rPr>
                <w:rFonts w:ascii="Arial" w:hAnsi="Arial" w:cs="Arial"/>
              </w:rPr>
              <w:t>that</w:t>
            </w:r>
            <w:proofErr w:type="spellEnd"/>
            <w:r w:rsidR="000E28A0" w:rsidRPr="00E64E44">
              <w:rPr>
                <w:rFonts w:ascii="Arial" w:hAnsi="Arial" w:cs="Arial"/>
              </w:rPr>
              <w:t xml:space="preserve"> </w:t>
            </w:r>
            <w:proofErr w:type="spellStart"/>
            <w:r w:rsidR="000E28A0" w:rsidRPr="00E64E44">
              <w:rPr>
                <w:rFonts w:ascii="Arial" w:hAnsi="Arial" w:cs="Arial"/>
              </w:rPr>
              <w:t>within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scope</w:t>
            </w:r>
            <w:proofErr w:type="spellEnd"/>
            <w:r w:rsidR="000E28A0" w:rsidRPr="00E64E44">
              <w:rPr>
                <w:rFonts w:ascii="Arial" w:hAnsi="Arial" w:cs="Arial"/>
              </w:rPr>
              <w:t xml:space="preserve"> </w:t>
            </w:r>
            <w:proofErr w:type="spellStart"/>
            <w:r w:rsidR="000E28A0" w:rsidRPr="00E64E44">
              <w:rPr>
                <w:rFonts w:ascii="Arial" w:hAnsi="Arial" w:cs="Arial"/>
              </w:rPr>
              <w:t>stipulated</w:t>
            </w:r>
            <w:proofErr w:type="spellEnd"/>
            <w:r w:rsidR="000E28A0" w:rsidRPr="00E64E44">
              <w:rPr>
                <w:rFonts w:ascii="Arial" w:hAnsi="Arial" w:cs="Arial"/>
              </w:rPr>
              <w:t xml:space="preserve"> </w:t>
            </w:r>
            <w:proofErr w:type="spellStart"/>
            <w:r w:rsidR="000E28A0" w:rsidRPr="00E64E44">
              <w:rPr>
                <w:rFonts w:ascii="Arial" w:hAnsi="Arial" w:cs="Arial"/>
              </w:rPr>
              <w:t>hereby</w:t>
            </w:r>
            <w:proofErr w:type="spellEnd"/>
            <w:r w:rsidR="000E28A0" w:rsidRPr="00E64E44">
              <w:rPr>
                <w:rFonts w:ascii="Arial" w:hAnsi="Arial" w:cs="Arial"/>
              </w:rPr>
              <w:t xml:space="preserve"> </w:t>
            </w:r>
            <w:proofErr w:type="spellStart"/>
            <w:r w:rsidR="000E28A0" w:rsidRPr="00E64E44">
              <w:rPr>
                <w:rFonts w:ascii="Arial" w:hAnsi="Arial" w:cs="Arial"/>
              </w:rPr>
              <w:t>its</w:t>
            </w:r>
            <w:proofErr w:type="spellEnd"/>
            <w:r w:rsidR="000E28A0" w:rsidRPr="00E64E44">
              <w:rPr>
                <w:rFonts w:ascii="Arial" w:hAnsi="Arial" w:cs="Arial"/>
              </w:rPr>
              <w:t xml:space="preserve"> </w:t>
            </w:r>
            <w:proofErr w:type="spellStart"/>
            <w:r w:rsidR="000E28A0" w:rsidRPr="00E64E44">
              <w:rPr>
                <w:rFonts w:ascii="Arial" w:hAnsi="Arial" w:cs="Arial"/>
              </w:rPr>
              <w:t>obligation</w:t>
            </w:r>
            <w:proofErr w:type="spellEnd"/>
            <w:r w:rsidR="000E28A0" w:rsidRPr="00E64E44">
              <w:rPr>
                <w:rFonts w:ascii="Arial" w:hAnsi="Arial" w:cs="Arial"/>
              </w:rPr>
              <w:t xml:space="preserve"> to </w:t>
            </w:r>
            <w:proofErr w:type="spellStart"/>
            <w:r w:rsidR="000E28A0" w:rsidRPr="00E64E44">
              <w:rPr>
                <w:rFonts w:ascii="Arial" w:hAnsi="Arial" w:cs="Arial"/>
              </w:rPr>
              <w:t>off-take</w:t>
            </w:r>
            <w:proofErr w:type="spellEnd"/>
            <w:r w:rsidR="000E28A0" w:rsidRPr="00E64E44">
              <w:rPr>
                <w:rFonts w:ascii="Arial" w:hAnsi="Arial" w:cs="Arial"/>
              </w:rPr>
              <w:t>/</w:t>
            </w:r>
            <w:proofErr w:type="spellStart"/>
            <w:r w:rsidR="000E28A0" w:rsidRPr="00E64E44">
              <w:rPr>
                <w:rFonts w:ascii="Arial" w:hAnsi="Arial" w:cs="Arial"/>
              </w:rPr>
              <w:t>supply</w:t>
            </w:r>
            <w:proofErr w:type="spellEnd"/>
            <w:r w:rsidR="000E28A0" w:rsidRPr="00E64E44">
              <w:rPr>
                <w:rFonts w:ascii="Arial" w:hAnsi="Arial" w:cs="Arial"/>
              </w:rPr>
              <w:t xml:space="preserve">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/to TS SR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valid</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failure</w:t>
            </w:r>
            <w:proofErr w:type="spellEnd"/>
            <w:r w:rsidR="000E28A0" w:rsidRPr="00E64E44">
              <w:rPr>
                <w:rFonts w:ascii="Arial" w:hAnsi="Arial" w:cs="Arial"/>
              </w:rPr>
              <w:t xml:space="preserve"> to </w:t>
            </w:r>
            <w:proofErr w:type="spellStart"/>
            <w:r w:rsidR="000E28A0" w:rsidRPr="00E64E44">
              <w:rPr>
                <w:rFonts w:ascii="Arial" w:hAnsi="Arial" w:cs="Arial"/>
              </w:rPr>
              <w:t>adhere</w:t>
            </w:r>
            <w:proofErr w:type="spellEnd"/>
            <w:r w:rsidR="000E28A0" w:rsidRPr="00E64E44">
              <w:rPr>
                <w:rFonts w:ascii="Arial" w:hAnsi="Arial" w:cs="Arial"/>
              </w:rPr>
              <w:t xml:space="preserve"> to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obligation</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deemed</w:t>
            </w:r>
            <w:proofErr w:type="spellEnd"/>
            <w:r w:rsidR="000E28A0" w:rsidRPr="00E64E44">
              <w:rPr>
                <w:rFonts w:ascii="Arial" w:hAnsi="Arial" w:cs="Arial"/>
              </w:rPr>
              <w:t xml:space="preserve"> to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an</w:t>
            </w:r>
            <w:proofErr w:type="spellEnd"/>
            <w:r w:rsidR="000E28A0" w:rsidRPr="00E64E44">
              <w:rPr>
                <w:rFonts w:ascii="Arial" w:hAnsi="Arial" w:cs="Arial"/>
              </w:rPr>
              <w:t xml:space="preserve"> </w:t>
            </w:r>
            <w:proofErr w:type="spellStart"/>
            <w:r w:rsidR="000E28A0" w:rsidRPr="00E64E44">
              <w:rPr>
                <w:rFonts w:ascii="Arial" w:hAnsi="Arial" w:cs="Arial"/>
              </w:rPr>
              <w:t>imbalance</w:t>
            </w:r>
            <w:proofErr w:type="spellEnd"/>
            <w:r w:rsidR="000E28A0" w:rsidRPr="00E64E44">
              <w:rPr>
                <w:rFonts w:ascii="Arial" w:hAnsi="Arial" w:cs="Arial"/>
              </w:rPr>
              <w:t>.</w:t>
            </w:r>
          </w:p>
          <w:p w14:paraId="63629F93" w14:textId="77777777" w:rsidR="000E28A0" w:rsidRPr="00E64E44" w:rsidRDefault="000E28A0" w:rsidP="000E28A0">
            <w:pPr>
              <w:jc w:val="both"/>
              <w:rPr>
                <w:rFonts w:ascii="Arial" w:hAnsi="Arial" w:cs="Arial"/>
              </w:rPr>
            </w:pPr>
          </w:p>
          <w:p w14:paraId="63629F94" w14:textId="554A488F"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.22</w:t>
            </w:r>
            <w:r w:rsidR="000E28A0" w:rsidRPr="00E64E44">
              <w:rPr>
                <w:rFonts w:ascii="Arial" w:hAnsi="Arial" w:cs="Arial"/>
              </w:rPr>
              <w:tab/>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agreed</w:t>
            </w:r>
            <w:proofErr w:type="spellEnd"/>
            <w:r w:rsidR="000E28A0" w:rsidRPr="00E64E44">
              <w:rPr>
                <w:rFonts w:ascii="Arial" w:hAnsi="Arial" w:cs="Arial"/>
              </w:rPr>
              <w:t xml:space="preserve"> </w:t>
            </w:r>
            <w:proofErr w:type="spellStart"/>
            <w:r w:rsidR="000E28A0" w:rsidRPr="00E64E44">
              <w:rPr>
                <w:rFonts w:ascii="Arial" w:hAnsi="Arial" w:cs="Arial"/>
              </w:rPr>
              <w:t>amount</w:t>
            </w:r>
            <w:proofErr w:type="spellEnd"/>
            <w:r w:rsidR="000E28A0" w:rsidRPr="00E64E44">
              <w:rPr>
                <w:rFonts w:ascii="Arial" w:hAnsi="Arial" w:cs="Arial"/>
              </w:rPr>
              <w:t xml:space="preserve"> of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paragraph</w:t>
            </w:r>
            <w:proofErr w:type="spellEnd"/>
            <w:r w:rsidR="000E28A0" w:rsidRPr="00E64E44">
              <w:rPr>
                <w:rFonts w:ascii="Arial" w:hAnsi="Arial" w:cs="Arial"/>
              </w:rPr>
              <w:t xml:space="preserve"> </w:t>
            </w:r>
            <w:r w:rsidR="00B32799">
              <w:rPr>
                <w:rFonts w:ascii="Arial" w:hAnsi="Arial" w:cs="Arial"/>
              </w:rPr>
              <w:fldChar w:fldCharType="begin"/>
            </w:r>
            <w:r w:rsidR="00B32799">
              <w:rPr>
                <w:rFonts w:ascii="Arial" w:hAnsi="Arial" w:cs="Arial"/>
              </w:rPr>
              <w:instrText xml:space="preserve"> REF _Ref147844779 \r \h </w:instrText>
            </w:r>
            <w:r w:rsidR="0024517E">
              <w:rPr>
                <w:rFonts w:ascii="Arial" w:hAnsi="Arial" w:cs="Arial"/>
              </w:rPr>
              <w:instrText xml:space="preserve"> \* MERGEFORMAT </w:instrText>
            </w:r>
            <w:r w:rsidR="00B32799">
              <w:rPr>
                <w:rFonts w:ascii="Arial" w:hAnsi="Arial" w:cs="Arial"/>
              </w:rPr>
            </w:r>
            <w:r w:rsidR="00B32799">
              <w:rPr>
                <w:rFonts w:ascii="Arial" w:hAnsi="Arial" w:cs="Arial"/>
              </w:rPr>
              <w:fldChar w:fldCharType="separate"/>
            </w:r>
            <w:r w:rsidR="004D71AB">
              <w:rPr>
                <w:rFonts w:ascii="Arial" w:hAnsi="Arial" w:cs="Arial"/>
              </w:rPr>
              <w:t>4.17</w:t>
            </w:r>
            <w:r w:rsidR="00B32799">
              <w:rPr>
                <w:rFonts w:ascii="Arial" w:hAnsi="Arial" w:cs="Arial"/>
              </w:rPr>
              <w:fldChar w:fldCharType="end"/>
            </w:r>
            <w:r w:rsidR="00B32799">
              <w:rPr>
                <w:rFonts w:ascii="Arial" w:hAnsi="Arial" w:cs="Arial"/>
              </w:rPr>
              <w:t xml:space="preserve"> </w:t>
            </w:r>
            <w:proofErr w:type="spellStart"/>
            <w:r w:rsidR="000E28A0" w:rsidRPr="00E64E44">
              <w:rPr>
                <w:rFonts w:ascii="Arial" w:hAnsi="Arial" w:cs="Arial"/>
              </w:rPr>
              <w:t>hereof</w:t>
            </w:r>
            <w:proofErr w:type="spellEnd"/>
            <w:r w:rsidR="000E28A0" w:rsidRPr="00E64E44">
              <w:rPr>
                <w:rFonts w:ascii="Arial" w:hAnsi="Arial" w:cs="Arial"/>
              </w:rPr>
              <w:t xml:space="preserve"> </w:t>
            </w:r>
            <w:proofErr w:type="spellStart"/>
            <w:r w:rsidR="000E28A0" w:rsidRPr="00E64E44">
              <w:rPr>
                <w:rFonts w:ascii="Arial" w:hAnsi="Arial" w:cs="Arial"/>
              </w:rPr>
              <w:t>may</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refused</w:t>
            </w:r>
            <w:proofErr w:type="spellEnd"/>
            <w:r w:rsidR="000E28A0" w:rsidRPr="00E64E44">
              <w:rPr>
                <w:rFonts w:ascii="Arial" w:hAnsi="Arial" w:cs="Arial"/>
              </w:rPr>
              <w:t xml:space="preserve">, </w:t>
            </w:r>
            <w:proofErr w:type="spellStart"/>
            <w:r w:rsidR="000E28A0" w:rsidRPr="00E64E44">
              <w:rPr>
                <w:rFonts w:ascii="Arial" w:hAnsi="Arial" w:cs="Arial"/>
              </w:rPr>
              <w:t>interrupted</w:t>
            </w:r>
            <w:proofErr w:type="spellEnd"/>
            <w:r w:rsidR="000E28A0" w:rsidRPr="00E64E44">
              <w:rPr>
                <w:rFonts w:ascii="Arial" w:hAnsi="Arial" w:cs="Arial"/>
              </w:rPr>
              <w:t xml:space="preserve">, or </w:t>
            </w:r>
            <w:proofErr w:type="spellStart"/>
            <w:r w:rsidR="000E28A0" w:rsidRPr="00E64E44">
              <w:rPr>
                <w:rFonts w:ascii="Arial" w:hAnsi="Arial" w:cs="Arial"/>
              </w:rPr>
              <w:t>changed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only</w:t>
            </w:r>
            <w:proofErr w:type="spellEnd"/>
            <w:r w:rsidR="000E28A0" w:rsidRPr="00E64E44">
              <w:rPr>
                <w:rFonts w:ascii="Arial" w:hAnsi="Arial" w:cs="Arial"/>
              </w:rPr>
              <w:t xml:space="preserve"> </w:t>
            </w:r>
            <w:proofErr w:type="spellStart"/>
            <w:r w:rsidR="000E28A0" w:rsidRPr="00E64E44">
              <w:rPr>
                <w:rFonts w:ascii="Arial" w:hAnsi="Arial" w:cs="Arial"/>
              </w:rPr>
              <w:t>due</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reasons</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Operation</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above-mentioned</w:t>
            </w:r>
            <w:proofErr w:type="spellEnd"/>
            <w:r w:rsidR="000E28A0" w:rsidRPr="00E64E44">
              <w:rPr>
                <w:rFonts w:ascii="Arial" w:hAnsi="Arial" w:cs="Arial"/>
              </w:rPr>
              <w:t xml:space="preserve"> </w:t>
            </w:r>
            <w:proofErr w:type="spellStart"/>
            <w:r w:rsidR="000E28A0" w:rsidRPr="00E64E44">
              <w:rPr>
                <w:rFonts w:ascii="Arial" w:hAnsi="Arial" w:cs="Arial"/>
              </w:rPr>
              <w:t>cases</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w:t>
            </w:r>
            <w:proofErr w:type="spellStart"/>
            <w:r w:rsidR="000E28A0" w:rsidRPr="00E64E44">
              <w:rPr>
                <w:rFonts w:ascii="Arial" w:hAnsi="Arial" w:cs="Arial"/>
              </w:rPr>
              <w:t>responsible</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damages</w:t>
            </w:r>
            <w:proofErr w:type="spellEnd"/>
            <w:r w:rsidR="000E28A0" w:rsidRPr="00E64E44">
              <w:rPr>
                <w:rFonts w:ascii="Arial" w:hAnsi="Arial" w:cs="Arial"/>
              </w:rPr>
              <w:t xml:space="preserve">, </w:t>
            </w:r>
            <w:proofErr w:type="spellStart"/>
            <w:r w:rsidR="000E28A0" w:rsidRPr="00E64E44">
              <w:rPr>
                <w:rFonts w:ascii="Arial" w:hAnsi="Arial" w:cs="Arial"/>
              </w:rPr>
              <w:t>material</w:t>
            </w:r>
            <w:proofErr w:type="spellEnd"/>
            <w:r w:rsidR="000E28A0" w:rsidRPr="00E64E44">
              <w:rPr>
                <w:rFonts w:ascii="Arial" w:hAnsi="Arial" w:cs="Arial"/>
              </w:rPr>
              <w:t xml:space="preserve"> </w:t>
            </w:r>
            <w:proofErr w:type="spellStart"/>
            <w:r w:rsidR="000E28A0" w:rsidRPr="00E64E44">
              <w:rPr>
                <w:rFonts w:ascii="Arial" w:hAnsi="Arial" w:cs="Arial"/>
              </w:rPr>
              <w:t>damage</w:t>
            </w:r>
            <w:proofErr w:type="spellEnd"/>
            <w:r w:rsidR="000E28A0" w:rsidRPr="00E64E44">
              <w:rPr>
                <w:rFonts w:ascii="Arial" w:hAnsi="Arial" w:cs="Arial"/>
              </w:rPr>
              <w:t xml:space="preserve"> or </w:t>
            </w:r>
            <w:proofErr w:type="spellStart"/>
            <w:r w:rsidR="000E28A0" w:rsidRPr="00E64E44">
              <w:rPr>
                <w:rFonts w:ascii="Arial" w:hAnsi="Arial" w:cs="Arial"/>
              </w:rPr>
              <w:t>costs</w:t>
            </w:r>
            <w:proofErr w:type="spellEnd"/>
            <w:r w:rsidR="000E28A0" w:rsidRPr="00E64E44">
              <w:rPr>
                <w:rFonts w:ascii="Arial" w:hAnsi="Arial" w:cs="Arial"/>
              </w:rPr>
              <w:t xml:space="preserve"> </w:t>
            </w:r>
            <w:proofErr w:type="spellStart"/>
            <w:r w:rsidR="000E28A0" w:rsidRPr="00E64E44">
              <w:rPr>
                <w:rFonts w:ascii="Arial" w:hAnsi="Arial" w:cs="Arial"/>
              </w:rPr>
              <w:t>incurred</w:t>
            </w:r>
            <w:proofErr w:type="spellEnd"/>
            <w:r w:rsidR="000E28A0" w:rsidRPr="00E64E44">
              <w:rPr>
                <w:rFonts w:ascii="Arial" w:hAnsi="Arial" w:cs="Arial"/>
              </w:rPr>
              <w:t xml:space="preserve"> by </w:t>
            </w:r>
            <w:proofErr w:type="spellStart"/>
            <w:r w:rsidR="000E28A0" w:rsidRPr="00E64E44">
              <w:rPr>
                <w:rFonts w:ascii="Arial" w:hAnsi="Arial" w:cs="Arial"/>
              </w:rPr>
              <w:t>such</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interruption</w:t>
            </w:r>
            <w:proofErr w:type="spellEnd"/>
            <w:r w:rsidR="000E28A0" w:rsidRPr="00E64E44">
              <w:rPr>
                <w:rFonts w:ascii="Arial" w:hAnsi="Arial" w:cs="Arial"/>
              </w:rPr>
              <w:t>.</w:t>
            </w:r>
          </w:p>
          <w:p w14:paraId="63629F95" w14:textId="77777777" w:rsidR="000E28A0" w:rsidRPr="00E64E44" w:rsidRDefault="000E28A0" w:rsidP="000E28A0">
            <w:pPr>
              <w:jc w:val="both"/>
              <w:rPr>
                <w:rFonts w:ascii="Arial" w:hAnsi="Arial" w:cs="Arial"/>
              </w:rPr>
            </w:pPr>
          </w:p>
          <w:p w14:paraId="63629F96" w14:textId="77777777" w:rsidR="00BC73DE" w:rsidRPr="00E64E44" w:rsidRDefault="00BC73DE" w:rsidP="000E28A0">
            <w:pPr>
              <w:jc w:val="both"/>
              <w:rPr>
                <w:rFonts w:ascii="Arial" w:hAnsi="Arial" w:cs="Arial"/>
              </w:rPr>
            </w:pPr>
          </w:p>
          <w:p w14:paraId="63629F97" w14:textId="1494DF32" w:rsidR="000E28A0" w:rsidRPr="00E64E44" w:rsidRDefault="00B55318" w:rsidP="00635177">
            <w:pPr>
              <w:ind w:left="567" w:hanging="567"/>
              <w:jc w:val="both"/>
              <w:rPr>
                <w:rFonts w:ascii="Arial" w:hAnsi="Arial" w:cs="Arial"/>
              </w:rPr>
            </w:pPr>
            <w:r w:rsidRPr="00E64E44">
              <w:rPr>
                <w:rFonts w:ascii="Arial" w:hAnsi="Arial" w:cs="Arial"/>
              </w:rPr>
              <w:lastRenderedPageBreak/>
              <w:t>4</w:t>
            </w:r>
            <w:r w:rsidR="000E28A0" w:rsidRPr="00E64E44">
              <w:rPr>
                <w:rFonts w:ascii="Arial" w:hAnsi="Arial" w:cs="Arial"/>
              </w:rPr>
              <w:t>.23</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undertakes</w:t>
            </w:r>
            <w:proofErr w:type="spellEnd"/>
            <w:r w:rsidR="000E28A0" w:rsidRPr="00E64E44">
              <w:rPr>
                <w:rFonts w:ascii="Arial" w:hAnsi="Arial" w:cs="Arial"/>
              </w:rPr>
              <w:t xml:space="preserve"> to </w:t>
            </w:r>
            <w:proofErr w:type="spellStart"/>
            <w:r w:rsidR="000E28A0" w:rsidRPr="00E64E44">
              <w:rPr>
                <w:rFonts w:ascii="Arial" w:hAnsi="Arial" w:cs="Arial"/>
              </w:rPr>
              <w:t>immediately</w:t>
            </w:r>
            <w:proofErr w:type="spellEnd"/>
            <w:r w:rsidR="000E28A0" w:rsidRPr="00E64E44">
              <w:rPr>
                <w:rFonts w:ascii="Arial" w:hAnsi="Arial" w:cs="Arial"/>
              </w:rPr>
              <w:t xml:space="preserve"> </w:t>
            </w:r>
            <w:proofErr w:type="spellStart"/>
            <w:r w:rsidR="000E28A0" w:rsidRPr="00E64E44">
              <w:rPr>
                <w:rFonts w:ascii="Arial" w:hAnsi="Arial" w:cs="Arial"/>
              </w:rPr>
              <w:t>notify</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persons</w:t>
            </w:r>
            <w:proofErr w:type="spellEnd"/>
            <w:r w:rsidR="000E28A0" w:rsidRPr="00E64E44">
              <w:rPr>
                <w:rFonts w:ascii="Arial" w:hAnsi="Arial" w:cs="Arial"/>
              </w:rPr>
              <w:t xml:space="preserve"> </w:t>
            </w:r>
            <w:proofErr w:type="spellStart"/>
            <w:r w:rsidR="000E28A0" w:rsidRPr="00E64E44">
              <w:rPr>
                <w:rFonts w:ascii="Arial" w:hAnsi="Arial" w:cs="Arial"/>
              </w:rPr>
              <w:t>assigned</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communication</w:t>
            </w:r>
            <w:proofErr w:type="spellEnd"/>
            <w:r w:rsidR="000E28A0" w:rsidRPr="00E64E44">
              <w:rPr>
                <w:rFonts w:ascii="Arial" w:hAnsi="Arial" w:cs="Arial"/>
              </w:rPr>
              <w:t xml:space="preserve"> on </w:t>
            </w:r>
            <w:proofErr w:type="spellStart"/>
            <w:r w:rsidR="000E28A0" w:rsidRPr="00E64E44">
              <w:rPr>
                <w:rFonts w:ascii="Arial" w:hAnsi="Arial" w:cs="Arial"/>
              </w:rPr>
              <w:t>behalf</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User in </w:t>
            </w:r>
            <w:proofErr w:type="spellStart"/>
            <w:r w:rsidR="000E28A0" w:rsidRPr="00E64E44">
              <w:rPr>
                <w:rFonts w:ascii="Arial" w:hAnsi="Arial" w:cs="Arial"/>
              </w:rPr>
              <w:t>Annex</w:t>
            </w:r>
            <w:proofErr w:type="spellEnd"/>
            <w:r w:rsidR="000E28A0" w:rsidRPr="00E64E44">
              <w:rPr>
                <w:rFonts w:ascii="Arial" w:hAnsi="Arial" w:cs="Arial"/>
              </w:rPr>
              <w:t xml:space="preserve"> No. 1 </w:t>
            </w:r>
            <w:proofErr w:type="spellStart"/>
            <w:r w:rsidR="000E28A0" w:rsidRPr="00E64E44">
              <w:rPr>
                <w:rFonts w:ascii="Arial" w:hAnsi="Arial" w:cs="Arial"/>
              </w:rPr>
              <w:t>hereof</w:t>
            </w:r>
            <w:proofErr w:type="spellEnd"/>
            <w:r w:rsidR="000E28A0" w:rsidRPr="00E64E44">
              <w:rPr>
                <w:rFonts w:ascii="Arial" w:hAnsi="Arial" w:cs="Arial"/>
              </w:rPr>
              <w:t xml:space="preserve"> of </w:t>
            </w:r>
            <w:proofErr w:type="spellStart"/>
            <w:r w:rsidR="000E28A0" w:rsidRPr="00E64E44">
              <w:rPr>
                <w:rFonts w:ascii="Arial" w:hAnsi="Arial" w:cs="Arial"/>
              </w:rPr>
              <w:t>interruption</w:t>
            </w:r>
            <w:proofErr w:type="spellEnd"/>
            <w:r w:rsidR="000E28A0" w:rsidRPr="00E64E44">
              <w:rPr>
                <w:rFonts w:ascii="Arial" w:hAnsi="Arial" w:cs="Arial"/>
              </w:rPr>
              <w:t xml:space="preserve"> of </w:t>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paragraph</w:t>
            </w:r>
            <w:proofErr w:type="spellEnd"/>
            <w:r w:rsidR="000E28A0" w:rsidRPr="00E64E44">
              <w:rPr>
                <w:rFonts w:ascii="Arial" w:hAnsi="Arial" w:cs="Arial"/>
              </w:rPr>
              <w:t xml:space="preserve"> </w:t>
            </w:r>
            <w:r w:rsidR="00B32799">
              <w:rPr>
                <w:rFonts w:ascii="Arial" w:hAnsi="Arial" w:cs="Arial"/>
              </w:rPr>
              <w:fldChar w:fldCharType="begin"/>
            </w:r>
            <w:r w:rsidR="00B32799">
              <w:rPr>
                <w:rFonts w:ascii="Arial" w:hAnsi="Arial" w:cs="Arial"/>
              </w:rPr>
              <w:instrText xml:space="preserve"> REF _Ref521916952 \r \h </w:instrText>
            </w:r>
            <w:r w:rsidR="0024517E">
              <w:rPr>
                <w:rFonts w:ascii="Arial" w:hAnsi="Arial" w:cs="Arial"/>
              </w:rPr>
              <w:instrText xml:space="preserve"> \* MERGEFORMAT </w:instrText>
            </w:r>
            <w:r w:rsidR="00B32799">
              <w:rPr>
                <w:rFonts w:ascii="Arial" w:hAnsi="Arial" w:cs="Arial"/>
              </w:rPr>
            </w:r>
            <w:r w:rsidR="00B32799">
              <w:rPr>
                <w:rFonts w:ascii="Arial" w:hAnsi="Arial" w:cs="Arial"/>
              </w:rPr>
              <w:fldChar w:fldCharType="separate"/>
            </w:r>
            <w:r w:rsidR="004D71AB">
              <w:rPr>
                <w:rFonts w:ascii="Arial" w:hAnsi="Arial" w:cs="Arial"/>
              </w:rPr>
              <w:t>4.22</w:t>
            </w:r>
            <w:r w:rsidR="00B32799">
              <w:rPr>
                <w:rFonts w:ascii="Arial" w:hAnsi="Arial" w:cs="Arial"/>
              </w:rPr>
              <w:fldChar w:fldCharType="end"/>
            </w:r>
            <w:r w:rsidR="00B32799">
              <w:rPr>
                <w:rFonts w:ascii="Arial" w:hAnsi="Arial" w:cs="Arial"/>
              </w:rPr>
              <w:t xml:space="preserve"> </w:t>
            </w:r>
            <w:r w:rsidR="000E28A0" w:rsidRPr="00E64E44">
              <w:rPr>
                <w:rFonts w:ascii="Arial" w:hAnsi="Arial" w:cs="Arial"/>
              </w:rPr>
              <w:t xml:space="preserve">of </w:t>
            </w:r>
            <w:proofErr w:type="spellStart"/>
            <w:r w:rsidR="000E28A0" w:rsidRPr="00E64E44">
              <w:rPr>
                <w:rFonts w:ascii="Arial" w:hAnsi="Arial" w:cs="Arial"/>
              </w:rPr>
              <w:t>this</w:t>
            </w:r>
            <w:proofErr w:type="spellEnd"/>
            <w:r w:rsidR="000E28A0" w:rsidRPr="00E64E44">
              <w:rPr>
                <w:rFonts w:ascii="Arial" w:hAnsi="Arial" w:cs="Arial"/>
              </w:rPr>
              <w:t xml:space="preserve"> </w:t>
            </w:r>
            <w:proofErr w:type="spellStart"/>
            <w:r w:rsidR="000E28A0" w:rsidRPr="00E64E44">
              <w:rPr>
                <w:rFonts w:ascii="Arial" w:hAnsi="Arial" w:cs="Arial"/>
              </w:rPr>
              <w:t>Article</w:t>
            </w:r>
            <w:proofErr w:type="spellEnd"/>
            <w:r w:rsidR="000E28A0" w:rsidRPr="00E64E44">
              <w:rPr>
                <w:rFonts w:ascii="Arial" w:hAnsi="Arial" w:cs="Arial"/>
              </w:rPr>
              <w:t>.</w:t>
            </w:r>
          </w:p>
          <w:p w14:paraId="63629F98" w14:textId="77777777" w:rsidR="000E28A0" w:rsidRPr="00E64E44" w:rsidRDefault="000E28A0" w:rsidP="000E28A0">
            <w:pPr>
              <w:jc w:val="both"/>
              <w:rPr>
                <w:rFonts w:ascii="Arial" w:hAnsi="Arial" w:cs="Arial"/>
              </w:rPr>
            </w:pPr>
          </w:p>
          <w:p w14:paraId="63629F99" w14:textId="63138B93"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.24</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entitled</w:t>
            </w:r>
            <w:proofErr w:type="spellEnd"/>
            <w:r w:rsidR="000E28A0" w:rsidRPr="00E64E44">
              <w:rPr>
                <w:rFonts w:ascii="Arial" w:hAnsi="Arial" w:cs="Arial"/>
              </w:rPr>
              <w:t xml:space="preserve"> to </w:t>
            </w:r>
            <w:proofErr w:type="spellStart"/>
            <w:r w:rsidR="000E28A0" w:rsidRPr="00E64E44">
              <w:rPr>
                <w:rFonts w:ascii="Arial" w:hAnsi="Arial" w:cs="Arial"/>
              </w:rPr>
              <w:t>refuse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requirement</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a new Business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concerning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import or export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period</w:t>
            </w:r>
            <w:proofErr w:type="spellEnd"/>
            <w:r w:rsidR="000E28A0" w:rsidRPr="00E64E44">
              <w:rPr>
                <w:rFonts w:ascii="Arial" w:hAnsi="Arial" w:cs="Arial"/>
              </w:rPr>
              <w:t xml:space="preserve"> </w:t>
            </w:r>
            <w:proofErr w:type="spellStart"/>
            <w:r w:rsidR="000E28A0" w:rsidRPr="00E64E44">
              <w:rPr>
                <w:rFonts w:ascii="Arial" w:hAnsi="Arial" w:cs="Arial"/>
              </w:rPr>
              <w:t>after</w:t>
            </w:r>
            <w:proofErr w:type="spellEnd"/>
            <w:r w:rsidR="000E28A0" w:rsidRPr="00E64E44">
              <w:rPr>
                <w:rFonts w:ascii="Arial" w:hAnsi="Arial" w:cs="Arial"/>
              </w:rPr>
              <w:t xml:space="preserve"> </w:t>
            </w:r>
            <w:proofErr w:type="spellStart"/>
            <w:r w:rsidR="000E28A0" w:rsidRPr="00E64E44">
              <w:rPr>
                <w:rFonts w:ascii="Arial" w:hAnsi="Arial" w:cs="Arial"/>
              </w:rPr>
              <w:t>expiry</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notice</w:t>
            </w:r>
            <w:proofErr w:type="spellEnd"/>
            <w:r w:rsidR="000E28A0" w:rsidRPr="00E64E44">
              <w:rPr>
                <w:rFonts w:ascii="Arial" w:hAnsi="Arial" w:cs="Arial"/>
              </w:rPr>
              <w:t xml:space="preserve"> </w:t>
            </w:r>
            <w:proofErr w:type="spellStart"/>
            <w:r w:rsidR="000E28A0" w:rsidRPr="00E64E44">
              <w:rPr>
                <w:rFonts w:ascii="Arial" w:hAnsi="Arial" w:cs="Arial"/>
              </w:rPr>
              <w:t>period</w:t>
            </w:r>
            <w:proofErr w:type="spellEnd"/>
            <w:r w:rsidR="000E28A0" w:rsidRPr="00E64E44">
              <w:rPr>
                <w:rFonts w:ascii="Arial" w:hAnsi="Arial" w:cs="Arial"/>
              </w:rPr>
              <w:t xml:space="preserve">, </w:t>
            </w:r>
            <w:proofErr w:type="spellStart"/>
            <w:r w:rsidR="000E28A0" w:rsidRPr="00E64E44">
              <w:rPr>
                <w:rFonts w:ascii="Arial" w:hAnsi="Arial" w:cs="Arial"/>
              </w:rPr>
              <w:t>if</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requirement</w:t>
            </w:r>
            <w:proofErr w:type="spellEnd"/>
            <w:r w:rsidR="000E28A0" w:rsidRPr="00E64E44">
              <w:rPr>
                <w:rFonts w:ascii="Arial" w:hAnsi="Arial" w:cs="Arial"/>
              </w:rPr>
              <w:t xml:space="preserve"> </w:t>
            </w:r>
            <w:proofErr w:type="spellStart"/>
            <w:r w:rsidR="000E28A0" w:rsidRPr="00E64E44">
              <w:rPr>
                <w:rFonts w:ascii="Arial" w:hAnsi="Arial" w:cs="Arial"/>
              </w:rPr>
              <w:t>was</w:t>
            </w:r>
            <w:proofErr w:type="spellEnd"/>
            <w:r w:rsidR="000E28A0" w:rsidRPr="00E64E44">
              <w:rPr>
                <w:rFonts w:ascii="Arial" w:hAnsi="Arial" w:cs="Arial"/>
              </w:rPr>
              <w:t xml:space="preserve"> </w:t>
            </w:r>
            <w:proofErr w:type="spellStart"/>
            <w:r w:rsidR="000E28A0" w:rsidRPr="00E64E44">
              <w:rPr>
                <w:rFonts w:ascii="Arial" w:hAnsi="Arial" w:cs="Arial"/>
              </w:rPr>
              <w:t>submitted</w:t>
            </w:r>
            <w:proofErr w:type="spellEnd"/>
            <w:r w:rsidR="000E28A0" w:rsidRPr="00E64E44">
              <w:rPr>
                <w:rFonts w:ascii="Arial" w:hAnsi="Arial" w:cs="Arial"/>
              </w:rPr>
              <w:t xml:space="preserve"> </w:t>
            </w:r>
            <w:proofErr w:type="spellStart"/>
            <w:r w:rsidR="000E28A0" w:rsidRPr="00E64E44">
              <w:rPr>
                <w:rFonts w:ascii="Arial" w:hAnsi="Arial" w:cs="Arial"/>
              </w:rPr>
              <w:t>during</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notice</w:t>
            </w:r>
            <w:proofErr w:type="spellEnd"/>
            <w:r w:rsidR="000E28A0" w:rsidRPr="00E64E44">
              <w:rPr>
                <w:rFonts w:ascii="Arial" w:hAnsi="Arial" w:cs="Arial"/>
              </w:rPr>
              <w:t xml:space="preserve"> </w:t>
            </w:r>
            <w:proofErr w:type="spellStart"/>
            <w:r w:rsidR="000E28A0" w:rsidRPr="00E64E44">
              <w:rPr>
                <w:rFonts w:ascii="Arial" w:hAnsi="Arial" w:cs="Arial"/>
              </w:rPr>
              <w:t>period</w:t>
            </w:r>
            <w:proofErr w:type="spellEnd"/>
            <w:r w:rsidR="000E28A0" w:rsidRPr="00E64E44">
              <w:rPr>
                <w:rFonts w:ascii="Arial" w:hAnsi="Arial" w:cs="Arial"/>
              </w:rPr>
              <w:t xml:space="preserve">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paragraph</w:t>
            </w:r>
            <w:proofErr w:type="spellEnd"/>
            <w:r w:rsidR="000E28A0" w:rsidRPr="00E64E44">
              <w:rPr>
                <w:rFonts w:ascii="Arial" w:hAnsi="Arial" w:cs="Arial"/>
              </w:rPr>
              <w:t xml:space="preserve"> </w:t>
            </w:r>
            <w:r w:rsidR="00B32799">
              <w:rPr>
                <w:rFonts w:ascii="Arial" w:hAnsi="Arial" w:cs="Arial"/>
              </w:rPr>
              <w:fldChar w:fldCharType="begin"/>
            </w:r>
            <w:r w:rsidR="00B32799">
              <w:rPr>
                <w:rFonts w:ascii="Arial" w:hAnsi="Arial" w:cs="Arial"/>
              </w:rPr>
              <w:instrText xml:space="preserve"> REF _Ref521916998 \r \h </w:instrText>
            </w:r>
            <w:r w:rsidR="0024517E">
              <w:rPr>
                <w:rFonts w:ascii="Arial" w:hAnsi="Arial" w:cs="Arial"/>
              </w:rPr>
              <w:instrText xml:space="preserve"> \* MERGEFORMAT </w:instrText>
            </w:r>
            <w:r w:rsidR="00B32799">
              <w:rPr>
                <w:rFonts w:ascii="Arial" w:hAnsi="Arial" w:cs="Arial"/>
              </w:rPr>
            </w:r>
            <w:r w:rsidR="00B32799">
              <w:rPr>
                <w:rFonts w:ascii="Arial" w:hAnsi="Arial" w:cs="Arial"/>
              </w:rPr>
              <w:fldChar w:fldCharType="separate"/>
            </w:r>
            <w:r w:rsidR="004D71AB">
              <w:rPr>
                <w:rFonts w:ascii="Arial" w:hAnsi="Arial" w:cs="Arial"/>
              </w:rPr>
              <w:t>11.4</w:t>
            </w:r>
            <w:r w:rsidR="00B32799">
              <w:rPr>
                <w:rFonts w:ascii="Arial" w:hAnsi="Arial" w:cs="Arial"/>
              </w:rPr>
              <w:fldChar w:fldCharType="end"/>
            </w:r>
            <w:r w:rsidR="00B32799">
              <w:rPr>
                <w:rFonts w:ascii="Arial" w:hAnsi="Arial" w:cs="Arial"/>
              </w:rPr>
              <w:t xml:space="preserve"> </w:t>
            </w:r>
            <w:proofErr w:type="spellStart"/>
            <w:r w:rsidR="000E28A0" w:rsidRPr="00E64E44">
              <w:rPr>
                <w:rFonts w:ascii="Arial" w:hAnsi="Arial" w:cs="Arial"/>
              </w:rPr>
              <w:t>hereof</w:t>
            </w:r>
            <w:proofErr w:type="spellEnd"/>
            <w:r w:rsidR="000E28A0" w:rsidRPr="00E64E44">
              <w:rPr>
                <w:rFonts w:ascii="Arial" w:hAnsi="Arial" w:cs="Arial"/>
              </w:rPr>
              <w:t>.</w:t>
            </w:r>
          </w:p>
          <w:p w14:paraId="63629F9A" w14:textId="77777777" w:rsidR="000E28A0" w:rsidRPr="00E64E44" w:rsidRDefault="000E28A0" w:rsidP="000E28A0">
            <w:pPr>
              <w:jc w:val="both"/>
              <w:rPr>
                <w:rFonts w:ascii="Arial" w:hAnsi="Arial" w:cs="Arial"/>
              </w:rPr>
            </w:pPr>
          </w:p>
          <w:p w14:paraId="63629F9B" w14:textId="29D79F8A" w:rsidR="000E28A0" w:rsidRPr="00E64E44" w:rsidRDefault="00B55318" w:rsidP="00635177">
            <w:pPr>
              <w:ind w:left="567" w:hanging="567"/>
              <w:jc w:val="both"/>
              <w:rPr>
                <w:rFonts w:ascii="Arial" w:hAnsi="Arial" w:cs="Arial"/>
              </w:rPr>
            </w:pPr>
            <w:r w:rsidRPr="00E64E44">
              <w:rPr>
                <w:rFonts w:ascii="Arial" w:hAnsi="Arial" w:cs="Arial"/>
              </w:rPr>
              <w:t>4</w:t>
            </w:r>
            <w:r w:rsidR="000E28A0" w:rsidRPr="00E64E44">
              <w:rPr>
                <w:rFonts w:ascii="Arial" w:hAnsi="Arial" w:cs="Arial"/>
              </w:rPr>
              <w:t>.25</w:t>
            </w:r>
            <w:r w:rsidR="000E28A0" w:rsidRPr="00E64E44">
              <w:rPr>
                <w:rFonts w:ascii="Arial" w:hAnsi="Arial" w:cs="Arial"/>
              </w:rPr>
              <w:tab/>
              <w:t xml:space="preserve">In </w:t>
            </w:r>
            <w:proofErr w:type="spellStart"/>
            <w:r w:rsidR="000E28A0" w:rsidRPr="00E64E44">
              <w:rPr>
                <w:rFonts w:ascii="Arial" w:hAnsi="Arial" w:cs="Arial"/>
              </w:rPr>
              <w:t>Annex</w:t>
            </w:r>
            <w:proofErr w:type="spellEnd"/>
            <w:r w:rsidR="000E28A0" w:rsidRPr="00E64E44">
              <w:rPr>
                <w:rFonts w:ascii="Arial" w:hAnsi="Arial" w:cs="Arial"/>
              </w:rPr>
              <w:t xml:space="preserve"> No. 1, </w:t>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obliged</w:t>
            </w:r>
            <w:proofErr w:type="spellEnd"/>
            <w:r w:rsidR="000E28A0" w:rsidRPr="00E64E44">
              <w:rPr>
                <w:rFonts w:ascii="Arial" w:hAnsi="Arial" w:cs="Arial"/>
              </w:rPr>
              <w:t xml:space="preserve"> to </w:t>
            </w:r>
            <w:proofErr w:type="spellStart"/>
            <w:r w:rsidR="000E28A0" w:rsidRPr="00E64E44">
              <w:rPr>
                <w:rFonts w:ascii="Arial" w:hAnsi="Arial" w:cs="Arial"/>
              </w:rPr>
              <w:t>provide</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contact</w:t>
            </w:r>
            <w:proofErr w:type="spellEnd"/>
            <w:r w:rsidR="000E28A0" w:rsidRPr="00E64E44">
              <w:rPr>
                <w:rFonts w:ascii="Arial" w:hAnsi="Arial" w:cs="Arial"/>
              </w:rPr>
              <w:t xml:space="preserve"> </w:t>
            </w:r>
            <w:proofErr w:type="spellStart"/>
            <w:r w:rsidR="000E28A0" w:rsidRPr="00E64E44">
              <w:rPr>
                <w:rFonts w:ascii="Arial" w:hAnsi="Arial" w:cs="Arial"/>
              </w:rPr>
              <w:t>data</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contact</w:t>
            </w:r>
            <w:proofErr w:type="spellEnd"/>
            <w:r w:rsidR="000E28A0" w:rsidRPr="00E64E44">
              <w:rPr>
                <w:rFonts w:ascii="Arial" w:hAnsi="Arial" w:cs="Arial"/>
              </w:rPr>
              <w:t xml:space="preserve"> person, in </w:t>
            </w:r>
            <w:proofErr w:type="spellStart"/>
            <w:r w:rsidR="000E28A0" w:rsidRPr="00E64E44">
              <w:rPr>
                <w:rFonts w:ascii="Arial" w:hAnsi="Arial" w:cs="Arial"/>
              </w:rPr>
              <w:t>particular</w:t>
            </w:r>
            <w:proofErr w:type="spellEnd"/>
            <w:r w:rsidR="000E28A0" w:rsidRPr="00E64E44">
              <w:rPr>
                <w:rFonts w:ascii="Arial" w:hAnsi="Arial" w:cs="Arial"/>
              </w:rPr>
              <w:t xml:space="preserve"> a </w:t>
            </w:r>
            <w:proofErr w:type="spellStart"/>
            <w:r w:rsidR="000E28A0" w:rsidRPr="00E64E44">
              <w:rPr>
                <w:rFonts w:ascii="Arial" w:hAnsi="Arial" w:cs="Arial"/>
              </w:rPr>
              <w:t>telephone</w:t>
            </w:r>
            <w:proofErr w:type="spellEnd"/>
            <w:r w:rsidR="000E28A0" w:rsidRPr="00E64E44">
              <w:rPr>
                <w:rFonts w:ascii="Arial" w:hAnsi="Arial" w:cs="Arial"/>
              </w:rPr>
              <w:t xml:space="preserve"> </w:t>
            </w:r>
            <w:proofErr w:type="spellStart"/>
            <w:r w:rsidR="000E28A0" w:rsidRPr="00E64E44">
              <w:rPr>
                <w:rFonts w:ascii="Arial" w:hAnsi="Arial" w:cs="Arial"/>
              </w:rPr>
              <w:t>number</w:t>
            </w:r>
            <w:proofErr w:type="spellEnd"/>
            <w:r w:rsidR="000E28A0" w:rsidRPr="00E64E44">
              <w:rPr>
                <w:rFonts w:ascii="Arial" w:hAnsi="Arial" w:cs="Arial"/>
              </w:rPr>
              <w:t xml:space="preserve"> (mobile </w:t>
            </w:r>
            <w:proofErr w:type="spellStart"/>
            <w:r w:rsidR="000E28A0" w:rsidRPr="00E64E44">
              <w:rPr>
                <w:rFonts w:ascii="Arial" w:hAnsi="Arial" w:cs="Arial"/>
              </w:rPr>
              <w:t>phone</w:t>
            </w:r>
            <w:proofErr w:type="spellEnd"/>
            <w:r w:rsidR="000E28A0" w:rsidRPr="00E64E44">
              <w:rPr>
                <w:rFonts w:ascii="Arial" w:hAnsi="Arial" w:cs="Arial"/>
              </w:rPr>
              <w:t xml:space="preserve"> </w:t>
            </w:r>
            <w:proofErr w:type="spellStart"/>
            <w:r w:rsidR="000E28A0" w:rsidRPr="00E64E44">
              <w:rPr>
                <w:rFonts w:ascii="Arial" w:hAnsi="Arial" w:cs="Arial"/>
              </w:rPr>
              <w:t>number</w:t>
            </w:r>
            <w:proofErr w:type="spellEnd"/>
            <w:r w:rsidR="000E28A0" w:rsidRPr="00E64E44">
              <w:rPr>
                <w:rFonts w:ascii="Arial" w:hAnsi="Arial" w:cs="Arial"/>
              </w:rPr>
              <w:t xml:space="preserve">) on </w:t>
            </w:r>
            <w:proofErr w:type="spellStart"/>
            <w:r w:rsidR="000E28A0" w:rsidRPr="00E64E44">
              <w:rPr>
                <w:rFonts w:ascii="Arial" w:hAnsi="Arial" w:cs="Arial"/>
              </w:rPr>
              <w:t>which</w:t>
            </w:r>
            <w:proofErr w:type="spellEnd"/>
            <w:r w:rsidR="000E28A0" w:rsidRPr="00E64E44">
              <w:rPr>
                <w:rFonts w:ascii="Arial" w:hAnsi="Arial" w:cs="Arial"/>
              </w:rPr>
              <w:t xml:space="preserve"> he </w:t>
            </w:r>
            <w:proofErr w:type="spellStart"/>
            <w:r w:rsidR="000E28A0" w:rsidRPr="00E64E44">
              <w:rPr>
                <w:rFonts w:ascii="Arial" w:hAnsi="Arial" w:cs="Arial"/>
              </w:rPr>
              <w:t>will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continuously</w:t>
            </w:r>
            <w:proofErr w:type="spellEnd"/>
            <w:r w:rsidR="000E28A0" w:rsidRPr="00E64E44">
              <w:rPr>
                <w:rFonts w:ascii="Arial" w:hAnsi="Arial" w:cs="Arial"/>
              </w:rPr>
              <w:t xml:space="preserve"> </w:t>
            </w:r>
            <w:proofErr w:type="spellStart"/>
            <w:r w:rsidR="000E28A0" w:rsidRPr="00E64E44">
              <w:rPr>
                <w:rFonts w:ascii="Arial" w:hAnsi="Arial" w:cs="Arial"/>
              </w:rPr>
              <w:t>available</w:t>
            </w:r>
            <w:proofErr w:type="spellEnd"/>
            <w:r w:rsidR="000E28A0" w:rsidRPr="00E64E44">
              <w:rPr>
                <w:rFonts w:ascii="Arial" w:hAnsi="Arial" w:cs="Arial"/>
              </w:rPr>
              <w:t xml:space="preserve">. </w:t>
            </w:r>
          </w:p>
          <w:p w14:paraId="77A2CD2D" w14:textId="77777777" w:rsidR="00517D3F" w:rsidRPr="00E64E44" w:rsidRDefault="00517D3F" w:rsidP="000E28A0">
            <w:pPr>
              <w:jc w:val="both"/>
              <w:rPr>
                <w:rFonts w:ascii="Arial" w:hAnsi="Arial" w:cs="Arial"/>
              </w:rPr>
            </w:pPr>
          </w:p>
          <w:p w14:paraId="63629F9E" w14:textId="29B7B965" w:rsidR="00BA794C" w:rsidRPr="004017A4" w:rsidRDefault="00BA794C" w:rsidP="00BA794C">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Article</w:t>
            </w:r>
            <w:proofErr w:type="spellEnd"/>
            <w:r w:rsidRPr="004017A4">
              <w:rPr>
                <w:rFonts w:ascii="Arial" w:eastAsia="Times New Roman" w:hAnsi="Arial" w:cs="Arial"/>
                <w:b/>
                <w:bCs/>
                <w:sz w:val="24"/>
                <w:szCs w:val="24"/>
                <w:lang w:eastAsia="sk-SK"/>
              </w:rPr>
              <w:t xml:space="preserve"> V</w:t>
            </w:r>
          </w:p>
          <w:p w14:paraId="63629F9F" w14:textId="77777777" w:rsidR="00BA794C" w:rsidRPr="004017A4" w:rsidRDefault="00BA794C" w:rsidP="00BA794C">
            <w:pPr>
              <w:jc w:val="center"/>
              <w:rPr>
                <w:rFonts w:ascii="Arial" w:eastAsia="Times New Roman" w:hAnsi="Arial" w:cs="Arial"/>
                <w:b/>
                <w:bCs/>
                <w:iCs/>
                <w:sz w:val="24"/>
                <w:szCs w:val="24"/>
                <w:lang w:eastAsia="sk-SK"/>
              </w:rPr>
            </w:pPr>
            <w:proofErr w:type="spellStart"/>
            <w:r w:rsidRPr="004017A4">
              <w:rPr>
                <w:rFonts w:ascii="Arial" w:eastAsia="Times New Roman" w:hAnsi="Arial" w:cs="Arial"/>
                <w:b/>
                <w:bCs/>
                <w:iCs/>
                <w:sz w:val="24"/>
                <w:szCs w:val="24"/>
                <w:lang w:eastAsia="sk-SK"/>
              </w:rPr>
              <w:t>Electricity</w:t>
            </w:r>
            <w:proofErr w:type="spellEnd"/>
            <w:r w:rsidRPr="004017A4">
              <w:rPr>
                <w:rFonts w:ascii="Arial" w:eastAsia="Times New Roman" w:hAnsi="Arial" w:cs="Arial"/>
                <w:b/>
                <w:bCs/>
                <w:iCs/>
                <w:sz w:val="24"/>
                <w:szCs w:val="24"/>
                <w:lang w:eastAsia="sk-SK"/>
              </w:rPr>
              <w:t xml:space="preserve"> </w:t>
            </w:r>
            <w:proofErr w:type="spellStart"/>
            <w:r w:rsidRPr="004017A4">
              <w:rPr>
                <w:rFonts w:ascii="Arial" w:eastAsia="Times New Roman" w:hAnsi="Arial" w:cs="Arial"/>
                <w:b/>
                <w:bCs/>
                <w:iCs/>
                <w:sz w:val="24"/>
                <w:szCs w:val="24"/>
                <w:lang w:eastAsia="sk-SK"/>
              </w:rPr>
              <w:t>Transmission</w:t>
            </w:r>
            <w:proofErr w:type="spellEnd"/>
          </w:p>
          <w:p w14:paraId="63629FA0" w14:textId="77777777" w:rsidR="00BA794C" w:rsidRPr="00E64E44" w:rsidRDefault="00BA794C" w:rsidP="00BA794C">
            <w:pPr>
              <w:jc w:val="center"/>
              <w:rPr>
                <w:rFonts w:ascii="Arial" w:eastAsia="Times New Roman" w:hAnsi="Arial" w:cs="Arial"/>
                <w:b/>
                <w:bCs/>
                <w:iCs/>
                <w:lang w:eastAsia="sk-SK"/>
              </w:rPr>
            </w:pPr>
          </w:p>
          <w:p w14:paraId="63629FA1" w14:textId="0F01FB3A" w:rsidR="000E28A0" w:rsidRPr="00E64E44" w:rsidRDefault="00213614" w:rsidP="00B56107">
            <w:pPr>
              <w:ind w:left="567" w:hanging="567"/>
              <w:jc w:val="both"/>
              <w:rPr>
                <w:rFonts w:ascii="Arial" w:hAnsi="Arial" w:cs="Arial"/>
              </w:rPr>
            </w:pPr>
            <w:r w:rsidRPr="00E64E44">
              <w:rPr>
                <w:rFonts w:ascii="Arial" w:hAnsi="Arial" w:cs="Arial"/>
              </w:rPr>
              <w:t>5</w:t>
            </w:r>
            <w:r w:rsidR="000E28A0" w:rsidRPr="00E64E44">
              <w:rPr>
                <w:rFonts w:ascii="Arial" w:hAnsi="Arial" w:cs="Arial"/>
              </w:rPr>
              <w:t>.1</w:t>
            </w:r>
            <w:r w:rsidR="000E28A0" w:rsidRPr="00E64E44">
              <w:rPr>
                <w:rFonts w:ascii="Arial" w:hAnsi="Arial" w:cs="Arial"/>
              </w:rPr>
              <w:tab/>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hereunder</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Point of </w:t>
            </w:r>
            <w:proofErr w:type="spellStart"/>
            <w:r w:rsidR="000E28A0" w:rsidRPr="00E64E44">
              <w:rPr>
                <w:rFonts w:ascii="Arial" w:hAnsi="Arial" w:cs="Arial"/>
              </w:rPr>
              <w:t>Entry</w:t>
            </w:r>
            <w:proofErr w:type="spellEnd"/>
            <w:r w:rsidR="000E28A0" w:rsidRPr="00E64E44">
              <w:rPr>
                <w:rFonts w:ascii="Arial" w:hAnsi="Arial" w:cs="Arial"/>
              </w:rPr>
              <w:t xml:space="preserve"> of </w:t>
            </w:r>
            <w:proofErr w:type="spellStart"/>
            <w:r w:rsidR="000E28A0" w:rsidRPr="00E64E44">
              <w:rPr>
                <w:rFonts w:ascii="Arial" w:hAnsi="Arial" w:cs="Arial"/>
              </w:rPr>
              <w:t>electricity</w:t>
            </w:r>
            <w:proofErr w:type="spellEnd"/>
            <w:r w:rsidR="000E28A0" w:rsidRPr="00E64E44">
              <w:rPr>
                <w:rFonts w:ascii="Arial" w:hAnsi="Arial" w:cs="Arial"/>
              </w:rPr>
              <w:t xml:space="preserve"> to TS to </w:t>
            </w:r>
            <w:proofErr w:type="spellStart"/>
            <w:r w:rsidR="000E28A0" w:rsidRPr="00E64E44">
              <w:rPr>
                <w:rFonts w:ascii="Arial" w:hAnsi="Arial" w:cs="Arial"/>
              </w:rPr>
              <w:t>the</w:t>
            </w:r>
            <w:proofErr w:type="spellEnd"/>
            <w:r w:rsidR="000E28A0" w:rsidRPr="00E64E44">
              <w:rPr>
                <w:rFonts w:ascii="Arial" w:hAnsi="Arial" w:cs="Arial"/>
              </w:rPr>
              <w:t xml:space="preserve"> Point of </w:t>
            </w:r>
            <w:proofErr w:type="spellStart"/>
            <w:r w:rsidR="000E28A0" w:rsidRPr="00E64E44">
              <w:rPr>
                <w:rFonts w:ascii="Arial" w:hAnsi="Arial" w:cs="Arial"/>
              </w:rPr>
              <w:t>Exit</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TS </w:t>
            </w:r>
            <w:proofErr w:type="spellStart"/>
            <w:r w:rsidR="000E28A0" w:rsidRPr="00E64E44">
              <w:rPr>
                <w:rFonts w:ascii="Arial" w:hAnsi="Arial" w:cs="Arial"/>
              </w:rPr>
              <w:t>pursuant</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terms</w:t>
            </w:r>
            <w:proofErr w:type="spellEnd"/>
            <w:r w:rsidR="000E28A0" w:rsidRPr="00E64E44">
              <w:rPr>
                <w:rFonts w:ascii="Arial" w:hAnsi="Arial" w:cs="Arial"/>
              </w:rPr>
              <w:t xml:space="preserve"> </w:t>
            </w:r>
            <w:proofErr w:type="spellStart"/>
            <w:r w:rsidR="000E28A0" w:rsidRPr="00E64E44">
              <w:rPr>
                <w:rFonts w:ascii="Arial" w:hAnsi="Arial" w:cs="Arial"/>
              </w:rPr>
              <w:t>defined</w:t>
            </w:r>
            <w:proofErr w:type="spellEnd"/>
            <w:r w:rsidR="000E28A0" w:rsidRPr="00E64E44">
              <w:rPr>
                <w:rFonts w:ascii="Arial" w:hAnsi="Arial" w:cs="Arial"/>
              </w:rPr>
              <w:t xml:space="preserve"> in </w:t>
            </w:r>
            <w:proofErr w:type="spellStart"/>
            <w:r w:rsidR="000E28A0" w:rsidRPr="00E64E44">
              <w:rPr>
                <w:rFonts w:ascii="Arial" w:hAnsi="Arial" w:cs="Arial"/>
              </w:rPr>
              <w:t>Article</w:t>
            </w:r>
            <w:proofErr w:type="spellEnd"/>
            <w:r w:rsidR="000E28A0" w:rsidRPr="00E64E44">
              <w:rPr>
                <w:rFonts w:ascii="Arial" w:hAnsi="Arial" w:cs="Arial"/>
              </w:rPr>
              <w:t xml:space="preserve"> II </w:t>
            </w:r>
            <w:proofErr w:type="spellStart"/>
            <w:r w:rsidR="000E28A0" w:rsidRPr="00E64E44">
              <w:rPr>
                <w:rFonts w:ascii="Arial" w:hAnsi="Arial" w:cs="Arial"/>
              </w:rPr>
              <w:t>hereof</w:t>
            </w:r>
            <w:proofErr w:type="spellEnd"/>
            <w:r w:rsidR="000E28A0" w:rsidRPr="00E64E44">
              <w:rPr>
                <w:rFonts w:ascii="Arial" w:hAnsi="Arial" w:cs="Arial"/>
              </w:rPr>
              <w:t xml:space="preserve">. </w:t>
            </w:r>
          </w:p>
          <w:p w14:paraId="63629FA2" w14:textId="77777777" w:rsidR="000E28A0" w:rsidRPr="00E64E44" w:rsidRDefault="000E28A0" w:rsidP="000E28A0">
            <w:pPr>
              <w:jc w:val="both"/>
              <w:rPr>
                <w:rFonts w:ascii="Arial" w:hAnsi="Arial" w:cs="Arial"/>
              </w:rPr>
            </w:pPr>
          </w:p>
          <w:p w14:paraId="63629FA3" w14:textId="531F77B1" w:rsidR="000E28A0" w:rsidRPr="00E64E44" w:rsidRDefault="00213614" w:rsidP="00B56107">
            <w:pPr>
              <w:ind w:left="567" w:hanging="567"/>
              <w:jc w:val="both"/>
              <w:rPr>
                <w:rFonts w:ascii="Arial" w:hAnsi="Arial" w:cs="Arial"/>
              </w:rPr>
            </w:pPr>
            <w:r w:rsidRPr="00E64E44">
              <w:rPr>
                <w:rFonts w:ascii="Arial" w:hAnsi="Arial" w:cs="Arial"/>
              </w:rPr>
              <w:t>5</w:t>
            </w:r>
            <w:r w:rsidR="000E28A0" w:rsidRPr="00E64E44">
              <w:rPr>
                <w:rFonts w:ascii="Arial" w:hAnsi="Arial" w:cs="Arial"/>
              </w:rPr>
              <w:t>.2</w:t>
            </w:r>
            <w:r w:rsidR="000E28A0" w:rsidRPr="00E64E44">
              <w:rPr>
                <w:rFonts w:ascii="Arial" w:hAnsi="Arial" w:cs="Arial"/>
              </w:rPr>
              <w:tab/>
            </w:r>
            <w:proofErr w:type="spellStart"/>
            <w:r w:rsidR="000E28A0" w:rsidRPr="00E64E44">
              <w:rPr>
                <w:rFonts w:ascii="Arial" w:hAnsi="Arial" w:cs="Arial"/>
              </w:rPr>
              <w:t>The</w:t>
            </w:r>
            <w:proofErr w:type="spellEnd"/>
            <w:r w:rsidR="000E28A0" w:rsidRPr="00E64E44">
              <w:rPr>
                <w:rFonts w:ascii="Arial" w:hAnsi="Arial" w:cs="Arial"/>
              </w:rPr>
              <w:t xml:space="preserve"> User </w:t>
            </w:r>
            <w:proofErr w:type="spellStart"/>
            <w:r w:rsidR="000E28A0" w:rsidRPr="00E64E44">
              <w:rPr>
                <w:rFonts w:ascii="Arial" w:hAnsi="Arial" w:cs="Arial"/>
              </w:rPr>
              <w:t>guarantees</w:t>
            </w:r>
            <w:proofErr w:type="spellEnd"/>
            <w:r w:rsidR="000E28A0" w:rsidRPr="00E64E44">
              <w:rPr>
                <w:rFonts w:ascii="Arial" w:hAnsi="Arial" w:cs="Arial"/>
              </w:rPr>
              <w:t xml:space="preserve"> </w:t>
            </w:r>
            <w:proofErr w:type="spellStart"/>
            <w:r w:rsidR="000E28A0" w:rsidRPr="00E64E44">
              <w:rPr>
                <w:rFonts w:ascii="Arial" w:hAnsi="Arial" w:cs="Arial"/>
              </w:rPr>
              <w:t>not</w:t>
            </w:r>
            <w:proofErr w:type="spellEnd"/>
            <w:r w:rsidR="000E28A0" w:rsidRPr="00E64E44">
              <w:rPr>
                <w:rFonts w:ascii="Arial" w:hAnsi="Arial" w:cs="Arial"/>
              </w:rPr>
              <w:t xml:space="preserve"> to </w:t>
            </w:r>
            <w:proofErr w:type="spellStart"/>
            <w:r w:rsidR="000E28A0" w:rsidRPr="00E64E44">
              <w:rPr>
                <w:rFonts w:ascii="Arial" w:hAnsi="Arial" w:cs="Arial"/>
              </w:rPr>
              <w:t>cause</w:t>
            </w:r>
            <w:proofErr w:type="spellEnd"/>
            <w:r w:rsidR="000E28A0" w:rsidRPr="00E64E44">
              <w:rPr>
                <w:rFonts w:ascii="Arial" w:hAnsi="Arial" w:cs="Arial"/>
              </w:rPr>
              <w:t xml:space="preserve"> </w:t>
            </w:r>
            <w:proofErr w:type="spellStart"/>
            <w:r w:rsidR="000E28A0" w:rsidRPr="00E64E44">
              <w:rPr>
                <w:rFonts w:ascii="Arial" w:hAnsi="Arial" w:cs="Arial"/>
              </w:rPr>
              <w:t>quality</w:t>
            </w:r>
            <w:proofErr w:type="spellEnd"/>
            <w:r w:rsidR="000E28A0" w:rsidRPr="00E64E44">
              <w:rPr>
                <w:rFonts w:ascii="Arial" w:hAnsi="Arial" w:cs="Arial"/>
              </w:rPr>
              <w:t xml:space="preserve"> limit </w:t>
            </w:r>
            <w:proofErr w:type="spellStart"/>
            <w:r w:rsidR="000E28A0" w:rsidRPr="00E64E44">
              <w:rPr>
                <w:rFonts w:ascii="Arial" w:hAnsi="Arial" w:cs="Arial"/>
              </w:rPr>
              <w:t>excess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demand</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by </w:t>
            </w:r>
            <w:proofErr w:type="spellStart"/>
            <w:r w:rsidR="000E28A0" w:rsidRPr="00E64E44">
              <w:rPr>
                <w:rFonts w:ascii="Arial" w:hAnsi="Arial" w:cs="Arial"/>
              </w:rPr>
              <w:t>its</w:t>
            </w:r>
            <w:proofErr w:type="spellEnd"/>
            <w:r w:rsidR="000E28A0" w:rsidRPr="00E64E44">
              <w:rPr>
                <w:rFonts w:ascii="Arial" w:hAnsi="Arial" w:cs="Arial"/>
              </w:rPr>
              <w:t xml:space="preserve"> </w:t>
            </w:r>
            <w:proofErr w:type="spellStart"/>
            <w:r w:rsidR="000E28A0" w:rsidRPr="00E64E44">
              <w:rPr>
                <w:rFonts w:ascii="Arial" w:hAnsi="Arial" w:cs="Arial"/>
              </w:rPr>
              <w:t>demand</w:t>
            </w:r>
            <w:proofErr w:type="spellEnd"/>
            <w:r w:rsidR="000E28A0" w:rsidRPr="00E64E44">
              <w:rPr>
                <w:rFonts w:ascii="Arial" w:hAnsi="Arial" w:cs="Arial"/>
              </w:rPr>
              <w:t>/</w:t>
            </w:r>
            <w:proofErr w:type="spellStart"/>
            <w:r w:rsidR="000E28A0" w:rsidRPr="00E64E44">
              <w:rPr>
                <w:rFonts w:ascii="Arial" w:hAnsi="Arial" w:cs="Arial"/>
              </w:rPr>
              <w:t>supply</w:t>
            </w:r>
            <w:proofErr w:type="spellEnd"/>
            <w:r w:rsidR="000E28A0" w:rsidRPr="00E64E44">
              <w:rPr>
                <w:rFonts w:ascii="Arial" w:hAnsi="Arial" w:cs="Arial"/>
              </w:rPr>
              <w:t>.</w:t>
            </w:r>
          </w:p>
          <w:p w14:paraId="63629FA4" w14:textId="29948584" w:rsidR="00B56107" w:rsidRPr="00E64E44" w:rsidRDefault="00B56107" w:rsidP="000E28A0">
            <w:pPr>
              <w:jc w:val="both"/>
              <w:rPr>
                <w:rFonts w:ascii="Arial" w:hAnsi="Arial" w:cs="Arial"/>
              </w:rPr>
            </w:pPr>
          </w:p>
          <w:p w14:paraId="41D2E90D" w14:textId="77777777" w:rsidR="00213614" w:rsidRPr="00E64E44" w:rsidRDefault="00213614" w:rsidP="000E28A0">
            <w:pPr>
              <w:jc w:val="both"/>
              <w:rPr>
                <w:rFonts w:ascii="Arial" w:hAnsi="Arial" w:cs="Arial"/>
              </w:rPr>
            </w:pPr>
          </w:p>
          <w:p w14:paraId="63629FA5" w14:textId="7ED3DC22" w:rsidR="000E28A0" w:rsidRPr="00E64E44" w:rsidRDefault="00213614" w:rsidP="00B56107">
            <w:pPr>
              <w:ind w:left="567" w:hanging="567"/>
              <w:jc w:val="both"/>
              <w:rPr>
                <w:rFonts w:ascii="Arial" w:hAnsi="Arial" w:cs="Arial"/>
              </w:rPr>
            </w:pPr>
            <w:r w:rsidRPr="00E64E44">
              <w:rPr>
                <w:rFonts w:ascii="Arial" w:hAnsi="Arial" w:cs="Arial"/>
              </w:rPr>
              <w:t>5</w:t>
            </w:r>
            <w:r w:rsidR="000E28A0" w:rsidRPr="00E64E44">
              <w:rPr>
                <w:rFonts w:ascii="Arial" w:hAnsi="Arial" w:cs="Arial"/>
              </w:rPr>
              <w:t>.3</w:t>
            </w:r>
            <w:r w:rsidR="000E28A0" w:rsidRPr="00E64E44">
              <w:rPr>
                <w:rFonts w:ascii="Arial" w:hAnsi="Arial" w:cs="Arial"/>
              </w:rPr>
              <w:tab/>
            </w:r>
            <w:proofErr w:type="spellStart"/>
            <w:r w:rsidR="000E28A0" w:rsidRPr="00E64E44">
              <w:rPr>
                <w:rFonts w:ascii="Arial" w:hAnsi="Arial" w:cs="Arial"/>
              </w:rPr>
              <w:t>Electricity</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import/export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within</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conditions</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In </w:t>
            </w:r>
            <w:proofErr w:type="spellStart"/>
            <w:r w:rsidR="000E28A0" w:rsidRPr="00E64E44">
              <w:rPr>
                <w:rFonts w:ascii="Arial" w:hAnsi="Arial" w:cs="Arial"/>
              </w:rPr>
              <w:t>order</w:t>
            </w:r>
            <w:proofErr w:type="spellEnd"/>
            <w:r w:rsidR="000E28A0" w:rsidRPr="00E64E44">
              <w:rPr>
                <w:rFonts w:ascii="Arial" w:hAnsi="Arial" w:cs="Arial"/>
              </w:rPr>
              <w:t xml:space="preserve"> to </w:t>
            </w:r>
            <w:proofErr w:type="spellStart"/>
            <w:r w:rsidR="000E28A0" w:rsidRPr="00E64E44">
              <w:rPr>
                <w:rFonts w:ascii="Arial" w:hAnsi="Arial" w:cs="Arial"/>
              </w:rPr>
              <w:t>reserve</w:t>
            </w:r>
            <w:proofErr w:type="spellEnd"/>
            <w:r w:rsidR="000E28A0" w:rsidRPr="00E64E44">
              <w:rPr>
                <w:rFonts w:ascii="Arial" w:hAnsi="Arial" w:cs="Arial"/>
              </w:rPr>
              <w:t xml:space="preserve"> </w:t>
            </w:r>
            <w:proofErr w:type="spellStart"/>
            <w:r w:rsidR="000E28A0" w:rsidRPr="00E64E44">
              <w:rPr>
                <w:rFonts w:ascii="Arial" w:hAnsi="Arial" w:cs="Arial"/>
              </w:rPr>
              <w:t>capacity</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import/export,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auction</w:t>
            </w:r>
            <w:proofErr w:type="spellEnd"/>
            <w:r w:rsidR="000E28A0" w:rsidRPr="00E64E44">
              <w:rPr>
                <w:rFonts w:ascii="Arial" w:hAnsi="Arial" w:cs="Arial"/>
              </w:rPr>
              <w:t>/</w:t>
            </w:r>
            <w:proofErr w:type="spellStart"/>
            <w:r w:rsidR="000E28A0" w:rsidRPr="00E64E44">
              <w:rPr>
                <w:rFonts w:ascii="Arial" w:hAnsi="Arial" w:cs="Arial"/>
              </w:rPr>
              <w:t>allocation</w:t>
            </w:r>
            <w:proofErr w:type="spellEnd"/>
            <w:r w:rsidR="000E28A0" w:rsidRPr="00E64E44">
              <w:rPr>
                <w:rFonts w:ascii="Arial" w:hAnsi="Arial" w:cs="Arial"/>
              </w:rPr>
              <w:t xml:space="preserve"> </w:t>
            </w:r>
            <w:proofErr w:type="spellStart"/>
            <w:r w:rsidR="000E28A0" w:rsidRPr="00E64E44">
              <w:rPr>
                <w:rFonts w:ascii="Arial" w:hAnsi="Arial" w:cs="Arial"/>
              </w:rPr>
              <w:t>rules</w:t>
            </w:r>
            <w:proofErr w:type="spellEnd"/>
            <w:r w:rsidR="000E28A0" w:rsidRPr="00E64E44">
              <w:rPr>
                <w:rFonts w:ascii="Arial" w:hAnsi="Arial" w:cs="Arial"/>
              </w:rPr>
              <w:t xml:space="preserve"> </w:t>
            </w:r>
            <w:proofErr w:type="spellStart"/>
            <w:r w:rsidR="000E28A0" w:rsidRPr="00E64E44">
              <w:rPr>
                <w:rFonts w:ascii="Arial" w:hAnsi="Arial" w:cs="Arial"/>
              </w:rPr>
              <w:t>published</w:t>
            </w:r>
            <w:proofErr w:type="spellEnd"/>
            <w:r w:rsidR="000E28A0" w:rsidRPr="00E64E44">
              <w:rPr>
                <w:rFonts w:ascii="Arial" w:hAnsi="Arial" w:cs="Arial"/>
              </w:rPr>
              <w:t xml:space="preserve"> on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SR </w:t>
            </w:r>
            <w:proofErr w:type="spellStart"/>
            <w:r w:rsidR="000E28A0" w:rsidRPr="00E64E44">
              <w:rPr>
                <w:rFonts w:ascii="Arial" w:hAnsi="Arial" w:cs="Arial"/>
              </w:rPr>
              <w:t>website</w:t>
            </w:r>
            <w:proofErr w:type="spellEnd"/>
            <w:r w:rsidR="000E28A0" w:rsidRPr="00E64E44">
              <w:rPr>
                <w:rFonts w:ascii="Arial" w:hAnsi="Arial" w:cs="Arial"/>
              </w:rPr>
              <w:t xml:space="preserve"> or on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website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auction</w:t>
            </w:r>
            <w:proofErr w:type="spellEnd"/>
            <w:r w:rsidR="000E28A0" w:rsidRPr="00E64E44">
              <w:rPr>
                <w:rFonts w:ascii="Arial" w:hAnsi="Arial" w:cs="Arial"/>
              </w:rPr>
              <w:t xml:space="preserve"> </w:t>
            </w:r>
            <w:proofErr w:type="spellStart"/>
            <w:r w:rsidR="000E28A0" w:rsidRPr="00E64E44">
              <w:rPr>
                <w:rFonts w:ascii="Arial" w:hAnsi="Arial" w:cs="Arial"/>
              </w:rPr>
              <w:t>office</w:t>
            </w:r>
            <w:proofErr w:type="spellEnd"/>
            <w:r w:rsidR="000E28A0" w:rsidRPr="00E64E44">
              <w:rPr>
                <w:rFonts w:ascii="Arial" w:hAnsi="Arial" w:cs="Arial"/>
              </w:rPr>
              <w:t xml:space="preserve">, </w:t>
            </w:r>
            <w:proofErr w:type="spellStart"/>
            <w:r w:rsidR="000E28A0" w:rsidRPr="00E64E44">
              <w:rPr>
                <w:rFonts w:ascii="Arial" w:hAnsi="Arial" w:cs="Arial"/>
              </w:rPr>
              <w:t>which</w:t>
            </w:r>
            <w:proofErr w:type="spellEnd"/>
            <w:r w:rsidR="000E28A0" w:rsidRPr="00E64E44">
              <w:rPr>
                <w:rFonts w:ascii="Arial" w:hAnsi="Arial" w:cs="Arial"/>
              </w:rPr>
              <w:t xml:space="preserve"> </w:t>
            </w:r>
            <w:proofErr w:type="spellStart"/>
            <w:r w:rsidR="000E28A0" w:rsidRPr="00E64E44">
              <w:rPr>
                <w:rFonts w:ascii="Arial" w:hAnsi="Arial" w:cs="Arial"/>
              </w:rPr>
              <w:t>performs</w:t>
            </w:r>
            <w:proofErr w:type="spellEnd"/>
            <w:r w:rsidR="000E28A0" w:rsidRPr="00E64E44">
              <w:rPr>
                <w:rFonts w:ascii="Arial" w:hAnsi="Arial" w:cs="Arial"/>
              </w:rPr>
              <w:t xml:space="preserve"> </w:t>
            </w:r>
            <w:proofErr w:type="spellStart"/>
            <w:r w:rsidR="000E28A0" w:rsidRPr="00E64E44">
              <w:rPr>
                <w:rFonts w:ascii="Arial" w:hAnsi="Arial" w:cs="Arial"/>
              </w:rPr>
              <w:t>allocation</w:t>
            </w:r>
            <w:proofErr w:type="spellEnd"/>
            <w:r w:rsidR="000E28A0" w:rsidRPr="00E64E44">
              <w:rPr>
                <w:rFonts w:ascii="Arial" w:hAnsi="Arial" w:cs="Arial"/>
              </w:rPr>
              <w:t xml:space="preserve"> of </w:t>
            </w:r>
            <w:proofErr w:type="spellStart"/>
            <w:r w:rsidR="000E28A0" w:rsidRPr="00E64E44">
              <w:rPr>
                <w:rFonts w:ascii="Arial" w:hAnsi="Arial" w:cs="Arial"/>
              </w:rPr>
              <w:t>capacity</w:t>
            </w:r>
            <w:proofErr w:type="spellEnd"/>
            <w:r w:rsidR="000E28A0" w:rsidRPr="00E64E44">
              <w:rPr>
                <w:rFonts w:ascii="Arial" w:hAnsi="Arial" w:cs="Arial"/>
              </w:rPr>
              <w:t xml:space="preserve"> </w:t>
            </w:r>
            <w:proofErr w:type="spellStart"/>
            <w:r w:rsidR="000E28A0" w:rsidRPr="00E64E44">
              <w:rPr>
                <w:rFonts w:ascii="Arial" w:hAnsi="Arial" w:cs="Arial"/>
              </w:rPr>
              <w:t>rights</w:t>
            </w:r>
            <w:proofErr w:type="spellEnd"/>
            <w:r w:rsidR="000E28A0" w:rsidRPr="00E64E44">
              <w:rPr>
                <w:rFonts w:ascii="Arial" w:hAnsi="Arial" w:cs="Arial"/>
              </w:rPr>
              <w:t xml:space="preserve">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Cross-Border</w:t>
            </w:r>
            <w:proofErr w:type="spellEnd"/>
            <w:r w:rsidR="000E28A0" w:rsidRPr="00E64E44">
              <w:rPr>
                <w:rFonts w:ascii="Arial" w:hAnsi="Arial" w:cs="Arial"/>
              </w:rPr>
              <w:t xml:space="preserve"> Profile of </w:t>
            </w:r>
            <w:proofErr w:type="spellStart"/>
            <w:r w:rsidR="000E28A0" w:rsidRPr="00E64E44">
              <w:rPr>
                <w:rFonts w:ascii="Arial" w:hAnsi="Arial" w:cs="Arial"/>
              </w:rPr>
              <w:t>the</w:t>
            </w:r>
            <w:proofErr w:type="spellEnd"/>
            <w:r w:rsidR="000E28A0" w:rsidRPr="00E64E44">
              <w:rPr>
                <w:rFonts w:ascii="Arial" w:hAnsi="Arial" w:cs="Arial"/>
              </w:rPr>
              <w:t xml:space="preserve"> TS SR </w:t>
            </w:r>
            <w:proofErr w:type="spellStart"/>
            <w:r w:rsidR="000E28A0" w:rsidRPr="00E64E44">
              <w:rPr>
                <w:rFonts w:ascii="Arial" w:hAnsi="Arial" w:cs="Arial"/>
              </w:rPr>
              <w:t>Operator</w:t>
            </w:r>
            <w:proofErr w:type="spellEnd"/>
            <w:r w:rsidR="000E28A0" w:rsidRPr="00E64E44">
              <w:rPr>
                <w:rFonts w:ascii="Arial" w:hAnsi="Arial" w:cs="Arial"/>
              </w:rPr>
              <w:t xml:space="preserve"> in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form</w:t>
            </w:r>
            <w:proofErr w:type="spellEnd"/>
            <w:r w:rsidR="000E28A0" w:rsidRPr="00E64E44">
              <w:rPr>
                <w:rFonts w:ascii="Arial" w:hAnsi="Arial" w:cs="Arial"/>
              </w:rPr>
              <w:t xml:space="preserve"> </w:t>
            </w:r>
            <w:proofErr w:type="spellStart"/>
            <w:r w:rsidR="000E28A0" w:rsidRPr="00E64E44">
              <w:rPr>
                <w:rFonts w:ascii="Arial" w:hAnsi="Arial" w:cs="Arial"/>
              </w:rPr>
              <w:t>if</w:t>
            </w:r>
            <w:proofErr w:type="spellEnd"/>
            <w:r w:rsidR="000E28A0" w:rsidRPr="00E64E44">
              <w:rPr>
                <w:rFonts w:ascii="Arial" w:hAnsi="Arial" w:cs="Arial"/>
              </w:rPr>
              <w:t xml:space="preserve"> </w:t>
            </w:r>
            <w:proofErr w:type="spellStart"/>
            <w:r w:rsidR="000E28A0" w:rsidRPr="00E64E44">
              <w:rPr>
                <w:rFonts w:ascii="Arial" w:hAnsi="Arial" w:cs="Arial"/>
              </w:rPr>
              <w:t>auctions</w:t>
            </w:r>
            <w:proofErr w:type="spellEnd"/>
            <w:r w:rsidR="000E28A0" w:rsidRPr="00E64E44">
              <w:rPr>
                <w:rFonts w:ascii="Arial" w:hAnsi="Arial" w:cs="Arial"/>
              </w:rPr>
              <w:t>/</w:t>
            </w:r>
            <w:proofErr w:type="spellStart"/>
            <w:r w:rsidR="000E28A0" w:rsidRPr="00E64E44">
              <w:rPr>
                <w:rFonts w:ascii="Arial" w:hAnsi="Arial" w:cs="Arial"/>
              </w:rPr>
              <w:t>allocations</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apply</w:t>
            </w:r>
            <w:proofErr w:type="spellEnd"/>
            <w:r w:rsidR="000E28A0" w:rsidRPr="00E64E44">
              <w:rPr>
                <w:rFonts w:ascii="Arial" w:hAnsi="Arial" w:cs="Arial"/>
              </w:rPr>
              <w:t>.</w:t>
            </w:r>
          </w:p>
          <w:p w14:paraId="63629FA7" w14:textId="7876D31B" w:rsidR="000E28A0" w:rsidRPr="00E64E44" w:rsidRDefault="00213614" w:rsidP="00B56107">
            <w:pPr>
              <w:ind w:left="567" w:hanging="567"/>
              <w:jc w:val="both"/>
              <w:rPr>
                <w:rFonts w:ascii="Arial" w:hAnsi="Arial" w:cs="Arial"/>
              </w:rPr>
            </w:pPr>
            <w:r w:rsidRPr="00E64E44">
              <w:rPr>
                <w:rFonts w:ascii="Arial" w:hAnsi="Arial" w:cs="Arial"/>
              </w:rPr>
              <w:lastRenderedPageBreak/>
              <w:t>5</w:t>
            </w:r>
            <w:r w:rsidR="000E28A0" w:rsidRPr="00E64E44">
              <w:rPr>
                <w:rFonts w:ascii="Arial" w:hAnsi="Arial" w:cs="Arial"/>
              </w:rPr>
              <w:t>.4</w:t>
            </w:r>
            <w:r w:rsidR="000E28A0" w:rsidRPr="00E64E44">
              <w:rPr>
                <w:rFonts w:ascii="Arial" w:hAnsi="Arial" w:cs="Arial"/>
              </w:rPr>
              <w:tab/>
            </w:r>
            <w:proofErr w:type="spellStart"/>
            <w:r w:rsidR="000E28A0" w:rsidRPr="00E64E44">
              <w:rPr>
                <w:rFonts w:ascii="Arial" w:eastAsia="Times New Roman" w:hAnsi="Arial" w:cs="Arial"/>
                <w:lang w:eastAsia="sk-SK"/>
              </w:rPr>
              <w:t>The</w:t>
            </w:r>
            <w:proofErr w:type="spellEnd"/>
            <w:r w:rsidR="000E28A0" w:rsidRPr="00E64E44">
              <w:rPr>
                <w:rFonts w:ascii="Arial" w:hAnsi="Arial" w:cs="Arial"/>
              </w:rPr>
              <w:t xml:space="preserve"> User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submit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request </w:t>
            </w:r>
            <w:proofErr w:type="spellStart"/>
            <w:r w:rsidR="000E28A0" w:rsidRPr="00E64E44">
              <w:rPr>
                <w:rFonts w:ascii="Arial" w:hAnsi="Arial" w:cs="Arial"/>
              </w:rPr>
              <w:t>for</w:t>
            </w:r>
            <w:proofErr w:type="spellEnd"/>
            <w:r w:rsidR="000E28A0" w:rsidRPr="00E64E44">
              <w:rPr>
                <w:rFonts w:ascii="Arial" w:hAnsi="Arial" w:cs="Arial"/>
              </w:rPr>
              <w:t xml:space="preserve"> </w:t>
            </w:r>
            <w:proofErr w:type="spellStart"/>
            <w:r w:rsidR="000E28A0" w:rsidRPr="00E64E44">
              <w:rPr>
                <w:rFonts w:ascii="Arial" w:hAnsi="Arial" w:cs="Arial"/>
              </w:rPr>
              <w:t>transmission</w:t>
            </w:r>
            <w:proofErr w:type="spellEnd"/>
            <w:r w:rsidR="000E28A0" w:rsidRPr="00E64E44">
              <w:rPr>
                <w:rFonts w:ascii="Arial" w:hAnsi="Arial" w:cs="Arial"/>
              </w:rPr>
              <w:t xml:space="preserve"> </w:t>
            </w:r>
            <w:proofErr w:type="spellStart"/>
            <w:r w:rsidR="000E28A0" w:rsidRPr="00E64E44">
              <w:rPr>
                <w:rFonts w:ascii="Arial" w:hAnsi="Arial" w:cs="Arial"/>
              </w:rPr>
              <w:t>via</w:t>
            </w:r>
            <w:proofErr w:type="spellEnd"/>
            <w:r w:rsidR="000E28A0" w:rsidRPr="00E64E44">
              <w:rPr>
                <w:rFonts w:ascii="Arial" w:hAnsi="Arial" w:cs="Arial"/>
              </w:rPr>
              <w:t xml:space="preserve"> </w:t>
            </w:r>
            <w:r w:rsidR="00F60AF7" w:rsidRPr="00E64E44">
              <w:rPr>
                <w:rFonts w:ascii="Arial" w:hAnsi="Arial" w:cs="Arial"/>
              </w:rPr>
              <w:t>IS TSO</w:t>
            </w:r>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received</w:t>
            </w:r>
            <w:proofErr w:type="spellEnd"/>
            <w:r w:rsidR="000E28A0" w:rsidRPr="00E64E44">
              <w:rPr>
                <w:rFonts w:ascii="Arial" w:hAnsi="Arial" w:cs="Arial"/>
              </w:rPr>
              <w:t xml:space="preserve"> </w:t>
            </w:r>
            <w:proofErr w:type="spellStart"/>
            <w:r w:rsidR="000E28A0" w:rsidRPr="00E64E44">
              <w:rPr>
                <w:rFonts w:ascii="Arial" w:hAnsi="Arial" w:cs="Arial"/>
              </w:rPr>
              <w:t>requirements</w:t>
            </w:r>
            <w:proofErr w:type="spellEnd"/>
            <w:r w:rsidR="000E28A0" w:rsidRPr="00E64E44">
              <w:rPr>
                <w:rFonts w:ascii="Arial" w:hAnsi="Arial" w:cs="Arial"/>
              </w:rPr>
              <w:t xml:space="preserve"> </w:t>
            </w:r>
            <w:proofErr w:type="spellStart"/>
            <w:r w:rsidR="000E28A0" w:rsidRPr="00E64E44">
              <w:rPr>
                <w:rFonts w:ascii="Arial" w:hAnsi="Arial" w:cs="Arial"/>
              </w:rPr>
              <w:t>shall</w:t>
            </w:r>
            <w:proofErr w:type="spellEnd"/>
            <w:r w:rsidR="000E28A0" w:rsidRPr="00E64E44">
              <w:rPr>
                <w:rFonts w:ascii="Arial" w:hAnsi="Arial" w:cs="Arial"/>
              </w:rPr>
              <w:t xml:space="preserve"> </w:t>
            </w:r>
            <w:proofErr w:type="spellStart"/>
            <w:r w:rsidR="000E28A0" w:rsidRPr="00E64E44">
              <w:rPr>
                <w:rFonts w:ascii="Arial" w:hAnsi="Arial" w:cs="Arial"/>
              </w:rPr>
              <w:t>be</w:t>
            </w:r>
            <w:proofErr w:type="spellEnd"/>
            <w:r w:rsidR="000E28A0" w:rsidRPr="00E64E44">
              <w:rPr>
                <w:rFonts w:ascii="Arial" w:hAnsi="Arial" w:cs="Arial"/>
              </w:rPr>
              <w:t xml:space="preserve"> </w:t>
            </w:r>
            <w:proofErr w:type="spellStart"/>
            <w:r w:rsidR="000E28A0" w:rsidRPr="00E64E44">
              <w:rPr>
                <w:rFonts w:ascii="Arial" w:hAnsi="Arial" w:cs="Arial"/>
              </w:rPr>
              <w:t>accepted</w:t>
            </w:r>
            <w:proofErr w:type="spellEnd"/>
            <w:r w:rsidR="000E28A0" w:rsidRPr="00E64E44">
              <w:rPr>
                <w:rFonts w:ascii="Arial" w:hAnsi="Arial" w:cs="Arial"/>
              </w:rPr>
              <w:t xml:space="preserve"> by </w:t>
            </w:r>
            <w:proofErr w:type="spellStart"/>
            <w:r w:rsidR="000E28A0" w:rsidRPr="00E64E44">
              <w:rPr>
                <w:rFonts w:ascii="Arial" w:hAnsi="Arial" w:cs="Arial"/>
              </w:rPr>
              <w:t>the</w:t>
            </w:r>
            <w:proofErr w:type="spellEnd"/>
            <w:r w:rsidR="000E28A0" w:rsidRPr="00E64E44">
              <w:rPr>
                <w:rFonts w:ascii="Arial" w:hAnsi="Arial" w:cs="Arial"/>
              </w:rPr>
              <w:t xml:space="preserve">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provided</w:t>
            </w:r>
            <w:proofErr w:type="spellEnd"/>
            <w:r w:rsidR="000E28A0" w:rsidRPr="00E64E44">
              <w:rPr>
                <w:rFonts w:ascii="Arial" w:hAnsi="Arial" w:cs="Arial"/>
              </w:rPr>
              <w:t xml:space="preserve"> </w:t>
            </w:r>
            <w:proofErr w:type="spellStart"/>
            <w:r w:rsidR="000E28A0" w:rsidRPr="00E64E44">
              <w:rPr>
                <w:rFonts w:ascii="Arial" w:hAnsi="Arial" w:cs="Arial"/>
              </w:rPr>
              <w:t>that</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respective</w:t>
            </w:r>
            <w:proofErr w:type="spellEnd"/>
            <w:r w:rsidR="000E28A0" w:rsidRPr="00E64E44">
              <w:rPr>
                <w:rFonts w:ascii="Arial" w:hAnsi="Arial" w:cs="Arial"/>
              </w:rPr>
              <w:t xml:space="preserve"> </w:t>
            </w:r>
            <w:proofErr w:type="spellStart"/>
            <w:r w:rsidR="000E28A0" w:rsidRPr="00E64E44">
              <w:rPr>
                <w:rFonts w:ascii="Arial" w:hAnsi="Arial" w:cs="Arial"/>
              </w:rPr>
              <w:t>Foreign</w:t>
            </w:r>
            <w:proofErr w:type="spellEnd"/>
            <w:r w:rsidR="000E28A0" w:rsidRPr="00E64E44">
              <w:rPr>
                <w:rFonts w:ascii="Arial" w:hAnsi="Arial" w:cs="Arial"/>
              </w:rPr>
              <w:t xml:space="preserve"> TSO </w:t>
            </w:r>
            <w:proofErr w:type="spellStart"/>
            <w:r w:rsidR="000E28A0" w:rsidRPr="00E64E44">
              <w:rPr>
                <w:rFonts w:ascii="Arial" w:hAnsi="Arial" w:cs="Arial"/>
              </w:rPr>
              <w:t>confirms</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values</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required</w:t>
            </w:r>
            <w:proofErr w:type="spellEnd"/>
            <w:r w:rsidR="000E28A0" w:rsidRPr="00E64E44">
              <w:rPr>
                <w:rFonts w:ascii="Arial" w:hAnsi="Arial" w:cs="Arial"/>
              </w:rPr>
              <w:t xml:space="preserve"> </w:t>
            </w:r>
            <w:proofErr w:type="spellStart"/>
            <w:r w:rsidR="000E28A0" w:rsidRPr="00E64E44">
              <w:rPr>
                <w:rFonts w:ascii="Arial" w:hAnsi="Arial" w:cs="Arial"/>
              </w:rPr>
              <w:t>transmissions</w:t>
            </w:r>
            <w:proofErr w:type="spellEnd"/>
            <w:r w:rsidR="000E28A0" w:rsidRPr="00E64E44">
              <w:rPr>
                <w:rFonts w:ascii="Arial" w:hAnsi="Arial" w:cs="Arial"/>
              </w:rPr>
              <w:t>.</w:t>
            </w:r>
          </w:p>
          <w:p w14:paraId="63629FA8" w14:textId="3BA6336E" w:rsidR="00B56107" w:rsidRPr="00E64E44" w:rsidRDefault="00B56107" w:rsidP="00B56107">
            <w:pPr>
              <w:ind w:left="567" w:hanging="567"/>
              <w:jc w:val="both"/>
              <w:rPr>
                <w:rFonts w:ascii="Arial" w:hAnsi="Arial" w:cs="Arial"/>
              </w:rPr>
            </w:pPr>
          </w:p>
          <w:p w14:paraId="720FD501" w14:textId="77777777" w:rsidR="00517D3F" w:rsidRPr="00E64E44" w:rsidRDefault="00517D3F" w:rsidP="00B56107">
            <w:pPr>
              <w:ind w:left="567" w:hanging="567"/>
              <w:jc w:val="both"/>
              <w:rPr>
                <w:rFonts w:ascii="Arial" w:hAnsi="Arial" w:cs="Arial"/>
              </w:rPr>
            </w:pPr>
          </w:p>
          <w:p w14:paraId="63629FA9" w14:textId="51ECBB67" w:rsidR="00B56107" w:rsidRPr="004017A4" w:rsidRDefault="00B56107" w:rsidP="00597406">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Article</w:t>
            </w:r>
            <w:proofErr w:type="spellEnd"/>
            <w:r w:rsidRPr="004017A4">
              <w:rPr>
                <w:rFonts w:ascii="Arial" w:eastAsia="Times New Roman" w:hAnsi="Arial" w:cs="Arial"/>
                <w:b/>
                <w:bCs/>
                <w:sz w:val="24"/>
                <w:szCs w:val="24"/>
                <w:lang w:eastAsia="sk-SK"/>
              </w:rPr>
              <w:t xml:space="preserve"> VI</w:t>
            </w:r>
          </w:p>
          <w:p w14:paraId="63629FAA" w14:textId="77777777" w:rsidR="00B56107" w:rsidRPr="004017A4" w:rsidRDefault="00B56107" w:rsidP="00597406">
            <w:pPr>
              <w:jc w:val="center"/>
              <w:rPr>
                <w:rFonts w:ascii="Arial" w:eastAsia="Times New Roman" w:hAnsi="Arial" w:cs="Arial"/>
                <w:b/>
                <w:bCs/>
                <w:iCs/>
                <w:sz w:val="24"/>
                <w:szCs w:val="24"/>
                <w:lang w:eastAsia="sk-SK"/>
              </w:rPr>
            </w:pPr>
            <w:proofErr w:type="spellStart"/>
            <w:r w:rsidRPr="004017A4">
              <w:rPr>
                <w:rFonts w:ascii="Arial" w:eastAsia="Times New Roman" w:hAnsi="Arial" w:cs="Arial"/>
                <w:b/>
                <w:bCs/>
                <w:iCs/>
                <w:sz w:val="24"/>
                <w:szCs w:val="24"/>
                <w:lang w:eastAsia="sk-SK"/>
              </w:rPr>
              <w:t>Price</w:t>
            </w:r>
            <w:proofErr w:type="spellEnd"/>
            <w:r w:rsidRPr="004017A4">
              <w:rPr>
                <w:rFonts w:ascii="Arial" w:eastAsia="Times New Roman" w:hAnsi="Arial" w:cs="Arial"/>
                <w:b/>
                <w:bCs/>
                <w:iCs/>
                <w:sz w:val="24"/>
                <w:szCs w:val="24"/>
                <w:lang w:eastAsia="sk-SK"/>
              </w:rPr>
              <w:t xml:space="preserve">, </w:t>
            </w:r>
            <w:proofErr w:type="spellStart"/>
            <w:r w:rsidRPr="004017A4">
              <w:rPr>
                <w:rFonts w:ascii="Arial" w:eastAsia="Times New Roman" w:hAnsi="Arial" w:cs="Arial"/>
                <w:b/>
                <w:bCs/>
                <w:iCs/>
                <w:sz w:val="24"/>
                <w:szCs w:val="24"/>
                <w:lang w:eastAsia="sk-SK"/>
              </w:rPr>
              <w:t>Invoicing</w:t>
            </w:r>
            <w:proofErr w:type="spellEnd"/>
            <w:r w:rsidRPr="004017A4">
              <w:rPr>
                <w:rFonts w:ascii="Arial" w:eastAsia="Times New Roman" w:hAnsi="Arial" w:cs="Arial"/>
                <w:b/>
                <w:bCs/>
                <w:iCs/>
                <w:sz w:val="24"/>
                <w:szCs w:val="24"/>
                <w:lang w:eastAsia="sk-SK"/>
              </w:rPr>
              <w:t xml:space="preserve"> and </w:t>
            </w:r>
            <w:proofErr w:type="spellStart"/>
            <w:r w:rsidRPr="004017A4">
              <w:rPr>
                <w:rFonts w:ascii="Arial" w:eastAsia="Times New Roman" w:hAnsi="Arial" w:cs="Arial"/>
                <w:b/>
                <w:bCs/>
                <w:iCs/>
                <w:sz w:val="24"/>
                <w:szCs w:val="24"/>
                <w:lang w:eastAsia="sk-SK"/>
              </w:rPr>
              <w:t>Payment</w:t>
            </w:r>
            <w:proofErr w:type="spellEnd"/>
            <w:r w:rsidRPr="004017A4">
              <w:rPr>
                <w:rFonts w:ascii="Arial" w:eastAsia="Times New Roman" w:hAnsi="Arial" w:cs="Arial"/>
                <w:b/>
                <w:bCs/>
                <w:iCs/>
                <w:sz w:val="24"/>
                <w:szCs w:val="24"/>
                <w:lang w:eastAsia="sk-SK"/>
              </w:rPr>
              <w:t xml:space="preserve"> </w:t>
            </w:r>
            <w:proofErr w:type="spellStart"/>
            <w:r w:rsidRPr="004017A4">
              <w:rPr>
                <w:rFonts w:ascii="Arial" w:eastAsia="Times New Roman" w:hAnsi="Arial" w:cs="Arial"/>
                <w:b/>
                <w:bCs/>
                <w:iCs/>
                <w:sz w:val="24"/>
                <w:szCs w:val="24"/>
                <w:lang w:eastAsia="sk-SK"/>
              </w:rPr>
              <w:t>Terms</w:t>
            </w:r>
            <w:proofErr w:type="spellEnd"/>
          </w:p>
          <w:p w14:paraId="63629FAB" w14:textId="77777777" w:rsidR="00B56107" w:rsidRDefault="00B56107" w:rsidP="00B56107">
            <w:pPr>
              <w:ind w:left="567" w:hanging="567"/>
              <w:jc w:val="both"/>
              <w:rPr>
                <w:rFonts w:ascii="Arial" w:hAnsi="Arial" w:cs="Arial"/>
              </w:rPr>
            </w:pPr>
          </w:p>
          <w:p w14:paraId="49408639" w14:textId="77777777" w:rsidR="00597406" w:rsidRPr="00597406" w:rsidRDefault="00597406" w:rsidP="00B56107">
            <w:pPr>
              <w:ind w:left="567" w:hanging="567"/>
              <w:jc w:val="both"/>
              <w:rPr>
                <w:rFonts w:ascii="Arial" w:hAnsi="Arial" w:cs="Arial"/>
                <w:sz w:val="32"/>
                <w:szCs w:val="32"/>
              </w:rPr>
            </w:pPr>
          </w:p>
          <w:p w14:paraId="63629FAC" w14:textId="39B39117" w:rsidR="000E28A0" w:rsidRPr="00E64E44" w:rsidRDefault="000E28A0" w:rsidP="00F432C0">
            <w:pPr>
              <w:numPr>
                <w:ilvl w:val="1"/>
                <w:numId w:val="21"/>
              </w:numPr>
              <w:ind w:left="605" w:hanging="567"/>
              <w:jc w:val="both"/>
              <w:rPr>
                <w:rFonts w:ascii="Arial" w:hAnsi="Arial" w:cs="Arial"/>
              </w:rPr>
            </w:pPr>
            <w:proofErr w:type="spellStart"/>
            <w:r w:rsidRPr="00E64E44">
              <w:rPr>
                <w:rFonts w:ascii="Arial" w:eastAsia="Times New Roman" w:hAnsi="Arial" w:cs="Arial"/>
                <w:lang w:eastAsia="sk-SK"/>
              </w:rPr>
              <w:t>The</w:t>
            </w:r>
            <w:proofErr w:type="spellEnd"/>
            <w:r w:rsidRPr="00E64E44">
              <w:rPr>
                <w:rFonts w:ascii="Arial" w:hAnsi="Arial" w:cs="Arial"/>
              </w:rPr>
              <w:t xml:space="preserve"> </w:t>
            </w:r>
            <w:proofErr w:type="spellStart"/>
            <w:r w:rsidRPr="00E64E44">
              <w:rPr>
                <w:rFonts w:ascii="Arial" w:hAnsi="Arial" w:cs="Arial"/>
              </w:rPr>
              <w:t>price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through</w:t>
            </w:r>
            <w:proofErr w:type="spellEnd"/>
            <w:r w:rsidRPr="00E64E44">
              <w:rPr>
                <w:rFonts w:ascii="Arial" w:hAnsi="Arial" w:cs="Arial"/>
              </w:rPr>
              <w:t xml:space="preserve"> </w:t>
            </w:r>
            <w:proofErr w:type="spellStart"/>
            <w:r w:rsidRPr="00E64E44">
              <w:rPr>
                <w:rFonts w:ascii="Arial" w:hAnsi="Arial" w:cs="Arial"/>
              </w:rPr>
              <w:t>interconnectors</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specified</w:t>
            </w:r>
            <w:proofErr w:type="spellEnd"/>
            <w:r w:rsidRPr="00E64E44">
              <w:rPr>
                <w:rFonts w:ascii="Arial" w:hAnsi="Arial" w:cs="Arial"/>
              </w:rPr>
              <w:t xml:space="preserve"> by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in </w:t>
            </w:r>
            <w:proofErr w:type="spellStart"/>
            <w:r w:rsidRPr="00E64E44">
              <w:rPr>
                <w:rFonts w:ascii="Arial" w:hAnsi="Arial" w:cs="Arial"/>
              </w:rPr>
              <w:t>compliance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international</w:t>
            </w:r>
            <w:proofErr w:type="spellEnd"/>
            <w:r w:rsidRPr="00E64E44">
              <w:rPr>
                <w:rFonts w:ascii="Arial" w:hAnsi="Arial" w:cs="Arial"/>
              </w:rPr>
              <w:t xml:space="preserve"> </w:t>
            </w:r>
            <w:proofErr w:type="spellStart"/>
            <w:r w:rsidRPr="00E64E44">
              <w:rPr>
                <w:rFonts w:ascii="Arial" w:hAnsi="Arial" w:cs="Arial"/>
              </w:rPr>
              <w:t>obligations</w:t>
            </w:r>
            <w:proofErr w:type="spellEnd"/>
            <w:r w:rsidRPr="00E64E44">
              <w:rPr>
                <w:rFonts w:ascii="Arial" w:hAnsi="Arial" w:cs="Arial"/>
              </w:rPr>
              <w:t xml:space="preserve">, </w:t>
            </w:r>
            <w:proofErr w:type="spellStart"/>
            <w:r w:rsidR="0074007B">
              <w:rPr>
                <w:rFonts w:ascii="Arial" w:hAnsi="Arial" w:cs="Arial"/>
              </w:rPr>
              <w:t>particularly</w:t>
            </w:r>
            <w:proofErr w:type="spellEnd"/>
            <w:r w:rsidR="0074007B">
              <w:rPr>
                <w:rFonts w:ascii="Arial" w:hAnsi="Arial" w:cs="Arial"/>
              </w:rPr>
              <w:t xml:space="preserve"> </w:t>
            </w:r>
            <w:r w:rsidR="0074007B" w:rsidRPr="0074007B">
              <w:rPr>
                <w:rFonts w:ascii="Arial" w:hAnsi="Arial" w:cs="Arial"/>
              </w:rPr>
              <w:t xml:space="preserve">Regulation on </w:t>
            </w:r>
            <w:proofErr w:type="spellStart"/>
            <w:r w:rsidR="0074007B" w:rsidRPr="0074007B">
              <w:rPr>
                <w:rFonts w:ascii="Arial" w:hAnsi="Arial" w:cs="Arial"/>
              </w:rPr>
              <w:t>the</w:t>
            </w:r>
            <w:proofErr w:type="spellEnd"/>
            <w:r w:rsidR="0074007B" w:rsidRPr="0074007B">
              <w:rPr>
                <w:rFonts w:ascii="Arial" w:hAnsi="Arial" w:cs="Arial"/>
              </w:rPr>
              <w:t xml:space="preserve"> </w:t>
            </w:r>
            <w:proofErr w:type="spellStart"/>
            <w:r w:rsidR="0074007B" w:rsidRPr="0074007B">
              <w:rPr>
                <w:rFonts w:ascii="Arial" w:hAnsi="Arial" w:cs="Arial"/>
              </w:rPr>
              <w:t>Internal</w:t>
            </w:r>
            <w:proofErr w:type="spellEnd"/>
            <w:r w:rsidR="0074007B" w:rsidRPr="0074007B">
              <w:rPr>
                <w:rFonts w:ascii="Arial" w:hAnsi="Arial" w:cs="Arial"/>
              </w:rPr>
              <w:t xml:space="preserve"> Market in </w:t>
            </w:r>
            <w:proofErr w:type="spellStart"/>
            <w:r w:rsidR="0074007B" w:rsidRPr="0074007B">
              <w:rPr>
                <w:rFonts w:ascii="Arial" w:hAnsi="Arial" w:cs="Arial"/>
              </w:rPr>
              <w:t>electricity</w:t>
            </w:r>
            <w:proofErr w:type="spellEnd"/>
            <w:r w:rsidRPr="00E64E44">
              <w:rPr>
                <w:rFonts w:ascii="Arial" w:hAnsi="Arial" w:cs="Arial"/>
              </w:rPr>
              <w:t>.</w:t>
            </w:r>
          </w:p>
          <w:p w14:paraId="3DA0C589" w14:textId="77777777" w:rsidR="00213614" w:rsidRPr="00E64E44" w:rsidRDefault="00213614" w:rsidP="00213614">
            <w:pPr>
              <w:ind w:left="605"/>
              <w:jc w:val="both"/>
              <w:rPr>
                <w:rFonts w:ascii="Arial" w:hAnsi="Arial" w:cs="Arial"/>
              </w:rPr>
            </w:pPr>
          </w:p>
          <w:p w14:paraId="63629FAE" w14:textId="622BA8F6" w:rsidR="000E28A0" w:rsidRPr="00E64E44" w:rsidRDefault="000E28A0" w:rsidP="00F432C0">
            <w:pPr>
              <w:numPr>
                <w:ilvl w:val="1"/>
                <w:numId w:val="21"/>
              </w:numPr>
              <w:ind w:left="605" w:hanging="567"/>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price</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electricity</w:t>
            </w:r>
            <w:proofErr w:type="spellEnd"/>
            <w:r w:rsidRPr="00E64E44">
              <w:rPr>
                <w:rFonts w:ascii="Arial" w:hAnsi="Arial" w:cs="Arial"/>
              </w:rPr>
              <w:t xml:space="preserve">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through</w:t>
            </w:r>
            <w:proofErr w:type="spellEnd"/>
            <w:r w:rsidRPr="00E64E44">
              <w:rPr>
                <w:rFonts w:ascii="Arial" w:hAnsi="Arial" w:cs="Arial"/>
              </w:rPr>
              <w:t xml:space="preserve"> </w:t>
            </w:r>
            <w:proofErr w:type="spellStart"/>
            <w:r w:rsidRPr="00E64E44">
              <w:rPr>
                <w:rFonts w:ascii="Arial" w:hAnsi="Arial" w:cs="Arial"/>
              </w:rPr>
              <w:t>interconnectors</w:t>
            </w:r>
            <w:proofErr w:type="spellEnd"/>
            <w:r w:rsidRPr="00E64E44">
              <w:rPr>
                <w:rFonts w:ascii="Arial" w:hAnsi="Arial" w:cs="Arial"/>
              </w:rPr>
              <w:t xml:space="preserve"> to/</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r w:rsidR="0074007B">
              <w:rPr>
                <w:rFonts w:ascii="Arial" w:hAnsi="Arial" w:cs="Arial"/>
              </w:rPr>
              <w:t xml:space="preserve">TSO </w:t>
            </w:r>
            <w:proofErr w:type="spellStart"/>
            <w:r w:rsidR="0074007B">
              <w:rPr>
                <w:rFonts w:ascii="Arial" w:hAnsi="Arial" w:cs="Arial"/>
              </w:rPr>
              <w:t>transmission</w:t>
            </w:r>
            <w:proofErr w:type="spellEnd"/>
            <w:r w:rsidR="0074007B">
              <w:rPr>
                <w:rFonts w:ascii="Arial" w:hAnsi="Arial" w:cs="Arial"/>
              </w:rPr>
              <w:t xml:space="preserve"> </w:t>
            </w:r>
            <w:proofErr w:type="spellStart"/>
            <w:r w:rsidR="0074007B">
              <w:rPr>
                <w:rFonts w:ascii="Arial" w:hAnsi="Arial" w:cs="Arial"/>
              </w:rPr>
              <w:t>systems</w:t>
            </w:r>
            <w:proofErr w:type="spellEnd"/>
            <w:r w:rsidRPr="00E64E44">
              <w:rPr>
                <w:rFonts w:ascii="Arial" w:hAnsi="Arial" w:cs="Arial"/>
              </w:rPr>
              <w:t xml:space="preserve"> </w:t>
            </w:r>
            <w:proofErr w:type="spellStart"/>
            <w:r w:rsidRPr="00E64E44">
              <w:rPr>
                <w:rFonts w:ascii="Arial" w:hAnsi="Arial" w:cs="Arial"/>
              </w:rPr>
              <w:t>which</w:t>
            </w:r>
            <w:proofErr w:type="spellEnd"/>
            <w:r w:rsidRPr="00E64E44">
              <w:rPr>
                <w:rFonts w:ascii="Arial" w:hAnsi="Arial" w:cs="Arial"/>
              </w:rPr>
              <w:t xml:space="preserve"> are </w:t>
            </w:r>
            <w:proofErr w:type="spellStart"/>
            <w:r w:rsidRPr="00E64E44">
              <w:rPr>
                <w:rFonts w:ascii="Arial" w:hAnsi="Arial" w:cs="Arial"/>
              </w:rPr>
              <w:t>members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compensation</w:t>
            </w:r>
            <w:proofErr w:type="spellEnd"/>
            <w:r w:rsidRPr="00E64E44">
              <w:rPr>
                <w:rFonts w:ascii="Arial" w:hAnsi="Arial" w:cs="Arial"/>
              </w:rPr>
              <w:t xml:space="preserve"> </w:t>
            </w:r>
            <w:proofErr w:type="spellStart"/>
            <w:r w:rsidRPr="00E64E44">
              <w:rPr>
                <w:rFonts w:ascii="Arial" w:hAnsi="Arial" w:cs="Arial"/>
              </w:rPr>
              <w:t>mechanism</w:t>
            </w:r>
            <w:proofErr w:type="spellEnd"/>
            <w:r w:rsidRPr="00E64E44">
              <w:rPr>
                <w:rFonts w:ascii="Arial" w:hAnsi="Arial" w:cs="Arial"/>
              </w:rPr>
              <w:t xml:space="preserve"> of TS </w:t>
            </w:r>
            <w:proofErr w:type="spellStart"/>
            <w:r w:rsidRPr="00E64E44">
              <w:rPr>
                <w:rFonts w:ascii="Arial" w:hAnsi="Arial" w:cs="Arial"/>
              </w:rPr>
              <w:t>Operators</w:t>
            </w:r>
            <w:proofErr w:type="spellEnd"/>
            <w:r w:rsidRPr="00E64E44">
              <w:rPr>
                <w:rFonts w:ascii="Arial" w:hAnsi="Arial" w:cs="Arial"/>
              </w:rPr>
              <w:t xml:space="preserve">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zero</w:t>
            </w:r>
            <w:proofErr w:type="spellEnd"/>
            <w:r w:rsidRPr="00E64E44">
              <w:rPr>
                <w:rFonts w:ascii="Arial" w:hAnsi="Arial" w:cs="Arial"/>
              </w:rPr>
              <w:t xml:space="preserve"> </w:t>
            </w:r>
            <w:proofErr w:type="spellStart"/>
            <w:r w:rsidRPr="00E64E44">
              <w:rPr>
                <w:rFonts w:ascii="Arial" w:hAnsi="Arial" w:cs="Arial"/>
              </w:rPr>
              <w:t>pursuant</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r w:rsidR="0074007B" w:rsidRPr="0074007B">
              <w:rPr>
                <w:rFonts w:ascii="Arial" w:hAnsi="Arial" w:cs="Arial"/>
              </w:rPr>
              <w:t xml:space="preserve">Regulation on </w:t>
            </w:r>
            <w:proofErr w:type="spellStart"/>
            <w:r w:rsidR="0074007B" w:rsidRPr="0074007B">
              <w:rPr>
                <w:rFonts w:ascii="Arial" w:hAnsi="Arial" w:cs="Arial"/>
              </w:rPr>
              <w:t>the</w:t>
            </w:r>
            <w:proofErr w:type="spellEnd"/>
            <w:r w:rsidR="0074007B" w:rsidRPr="0074007B">
              <w:rPr>
                <w:rFonts w:ascii="Arial" w:hAnsi="Arial" w:cs="Arial"/>
              </w:rPr>
              <w:t xml:space="preserve"> </w:t>
            </w:r>
            <w:proofErr w:type="spellStart"/>
            <w:r w:rsidR="0074007B" w:rsidRPr="0074007B">
              <w:rPr>
                <w:rFonts w:ascii="Arial" w:hAnsi="Arial" w:cs="Arial"/>
              </w:rPr>
              <w:t>Internal</w:t>
            </w:r>
            <w:proofErr w:type="spellEnd"/>
            <w:r w:rsidR="0074007B" w:rsidRPr="0074007B">
              <w:rPr>
                <w:rFonts w:ascii="Arial" w:hAnsi="Arial" w:cs="Arial"/>
              </w:rPr>
              <w:t xml:space="preserve"> Market in </w:t>
            </w:r>
            <w:proofErr w:type="spellStart"/>
            <w:r w:rsidR="0074007B" w:rsidRPr="0074007B">
              <w:rPr>
                <w:rFonts w:ascii="Arial" w:hAnsi="Arial" w:cs="Arial"/>
              </w:rPr>
              <w:t>electricity</w:t>
            </w:r>
            <w:proofErr w:type="spellEnd"/>
            <w:r w:rsidR="0074007B" w:rsidRPr="0074007B">
              <w:rPr>
                <w:rFonts w:ascii="Arial" w:hAnsi="Arial" w:cs="Arial"/>
              </w:rPr>
              <w:t xml:space="preserve"> </w:t>
            </w:r>
            <w:r w:rsidRPr="00E64E44">
              <w:rPr>
                <w:rFonts w:ascii="Arial" w:hAnsi="Arial" w:cs="Arial"/>
              </w:rPr>
              <w:t xml:space="preserve">and ITC </w:t>
            </w:r>
            <w:proofErr w:type="spellStart"/>
            <w:r w:rsidRPr="00E64E44">
              <w:rPr>
                <w:rFonts w:ascii="Arial" w:hAnsi="Arial" w:cs="Arial"/>
              </w:rPr>
              <w:t>Agreement</w:t>
            </w:r>
            <w:proofErr w:type="spellEnd"/>
            <w:r w:rsidRPr="00E64E44">
              <w:rPr>
                <w:rFonts w:ascii="Arial" w:hAnsi="Arial" w:cs="Arial"/>
              </w:rPr>
              <w:t xml:space="preserve"> on </w:t>
            </w:r>
            <w:proofErr w:type="spellStart"/>
            <w:r w:rsidRPr="00E64E44">
              <w:rPr>
                <w:rFonts w:ascii="Arial" w:hAnsi="Arial" w:cs="Arial"/>
              </w:rPr>
              <w:t>Billing</w:t>
            </w:r>
            <w:proofErr w:type="spellEnd"/>
            <w:r w:rsidRPr="00E64E44">
              <w:rPr>
                <w:rFonts w:ascii="Arial" w:hAnsi="Arial" w:cs="Arial"/>
              </w:rPr>
              <w:t xml:space="preserve"> and </w:t>
            </w:r>
            <w:proofErr w:type="spellStart"/>
            <w:r w:rsidRPr="00E64E44">
              <w:rPr>
                <w:rFonts w:ascii="Arial" w:hAnsi="Arial" w:cs="Arial"/>
              </w:rPr>
              <w:t>Reconciliation</w:t>
            </w:r>
            <w:proofErr w:type="spellEnd"/>
            <w:r w:rsidRPr="00E64E44">
              <w:rPr>
                <w:rFonts w:ascii="Arial" w:hAnsi="Arial" w:cs="Arial"/>
              </w:rPr>
              <w:t xml:space="preserve"> on a </w:t>
            </w:r>
            <w:proofErr w:type="spellStart"/>
            <w:r w:rsidRPr="00E64E44">
              <w:rPr>
                <w:rFonts w:ascii="Arial" w:hAnsi="Arial" w:cs="Arial"/>
              </w:rPr>
              <w:t>Multi-Year</w:t>
            </w:r>
            <w:proofErr w:type="spellEnd"/>
            <w:r w:rsidRPr="00E64E44">
              <w:rPr>
                <w:rFonts w:ascii="Arial" w:hAnsi="Arial" w:cs="Arial"/>
              </w:rPr>
              <w:t xml:space="preserve"> </w:t>
            </w:r>
            <w:proofErr w:type="spellStart"/>
            <w:r w:rsidRPr="00E64E44">
              <w:rPr>
                <w:rFonts w:ascii="Arial" w:hAnsi="Arial" w:cs="Arial"/>
              </w:rPr>
              <w:t>Basis</w:t>
            </w:r>
            <w:proofErr w:type="spellEnd"/>
            <w:r w:rsidRPr="00E64E44">
              <w:rPr>
                <w:rFonts w:ascii="Arial" w:hAnsi="Arial" w:cs="Arial"/>
              </w:rPr>
              <w:t xml:space="preserve"> </w:t>
            </w:r>
            <w:proofErr w:type="spellStart"/>
            <w:r w:rsidRPr="00E64E44">
              <w:rPr>
                <w:rFonts w:ascii="Arial" w:hAnsi="Arial" w:cs="Arial"/>
              </w:rPr>
              <w:t>pursuant</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r w:rsidR="00597406" w:rsidRPr="00597406">
              <w:rPr>
                <w:rFonts w:ascii="Arial" w:hAnsi="Arial" w:cs="Arial"/>
              </w:rPr>
              <w:t xml:space="preserve">Regulation on </w:t>
            </w:r>
            <w:proofErr w:type="spellStart"/>
            <w:r w:rsidR="00597406" w:rsidRPr="00597406">
              <w:rPr>
                <w:rFonts w:ascii="Arial" w:hAnsi="Arial" w:cs="Arial"/>
              </w:rPr>
              <w:t>the</w:t>
            </w:r>
            <w:proofErr w:type="spellEnd"/>
            <w:r w:rsidR="00597406" w:rsidRPr="00597406">
              <w:rPr>
                <w:rFonts w:ascii="Arial" w:hAnsi="Arial" w:cs="Arial"/>
              </w:rPr>
              <w:t xml:space="preserve"> </w:t>
            </w:r>
            <w:proofErr w:type="spellStart"/>
            <w:r w:rsidR="00597406" w:rsidRPr="00597406">
              <w:rPr>
                <w:rFonts w:ascii="Arial" w:hAnsi="Arial" w:cs="Arial"/>
              </w:rPr>
              <w:t>Internal</w:t>
            </w:r>
            <w:proofErr w:type="spellEnd"/>
            <w:r w:rsidR="00597406" w:rsidRPr="00597406">
              <w:rPr>
                <w:rFonts w:ascii="Arial" w:hAnsi="Arial" w:cs="Arial"/>
              </w:rPr>
              <w:t xml:space="preserve"> Market in </w:t>
            </w:r>
            <w:proofErr w:type="spellStart"/>
            <w:r w:rsidR="00597406" w:rsidRPr="00597406">
              <w:rPr>
                <w:rFonts w:ascii="Arial" w:hAnsi="Arial" w:cs="Arial"/>
              </w:rPr>
              <w:t>electricity</w:t>
            </w:r>
            <w:proofErr w:type="spellEnd"/>
            <w:r w:rsidRPr="00E64E44">
              <w:rPr>
                <w:rFonts w:ascii="Arial" w:hAnsi="Arial" w:cs="Arial"/>
              </w:rPr>
              <w:t xml:space="preserve"> on </w:t>
            </w:r>
            <w:proofErr w:type="spellStart"/>
            <w:r w:rsidRPr="00E64E44">
              <w:rPr>
                <w:rFonts w:ascii="Arial" w:hAnsi="Arial" w:cs="Arial"/>
              </w:rPr>
              <w:t>laying</w:t>
            </w:r>
            <w:proofErr w:type="spellEnd"/>
            <w:r w:rsidRPr="00E64E44">
              <w:rPr>
                <w:rFonts w:ascii="Arial" w:hAnsi="Arial" w:cs="Arial"/>
              </w:rPr>
              <w:t xml:space="preserve"> </w:t>
            </w:r>
            <w:proofErr w:type="spellStart"/>
            <w:r w:rsidRPr="00E64E44">
              <w:rPr>
                <w:rFonts w:ascii="Arial" w:hAnsi="Arial" w:cs="Arial"/>
              </w:rPr>
              <w:t>down</w:t>
            </w:r>
            <w:proofErr w:type="spellEnd"/>
            <w:r w:rsidRPr="00E64E44">
              <w:rPr>
                <w:rFonts w:ascii="Arial" w:hAnsi="Arial" w:cs="Arial"/>
              </w:rPr>
              <w:t xml:space="preserve"> </w:t>
            </w:r>
            <w:proofErr w:type="spellStart"/>
            <w:r w:rsidRPr="00E64E44">
              <w:rPr>
                <w:rFonts w:ascii="Arial" w:hAnsi="Arial" w:cs="Arial"/>
              </w:rPr>
              <w:t>guidelines</w:t>
            </w:r>
            <w:proofErr w:type="spellEnd"/>
            <w:r w:rsidRPr="00E64E44">
              <w:rPr>
                <w:rFonts w:ascii="Arial" w:hAnsi="Arial" w:cs="Arial"/>
              </w:rPr>
              <w:t xml:space="preserve"> </w:t>
            </w:r>
            <w:proofErr w:type="spellStart"/>
            <w:r w:rsidRPr="00E64E44">
              <w:rPr>
                <w:rFonts w:ascii="Arial" w:hAnsi="Arial" w:cs="Arial"/>
              </w:rPr>
              <w:t>relating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inter-transmission</w:t>
            </w:r>
            <w:proofErr w:type="spellEnd"/>
            <w:r w:rsidRPr="00E64E44">
              <w:rPr>
                <w:rFonts w:ascii="Arial" w:hAnsi="Arial" w:cs="Arial"/>
              </w:rPr>
              <w:t xml:space="preserve"> </w:t>
            </w:r>
            <w:proofErr w:type="spellStart"/>
            <w:r w:rsidRPr="00E64E44">
              <w:rPr>
                <w:rFonts w:ascii="Arial" w:hAnsi="Arial" w:cs="Arial"/>
              </w:rPr>
              <w:t>system</w:t>
            </w:r>
            <w:proofErr w:type="spellEnd"/>
            <w:r w:rsidRPr="00E64E44">
              <w:rPr>
                <w:rFonts w:ascii="Arial" w:hAnsi="Arial" w:cs="Arial"/>
              </w:rPr>
              <w:t xml:space="preserve">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compensation</w:t>
            </w:r>
            <w:proofErr w:type="spellEnd"/>
            <w:r w:rsidRPr="00E64E44">
              <w:rPr>
                <w:rFonts w:ascii="Arial" w:hAnsi="Arial" w:cs="Arial"/>
              </w:rPr>
              <w:t xml:space="preserve"> </w:t>
            </w:r>
            <w:proofErr w:type="spellStart"/>
            <w:r w:rsidRPr="00E64E44">
              <w:rPr>
                <w:rFonts w:ascii="Arial" w:hAnsi="Arial" w:cs="Arial"/>
              </w:rPr>
              <w:t>mechanism</w:t>
            </w:r>
            <w:proofErr w:type="spellEnd"/>
            <w:r w:rsidRPr="00E64E44">
              <w:rPr>
                <w:rFonts w:ascii="Arial" w:hAnsi="Arial" w:cs="Arial"/>
              </w:rPr>
              <w:t xml:space="preserve"> and a </w:t>
            </w:r>
            <w:proofErr w:type="spellStart"/>
            <w:r w:rsidRPr="00E64E44">
              <w:rPr>
                <w:rFonts w:ascii="Arial" w:hAnsi="Arial" w:cs="Arial"/>
              </w:rPr>
              <w:t>common</w:t>
            </w:r>
            <w:proofErr w:type="spellEnd"/>
            <w:r w:rsidRPr="00E64E44">
              <w:rPr>
                <w:rFonts w:ascii="Arial" w:hAnsi="Arial" w:cs="Arial"/>
              </w:rPr>
              <w:t xml:space="preserve"> </w:t>
            </w:r>
            <w:proofErr w:type="spellStart"/>
            <w:r w:rsidRPr="00E64E44">
              <w:rPr>
                <w:rFonts w:ascii="Arial" w:hAnsi="Arial" w:cs="Arial"/>
              </w:rPr>
              <w:t>regulatory</w:t>
            </w:r>
            <w:proofErr w:type="spellEnd"/>
            <w:r w:rsidRPr="00E64E44">
              <w:rPr>
                <w:rFonts w:ascii="Arial" w:hAnsi="Arial" w:cs="Arial"/>
              </w:rPr>
              <w:t xml:space="preserve"> </w:t>
            </w:r>
            <w:proofErr w:type="spellStart"/>
            <w:r w:rsidRPr="00E64E44">
              <w:rPr>
                <w:rFonts w:ascii="Arial" w:hAnsi="Arial" w:cs="Arial"/>
              </w:rPr>
              <w:t>approach</w:t>
            </w:r>
            <w:proofErr w:type="spellEnd"/>
            <w:r w:rsidRPr="00E64E44">
              <w:rPr>
                <w:rFonts w:ascii="Arial" w:hAnsi="Arial" w:cs="Arial"/>
              </w:rPr>
              <w:t xml:space="preserve"> to </w:t>
            </w:r>
            <w:proofErr w:type="spellStart"/>
            <w:r w:rsidRPr="00E64E44">
              <w:rPr>
                <w:rFonts w:ascii="Arial" w:hAnsi="Arial" w:cs="Arial"/>
              </w:rPr>
              <w:t>transmission</w:t>
            </w:r>
            <w:proofErr w:type="spellEnd"/>
            <w:r w:rsidRPr="00E64E44">
              <w:rPr>
                <w:rFonts w:ascii="Arial" w:hAnsi="Arial" w:cs="Arial"/>
              </w:rPr>
              <w:t xml:space="preserve"> </w:t>
            </w:r>
            <w:proofErr w:type="spellStart"/>
            <w:r w:rsidRPr="00E64E44">
              <w:rPr>
                <w:rFonts w:ascii="Arial" w:hAnsi="Arial" w:cs="Arial"/>
              </w:rPr>
              <w:t>charging</w:t>
            </w:r>
            <w:proofErr w:type="spellEnd"/>
            <w:r w:rsidRPr="00E64E44">
              <w:rPr>
                <w:rFonts w:ascii="Arial" w:hAnsi="Arial" w:cs="Arial"/>
              </w:rPr>
              <w:t xml:space="preserve"> (</w:t>
            </w:r>
            <w:proofErr w:type="spellStart"/>
            <w:r w:rsidRPr="00E64E44">
              <w:rPr>
                <w:rFonts w:ascii="Arial" w:hAnsi="Arial" w:cs="Arial"/>
              </w:rPr>
              <w:t>hereinafter</w:t>
            </w:r>
            <w:proofErr w:type="spellEnd"/>
            <w:r w:rsidRPr="00E64E44">
              <w:rPr>
                <w:rFonts w:ascii="Arial" w:hAnsi="Arial" w:cs="Arial"/>
              </w:rPr>
              <w:t xml:space="preserve"> </w:t>
            </w:r>
            <w:proofErr w:type="spellStart"/>
            <w:r w:rsidRPr="00E64E44">
              <w:rPr>
                <w:rFonts w:ascii="Arial" w:hAnsi="Arial" w:cs="Arial"/>
              </w:rPr>
              <w:t>referred</w:t>
            </w:r>
            <w:proofErr w:type="spellEnd"/>
            <w:r w:rsidRPr="00E64E44">
              <w:rPr>
                <w:rFonts w:ascii="Arial" w:hAnsi="Arial" w:cs="Arial"/>
              </w:rPr>
              <w:t xml:space="preserve"> to as “</w:t>
            </w:r>
            <w:r w:rsidRPr="00E64E44">
              <w:rPr>
                <w:rFonts w:ascii="Arial" w:hAnsi="Arial" w:cs="Arial"/>
                <w:b/>
              </w:rPr>
              <w:t xml:space="preserve">ITC </w:t>
            </w:r>
            <w:proofErr w:type="spellStart"/>
            <w:r w:rsidRPr="00E64E44">
              <w:rPr>
                <w:rFonts w:ascii="Arial" w:hAnsi="Arial" w:cs="Arial"/>
                <w:b/>
              </w:rPr>
              <w:t>Agreement</w:t>
            </w:r>
            <w:proofErr w:type="spellEnd"/>
            <w:r w:rsidRPr="00E64E44">
              <w:rPr>
                <w:rFonts w:ascii="Arial" w:hAnsi="Arial" w:cs="Arial"/>
              </w:rPr>
              <w:t>”).</w:t>
            </w:r>
          </w:p>
          <w:p w14:paraId="351C30FC" w14:textId="77777777" w:rsidR="00253D33" w:rsidRPr="00E64E44" w:rsidRDefault="00253D33" w:rsidP="00253D33">
            <w:pPr>
              <w:pStyle w:val="Odsekzoznamu"/>
              <w:rPr>
                <w:rFonts w:ascii="Arial" w:hAnsi="Arial" w:cs="Arial"/>
                <w:sz w:val="22"/>
                <w:szCs w:val="22"/>
              </w:rPr>
            </w:pPr>
          </w:p>
          <w:p w14:paraId="069E375A" w14:textId="72269E23" w:rsidR="00253D33" w:rsidRPr="00E64E44" w:rsidRDefault="00253D33" w:rsidP="00253D33">
            <w:pPr>
              <w:ind w:left="605"/>
              <w:jc w:val="both"/>
              <w:rPr>
                <w:rFonts w:ascii="Arial" w:hAnsi="Arial" w:cs="Arial"/>
              </w:rPr>
            </w:pPr>
          </w:p>
          <w:p w14:paraId="63629FB8" w14:textId="166BBF28" w:rsidR="000E28A0" w:rsidRDefault="000E28A0" w:rsidP="00F432C0">
            <w:pPr>
              <w:numPr>
                <w:ilvl w:val="1"/>
                <w:numId w:val="21"/>
              </w:numPr>
              <w:ind w:left="605" w:hanging="567"/>
              <w:jc w:val="both"/>
              <w:rPr>
                <w:rFonts w:ascii="Arial" w:hAnsi="Arial" w:cs="Arial"/>
              </w:rPr>
            </w:pPr>
            <w:proofErr w:type="spellStart"/>
            <w:r w:rsidRPr="00E64E44">
              <w:rPr>
                <w:rFonts w:ascii="Arial" w:hAnsi="Arial" w:cs="Arial"/>
              </w:rPr>
              <w:t>Provision</w:t>
            </w:r>
            <w:proofErr w:type="spellEnd"/>
            <w:r w:rsidRPr="00E64E44">
              <w:rPr>
                <w:rFonts w:ascii="Arial" w:hAnsi="Arial" w:cs="Arial"/>
              </w:rPr>
              <w:t xml:space="preserve"> in </w:t>
            </w:r>
            <w:proofErr w:type="spellStart"/>
            <w:r w:rsidRPr="00E64E44">
              <w:rPr>
                <w:rFonts w:ascii="Arial" w:hAnsi="Arial" w:cs="Arial"/>
              </w:rPr>
              <w:t>paragraph</w:t>
            </w:r>
            <w:proofErr w:type="spellEnd"/>
            <w:r w:rsidRPr="00E64E44">
              <w:rPr>
                <w:rFonts w:ascii="Arial" w:hAnsi="Arial" w:cs="Arial"/>
              </w:rPr>
              <w:t xml:space="preserve"> </w:t>
            </w:r>
            <w:r w:rsidR="00035D44">
              <w:rPr>
                <w:rFonts w:ascii="Arial" w:hAnsi="Arial" w:cs="Arial"/>
              </w:rPr>
              <w:fldChar w:fldCharType="begin"/>
            </w:r>
            <w:r w:rsidR="00035D44">
              <w:rPr>
                <w:rFonts w:ascii="Arial" w:hAnsi="Arial" w:cs="Arial"/>
              </w:rPr>
              <w:instrText xml:space="preserve"> REF _Ref521917094 \r \h </w:instrText>
            </w:r>
            <w:r w:rsidR="0024517E">
              <w:rPr>
                <w:rFonts w:ascii="Arial" w:hAnsi="Arial" w:cs="Arial"/>
              </w:rPr>
              <w:instrText xml:space="preserve"> \* MERGEFORMAT </w:instrText>
            </w:r>
            <w:r w:rsidR="00035D44">
              <w:rPr>
                <w:rFonts w:ascii="Arial" w:hAnsi="Arial" w:cs="Arial"/>
              </w:rPr>
            </w:r>
            <w:r w:rsidR="00035D44">
              <w:rPr>
                <w:rFonts w:ascii="Arial" w:hAnsi="Arial" w:cs="Arial"/>
              </w:rPr>
              <w:fldChar w:fldCharType="separate"/>
            </w:r>
            <w:r w:rsidR="004D71AB">
              <w:rPr>
                <w:rFonts w:ascii="Arial" w:hAnsi="Arial" w:cs="Arial"/>
              </w:rPr>
              <w:t>6.2</w:t>
            </w:r>
            <w:r w:rsidR="00035D44">
              <w:rPr>
                <w:rFonts w:ascii="Arial" w:hAnsi="Arial" w:cs="Arial"/>
              </w:rPr>
              <w:fldChar w:fldCharType="end"/>
            </w:r>
            <w:r w:rsidR="00035D44">
              <w:rPr>
                <w:rFonts w:ascii="Arial" w:hAnsi="Arial" w:cs="Arial"/>
              </w:rPr>
              <w:t xml:space="preserve"> </w:t>
            </w:r>
            <w:proofErr w:type="spellStart"/>
            <w:r w:rsidRPr="00E64E44">
              <w:rPr>
                <w:rFonts w:ascii="Arial" w:hAnsi="Arial" w:cs="Arial"/>
              </w:rPr>
              <w:t>hereof</w:t>
            </w:r>
            <w:proofErr w:type="spellEnd"/>
            <w:r w:rsidRPr="00E64E44">
              <w:rPr>
                <w:rFonts w:ascii="Arial" w:hAnsi="Arial" w:cs="Arial"/>
              </w:rPr>
              <w:t xml:space="preserve"> </w:t>
            </w:r>
            <w:proofErr w:type="spellStart"/>
            <w:r w:rsidR="00451DB1">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valid</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effect</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ITC </w:t>
            </w:r>
            <w:proofErr w:type="spellStart"/>
            <w:r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if</w:t>
            </w:r>
            <w:proofErr w:type="spellEnd"/>
            <w:r w:rsidRPr="00E64E44">
              <w:rPr>
                <w:rFonts w:ascii="Arial" w:hAnsi="Arial" w:cs="Arial"/>
              </w:rPr>
              <w:t xml:space="preserve"> SEPS </w:t>
            </w:r>
            <w:proofErr w:type="spellStart"/>
            <w:r w:rsidRPr="00E64E44">
              <w:rPr>
                <w:rFonts w:ascii="Arial" w:hAnsi="Arial" w:cs="Arial"/>
              </w:rPr>
              <w:t>is</w:t>
            </w:r>
            <w:proofErr w:type="spellEnd"/>
            <w:r w:rsidRPr="00E64E44">
              <w:rPr>
                <w:rFonts w:ascii="Arial" w:hAnsi="Arial" w:cs="Arial"/>
              </w:rPr>
              <w:t xml:space="preserve"> a </w:t>
            </w:r>
            <w:proofErr w:type="spellStart"/>
            <w:r w:rsidRPr="00E64E44">
              <w:rPr>
                <w:rFonts w:ascii="Arial" w:hAnsi="Arial" w:cs="Arial"/>
              </w:rPr>
              <w:t>signatory</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ITC </w:t>
            </w:r>
            <w:proofErr w:type="spellStart"/>
            <w:r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If</w:t>
            </w:r>
            <w:proofErr w:type="spellEnd"/>
            <w:r w:rsidRPr="00E64E44">
              <w:rPr>
                <w:rFonts w:ascii="Arial" w:hAnsi="Arial" w:cs="Arial"/>
              </w:rPr>
              <w:t xml:space="preserve"> SEPS </w:t>
            </w:r>
            <w:proofErr w:type="spellStart"/>
            <w:r w:rsidRPr="00E64E44">
              <w:rPr>
                <w:rFonts w:ascii="Arial" w:hAnsi="Arial" w:cs="Arial"/>
              </w:rPr>
              <w:t>is</w:t>
            </w:r>
            <w:proofErr w:type="spellEnd"/>
            <w:r w:rsidRPr="00E64E44">
              <w:rPr>
                <w:rFonts w:ascii="Arial" w:hAnsi="Arial" w:cs="Arial"/>
              </w:rPr>
              <w:t xml:space="preserve"> </w:t>
            </w:r>
            <w:proofErr w:type="spellStart"/>
            <w:r w:rsidRPr="00E64E44">
              <w:rPr>
                <w:rFonts w:ascii="Arial" w:hAnsi="Arial" w:cs="Arial"/>
              </w:rPr>
              <w:t>not</w:t>
            </w:r>
            <w:proofErr w:type="spellEnd"/>
            <w:r w:rsidRPr="00E64E44">
              <w:rPr>
                <w:rFonts w:ascii="Arial" w:hAnsi="Arial" w:cs="Arial"/>
              </w:rPr>
              <w:t xml:space="preserve"> a </w:t>
            </w:r>
            <w:proofErr w:type="spellStart"/>
            <w:r w:rsidRPr="00E64E44">
              <w:rPr>
                <w:rFonts w:ascii="Arial" w:hAnsi="Arial" w:cs="Arial"/>
              </w:rPr>
              <w:t>signatory</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ITC </w:t>
            </w:r>
            <w:proofErr w:type="spellStart"/>
            <w:r w:rsidRPr="00E64E44">
              <w:rPr>
                <w:rFonts w:ascii="Arial" w:hAnsi="Arial" w:cs="Arial"/>
              </w:rPr>
              <w:t>Agreement</w:t>
            </w:r>
            <w:proofErr w:type="spellEnd"/>
            <w:r w:rsidRPr="00E64E44">
              <w:rPr>
                <w:rFonts w:ascii="Arial" w:hAnsi="Arial" w:cs="Arial"/>
              </w:rPr>
              <w:t xml:space="preserve">, </w:t>
            </w:r>
            <w:proofErr w:type="spellStart"/>
            <w:r w:rsidRPr="00E64E44">
              <w:rPr>
                <w:rFonts w:ascii="Arial" w:hAnsi="Arial" w:cs="Arial"/>
              </w:rPr>
              <w:t>this</w:t>
            </w:r>
            <w:proofErr w:type="spellEnd"/>
            <w:r w:rsidRPr="00E64E44">
              <w:rPr>
                <w:rFonts w:ascii="Arial" w:hAnsi="Arial" w:cs="Arial"/>
              </w:rPr>
              <w:t xml:space="preserve"> </w:t>
            </w:r>
            <w:proofErr w:type="spellStart"/>
            <w:r w:rsidRPr="00E64E44">
              <w:rPr>
                <w:rFonts w:ascii="Arial" w:hAnsi="Arial" w:cs="Arial"/>
              </w:rPr>
              <w:t>fact</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adjusted</w:t>
            </w:r>
            <w:proofErr w:type="spellEnd"/>
            <w:r w:rsidRPr="00E64E44">
              <w:rPr>
                <w:rFonts w:ascii="Arial" w:hAnsi="Arial" w:cs="Arial"/>
              </w:rPr>
              <w:t xml:space="preserve"> in a </w:t>
            </w:r>
            <w:proofErr w:type="spellStart"/>
            <w:r w:rsidRPr="00E64E44">
              <w:rPr>
                <w:rFonts w:ascii="Arial" w:hAnsi="Arial" w:cs="Arial"/>
              </w:rPr>
              <w:t>written</w:t>
            </w:r>
            <w:proofErr w:type="spellEnd"/>
            <w:r w:rsidRPr="00E64E44">
              <w:rPr>
                <w:rFonts w:ascii="Arial" w:hAnsi="Arial" w:cs="Arial"/>
              </w:rPr>
              <w:t xml:space="preserve"> </w:t>
            </w:r>
            <w:proofErr w:type="spellStart"/>
            <w:r w:rsidRPr="00E64E44">
              <w:rPr>
                <w:rFonts w:ascii="Arial" w:hAnsi="Arial" w:cs="Arial"/>
              </w:rPr>
              <w:t>amendment</w:t>
            </w:r>
            <w:proofErr w:type="spellEnd"/>
            <w:r w:rsidRPr="00E64E44">
              <w:rPr>
                <w:rFonts w:ascii="Arial" w:hAnsi="Arial" w:cs="Arial"/>
              </w:rPr>
              <w:t xml:space="preserve"> </w:t>
            </w:r>
            <w:proofErr w:type="spellStart"/>
            <w:r w:rsidRPr="00E64E44">
              <w:rPr>
                <w:rFonts w:ascii="Arial" w:hAnsi="Arial" w:cs="Arial"/>
              </w:rPr>
              <w:t>hereto</w:t>
            </w:r>
            <w:proofErr w:type="spellEnd"/>
            <w:r w:rsidRPr="00E64E44">
              <w:rPr>
                <w:rFonts w:ascii="Arial" w:hAnsi="Arial" w:cs="Arial"/>
              </w:rPr>
              <w:t xml:space="preserve"> </w:t>
            </w:r>
            <w:proofErr w:type="spellStart"/>
            <w:r w:rsidRPr="00E64E44">
              <w:rPr>
                <w:rFonts w:ascii="Arial" w:hAnsi="Arial" w:cs="Arial"/>
              </w:rPr>
              <w:t>which</w:t>
            </w:r>
            <w:proofErr w:type="spellEnd"/>
            <w:r w:rsidRPr="00E64E44">
              <w:rPr>
                <w:rFonts w:ascii="Arial" w:hAnsi="Arial" w:cs="Arial"/>
              </w:rPr>
              <w:t xml:space="preserve"> </w:t>
            </w:r>
            <w:proofErr w:type="spellStart"/>
            <w:r w:rsidRPr="00E64E44">
              <w:rPr>
                <w:rFonts w:ascii="Arial" w:hAnsi="Arial" w:cs="Arial"/>
              </w:rPr>
              <w:t>both</w:t>
            </w:r>
            <w:proofErr w:type="spellEnd"/>
            <w:r w:rsidRPr="00E64E44">
              <w:rPr>
                <w:rFonts w:ascii="Arial" w:hAnsi="Arial" w:cs="Arial"/>
              </w:rPr>
              <w:t xml:space="preserve"> </w:t>
            </w:r>
            <w:proofErr w:type="spellStart"/>
            <w:r w:rsidRPr="00E64E44">
              <w:rPr>
                <w:rFonts w:ascii="Arial" w:hAnsi="Arial" w:cs="Arial"/>
              </w:rPr>
              <w:t>Contracting</w:t>
            </w:r>
            <w:proofErr w:type="spellEnd"/>
            <w:r w:rsidRPr="00E64E44">
              <w:rPr>
                <w:rFonts w:ascii="Arial" w:hAnsi="Arial" w:cs="Arial"/>
              </w:rPr>
              <w:t xml:space="preserve"> </w:t>
            </w:r>
            <w:proofErr w:type="spellStart"/>
            <w:r w:rsidRPr="00E64E44">
              <w:rPr>
                <w:rFonts w:ascii="Arial" w:hAnsi="Arial" w:cs="Arial"/>
              </w:rPr>
              <w:t>Parties</w:t>
            </w:r>
            <w:proofErr w:type="spellEnd"/>
            <w:r w:rsidRPr="00E64E44">
              <w:rPr>
                <w:rFonts w:ascii="Arial" w:hAnsi="Arial" w:cs="Arial"/>
              </w:rPr>
              <w:t xml:space="preserve"> </w:t>
            </w:r>
            <w:proofErr w:type="spellStart"/>
            <w:r w:rsidRPr="00E64E44">
              <w:rPr>
                <w:rFonts w:ascii="Arial" w:hAnsi="Arial" w:cs="Arial"/>
              </w:rPr>
              <w:t>undertake</w:t>
            </w:r>
            <w:proofErr w:type="spellEnd"/>
            <w:r w:rsidRPr="00E64E44">
              <w:rPr>
                <w:rFonts w:ascii="Arial" w:hAnsi="Arial" w:cs="Arial"/>
              </w:rPr>
              <w:t xml:space="preserve"> to </w:t>
            </w:r>
            <w:proofErr w:type="spellStart"/>
            <w:r w:rsidRPr="00E64E44">
              <w:rPr>
                <w:rFonts w:ascii="Arial" w:hAnsi="Arial" w:cs="Arial"/>
              </w:rPr>
              <w:t>conclude</w:t>
            </w:r>
            <w:proofErr w:type="spellEnd"/>
            <w:r w:rsidRPr="00E64E44">
              <w:rPr>
                <w:rFonts w:ascii="Arial" w:hAnsi="Arial" w:cs="Arial"/>
              </w:rPr>
              <w:t xml:space="preserve"> </w:t>
            </w:r>
            <w:proofErr w:type="spellStart"/>
            <w:r w:rsidRPr="00E64E44">
              <w:rPr>
                <w:rFonts w:ascii="Arial" w:hAnsi="Arial" w:cs="Arial"/>
              </w:rPr>
              <w:t>effective</w:t>
            </w:r>
            <w:proofErr w:type="spellEnd"/>
            <w:r w:rsidRPr="00E64E44">
              <w:rPr>
                <w:rFonts w:ascii="Arial" w:hAnsi="Arial" w:cs="Arial"/>
              </w:rPr>
              <w:t xml:space="preserve"> as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effective</w:t>
            </w:r>
            <w:proofErr w:type="spellEnd"/>
            <w:r w:rsidRPr="00E64E44">
              <w:rPr>
                <w:rFonts w:ascii="Arial" w:hAnsi="Arial" w:cs="Arial"/>
              </w:rPr>
              <w:t xml:space="preserve"> </w:t>
            </w:r>
            <w:proofErr w:type="spellStart"/>
            <w:r w:rsidRPr="00E64E44">
              <w:rPr>
                <w:rFonts w:ascii="Arial" w:hAnsi="Arial" w:cs="Arial"/>
              </w:rPr>
              <w:t>date</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new </w:t>
            </w:r>
            <w:proofErr w:type="spellStart"/>
            <w:r w:rsidRPr="00E64E44">
              <w:rPr>
                <w:rFonts w:ascii="Arial" w:hAnsi="Arial" w:cs="Arial"/>
              </w:rPr>
              <w:t>agreement</w:t>
            </w:r>
            <w:proofErr w:type="spellEnd"/>
            <w:r w:rsidRPr="00E64E44">
              <w:rPr>
                <w:rFonts w:ascii="Arial" w:hAnsi="Arial" w:cs="Arial"/>
              </w:rPr>
              <w:t xml:space="preserve"> or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generally</w:t>
            </w:r>
            <w:proofErr w:type="spellEnd"/>
            <w:r w:rsidRPr="00E64E44">
              <w:rPr>
                <w:rFonts w:ascii="Arial" w:hAnsi="Arial" w:cs="Arial"/>
              </w:rPr>
              <w:t xml:space="preserve"> </w:t>
            </w:r>
            <w:proofErr w:type="spellStart"/>
            <w:r w:rsidRPr="00E64E44">
              <w:rPr>
                <w:rFonts w:ascii="Arial" w:hAnsi="Arial" w:cs="Arial"/>
              </w:rPr>
              <w:t>binding</w:t>
            </w:r>
            <w:proofErr w:type="spellEnd"/>
            <w:r w:rsidRPr="00E64E44">
              <w:rPr>
                <w:rFonts w:ascii="Arial" w:hAnsi="Arial" w:cs="Arial"/>
              </w:rPr>
              <w:t xml:space="preserve"> </w:t>
            </w:r>
            <w:proofErr w:type="spellStart"/>
            <w:r w:rsidRPr="00E64E44">
              <w:rPr>
                <w:rFonts w:ascii="Arial" w:hAnsi="Arial" w:cs="Arial"/>
              </w:rPr>
              <w:t>legal</w:t>
            </w:r>
            <w:proofErr w:type="spellEnd"/>
            <w:r w:rsidRPr="00E64E44">
              <w:rPr>
                <w:rFonts w:ascii="Arial" w:hAnsi="Arial" w:cs="Arial"/>
              </w:rPr>
              <w:t xml:space="preserve"> norm.</w:t>
            </w:r>
          </w:p>
          <w:p w14:paraId="771BAB7F" w14:textId="77777777" w:rsidR="00451DB1" w:rsidRDefault="00451DB1" w:rsidP="00451DB1">
            <w:pPr>
              <w:ind w:left="605"/>
              <w:jc w:val="both"/>
              <w:rPr>
                <w:rFonts w:ascii="Arial" w:hAnsi="Arial" w:cs="Arial"/>
              </w:rPr>
            </w:pPr>
          </w:p>
          <w:p w14:paraId="116C6909" w14:textId="216ABB25" w:rsidR="00451DB1" w:rsidRDefault="00451DB1" w:rsidP="00451DB1">
            <w:pPr>
              <w:numPr>
                <w:ilvl w:val="1"/>
                <w:numId w:val="21"/>
              </w:numPr>
              <w:ind w:left="605" w:hanging="567"/>
              <w:jc w:val="both"/>
              <w:rPr>
                <w:rFonts w:ascii="Arial" w:hAnsi="Arial" w:cs="Arial"/>
              </w:rPr>
            </w:pPr>
            <w:r w:rsidRPr="00451DB1">
              <w:rPr>
                <w:rFonts w:ascii="Arial" w:hAnsi="Arial" w:cs="Arial"/>
              </w:rPr>
              <w:t xml:space="preserve">In </w:t>
            </w:r>
            <w:proofErr w:type="spellStart"/>
            <w:r w:rsidRPr="00451DB1">
              <w:rPr>
                <w:rFonts w:ascii="Arial" w:hAnsi="Arial" w:cs="Arial"/>
              </w:rPr>
              <w:t>case</w:t>
            </w:r>
            <w:proofErr w:type="spellEnd"/>
            <w:r w:rsidRPr="00451DB1">
              <w:rPr>
                <w:rFonts w:ascii="Arial" w:hAnsi="Arial" w:cs="Arial"/>
              </w:rPr>
              <w:t xml:space="preserve"> of </w:t>
            </w:r>
            <w:proofErr w:type="spellStart"/>
            <w:r w:rsidRPr="00451DB1">
              <w:rPr>
                <w:rFonts w:ascii="Arial" w:hAnsi="Arial" w:cs="Arial"/>
              </w:rPr>
              <w:t>required</w:t>
            </w:r>
            <w:proofErr w:type="spellEnd"/>
            <w:r w:rsidRPr="00451DB1">
              <w:rPr>
                <w:rFonts w:ascii="Arial" w:hAnsi="Arial" w:cs="Arial"/>
              </w:rPr>
              <w:t xml:space="preserve"> </w:t>
            </w:r>
            <w:proofErr w:type="spellStart"/>
            <w:r w:rsidRPr="00451DB1">
              <w:rPr>
                <w:rFonts w:ascii="Arial" w:hAnsi="Arial" w:cs="Arial"/>
              </w:rPr>
              <w:t>intervention</w:t>
            </w:r>
            <w:proofErr w:type="spellEnd"/>
            <w:r w:rsidRPr="00451DB1">
              <w:rPr>
                <w:rFonts w:ascii="Arial" w:hAnsi="Arial" w:cs="Arial"/>
              </w:rPr>
              <w:t xml:space="preserve"> of </w:t>
            </w:r>
            <w:proofErr w:type="spellStart"/>
            <w:r w:rsidRPr="00451DB1">
              <w:rPr>
                <w:rFonts w:ascii="Arial" w:hAnsi="Arial" w:cs="Arial"/>
              </w:rPr>
              <w:t>the</w:t>
            </w:r>
            <w:proofErr w:type="spellEnd"/>
            <w:r w:rsidRPr="00451DB1">
              <w:rPr>
                <w:rFonts w:ascii="Arial" w:hAnsi="Arial" w:cs="Arial"/>
              </w:rPr>
              <w:t xml:space="preserve"> </w:t>
            </w:r>
            <w:proofErr w:type="spellStart"/>
            <w:r w:rsidRPr="00451DB1">
              <w:rPr>
                <w:rFonts w:ascii="Arial" w:hAnsi="Arial" w:cs="Arial"/>
              </w:rPr>
              <w:t>operator</w:t>
            </w:r>
            <w:proofErr w:type="spellEnd"/>
            <w:r w:rsidRPr="00451DB1">
              <w:rPr>
                <w:rFonts w:ascii="Arial" w:hAnsi="Arial" w:cs="Arial"/>
              </w:rPr>
              <w:t xml:space="preserve"> in IS TSO </w:t>
            </w:r>
            <w:proofErr w:type="spellStart"/>
            <w:r w:rsidRPr="00451DB1">
              <w:rPr>
                <w:rFonts w:ascii="Arial" w:hAnsi="Arial" w:cs="Arial"/>
              </w:rPr>
              <w:t>due</w:t>
            </w:r>
            <w:proofErr w:type="spellEnd"/>
            <w:r w:rsidRPr="00451DB1">
              <w:rPr>
                <w:rFonts w:ascii="Arial" w:hAnsi="Arial" w:cs="Arial"/>
              </w:rPr>
              <w:t xml:space="preserve"> to </w:t>
            </w:r>
            <w:proofErr w:type="spellStart"/>
            <w:r w:rsidRPr="00451DB1">
              <w:rPr>
                <w:rFonts w:ascii="Arial" w:hAnsi="Arial" w:cs="Arial"/>
              </w:rPr>
              <w:t>error</w:t>
            </w:r>
            <w:proofErr w:type="spellEnd"/>
            <w:r w:rsidRPr="00451DB1">
              <w:rPr>
                <w:rFonts w:ascii="Arial" w:hAnsi="Arial" w:cs="Arial"/>
              </w:rPr>
              <w:t xml:space="preserve"> on </w:t>
            </w:r>
            <w:proofErr w:type="spellStart"/>
            <w:r w:rsidRPr="00451DB1">
              <w:rPr>
                <w:rFonts w:ascii="Arial" w:hAnsi="Arial" w:cs="Arial"/>
              </w:rPr>
              <w:t>the</w:t>
            </w:r>
            <w:proofErr w:type="spellEnd"/>
            <w:r w:rsidRPr="00451DB1">
              <w:rPr>
                <w:rFonts w:ascii="Arial" w:hAnsi="Arial" w:cs="Arial"/>
              </w:rPr>
              <w:t xml:space="preserve"> </w:t>
            </w:r>
            <w:r w:rsidRPr="00451DB1">
              <w:rPr>
                <w:rFonts w:ascii="Arial" w:hAnsi="Arial" w:cs="Arial"/>
              </w:rPr>
              <w:lastRenderedPageBreak/>
              <w:t xml:space="preserve">part of </w:t>
            </w:r>
            <w:proofErr w:type="spellStart"/>
            <w:r w:rsidRPr="00451DB1">
              <w:rPr>
                <w:rFonts w:ascii="Arial" w:hAnsi="Arial" w:cs="Arial"/>
              </w:rPr>
              <w:t>the</w:t>
            </w:r>
            <w:proofErr w:type="spellEnd"/>
            <w:r w:rsidRPr="00451DB1">
              <w:rPr>
                <w:rFonts w:ascii="Arial" w:hAnsi="Arial" w:cs="Arial"/>
              </w:rPr>
              <w:t xml:space="preserve"> User (</w:t>
            </w:r>
            <w:proofErr w:type="spellStart"/>
            <w:r w:rsidRPr="00451DB1">
              <w:rPr>
                <w:rFonts w:ascii="Arial" w:hAnsi="Arial" w:cs="Arial"/>
              </w:rPr>
              <w:t>incorrectly</w:t>
            </w:r>
            <w:proofErr w:type="spellEnd"/>
            <w:r w:rsidRPr="00451DB1">
              <w:rPr>
                <w:rFonts w:ascii="Arial" w:hAnsi="Arial" w:cs="Arial"/>
              </w:rPr>
              <w:t xml:space="preserve"> </w:t>
            </w:r>
            <w:proofErr w:type="spellStart"/>
            <w:r w:rsidRPr="00451DB1">
              <w:rPr>
                <w:rFonts w:ascii="Arial" w:hAnsi="Arial" w:cs="Arial"/>
              </w:rPr>
              <w:t>entered</w:t>
            </w:r>
            <w:proofErr w:type="spellEnd"/>
            <w:r w:rsidRPr="00451DB1">
              <w:rPr>
                <w:rFonts w:ascii="Arial" w:hAnsi="Arial" w:cs="Arial"/>
              </w:rPr>
              <w:t xml:space="preserve"> or </w:t>
            </w:r>
            <w:proofErr w:type="spellStart"/>
            <w:r w:rsidRPr="00451DB1">
              <w:rPr>
                <w:rFonts w:ascii="Arial" w:hAnsi="Arial" w:cs="Arial"/>
              </w:rPr>
              <w:t>missing</w:t>
            </w:r>
            <w:proofErr w:type="spellEnd"/>
            <w:r w:rsidRPr="00451DB1">
              <w:rPr>
                <w:rFonts w:ascii="Arial" w:hAnsi="Arial" w:cs="Arial"/>
              </w:rPr>
              <w:t xml:space="preserve"> request </w:t>
            </w:r>
            <w:proofErr w:type="spellStart"/>
            <w:r w:rsidRPr="00451DB1">
              <w:rPr>
                <w:rFonts w:ascii="Arial" w:hAnsi="Arial" w:cs="Arial"/>
              </w:rPr>
              <w:t>for</w:t>
            </w:r>
            <w:proofErr w:type="spellEnd"/>
            <w:r w:rsidRPr="00451DB1">
              <w:rPr>
                <w:rFonts w:ascii="Arial" w:hAnsi="Arial" w:cs="Arial"/>
              </w:rPr>
              <w:t xml:space="preserve"> </w:t>
            </w:r>
            <w:proofErr w:type="spellStart"/>
            <w:r w:rsidRPr="00451DB1">
              <w:rPr>
                <w:rFonts w:ascii="Arial" w:hAnsi="Arial" w:cs="Arial"/>
              </w:rPr>
              <w:t>transmission</w:t>
            </w:r>
            <w:proofErr w:type="spellEnd"/>
            <w:r w:rsidRPr="00451DB1">
              <w:rPr>
                <w:rFonts w:ascii="Arial" w:hAnsi="Arial" w:cs="Arial"/>
              </w:rPr>
              <w:t xml:space="preserve">), </w:t>
            </w:r>
            <w:proofErr w:type="spellStart"/>
            <w:r w:rsidRPr="00451DB1">
              <w:rPr>
                <w:rFonts w:ascii="Arial" w:hAnsi="Arial" w:cs="Arial"/>
              </w:rPr>
              <w:t>the</w:t>
            </w:r>
            <w:proofErr w:type="spellEnd"/>
            <w:r w:rsidRPr="00451DB1">
              <w:rPr>
                <w:rFonts w:ascii="Arial" w:hAnsi="Arial" w:cs="Arial"/>
              </w:rPr>
              <w:t xml:space="preserve"> TS </w:t>
            </w:r>
            <w:proofErr w:type="spellStart"/>
            <w:r w:rsidRPr="00451DB1">
              <w:rPr>
                <w:rFonts w:ascii="Arial" w:hAnsi="Arial" w:cs="Arial"/>
              </w:rPr>
              <w:t>Operator</w:t>
            </w:r>
            <w:proofErr w:type="spellEnd"/>
            <w:r w:rsidRPr="00451DB1">
              <w:rPr>
                <w:rFonts w:ascii="Arial" w:hAnsi="Arial" w:cs="Arial"/>
              </w:rPr>
              <w:t xml:space="preserve"> </w:t>
            </w:r>
            <w:proofErr w:type="spellStart"/>
            <w:r w:rsidRPr="00451DB1">
              <w:rPr>
                <w:rFonts w:ascii="Arial" w:hAnsi="Arial" w:cs="Arial"/>
              </w:rPr>
              <w:t>shall</w:t>
            </w:r>
            <w:proofErr w:type="spellEnd"/>
            <w:r w:rsidRPr="00451DB1">
              <w:rPr>
                <w:rFonts w:ascii="Arial" w:hAnsi="Arial" w:cs="Arial"/>
              </w:rPr>
              <w:t xml:space="preserve"> </w:t>
            </w:r>
            <w:proofErr w:type="spellStart"/>
            <w:r w:rsidRPr="00451DB1">
              <w:rPr>
                <w:rFonts w:ascii="Arial" w:hAnsi="Arial" w:cs="Arial"/>
              </w:rPr>
              <w:t>be</w:t>
            </w:r>
            <w:proofErr w:type="spellEnd"/>
            <w:r w:rsidRPr="00451DB1">
              <w:rPr>
                <w:rFonts w:ascii="Arial" w:hAnsi="Arial" w:cs="Arial"/>
              </w:rPr>
              <w:t xml:space="preserve"> </w:t>
            </w:r>
            <w:proofErr w:type="spellStart"/>
            <w:r w:rsidRPr="00451DB1">
              <w:rPr>
                <w:rFonts w:ascii="Arial" w:hAnsi="Arial" w:cs="Arial"/>
              </w:rPr>
              <w:t>entitled</w:t>
            </w:r>
            <w:proofErr w:type="spellEnd"/>
            <w:r w:rsidRPr="00451DB1">
              <w:rPr>
                <w:rFonts w:ascii="Arial" w:hAnsi="Arial" w:cs="Arial"/>
              </w:rPr>
              <w:t xml:space="preserve"> to </w:t>
            </w:r>
            <w:proofErr w:type="spellStart"/>
            <w:r w:rsidRPr="00451DB1">
              <w:rPr>
                <w:rFonts w:ascii="Arial" w:hAnsi="Arial" w:cs="Arial"/>
              </w:rPr>
              <w:t>charge</w:t>
            </w:r>
            <w:proofErr w:type="spellEnd"/>
            <w:r w:rsidRPr="00451DB1">
              <w:rPr>
                <w:rFonts w:ascii="Arial" w:hAnsi="Arial" w:cs="Arial"/>
              </w:rPr>
              <w:t xml:space="preserve"> </w:t>
            </w:r>
            <w:proofErr w:type="spellStart"/>
            <w:r w:rsidRPr="00451DB1">
              <w:rPr>
                <w:rFonts w:ascii="Arial" w:hAnsi="Arial" w:cs="Arial"/>
              </w:rPr>
              <w:t>the</w:t>
            </w:r>
            <w:proofErr w:type="spellEnd"/>
            <w:r w:rsidRPr="00451DB1">
              <w:rPr>
                <w:rFonts w:ascii="Arial" w:hAnsi="Arial" w:cs="Arial"/>
              </w:rPr>
              <w:t xml:space="preserve"> </w:t>
            </w:r>
            <w:proofErr w:type="spellStart"/>
            <w:r w:rsidRPr="00451DB1">
              <w:rPr>
                <w:rFonts w:ascii="Arial" w:hAnsi="Arial" w:cs="Arial"/>
              </w:rPr>
              <w:t>fee</w:t>
            </w:r>
            <w:proofErr w:type="spellEnd"/>
            <w:r w:rsidRPr="00451DB1">
              <w:rPr>
                <w:rFonts w:ascii="Arial" w:hAnsi="Arial" w:cs="Arial"/>
              </w:rPr>
              <w:t xml:space="preserve"> </w:t>
            </w:r>
            <w:proofErr w:type="spellStart"/>
            <w:r w:rsidRPr="00451DB1">
              <w:rPr>
                <w:rFonts w:ascii="Arial" w:hAnsi="Arial" w:cs="Arial"/>
              </w:rPr>
              <w:t>for</w:t>
            </w:r>
            <w:proofErr w:type="spellEnd"/>
            <w:r w:rsidRPr="00451DB1">
              <w:rPr>
                <w:rFonts w:ascii="Arial" w:hAnsi="Arial" w:cs="Arial"/>
              </w:rPr>
              <w:t xml:space="preserve"> </w:t>
            </w:r>
            <w:proofErr w:type="spellStart"/>
            <w:r w:rsidRPr="00451DB1">
              <w:rPr>
                <w:rFonts w:ascii="Arial" w:hAnsi="Arial" w:cs="Arial"/>
              </w:rPr>
              <w:t>the</w:t>
            </w:r>
            <w:proofErr w:type="spellEnd"/>
            <w:r w:rsidRPr="00451DB1">
              <w:rPr>
                <w:rFonts w:ascii="Arial" w:hAnsi="Arial" w:cs="Arial"/>
              </w:rPr>
              <w:t xml:space="preserve"> </w:t>
            </w:r>
            <w:proofErr w:type="spellStart"/>
            <w:r w:rsidRPr="00451DB1">
              <w:rPr>
                <w:rFonts w:ascii="Arial" w:hAnsi="Arial" w:cs="Arial"/>
              </w:rPr>
              <w:t>intervention</w:t>
            </w:r>
            <w:proofErr w:type="spellEnd"/>
            <w:r w:rsidRPr="00451DB1">
              <w:rPr>
                <w:rFonts w:ascii="Arial" w:hAnsi="Arial" w:cs="Arial"/>
              </w:rPr>
              <w:t xml:space="preserve"> </w:t>
            </w:r>
            <w:proofErr w:type="spellStart"/>
            <w:r w:rsidRPr="00451DB1">
              <w:rPr>
                <w:rFonts w:ascii="Arial" w:hAnsi="Arial" w:cs="Arial"/>
              </w:rPr>
              <w:t>amounting</w:t>
            </w:r>
            <w:proofErr w:type="spellEnd"/>
            <w:r w:rsidRPr="00451DB1">
              <w:rPr>
                <w:rFonts w:ascii="Arial" w:hAnsi="Arial" w:cs="Arial"/>
              </w:rPr>
              <w:t xml:space="preserve"> to EUR 200,00. </w:t>
            </w:r>
          </w:p>
          <w:p w14:paraId="4E5DAF48" w14:textId="77777777" w:rsidR="00BD6C87" w:rsidRDefault="00BD6C87" w:rsidP="00BD6C87">
            <w:pPr>
              <w:pStyle w:val="Odsekzoznamu"/>
              <w:rPr>
                <w:rFonts w:ascii="Arial" w:hAnsi="Arial" w:cs="Arial"/>
              </w:rPr>
            </w:pPr>
          </w:p>
          <w:p w14:paraId="63629FBD" w14:textId="5D1E19A3" w:rsidR="000E28A0" w:rsidRDefault="000E28A0" w:rsidP="00BD6C87">
            <w:pPr>
              <w:numPr>
                <w:ilvl w:val="1"/>
                <w:numId w:val="21"/>
              </w:numPr>
              <w:ind w:left="605" w:hanging="567"/>
              <w:jc w:val="both"/>
              <w:rPr>
                <w:rFonts w:ascii="Arial" w:hAnsi="Arial" w:cs="Arial"/>
              </w:rPr>
            </w:pPr>
            <w:proofErr w:type="spellStart"/>
            <w:r w:rsidRPr="00BD6C87">
              <w:rPr>
                <w:rFonts w:ascii="Arial" w:hAnsi="Arial" w:cs="Arial"/>
              </w:rPr>
              <w:t>The</w:t>
            </w:r>
            <w:proofErr w:type="spellEnd"/>
            <w:r w:rsidRPr="00BD6C87">
              <w:rPr>
                <w:rFonts w:ascii="Arial" w:hAnsi="Arial" w:cs="Arial"/>
              </w:rPr>
              <w:t xml:space="preserve"> </w:t>
            </w:r>
            <w:proofErr w:type="spellStart"/>
            <w:r w:rsidRPr="00BD6C87">
              <w:rPr>
                <w:rFonts w:ascii="Arial" w:hAnsi="Arial" w:cs="Arial"/>
              </w:rPr>
              <w:t>Contracting</w:t>
            </w:r>
            <w:proofErr w:type="spellEnd"/>
            <w:r w:rsidRPr="00BD6C87">
              <w:rPr>
                <w:rFonts w:ascii="Arial" w:hAnsi="Arial" w:cs="Arial"/>
              </w:rPr>
              <w:t xml:space="preserve"> </w:t>
            </w:r>
            <w:proofErr w:type="spellStart"/>
            <w:r w:rsidRPr="00BD6C87">
              <w:rPr>
                <w:rFonts w:ascii="Arial" w:hAnsi="Arial" w:cs="Arial"/>
              </w:rPr>
              <w:t>Parties</w:t>
            </w:r>
            <w:proofErr w:type="spellEnd"/>
            <w:r w:rsidRPr="00BD6C87">
              <w:rPr>
                <w:rFonts w:ascii="Arial" w:hAnsi="Arial" w:cs="Arial"/>
              </w:rPr>
              <w:t xml:space="preserve"> </w:t>
            </w:r>
            <w:proofErr w:type="spellStart"/>
            <w:r w:rsidRPr="00BD6C87">
              <w:rPr>
                <w:rFonts w:ascii="Arial" w:hAnsi="Arial" w:cs="Arial"/>
              </w:rPr>
              <w:t>agree</w:t>
            </w:r>
            <w:proofErr w:type="spellEnd"/>
            <w:r w:rsidRPr="00BD6C87">
              <w:rPr>
                <w:rFonts w:ascii="Arial" w:hAnsi="Arial" w:cs="Arial"/>
              </w:rPr>
              <w:t xml:space="preserve"> </w:t>
            </w:r>
            <w:proofErr w:type="spellStart"/>
            <w:r w:rsidRPr="00BD6C87">
              <w:rPr>
                <w:rFonts w:ascii="Arial" w:hAnsi="Arial" w:cs="Arial"/>
              </w:rPr>
              <w:t>upon</w:t>
            </w:r>
            <w:proofErr w:type="spellEnd"/>
            <w:r w:rsidRPr="00BD6C87">
              <w:rPr>
                <w:rFonts w:ascii="Arial" w:hAnsi="Arial" w:cs="Arial"/>
              </w:rPr>
              <w:t xml:space="preserve"> </w:t>
            </w:r>
            <w:proofErr w:type="spellStart"/>
            <w:r w:rsidRPr="00BD6C87">
              <w:rPr>
                <w:rFonts w:ascii="Arial" w:hAnsi="Arial" w:cs="Arial"/>
              </w:rPr>
              <w:t>electronic</w:t>
            </w:r>
            <w:proofErr w:type="spellEnd"/>
            <w:r w:rsidRPr="00BD6C87">
              <w:rPr>
                <w:rFonts w:ascii="Arial" w:hAnsi="Arial" w:cs="Arial"/>
              </w:rPr>
              <w:t xml:space="preserve"> </w:t>
            </w:r>
            <w:proofErr w:type="spellStart"/>
            <w:r w:rsidRPr="00BD6C87">
              <w:rPr>
                <w:rFonts w:ascii="Arial" w:hAnsi="Arial" w:cs="Arial"/>
              </w:rPr>
              <w:t>invoicing</w:t>
            </w:r>
            <w:proofErr w:type="spellEnd"/>
            <w:r w:rsidRPr="00BD6C87">
              <w:rPr>
                <w:rFonts w:ascii="Arial" w:hAnsi="Arial" w:cs="Arial"/>
              </w:rPr>
              <w:t>.</w:t>
            </w:r>
          </w:p>
          <w:p w14:paraId="3E65C449" w14:textId="77777777" w:rsidR="0003233F" w:rsidRDefault="0003233F" w:rsidP="0003233F">
            <w:pPr>
              <w:pStyle w:val="Odsekzoznamu"/>
              <w:rPr>
                <w:rFonts w:ascii="Arial" w:hAnsi="Arial" w:cs="Arial"/>
              </w:rPr>
            </w:pPr>
          </w:p>
          <w:p w14:paraId="4B9A5A51" w14:textId="77777777" w:rsidR="0003233F" w:rsidRDefault="0003233F" w:rsidP="0003233F">
            <w:pPr>
              <w:pStyle w:val="Odsekzoznamu"/>
              <w:rPr>
                <w:rFonts w:ascii="Arial" w:hAnsi="Arial" w:cs="Arial"/>
              </w:rPr>
            </w:pPr>
          </w:p>
          <w:p w14:paraId="27468D46" w14:textId="60892C42" w:rsidR="0003233F" w:rsidRPr="0003233F" w:rsidRDefault="0003233F" w:rsidP="0003233F">
            <w:pPr>
              <w:numPr>
                <w:ilvl w:val="1"/>
                <w:numId w:val="21"/>
              </w:numPr>
              <w:ind w:left="605" w:hanging="567"/>
              <w:jc w:val="both"/>
              <w:rPr>
                <w:rFonts w:ascii="Arial" w:hAnsi="Arial" w:cs="Arial"/>
              </w:rPr>
            </w:pPr>
            <w:proofErr w:type="spellStart"/>
            <w:r w:rsidRPr="0003233F">
              <w:rPr>
                <w:rFonts w:ascii="Arial" w:hAnsi="Arial" w:cs="Arial"/>
              </w:rPr>
              <w:t>The</w:t>
            </w:r>
            <w:proofErr w:type="spellEnd"/>
            <w:r w:rsidRPr="0003233F">
              <w:rPr>
                <w:rFonts w:ascii="Arial" w:hAnsi="Arial" w:cs="Arial"/>
              </w:rPr>
              <w:t xml:space="preserve"> </w:t>
            </w:r>
            <w:proofErr w:type="spellStart"/>
            <w:r w:rsidRPr="0003233F">
              <w:rPr>
                <w:rFonts w:ascii="Arial" w:hAnsi="Arial" w:cs="Arial"/>
              </w:rPr>
              <w:t>invoice</w:t>
            </w:r>
            <w:proofErr w:type="spellEnd"/>
            <w:r w:rsidRPr="0003233F">
              <w:rPr>
                <w:rFonts w:ascii="Arial" w:hAnsi="Arial" w:cs="Arial"/>
              </w:rPr>
              <w:t xml:space="preserve"> </w:t>
            </w:r>
            <w:proofErr w:type="spellStart"/>
            <w:r w:rsidRPr="0003233F">
              <w:rPr>
                <w:rFonts w:ascii="Arial" w:hAnsi="Arial" w:cs="Arial"/>
              </w:rPr>
              <w:t>for</w:t>
            </w:r>
            <w:proofErr w:type="spellEnd"/>
            <w:r w:rsidRPr="0003233F">
              <w:rPr>
                <w:rFonts w:ascii="Arial" w:hAnsi="Arial" w:cs="Arial"/>
              </w:rPr>
              <w:t xml:space="preserve"> </w:t>
            </w:r>
            <w:proofErr w:type="spellStart"/>
            <w:r w:rsidRPr="0003233F">
              <w:rPr>
                <w:rFonts w:ascii="Arial" w:hAnsi="Arial" w:cs="Arial"/>
              </w:rPr>
              <w:t>activities</w:t>
            </w:r>
            <w:proofErr w:type="spellEnd"/>
            <w:r w:rsidRPr="0003233F">
              <w:rPr>
                <w:rFonts w:ascii="Arial" w:hAnsi="Arial" w:cs="Arial"/>
              </w:rPr>
              <w:t xml:space="preserve"> </w:t>
            </w:r>
            <w:proofErr w:type="spellStart"/>
            <w:r w:rsidRPr="0003233F">
              <w:rPr>
                <w:rFonts w:ascii="Arial" w:hAnsi="Arial" w:cs="Arial"/>
              </w:rPr>
              <w:t>according</w:t>
            </w:r>
            <w:proofErr w:type="spellEnd"/>
            <w:r w:rsidRPr="0003233F">
              <w:rPr>
                <w:rFonts w:ascii="Arial" w:hAnsi="Arial" w:cs="Arial"/>
              </w:rPr>
              <w:t xml:space="preserve"> to </w:t>
            </w:r>
            <w:proofErr w:type="spellStart"/>
            <w:r w:rsidRPr="0003233F">
              <w:rPr>
                <w:rFonts w:ascii="Arial" w:hAnsi="Arial" w:cs="Arial"/>
              </w:rPr>
              <w:t>paragraph</w:t>
            </w:r>
            <w:proofErr w:type="spellEnd"/>
            <w:r w:rsidRPr="0003233F">
              <w:rPr>
                <w:rFonts w:ascii="Arial" w:hAnsi="Arial" w:cs="Arial"/>
              </w:rPr>
              <w:t xml:space="preserve"> </w:t>
            </w:r>
            <w:r>
              <w:rPr>
                <w:rFonts w:ascii="Arial" w:hAnsi="Arial" w:cs="Arial"/>
              </w:rPr>
              <w:fldChar w:fldCharType="begin"/>
            </w:r>
            <w:r>
              <w:rPr>
                <w:rFonts w:ascii="Arial" w:hAnsi="Arial" w:cs="Arial"/>
              </w:rPr>
              <w:instrText xml:space="preserve"> REF _Ref170459807 \r \h </w:instrText>
            </w:r>
            <w:r w:rsidR="0024517E">
              <w:rPr>
                <w:rFonts w:ascii="Arial" w:hAnsi="Arial" w:cs="Arial"/>
              </w:rPr>
              <w:instrText xml:space="preserve"> \* MERGEFORMAT </w:instrText>
            </w:r>
            <w:r>
              <w:rPr>
                <w:rFonts w:ascii="Arial" w:hAnsi="Arial" w:cs="Arial"/>
              </w:rPr>
            </w:r>
            <w:r>
              <w:rPr>
                <w:rFonts w:ascii="Arial" w:hAnsi="Arial" w:cs="Arial"/>
              </w:rPr>
              <w:fldChar w:fldCharType="separate"/>
            </w:r>
            <w:r w:rsidR="004D71AB">
              <w:rPr>
                <w:rFonts w:ascii="Arial" w:hAnsi="Arial" w:cs="Arial"/>
              </w:rPr>
              <w:t>6.4</w:t>
            </w:r>
            <w:r>
              <w:rPr>
                <w:rFonts w:ascii="Arial" w:hAnsi="Arial" w:cs="Arial"/>
              </w:rPr>
              <w:fldChar w:fldCharType="end"/>
            </w:r>
            <w:r>
              <w:rPr>
                <w:rFonts w:ascii="Arial" w:hAnsi="Arial" w:cs="Arial"/>
              </w:rPr>
              <w:t xml:space="preserve"> </w:t>
            </w:r>
            <w:proofErr w:type="spellStart"/>
            <w:r w:rsidRPr="0003233F">
              <w:rPr>
                <w:rFonts w:ascii="Arial" w:hAnsi="Arial" w:cs="Arial"/>
              </w:rPr>
              <w:t>shall</w:t>
            </w:r>
            <w:proofErr w:type="spellEnd"/>
            <w:r w:rsidRPr="0003233F">
              <w:rPr>
                <w:rFonts w:ascii="Arial" w:hAnsi="Arial" w:cs="Arial"/>
              </w:rPr>
              <w:t xml:space="preserve"> </w:t>
            </w:r>
            <w:proofErr w:type="spellStart"/>
            <w:r w:rsidRPr="0003233F">
              <w:rPr>
                <w:rFonts w:ascii="Arial" w:hAnsi="Arial" w:cs="Arial"/>
              </w:rPr>
              <w:t>be</w:t>
            </w:r>
            <w:proofErr w:type="spellEnd"/>
            <w:r w:rsidRPr="0003233F">
              <w:rPr>
                <w:rFonts w:ascii="Arial" w:hAnsi="Arial" w:cs="Arial"/>
              </w:rPr>
              <w:t xml:space="preserve"> </w:t>
            </w:r>
            <w:proofErr w:type="spellStart"/>
            <w:r w:rsidRPr="0003233F">
              <w:rPr>
                <w:rFonts w:ascii="Arial" w:hAnsi="Arial" w:cs="Arial"/>
              </w:rPr>
              <w:t>issued</w:t>
            </w:r>
            <w:proofErr w:type="spellEnd"/>
            <w:r w:rsidRPr="0003233F">
              <w:rPr>
                <w:rFonts w:ascii="Arial" w:hAnsi="Arial" w:cs="Arial"/>
              </w:rPr>
              <w:t xml:space="preserve"> by </w:t>
            </w:r>
            <w:proofErr w:type="spellStart"/>
            <w:r w:rsidRPr="0003233F">
              <w:rPr>
                <w:rFonts w:ascii="Arial" w:hAnsi="Arial" w:cs="Arial"/>
              </w:rPr>
              <w:t>the</w:t>
            </w:r>
            <w:proofErr w:type="spellEnd"/>
            <w:r w:rsidRPr="0003233F">
              <w:rPr>
                <w:rFonts w:ascii="Arial" w:hAnsi="Arial" w:cs="Arial"/>
              </w:rPr>
              <w:t xml:space="preserve"> TS </w:t>
            </w:r>
            <w:proofErr w:type="spellStart"/>
            <w:r w:rsidRPr="0003233F">
              <w:rPr>
                <w:rFonts w:ascii="Arial" w:hAnsi="Arial" w:cs="Arial"/>
              </w:rPr>
              <w:t>Operator</w:t>
            </w:r>
            <w:proofErr w:type="spellEnd"/>
            <w:r w:rsidRPr="0003233F">
              <w:rPr>
                <w:rFonts w:ascii="Arial" w:hAnsi="Arial" w:cs="Arial"/>
              </w:rPr>
              <w:t xml:space="preserve"> </w:t>
            </w:r>
            <w:proofErr w:type="spellStart"/>
            <w:r w:rsidRPr="0003233F">
              <w:rPr>
                <w:rFonts w:ascii="Arial" w:hAnsi="Arial" w:cs="Arial"/>
              </w:rPr>
              <w:t>within</w:t>
            </w:r>
            <w:proofErr w:type="spellEnd"/>
            <w:r w:rsidRPr="0003233F">
              <w:rPr>
                <w:rFonts w:ascii="Arial" w:hAnsi="Arial" w:cs="Arial"/>
              </w:rPr>
              <w:t xml:space="preserve"> 7 </w:t>
            </w:r>
            <w:proofErr w:type="spellStart"/>
            <w:r w:rsidRPr="0003233F">
              <w:rPr>
                <w:rFonts w:ascii="Arial" w:hAnsi="Arial" w:cs="Arial"/>
              </w:rPr>
              <w:t>working</w:t>
            </w:r>
            <w:proofErr w:type="spellEnd"/>
            <w:r w:rsidRPr="0003233F">
              <w:rPr>
                <w:rFonts w:ascii="Arial" w:hAnsi="Arial" w:cs="Arial"/>
              </w:rPr>
              <w:t xml:space="preserve"> </w:t>
            </w:r>
            <w:proofErr w:type="spellStart"/>
            <w:r w:rsidRPr="0003233F">
              <w:rPr>
                <w:rFonts w:ascii="Arial" w:hAnsi="Arial" w:cs="Arial"/>
              </w:rPr>
              <w:t>days</w:t>
            </w:r>
            <w:proofErr w:type="spellEnd"/>
            <w:r w:rsidRPr="0003233F">
              <w:rPr>
                <w:rFonts w:ascii="Arial" w:hAnsi="Arial" w:cs="Arial"/>
              </w:rPr>
              <w:t xml:space="preserve"> </w:t>
            </w:r>
            <w:proofErr w:type="spellStart"/>
            <w:r w:rsidRPr="0003233F">
              <w:rPr>
                <w:rFonts w:ascii="Arial" w:hAnsi="Arial" w:cs="Arial"/>
              </w:rPr>
              <w:t>from</w:t>
            </w:r>
            <w:proofErr w:type="spellEnd"/>
            <w:r w:rsidRPr="0003233F">
              <w:rPr>
                <w:rFonts w:ascii="Arial" w:hAnsi="Arial" w:cs="Arial"/>
              </w:rPr>
              <w:t xml:space="preserve"> </w:t>
            </w:r>
            <w:proofErr w:type="spellStart"/>
            <w:r w:rsidRPr="0003233F">
              <w:rPr>
                <w:rFonts w:ascii="Arial" w:hAnsi="Arial" w:cs="Arial"/>
              </w:rPr>
              <w:t>the</w:t>
            </w:r>
            <w:proofErr w:type="spellEnd"/>
            <w:r w:rsidRPr="0003233F">
              <w:rPr>
                <w:rFonts w:ascii="Arial" w:hAnsi="Arial" w:cs="Arial"/>
              </w:rPr>
              <w:t xml:space="preserve"> </w:t>
            </w:r>
            <w:proofErr w:type="spellStart"/>
            <w:r w:rsidRPr="0003233F">
              <w:rPr>
                <w:rFonts w:ascii="Arial" w:hAnsi="Arial" w:cs="Arial"/>
              </w:rPr>
              <w:t>intervention</w:t>
            </w:r>
            <w:proofErr w:type="spellEnd"/>
            <w:r w:rsidRPr="0003233F">
              <w:rPr>
                <w:rFonts w:ascii="Arial" w:hAnsi="Arial" w:cs="Arial"/>
              </w:rPr>
              <w:t xml:space="preserve"> in IS TSO. </w:t>
            </w:r>
            <w:proofErr w:type="spellStart"/>
            <w:r w:rsidRPr="0003233F">
              <w:rPr>
                <w:rFonts w:ascii="Arial" w:hAnsi="Arial" w:cs="Arial"/>
              </w:rPr>
              <w:t>The</w:t>
            </w:r>
            <w:proofErr w:type="spellEnd"/>
            <w:r w:rsidRPr="0003233F">
              <w:rPr>
                <w:rFonts w:ascii="Arial" w:hAnsi="Arial" w:cs="Arial"/>
              </w:rPr>
              <w:t xml:space="preserve"> </w:t>
            </w:r>
            <w:proofErr w:type="spellStart"/>
            <w:r w:rsidRPr="0003233F">
              <w:rPr>
                <w:rFonts w:ascii="Arial" w:hAnsi="Arial" w:cs="Arial"/>
              </w:rPr>
              <w:t>invoice</w:t>
            </w:r>
            <w:proofErr w:type="spellEnd"/>
            <w:r w:rsidRPr="0003233F">
              <w:rPr>
                <w:rFonts w:ascii="Arial" w:hAnsi="Arial" w:cs="Arial"/>
              </w:rPr>
              <w:t xml:space="preserve"> maturity </w:t>
            </w:r>
            <w:proofErr w:type="spellStart"/>
            <w:r w:rsidRPr="0003233F">
              <w:rPr>
                <w:rFonts w:ascii="Arial" w:hAnsi="Arial" w:cs="Arial"/>
              </w:rPr>
              <w:t>shall</w:t>
            </w:r>
            <w:proofErr w:type="spellEnd"/>
            <w:r w:rsidRPr="0003233F">
              <w:rPr>
                <w:rFonts w:ascii="Arial" w:hAnsi="Arial" w:cs="Arial"/>
              </w:rPr>
              <w:t xml:space="preserve"> </w:t>
            </w:r>
            <w:proofErr w:type="spellStart"/>
            <w:r w:rsidRPr="0003233F">
              <w:rPr>
                <w:rFonts w:ascii="Arial" w:hAnsi="Arial" w:cs="Arial"/>
              </w:rPr>
              <w:t>be</w:t>
            </w:r>
            <w:proofErr w:type="spellEnd"/>
            <w:r w:rsidRPr="0003233F">
              <w:rPr>
                <w:rFonts w:ascii="Arial" w:hAnsi="Arial" w:cs="Arial"/>
              </w:rPr>
              <w:t xml:space="preserve"> 7 </w:t>
            </w:r>
            <w:proofErr w:type="spellStart"/>
            <w:r w:rsidRPr="0003233F">
              <w:rPr>
                <w:rFonts w:ascii="Arial" w:hAnsi="Arial" w:cs="Arial"/>
              </w:rPr>
              <w:t>calendar</w:t>
            </w:r>
            <w:proofErr w:type="spellEnd"/>
            <w:r w:rsidRPr="0003233F">
              <w:rPr>
                <w:rFonts w:ascii="Arial" w:hAnsi="Arial" w:cs="Arial"/>
              </w:rPr>
              <w:t xml:space="preserve"> </w:t>
            </w:r>
            <w:proofErr w:type="spellStart"/>
            <w:r w:rsidRPr="0003233F">
              <w:rPr>
                <w:rFonts w:ascii="Arial" w:hAnsi="Arial" w:cs="Arial"/>
              </w:rPr>
              <w:t>days</w:t>
            </w:r>
            <w:proofErr w:type="spellEnd"/>
            <w:r w:rsidRPr="0003233F">
              <w:rPr>
                <w:rFonts w:ascii="Arial" w:hAnsi="Arial" w:cs="Arial"/>
              </w:rPr>
              <w:t xml:space="preserve"> </w:t>
            </w:r>
            <w:proofErr w:type="spellStart"/>
            <w:r w:rsidRPr="0003233F">
              <w:rPr>
                <w:rFonts w:ascii="Arial" w:hAnsi="Arial" w:cs="Arial"/>
              </w:rPr>
              <w:t>from</w:t>
            </w:r>
            <w:proofErr w:type="spellEnd"/>
            <w:r w:rsidRPr="0003233F">
              <w:rPr>
                <w:rFonts w:ascii="Arial" w:hAnsi="Arial" w:cs="Arial"/>
              </w:rPr>
              <w:t xml:space="preserve"> </w:t>
            </w:r>
            <w:proofErr w:type="spellStart"/>
            <w:r w:rsidRPr="0003233F">
              <w:rPr>
                <w:rFonts w:ascii="Arial" w:hAnsi="Arial" w:cs="Arial"/>
              </w:rPr>
              <w:t>sending</w:t>
            </w:r>
            <w:proofErr w:type="spellEnd"/>
            <w:r w:rsidRPr="0003233F">
              <w:rPr>
                <w:rFonts w:ascii="Arial" w:hAnsi="Arial" w:cs="Arial"/>
              </w:rPr>
              <w:t xml:space="preserve"> </w:t>
            </w:r>
            <w:proofErr w:type="spellStart"/>
            <w:r w:rsidRPr="0003233F">
              <w:rPr>
                <w:rFonts w:ascii="Arial" w:hAnsi="Arial" w:cs="Arial"/>
              </w:rPr>
              <w:t>the</w:t>
            </w:r>
            <w:proofErr w:type="spellEnd"/>
            <w:r w:rsidRPr="0003233F">
              <w:rPr>
                <w:rFonts w:ascii="Arial" w:hAnsi="Arial" w:cs="Arial"/>
              </w:rPr>
              <w:t xml:space="preserve"> </w:t>
            </w:r>
            <w:proofErr w:type="spellStart"/>
            <w:r w:rsidRPr="0003233F">
              <w:rPr>
                <w:rFonts w:ascii="Arial" w:hAnsi="Arial" w:cs="Arial"/>
              </w:rPr>
              <w:t>invoice</w:t>
            </w:r>
            <w:proofErr w:type="spellEnd"/>
            <w:r w:rsidRPr="0003233F">
              <w:rPr>
                <w:rFonts w:ascii="Arial" w:hAnsi="Arial" w:cs="Arial"/>
              </w:rPr>
              <w:t xml:space="preserve"> to </w:t>
            </w:r>
            <w:proofErr w:type="spellStart"/>
            <w:r w:rsidRPr="0003233F">
              <w:rPr>
                <w:rFonts w:ascii="Arial" w:hAnsi="Arial" w:cs="Arial"/>
              </w:rPr>
              <w:t>the</w:t>
            </w:r>
            <w:proofErr w:type="spellEnd"/>
            <w:r w:rsidRPr="0003233F">
              <w:rPr>
                <w:rFonts w:ascii="Arial" w:hAnsi="Arial" w:cs="Arial"/>
              </w:rPr>
              <w:t xml:space="preserve"> e-mail </w:t>
            </w:r>
            <w:proofErr w:type="spellStart"/>
            <w:r w:rsidRPr="0003233F">
              <w:rPr>
                <w:rFonts w:ascii="Arial" w:hAnsi="Arial" w:cs="Arial"/>
              </w:rPr>
              <w:t>address</w:t>
            </w:r>
            <w:proofErr w:type="spellEnd"/>
            <w:r w:rsidRPr="0003233F">
              <w:rPr>
                <w:rFonts w:ascii="Arial" w:hAnsi="Arial" w:cs="Arial"/>
              </w:rPr>
              <w:t xml:space="preserve"> </w:t>
            </w:r>
            <w:proofErr w:type="spellStart"/>
            <w:r w:rsidRPr="0003233F">
              <w:rPr>
                <w:rFonts w:ascii="Arial" w:hAnsi="Arial" w:cs="Arial"/>
              </w:rPr>
              <w:t>provided</w:t>
            </w:r>
            <w:proofErr w:type="spellEnd"/>
            <w:r w:rsidRPr="0003233F">
              <w:rPr>
                <w:rFonts w:ascii="Arial" w:hAnsi="Arial" w:cs="Arial"/>
              </w:rPr>
              <w:t xml:space="preserve"> in </w:t>
            </w:r>
            <w:proofErr w:type="spellStart"/>
            <w:r w:rsidRPr="0003233F">
              <w:rPr>
                <w:rFonts w:ascii="Arial" w:hAnsi="Arial" w:cs="Arial"/>
              </w:rPr>
              <w:t>Annex</w:t>
            </w:r>
            <w:proofErr w:type="spellEnd"/>
            <w:r w:rsidRPr="0003233F">
              <w:rPr>
                <w:rFonts w:ascii="Arial" w:hAnsi="Arial" w:cs="Arial"/>
              </w:rPr>
              <w:t xml:space="preserve"> No. 1 </w:t>
            </w:r>
            <w:proofErr w:type="spellStart"/>
            <w:r w:rsidRPr="0003233F">
              <w:rPr>
                <w:rFonts w:ascii="Arial" w:hAnsi="Arial" w:cs="Arial"/>
              </w:rPr>
              <w:t>hereto</w:t>
            </w:r>
            <w:proofErr w:type="spellEnd"/>
            <w:r w:rsidRPr="0003233F">
              <w:rPr>
                <w:rFonts w:ascii="Arial" w:hAnsi="Arial" w:cs="Arial"/>
              </w:rPr>
              <w:t xml:space="preserve"> by </w:t>
            </w:r>
            <w:proofErr w:type="spellStart"/>
            <w:r w:rsidRPr="0003233F">
              <w:rPr>
                <w:rFonts w:ascii="Arial" w:hAnsi="Arial" w:cs="Arial"/>
              </w:rPr>
              <w:t>the</w:t>
            </w:r>
            <w:proofErr w:type="spellEnd"/>
            <w:r w:rsidRPr="0003233F">
              <w:rPr>
                <w:rFonts w:ascii="Arial" w:hAnsi="Arial" w:cs="Arial"/>
              </w:rPr>
              <w:t xml:space="preserve"> TS </w:t>
            </w:r>
            <w:proofErr w:type="spellStart"/>
            <w:r w:rsidRPr="0003233F">
              <w:rPr>
                <w:rFonts w:ascii="Arial" w:hAnsi="Arial" w:cs="Arial"/>
              </w:rPr>
              <w:t>Operator</w:t>
            </w:r>
            <w:proofErr w:type="spellEnd"/>
            <w:r w:rsidRPr="0003233F">
              <w:rPr>
                <w:rFonts w:ascii="Arial" w:hAnsi="Arial" w:cs="Arial"/>
              </w:rPr>
              <w:t xml:space="preserve"> to </w:t>
            </w:r>
            <w:proofErr w:type="spellStart"/>
            <w:r w:rsidRPr="0003233F">
              <w:rPr>
                <w:rFonts w:ascii="Arial" w:hAnsi="Arial" w:cs="Arial"/>
              </w:rPr>
              <w:t>the</w:t>
            </w:r>
            <w:proofErr w:type="spellEnd"/>
            <w:r w:rsidRPr="0003233F">
              <w:rPr>
                <w:rFonts w:ascii="Arial" w:hAnsi="Arial" w:cs="Arial"/>
              </w:rPr>
              <w:t xml:space="preserve"> User. </w:t>
            </w:r>
          </w:p>
          <w:p w14:paraId="50E2B5C0" w14:textId="10042BE2" w:rsidR="0003233F" w:rsidRDefault="0024517E" w:rsidP="0003233F">
            <w:pPr>
              <w:ind w:left="605"/>
              <w:jc w:val="both"/>
              <w:rPr>
                <w:rFonts w:ascii="Arial" w:hAnsi="Arial" w:cs="Arial"/>
              </w:rPr>
            </w:pPr>
            <w:proofErr w:type="spellStart"/>
            <w:r w:rsidRPr="0024517E">
              <w:rPr>
                <w:rFonts w:ascii="Arial" w:hAnsi="Arial" w:cs="Arial"/>
              </w:rPr>
              <w:t>If</w:t>
            </w:r>
            <w:proofErr w:type="spellEnd"/>
            <w:r w:rsidRPr="0024517E">
              <w:rPr>
                <w:rFonts w:ascii="Arial" w:hAnsi="Arial" w:cs="Arial"/>
              </w:rPr>
              <w:t xml:space="preserve">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due</w:t>
            </w:r>
            <w:proofErr w:type="spellEnd"/>
            <w:r w:rsidRPr="0024517E">
              <w:rPr>
                <w:rFonts w:ascii="Arial" w:hAnsi="Arial" w:cs="Arial"/>
              </w:rPr>
              <w:t xml:space="preserve"> </w:t>
            </w:r>
            <w:proofErr w:type="spellStart"/>
            <w:r w:rsidRPr="0024517E">
              <w:rPr>
                <w:rFonts w:ascii="Arial" w:hAnsi="Arial" w:cs="Arial"/>
              </w:rPr>
              <w:t>date</w:t>
            </w:r>
            <w:proofErr w:type="spellEnd"/>
            <w:r w:rsidRPr="0024517E">
              <w:rPr>
                <w:rFonts w:ascii="Arial" w:hAnsi="Arial" w:cs="Arial"/>
              </w:rPr>
              <w:t xml:space="preserve"> of </w:t>
            </w:r>
            <w:proofErr w:type="spellStart"/>
            <w:r w:rsidRPr="0024517E">
              <w:rPr>
                <w:rFonts w:ascii="Arial" w:hAnsi="Arial" w:cs="Arial"/>
              </w:rPr>
              <w:t>an</w:t>
            </w:r>
            <w:proofErr w:type="spellEnd"/>
            <w:r w:rsidRPr="0024517E">
              <w:rPr>
                <w:rFonts w:ascii="Arial" w:hAnsi="Arial" w:cs="Arial"/>
              </w:rPr>
              <w:t xml:space="preserve"> </w:t>
            </w:r>
            <w:proofErr w:type="spellStart"/>
            <w:r w:rsidRPr="0024517E">
              <w:rPr>
                <w:rFonts w:ascii="Arial" w:hAnsi="Arial" w:cs="Arial"/>
              </w:rPr>
              <w:t>invoice</w:t>
            </w:r>
            <w:proofErr w:type="spellEnd"/>
            <w:r w:rsidRPr="0024517E">
              <w:rPr>
                <w:rFonts w:ascii="Arial" w:hAnsi="Arial" w:cs="Arial"/>
              </w:rPr>
              <w:t xml:space="preserve"> </w:t>
            </w:r>
            <w:proofErr w:type="spellStart"/>
            <w:r w:rsidRPr="0024517E">
              <w:rPr>
                <w:rFonts w:ascii="Arial" w:hAnsi="Arial" w:cs="Arial"/>
              </w:rPr>
              <w:t>is</w:t>
            </w:r>
            <w:proofErr w:type="spellEnd"/>
            <w:r w:rsidRPr="0024517E">
              <w:rPr>
                <w:rFonts w:ascii="Arial" w:hAnsi="Arial" w:cs="Arial"/>
              </w:rPr>
              <w:t xml:space="preserve"> </w:t>
            </w:r>
            <w:proofErr w:type="spellStart"/>
            <w:r w:rsidRPr="0024517E">
              <w:rPr>
                <w:rFonts w:ascii="Arial" w:hAnsi="Arial" w:cs="Arial"/>
              </w:rPr>
              <w:t>Saturday</w:t>
            </w:r>
            <w:proofErr w:type="spellEnd"/>
            <w:r w:rsidRPr="0024517E">
              <w:rPr>
                <w:rFonts w:ascii="Arial" w:hAnsi="Arial" w:cs="Arial"/>
              </w:rPr>
              <w:t xml:space="preserve">, </w:t>
            </w:r>
            <w:proofErr w:type="spellStart"/>
            <w:r w:rsidRPr="0024517E">
              <w:rPr>
                <w:rFonts w:ascii="Arial" w:hAnsi="Arial" w:cs="Arial"/>
              </w:rPr>
              <w:t>Sunday</w:t>
            </w:r>
            <w:proofErr w:type="spellEnd"/>
            <w:r w:rsidRPr="0024517E">
              <w:rPr>
                <w:rFonts w:ascii="Arial" w:hAnsi="Arial" w:cs="Arial"/>
              </w:rPr>
              <w:t xml:space="preserve"> or a </w:t>
            </w:r>
            <w:proofErr w:type="spellStart"/>
            <w:r w:rsidRPr="0024517E">
              <w:rPr>
                <w:rFonts w:ascii="Arial" w:hAnsi="Arial" w:cs="Arial"/>
              </w:rPr>
              <w:t>public</w:t>
            </w:r>
            <w:proofErr w:type="spellEnd"/>
            <w:r w:rsidRPr="0024517E">
              <w:rPr>
                <w:rFonts w:ascii="Arial" w:hAnsi="Arial" w:cs="Arial"/>
              </w:rPr>
              <w:t xml:space="preserve"> </w:t>
            </w:r>
            <w:proofErr w:type="spellStart"/>
            <w:r w:rsidRPr="0024517E">
              <w:rPr>
                <w:rFonts w:ascii="Arial" w:hAnsi="Arial" w:cs="Arial"/>
              </w:rPr>
              <w:t>holiday</w:t>
            </w:r>
            <w:proofErr w:type="spellEnd"/>
            <w:r w:rsidRPr="0024517E">
              <w:rPr>
                <w:rFonts w:ascii="Arial" w:hAnsi="Arial" w:cs="Arial"/>
              </w:rPr>
              <w:t xml:space="preserve">,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closest</w:t>
            </w:r>
            <w:proofErr w:type="spellEnd"/>
            <w:r w:rsidRPr="0024517E">
              <w:rPr>
                <w:rFonts w:ascii="Arial" w:hAnsi="Arial" w:cs="Arial"/>
              </w:rPr>
              <w:t xml:space="preserve"> </w:t>
            </w:r>
            <w:proofErr w:type="spellStart"/>
            <w:r w:rsidRPr="0024517E">
              <w:rPr>
                <w:rFonts w:ascii="Arial" w:hAnsi="Arial" w:cs="Arial"/>
              </w:rPr>
              <w:t>next</w:t>
            </w:r>
            <w:proofErr w:type="spellEnd"/>
            <w:r w:rsidRPr="0024517E">
              <w:rPr>
                <w:rFonts w:ascii="Arial" w:hAnsi="Arial" w:cs="Arial"/>
              </w:rPr>
              <w:t xml:space="preserve"> </w:t>
            </w:r>
            <w:proofErr w:type="spellStart"/>
            <w:r w:rsidRPr="0024517E">
              <w:rPr>
                <w:rFonts w:ascii="Arial" w:hAnsi="Arial" w:cs="Arial"/>
              </w:rPr>
              <w:t>working</w:t>
            </w:r>
            <w:proofErr w:type="spellEnd"/>
            <w:r w:rsidRPr="0024517E">
              <w:rPr>
                <w:rFonts w:ascii="Arial" w:hAnsi="Arial" w:cs="Arial"/>
              </w:rPr>
              <w:t xml:space="preserve"> </w:t>
            </w:r>
            <w:proofErr w:type="spellStart"/>
            <w:r w:rsidRPr="0024517E">
              <w:rPr>
                <w:rFonts w:ascii="Arial" w:hAnsi="Arial" w:cs="Arial"/>
              </w:rPr>
              <w:t>day</w:t>
            </w:r>
            <w:proofErr w:type="spellEnd"/>
            <w:r w:rsidRPr="0024517E">
              <w:rPr>
                <w:rFonts w:ascii="Arial" w:hAnsi="Arial" w:cs="Arial"/>
              </w:rPr>
              <w:t xml:space="preserve"> </w:t>
            </w:r>
            <w:proofErr w:type="spellStart"/>
            <w:r w:rsidRPr="0024517E">
              <w:rPr>
                <w:rFonts w:ascii="Arial" w:hAnsi="Arial" w:cs="Arial"/>
              </w:rPr>
              <w:t>will</w:t>
            </w:r>
            <w:proofErr w:type="spellEnd"/>
            <w:r w:rsidRPr="0024517E">
              <w:rPr>
                <w:rFonts w:ascii="Arial" w:hAnsi="Arial" w:cs="Arial"/>
              </w:rPr>
              <w:t xml:space="preserve"> </w:t>
            </w:r>
            <w:proofErr w:type="spellStart"/>
            <w:r w:rsidRPr="0024517E">
              <w:rPr>
                <w:rFonts w:ascii="Arial" w:hAnsi="Arial" w:cs="Arial"/>
              </w:rPr>
              <w:t>be</w:t>
            </w:r>
            <w:proofErr w:type="spellEnd"/>
            <w:r w:rsidRPr="0024517E">
              <w:rPr>
                <w:rFonts w:ascii="Arial" w:hAnsi="Arial" w:cs="Arial"/>
              </w:rPr>
              <w:t xml:space="preserve"> </w:t>
            </w:r>
            <w:proofErr w:type="spellStart"/>
            <w:r w:rsidRPr="0024517E">
              <w:rPr>
                <w:rFonts w:ascii="Arial" w:hAnsi="Arial" w:cs="Arial"/>
              </w:rPr>
              <w:t>deemed</w:t>
            </w:r>
            <w:proofErr w:type="spellEnd"/>
            <w:r w:rsidRPr="0024517E">
              <w:rPr>
                <w:rFonts w:ascii="Arial" w:hAnsi="Arial" w:cs="Arial"/>
              </w:rPr>
              <w:t xml:space="preserve"> to </w:t>
            </w:r>
            <w:proofErr w:type="spellStart"/>
            <w:r w:rsidRPr="0024517E">
              <w:rPr>
                <w:rFonts w:ascii="Arial" w:hAnsi="Arial" w:cs="Arial"/>
              </w:rPr>
              <w:t>be</w:t>
            </w:r>
            <w:proofErr w:type="spellEnd"/>
            <w:r w:rsidRPr="0024517E">
              <w:rPr>
                <w:rFonts w:ascii="Arial" w:hAnsi="Arial" w:cs="Arial"/>
              </w:rPr>
              <w:t xml:space="preserve">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due</w:t>
            </w:r>
            <w:proofErr w:type="spellEnd"/>
            <w:r w:rsidRPr="0024517E">
              <w:rPr>
                <w:rFonts w:ascii="Arial" w:hAnsi="Arial" w:cs="Arial"/>
              </w:rPr>
              <w:t xml:space="preserve"> </w:t>
            </w:r>
            <w:proofErr w:type="spellStart"/>
            <w:r w:rsidRPr="0024517E">
              <w:rPr>
                <w:rFonts w:ascii="Arial" w:hAnsi="Arial" w:cs="Arial"/>
              </w:rPr>
              <w:t>date</w:t>
            </w:r>
            <w:proofErr w:type="spellEnd"/>
            <w:r w:rsidRPr="0024517E">
              <w:rPr>
                <w:rFonts w:ascii="Arial" w:hAnsi="Arial" w:cs="Arial"/>
              </w:rPr>
              <w:t xml:space="preserve">. </w:t>
            </w:r>
            <w:proofErr w:type="spellStart"/>
            <w:r w:rsidRPr="0024517E">
              <w:rPr>
                <w:rFonts w:ascii="Arial" w:hAnsi="Arial" w:cs="Arial"/>
              </w:rPr>
              <w:t>Crediting</w:t>
            </w:r>
            <w:proofErr w:type="spellEnd"/>
            <w:r w:rsidRPr="0024517E">
              <w:rPr>
                <w:rFonts w:ascii="Arial" w:hAnsi="Arial" w:cs="Arial"/>
              </w:rPr>
              <w:t xml:space="preserve">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invoiced</w:t>
            </w:r>
            <w:proofErr w:type="spellEnd"/>
            <w:r w:rsidRPr="0024517E">
              <w:rPr>
                <w:rFonts w:ascii="Arial" w:hAnsi="Arial" w:cs="Arial"/>
              </w:rPr>
              <w:t xml:space="preserve"> </w:t>
            </w:r>
            <w:proofErr w:type="spellStart"/>
            <w:r w:rsidRPr="0024517E">
              <w:rPr>
                <w:rFonts w:ascii="Arial" w:hAnsi="Arial" w:cs="Arial"/>
              </w:rPr>
              <w:t>amount</w:t>
            </w:r>
            <w:proofErr w:type="spellEnd"/>
            <w:r w:rsidRPr="0024517E">
              <w:rPr>
                <w:rFonts w:ascii="Arial" w:hAnsi="Arial" w:cs="Arial"/>
              </w:rPr>
              <w:t xml:space="preserve"> to </w:t>
            </w:r>
            <w:proofErr w:type="spellStart"/>
            <w:r w:rsidRPr="0024517E">
              <w:rPr>
                <w:rFonts w:ascii="Arial" w:hAnsi="Arial" w:cs="Arial"/>
              </w:rPr>
              <w:t>the</w:t>
            </w:r>
            <w:proofErr w:type="spellEnd"/>
            <w:r w:rsidRPr="0024517E">
              <w:rPr>
                <w:rFonts w:ascii="Arial" w:hAnsi="Arial" w:cs="Arial"/>
              </w:rPr>
              <w:t xml:space="preserve"> TS </w:t>
            </w:r>
            <w:proofErr w:type="spellStart"/>
            <w:r w:rsidRPr="0024517E">
              <w:rPr>
                <w:rFonts w:ascii="Arial" w:hAnsi="Arial" w:cs="Arial"/>
              </w:rPr>
              <w:t>Operator</w:t>
            </w:r>
            <w:proofErr w:type="spellEnd"/>
            <w:r w:rsidRPr="0024517E">
              <w:rPr>
                <w:rFonts w:ascii="Arial" w:hAnsi="Arial" w:cs="Arial"/>
              </w:rPr>
              <w:t xml:space="preserve"> </w:t>
            </w:r>
            <w:proofErr w:type="spellStart"/>
            <w:r w:rsidRPr="0024517E">
              <w:rPr>
                <w:rFonts w:ascii="Arial" w:hAnsi="Arial" w:cs="Arial"/>
              </w:rPr>
              <w:t>account</w:t>
            </w:r>
            <w:proofErr w:type="spellEnd"/>
            <w:r w:rsidRPr="0024517E">
              <w:rPr>
                <w:rFonts w:ascii="Arial" w:hAnsi="Arial" w:cs="Arial"/>
              </w:rPr>
              <w:t xml:space="preserve"> </w:t>
            </w:r>
            <w:proofErr w:type="spellStart"/>
            <w:r w:rsidRPr="0024517E">
              <w:rPr>
                <w:rFonts w:ascii="Arial" w:hAnsi="Arial" w:cs="Arial"/>
              </w:rPr>
              <w:t>is</w:t>
            </w:r>
            <w:proofErr w:type="spellEnd"/>
            <w:r w:rsidRPr="0024517E">
              <w:rPr>
                <w:rFonts w:ascii="Arial" w:hAnsi="Arial" w:cs="Arial"/>
              </w:rPr>
              <w:t xml:space="preserve"> </w:t>
            </w:r>
            <w:proofErr w:type="spellStart"/>
            <w:r w:rsidRPr="0024517E">
              <w:rPr>
                <w:rFonts w:ascii="Arial" w:hAnsi="Arial" w:cs="Arial"/>
              </w:rPr>
              <w:t>deemed</w:t>
            </w:r>
            <w:proofErr w:type="spellEnd"/>
            <w:r w:rsidRPr="0024517E">
              <w:rPr>
                <w:rFonts w:ascii="Arial" w:hAnsi="Arial" w:cs="Arial"/>
              </w:rPr>
              <w:t xml:space="preserve"> to </w:t>
            </w:r>
            <w:proofErr w:type="spellStart"/>
            <w:r w:rsidRPr="0024517E">
              <w:rPr>
                <w:rFonts w:ascii="Arial" w:hAnsi="Arial" w:cs="Arial"/>
              </w:rPr>
              <w:t>be</w:t>
            </w:r>
            <w:proofErr w:type="spellEnd"/>
            <w:r w:rsidRPr="0024517E">
              <w:rPr>
                <w:rFonts w:ascii="Arial" w:hAnsi="Arial" w:cs="Arial"/>
              </w:rPr>
              <w:t xml:space="preserve">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payment</w:t>
            </w:r>
            <w:proofErr w:type="spellEnd"/>
            <w:r w:rsidRPr="0024517E">
              <w:rPr>
                <w:rFonts w:ascii="Arial" w:hAnsi="Arial" w:cs="Arial"/>
              </w:rPr>
              <w:t xml:space="preserve"> of </w:t>
            </w:r>
            <w:proofErr w:type="spellStart"/>
            <w:r w:rsidRPr="0024517E">
              <w:rPr>
                <w:rFonts w:ascii="Arial" w:hAnsi="Arial" w:cs="Arial"/>
              </w:rPr>
              <w:t>the</w:t>
            </w:r>
            <w:proofErr w:type="spellEnd"/>
            <w:r w:rsidRPr="0024517E">
              <w:rPr>
                <w:rFonts w:ascii="Arial" w:hAnsi="Arial" w:cs="Arial"/>
              </w:rPr>
              <w:t xml:space="preserve"> </w:t>
            </w:r>
            <w:proofErr w:type="spellStart"/>
            <w:r w:rsidRPr="0024517E">
              <w:rPr>
                <w:rFonts w:ascii="Arial" w:hAnsi="Arial" w:cs="Arial"/>
              </w:rPr>
              <w:t>invoice</w:t>
            </w:r>
            <w:proofErr w:type="spellEnd"/>
            <w:r w:rsidRPr="0024517E">
              <w:rPr>
                <w:rFonts w:ascii="Arial" w:hAnsi="Arial" w:cs="Arial"/>
              </w:rPr>
              <w:t>.</w:t>
            </w:r>
          </w:p>
          <w:p w14:paraId="7B39CCFD" w14:textId="77777777" w:rsidR="009D0518" w:rsidRPr="00E64E44" w:rsidRDefault="009D0518" w:rsidP="00253D33">
            <w:pPr>
              <w:pStyle w:val="Odsekzoznamu"/>
              <w:rPr>
                <w:rFonts w:ascii="Arial" w:hAnsi="Arial" w:cs="Arial"/>
                <w:sz w:val="22"/>
                <w:szCs w:val="22"/>
              </w:rPr>
            </w:pPr>
          </w:p>
          <w:p w14:paraId="63629FBF" w14:textId="18A6F853" w:rsidR="000E28A0" w:rsidRPr="00E64E44" w:rsidRDefault="000E28A0" w:rsidP="0024517E">
            <w:pPr>
              <w:numPr>
                <w:ilvl w:val="1"/>
                <w:numId w:val="21"/>
              </w:numPr>
              <w:ind w:left="605" w:hanging="567"/>
              <w:jc w:val="both"/>
              <w:rPr>
                <w:rFonts w:ascii="Arial" w:hAnsi="Arial" w:cs="Arial"/>
              </w:rPr>
            </w:pP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invoice</w:t>
            </w:r>
            <w:r w:rsidR="00866F22" w:rsidRPr="00E64E44">
              <w:rPr>
                <w:rFonts w:ascii="Arial" w:hAnsi="Arial" w:cs="Arial"/>
              </w:rPr>
              <w:t>s</w:t>
            </w:r>
            <w:proofErr w:type="spellEnd"/>
            <w:r w:rsidRPr="00E64E44">
              <w:rPr>
                <w:rFonts w:ascii="Arial" w:hAnsi="Arial" w:cs="Arial"/>
              </w:rPr>
              <w:t xml:space="preserve"> </w:t>
            </w:r>
            <w:proofErr w:type="spellStart"/>
            <w:r w:rsidRPr="00E64E44">
              <w:rPr>
                <w:rFonts w:ascii="Arial" w:hAnsi="Arial" w:cs="Arial"/>
              </w:rPr>
              <w:t>will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issued</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00205998">
              <w:rPr>
                <w:rFonts w:ascii="Arial" w:hAnsi="Arial" w:cs="Arial"/>
              </w:rPr>
              <w:t>the</w:t>
            </w:r>
            <w:proofErr w:type="spellEnd"/>
            <w:r w:rsidR="00205998">
              <w:rPr>
                <w:rFonts w:ascii="Arial" w:hAnsi="Arial" w:cs="Arial"/>
              </w:rPr>
              <w:t xml:space="preserve"> Slovak </w:t>
            </w:r>
            <w:proofErr w:type="spellStart"/>
            <w:r w:rsidR="00205998">
              <w:rPr>
                <w:rFonts w:ascii="Arial" w:hAnsi="Arial" w:cs="Arial"/>
              </w:rPr>
              <w:t>Users</w:t>
            </w:r>
            <w:proofErr w:type="spellEnd"/>
            <w:r w:rsidR="00205998">
              <w:rPr>
                <w:rFonts w:ascii="Arial" w:hAnsi="Arial" w:cs="Arial"/>
              </w:rPr>
              <w:t xml:space="preserve"> </w:t>
            </w:r>
            <w:proofErr w:type="spellStart"/>
            <w:r w:rsidR="00205998">
              <w:rPr>
                <w:rFonts w:ascii="Arial" w:hAnsi="Arial" w:cs="Arial"/>
              </w:rPr>
              <w:t>according</w:t>
            </w:r>
            <w:proofErr w:type="spellEnd"/>
            <w:r w:rsidR="00205998">
              <w:rPr>
                <w:rFonts w:ascii="Arial" w:hAnsi="Arial" w:cs="Arial"/>
              </w:rPr>
              <w:t xml:space="preserve"> to </w:t>
            </w:r>
            <w:r w:rsidR="00205998" w:rsidRPr="00205998">
              <w:rPr>
                <w:rFonts w:ascii="Arial" w:hAnsi="Arial" w:cs="Arial"/>
              </w:rPr>
              <w:t xml:space="preserve">§ 71 </w:t>
            </w:r>
            <w:proofErr w:type="spellStart"/>
            <w:r w:rsidR="00205998">
              <w:rPr>
                <w:rFonts w:ascii="Arial" w:hAnsi="Arial" w:cs="Arial"/>
              </w:rPr>
              <w:t>sub</w:t>
            </w:r>
            <w:r w:rsidR="00205998" w:rsidRPr="00205998">
              <w:rPr>
                <w:rFonts w:ascii="Arial" w:hAnsi="Arial" w:cs="Arial"/>
              </w:rPr>
              <w:t>par</w:t>
            </w:r>
            <w:proofErr w:type="spellEnd"/>
            <w:r w:rsidR="00205998" w:rsidRPr="00205998">
              <w:rPr>
                <w:rFonts w:ascii="Arial" w:hAnsi="Arial" w:cs="Arial"/>
              </w:rPr>
              <w:t xml:space="preserve">. 1 </w:t>
            </w:r>
            <w:proofErr w:type="spellStart"/>
            <w:r w:rsidR="00205998" w:rsidRPr="00205998">
              <w:rPr>
                <w:rFonts w:ascii="Arial" w:hAnsi="Arial" w:cs="Arial"/>
              </w:rPr>
              <w:t>letter</w:t>
            </w:r>
            <w:proofErr w:type="spellEnd"/>
            <w:r w:rsidR="00205998" w:rsidRPr="00205998">
              <w:rPr>
                <w:rFonts w:ascii="Arial" w:hAnsi="Arial" w:cs="Arial"/>
              </w:rPr>
              <w:t xml:space="preserve"> b) </w:t>
            </w:r>
            <w:proofErr w:type="spellStart"/>
            <w:r w:rsidR="00205998" w:rsidRPr="00205998">
              <w:rPr>
                <w:rFonts w:ascii="Arial" w:hAnsi="Arial" w:cs="Arial"/>
              </w:rPr>
              <w:t>Act</w:t>
            </w:r>
            <w:proofErr w:type="spellEnd"/>
            <w:r w:rsidR="00205998" w:rsidRPr="00205998">
              <w:rPr>
                <w:rFonts w:ascii="Arial" w:hAnsi="Arial" w:cs="Arial"/>
              </w:rPr>
              <w:t xml:space="preserve"> No. 222/2004 </w:t>
            </w:r>
            <w:proofErr w:type="spellStart"/>
            <w:r w:rsidR="00205998" w:rsidRPr="00205998">
              <w:rPr>
                <w:rFonts w:ascii="Arial" w:hAnsi="Arial" w:cs="Arial"/>
              </w:rPr>
              <w:t>Coll</w:t>
            </w:r>
            <w:proofErr w:type="spellEnd"/>
            <w:r w:rsidR="00205998" w:rsidRPr="00205998">
              <w:rPr>
                <w:rFonts w:ascii="Arial" w:hAnsi="Arial" w:cs="Arial"/>
              </w:rPr>
              <w:t xml:space="preserve">. on </w:t>
            </w:r>
            <w:proofErr w:type="spellStart"/>
            <w:r w:rsidR="00205998" w:rsidRPr="00205998">
              <w:rPr>
                <w:rFonts w:ascii="Arial" w:hAnsi="Arial" w:cs="Arial"/>
              </w:rPr>
              <w:t>value</w:t>
            </w:r>
            <w:proofErr w:type="spellEnd"/>
            <w:r w:rsidR="00205998" w:rsidRPr="00205998">
              <w:rPr>
                <w:rFonts w:ascii="Arial" w:hAnsi="Arial" w:cs="Arial"/>
              </w:rPr>
              <w:t xml:space="preserve"> </w:t>
            </w:r>
            <w:proofErr w:type="spellStart"/>
            <w:r w:rsidR="00205998" w:rsidRPr="00205998">
              <w:rPr>
                <w:rFonts w:ascii="Arial" w:hAnsi="Arial" w:cs="Arial"/>
              </w:rPr>
              <w:t>added</w:t>
            </w:r>
            <w:proofErr w:type="spellEnd"/>
            <w:r w:rsidR="00205998" w:rsidRPr="00205998">
              <w:rPr>
                <w:rFonts w:ascii="Arial" w:hAnsi="Arial" w:cs="Arial"/>
              </w:rPr>
              <w:t xml:space="preserve"> </w:t>
            </w:r>
            <w:proofErr w:type="spellStart"/>
            <w:r w:rsidR="00205998" w:rsidRPr="00205998">
              <w:rPr>
                <w:rFonts w:ascii="Arial" w:hAnsi="Arial" w:cs="Arial"/>
              </w:rPr>
              <w:t>tax</w:t>
            </w:r>
            <w:proofErr w:type="spellEnd"/>
            <w:r w:rsidR="00205998" w:rsidRPr="00205998">
              <w:rPr>
                <w:rFonts w:ascii="Arial" w:hAnsi="Arial" w:cs="Arial"/>
              </w:rPr>
              <w:t xml:space="preserve">, as </w:t>
            </w:r>
            <w:proofErr w:type="spellStart"/>
            <w:r w:rsidR="00205998" w:rsidRPr="00205998">
              <w:rPr>
                <w:rFonts w:ascii="Arial" w:hAnsi="Arial" w:cs="Arial"/>
              </w:rPr>
              <w:t>amended</w:t>
            </w:r>
            <w:proofErr w:type="spellEnd"/>
            <w:r w:rsidR="00205998" w:rsidRPr="00205998">
              <w:rPr>
                <w:rFonts w:ascii="Arial" w:hAnsi="Arial" w:cs="Arial"/>
              </w:rPr>
              <w:t xml:space="preserve"> (</w:t>
            </w:r>
            <w:proofErr w:type="spellStart"/>
            <w:r w:rsidR="00205998" w:rsidRPr="00205998">
              <w:rPr>
                <w:rFonts w:ascii="Arial" w:hAnsi="Arial" w:cs="Arial"/>
              </w:rPr>
              <w:t>hereinafter</w:t>
            </w:r>
            <w:proofErr w:type="spellEnd"/>
            <w:r w:rsidR="00205998" w:rsidRPr="00205998">
              <w:rPr>
                <w:rFonts w:ascii="Arial" w:hAnsi="Arial" w:cs="Arial"/>
              </w:rPr>
              <w:t xml:space="preserve"> </w:t>
            </w:r>
            <w:proofErr w:type="spellStart"/>
            <w:r w:rsidR="00205998" w:rsidRPr="00205998">
              <w:rPr>
                <w:rFonts w:ascii="Arial" w:hAnsi="Arial" w:cs="Arial"/>
              </w:rPr>
              <w:t>referred</w:t>
            </w:r>
            <w:proofErr w:type="spellEnd"/>
            <w:r w:rsidR="00205998" w:rsidRPr="00205998">
              <w:rPr>
                <w:rFonts w:ascii="Arial" w:hAnsi="Arial" w:cs="Arial"/>
              </w:rPr>
              <w:t xml:space="preserve"> to as </w:t>
            </w:r>
            <w:proofErr w:type="spellStart"/>
            <w:r w:rsidR="00205998" w:rsidRPr="00205998">
              <w:rPr>
                <w:rFonts w:ascii="Arial" w:hAnsi="Arial" w:cs="Arial"/>
              </w:rPr>
              <w:t>the</w:t>
            </w:r>
            <w:proofErr w:type="spellEnd"/>
            <w:r w:rsidR="00205998" w:rsidRPr="00205998">
              <w:rPr>
                <w:rFonts w:ascii="Arial" w:hAnsi="Arial" w:cs="Arial"/>
              </w:rPr>
              <w:t xml:space="preserve"> "</w:t>
            </w:r>
            <w:r w:rsidR="00205998" w:rsidRPr="00205998">
              <w:rPr>
                <w:rFonts w:ascii="Arial" w:hAnsi="Arial" w:cs="Arial"/>
                <w:b/>
                <w:bCs/>
              </w:rPr>
              <w:t xml:space="preserve">VAT </w:t>
            </w:r>
            <w:proofErr w:type="spellStart"/>
            <w:r w:rsidR="00205998" w:rsidRPr="00205998">
              <w:rPr>
                <w:rFonts w:ascii="Arial" w:hAnsi="Arial" w:cs="Arial"/>
                <w:b/>
                <w:bCs/>
              </w:rPr>
              <w:t>Act</w:t>
            </w:r>
            <w:proofErr w:type="spellEnd"/>
            <w:r w:rsidR="00205998" w:rsidRPr="00205998">
              <w:rPr>
                <w:rFonts w:ascii="Arial" w:hAnsi="Arial" w:cs="Arial"/>
              </w:rPr>
              <w:t>")</w:t>
            </w:r>
            <w:r w:rsidR="00205998">
              <w:rPr>
                <w:rFonts w:ascii="Arial" w:hAnsi="Arial" w:cs="Arial"/>
              </w:rPr>
              <w:t xml:space="preserve"> and </w:t>
            </w:r>
            <w:proofErr w:type="spellStart"/>
            <w:r w:rsidR="00205998">
              <w:rPr>
                <w:rFonts w:ascii="Arial" w:hAnsi="Arial" w:cs="Arial"/>
              </w:rPr>
              <w:t>for</w:t>
            </w:r>
            <w:proofErr w:type="spellEnd"/>
            <w:r w:rsidR="00205998">
              <w:rPr>
                <w:rFonts w:ascii="Arial" w:hAnsi="Arial" w:cs="Arial"/>
              </w:rPr>
              <w:t xml:space="preserve"> </w:t>
            </w:r>
            <w:proofErr w:type="spellStart"/>
            <w:r w:rsidR="00C93E90">
              <w:rPr>
                <w:rFonts w:ascii="Arial" w:hAnsi="Arial" w:cs="Arial"/>
              </w:rPr>
              <w:t>F</w:t>
            </w:r>
            <w:r w:rsidRPr="00E64E44">
              <w:rPr>
                <w:rFonts w:ascii="Arial" w:hAnsi="Arial" w:cs="Arial"/>
              </w:rPr>
              <w:t>oreign</w:t>
            </w:r>
            <w:proofErr w:type="spellEnd"/>
            <w:r w:rsidRPr="00E64E44">
              <w:rPr>
                <w:rFonts w:ascii="Arial" w:hAnsi="Arial" w:cs="Arial"/>
              </w:rPr>
              <w:t xml:space="preserve"> </w:t>
            </w:r>
            <w:proofErr w:type="spellStart"/>
            <w:r w:rsidR="00205998">
              <w:rPr>
                <w:rFonts w:ascii="Arial" w:hAnsi="Arial" w:cs="Arial"/>
              </w:rPr>
              <w:t>Users</w:t>
            </w:r>
            <w:proofErr w:type="spellEnd"/>
            <w:r w:rsidRPr="00E64E44">
              <w:rPr>
                <w:rFonts w:ascii="Arial" w:hAnsi="Arial" w:cs="Arial"/>
              </w:rPr>
              <w:t xml:space="preserve"> </w:t>
            </w:r>
            <w:proofErr w:type="spellStart"/>
            <w:r w:rsidRPr="00E64E44">
              <w:rPr>
                <w:rFonts w:ascii="Arial" w:hAnsi="Arial" w:cs="Arial"/>
              </w:rPr>
              <w:t>according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Council</w:t>
            </w:r>
            <w:proofErr w:type="spellEnd"/>
            <w:r w:rsidRPr="00E64E44">
              <w:rPr>
                <w:rFonts w:ascii="Arial" w:hAnsi="Arial" w:cs="Arial"/>
              </w:rPr>
              <w:t xml:space="preserve"> </w:t>
            </w:r>
            <w:proofErr w:type="spellStart"/>
            <w:r w:rsidRPr="00E64E44">
              <w:rPr>
                <w:rFonts w:ascii="Arial" w:hAnsi="Arial" w:cs="Arial"/>
              </w:rPr>
              <w:t>Directive</w:t>
            </w:r>
            <w:proofErr w:type="spellEnd"/>
            <w:r w:rsidRPr="00E64E44">
              <w:rPr>
                <w:rFonts w:ascii="Arial" w:hAnsi="Arial" w:cs="Arial"/>
              </w:rPr>
              <w:t xml:space="preserve"> 20</w:t>
            </w:r>
            <w:r w:rsidR="00205998">
              <w:rPr>
                <w:rFonts w:ascii="Arial" w:hAnsi="Arial" w:cs="Arial"/>
              </w:rPr>
              <w:t>06</w:t>
            </w:r>
            <w:r w:rsidRPr="00E64E44">
              <w:rPr>
                <w:rFonts w:ascii="Arial" w:hAnsi="Arial" w:cs="Arial"/>
              </w:rPr>
              <w:t>/</w:t>
            </w:r>
            <w:r w:rsidR="00205998">
              <w:rPr>
                <w:rFonts w:ascii="Arial" w:hAnsi="Arial" w:cs="Arial"/>
              </w:rPr>
              <w:t>112</w:t>
            </w:r>
            <w:r w:rsidRPr="00E64E44">
              <w:rPr>
                <w:rFonts w:ascii="Arial" w:hAnsi="Arial" w:cs="Arial"/>
              </w:rPr>
              <w:t>/E</w:t>
            </w:r>
            <w:r w:rsidR="009408A5">
              <w:rPr>
                <w:rFonts w:ascii="Arial" w:hAnsi="Arial" w:cs="Arial"/>
              </w:rPr>
              <w:t>C</w:t>
            </w:r>
            <w:r w:rsidRPr="00E64E44">
              <w:rPr>
                <w:rFonts w:ascii="Arial" w:hAnsi="Arial" w:cs="Arial"/>
              </w:rPr>
              <w:t xml:space="preserve"> of </w:t>
            </w:r>
            <w:r w:rsidR="00205998">
              <w:rPr>
                <w:rFonts w:ascii="Arial" w:hAnsi="Arial" w:cs="Arial"/>
              </w:rPr>
              <w:t>28</w:t>
            </w:r>
            <w:r w:rsidRPr="00E64E44">
              <w:rPr>
                <w:rFonts w:ascii="Arial" w:hAnsi="Arial" w:cs="Arial"/>
              </w:rPr>
              <w:t xml:space="preserve"> </w:t>
            </w:r>
            <w:r w:rsidR="00205998">
              <w:rPr>
                <w:rFonts w:ascii="Arial" w:hAnsi="Arial" w:cs="Arial"/>
              </w:rPr>
              <w:t>November</w:t>
            </w:r>
            <w:r w:rsidR="009408A5">
              <w:rPr>
                <w:rFonts w:ascii="Arial" w:hAnsi="Arial" w:cs="Arial"/>
              </w:rPr>
              <w:t xml:space="preserve"> </w:t>
            </w:r>
            <w:r w:rsidR="00205998">
              <w:rPr>
                <w:rFonts w:ascii="Arial" w:hAnsi="Arial" w:cs="Arial"/>
              </w:rPr>
              <w:t>20</w:t>
            </w:r>
            <w:r w:rsidR="009408A5">
              <w:rPr>
                <w:rFonts w:ascii="Arial" w:hAnsi="Arial" w:cs="Arial"/>
              </w:rPr>
              <w:t>0</w:t>
            </w:r>
            <w:r w:rsidR="00205998">
              <w:rPr>
                <w:rFonts w:ascii="Arial" w:hAnsi="Arial" w:cs="Arial"/>
              </w:rPr>
              <w:t>6</w:t>
            </w:r>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common</w:t>
            </w:r>
            <w:proofErr w:type="spellEnd"/>
            <w:r w:rsidR="009408A5">
              <w:rPr>
                <w:rFonts w:ascii="Arial" w:hAnsi="Arial" w:cs="Arial"/>
              </w:rPr>
              <w:t xml:space="preserve"> </w:t>
            </w:r>
            <w:r w:rsidRPr="00E64E44">
              <w:rPr>
                <w:rFonts w:ascii="Arial" w:hAnsi="Arial" w:cs="Arial"/>
              </w:rPr>
              <w:t xml:space="preserve"> </w:t>
            </w:r>
            <w:proofErr w:type="spellStart"/>
            <w:r w:rsidRPr="00E64E44">
              <w:rPr>
                <w:rFonts w:ascii="Arial" w:hAnsi="Arial" w:cs="Arial"/>
              </w:rPr>
              <w:t>system</w:t>
            </w:r>
            <w:proofErr w:type="spellEnd"/>
            <w:r w:rsidRPr="00E64E44">
              <w:rPr>
                <w:rFonts w:ascii="Arial" w:hAnsi="Arial" w:cs="Arial"/>
              </w:rPr>
              <w:t xml:space="preserve"> of </w:t>
            </w:r>
            <w:proofErr w:type="spellStart"/>
            <w:r w:rsidRPr="00E64E44">
              <w:rPr>
                <w:rFonts w:ascii="Arial" w:hAnsi="Arial" w:cs="Arial"/>
              </w:rPr>
              <w:t>value</w:t>
            </w:r>
            <w:proofErr w:type="spellEnd"/>
            <w:r w:rsidRPr="00E64E44">
              <w:rPr>
                <w:rFonts w:ascii="Arial" w:hAnsi="Arial" w:cs="Arial"/>
              </w:rPr>
              <w:t xml:space="preserve"> </w:t>
            </w:r>
            <w:proofErr w:type="spellStart"/>
            <w:r w:rsidRPr="00E64E44">
              <w:rPr>
                <w:rFonts w:ascii="Arial" w:hAnsi="Arial" w:cs="Arial"/>
              </w:rPr>
              <w:t>added</w:t>
            </w:r>
            <w:proofErr w:type="spellEnd"/>
            <w:r w:rsidRPr="00E64E44">
              <w:rPr>
                <w:rFonts w:ascii="Arial" w:hAnsi="Arial" w:cs="Arial"/>
              </w:rPr>
              <w:t xml:space="preserve"> </w:t>
            </w:r>
            <w:proofErr w:type="spellStart"/>
            <w:r w:rsidRPr="00E64E44">
              <w:rPr>
                <w:rFonts w:ascii="Arial" w:hAnsi="Arial" w:cs="Arial"/>
              </w:rPr>
              <w:t>tax</w:t>
            </w:r>
            <w:proofErr w:type="spellEnd"/>
            <w:r w:rsidR="009408A5">
              <w:rPr>
                <w:rFonts w:ascii="Arial" w:hAnsi="Arial" w:cs="Arial"/>
              </w:rPr>
              <w:t xml:space="preserve">, as </w:t>
            </w:r>
            <w:proofErr w:type="spellStart"/>
            <w:r w:rsidR="009408A5">
              <w:rPr>
                <w:rFonts w:ascii="Arial" w:hAnsi="Arial" w:cs="Arial"/>
              </w:rPr>
              <w:t>amended</w:t>
            </w:r>
            <w:proofErr w:type="spellEnd"/>
            <w:r w:rsidRPr="00E64E44">
              <w:rPr>
                <w:rFonts w:ascii="Arial" w:hAnsi="Arial" w:cs="Arial"/>
              </w:rPr>
              <w:t xml:space="preserve">  (</w:t>
            </w:r>
            <w:proofErr w:type="spellStart"/>
            <w:r w:rsidRPr="00E64E44">
              <w:rPr>
                <w:rFonts w:ascii="Arial" w:hAnsi="Arial" w:cs="Arial"/>
              </w:rPr>
              <w:t>hereinafter</w:t>
            </w:r>
            <w:proofErr w:type="spellEnd"/>
            <w:r w:rsidRPr="00E64E44">
              <w:rPr>
                <w:rFonts w:ascii="Arial" w:hAnsi="Arial" w:cs="Arial"/>
              </w:rPr>
              <w:t xml:space="preserve"> </w:t>
            </w:r>
            <w:proofErr w:type="spellStart"/>
            <w:r w:rsidRPr="00E64E44">
              <w:rPr>
                <w:rFonts w:ascii="Arial" w:hAnsi="Arial" w:cs="Arial"/>
              </w:rPr>
              <w:t>referred</w:t>
            </w:r>
            <w:proofErr w:type="spellEnd"/>
            <w:r w:rsidRPr="00E64E44">
              <w:rPr>
                <w:rFonts w:ascii="Arial" w:hAnsi="Arial" w:cs="Arial"/>
              </w:rPr>
              <w:t xml:space="preserve"> to as “</w:t>
            </w:r>
            <w:r w:rsidRPr="009408A5">
              <w:rPr>
                <w:rFonts w:ascii="Arial" w:hAnsi="Arial" w:cs="Arial"/>
                <w:b/>
                <w:bCs/>
              </w:rPr>
              <w:t xml:space="preserve">EU </w:t>
            </w:r>
            <w:proofErr w:type="spellStart"/>
            <w:r w:rsidRPr="009408A5">
              <w:rPr>
                <w:rFonts w:ascii="Arial" w:hAnsi="Arial" w:cs="Arial"/>
                <w:b/>
                <w:bCs/>
              </w:rPr>
              <w:t>Council</w:t>
            </w:r>
            <w:proofErr w:type="spellEnd"/>
            <w:r w:rsidRPr="009408A5">
              <w:rPr>
                <w:rFonts w:ascii="Arial" w:hAnsi="Arial" w:cs="Arial"/>
                <w:b/>
                <w:bCs/>
              </w:rPr>
              <w:t xml:space="preserve"> </w:t>
            </w:r>
            <w:proofErr w:type="spellStart"/>
            <w:r w:rsidRPr="009408A5">
              <w:rPr>
                <w:rFonts w:ascii="Arial" w:hAnsi="Arial" w:cs="Arial"/>
                <w:b/>
                <w:bCs/>
              </w:rPr>
              <w:t>Directive</w:t>
            </w:r>
            <w:proofErr w:type="spellEnd"/>
            <w:r w:rsidRPr="00E64E44">
              <w:rPr>
                <w:rFonts w:ascii="Arial" w:hAnsi="Arial" w:cs="Arial"/>
              </w:rPr>
              <w:t xml:space="preserve">”) </w:t>
            </w:r>
            <w:proofErr w:type="spellStart"/>
            <w:r w:rsidRPr="00E64E44">
              <w:rPr>
                <w:rFonts w:ascii="Arial" w:hAnsi="Arial" w:cs="Arial"/>
              </w:rPr>
              <w:t>immediately</w:t>
            </w:r>
            <w:proofErr w:type="spellEnd"/>
            <w:r w:rsidRPr="00E64E44">
              <w:rPr>
                <w:rFonts w:ascii="Arial" w:hAnsi="Arial" w:cs="Arial"/>
              </w:rPr>
              <w:t xml:space="preserve"> </w:t>
            </w:r>
            <w:proofErr w:type="spellStart"/>
            <w:r w:rsidRPr="00E64E44">
              <w:rPr>
                <w:rFonts w:ascii="Arial" w:hAnsi="Arial" w:cs="Arial"/>
              </w:rPr>
              <w:t>hereunder</w:t>
            </w:r>
            <w:proofErr w:type="spellEnd"/>
            <w:r w:rsidRPr="00E64E44">
              <w:rPr>
                <w:rFonts w:ascii="Arial" w:hAnsi="Arial" w:cs="Arial"/>
              </w:rPr>
              <w:t xml:space="preserve"> and </w:t>
            </w:r>
            <w:proofErr w:type="spellStart"/>
            <w:r w:rsidRPr="00E64E44">
              <w:rPr>
                <w:rFonts w:ascii="Arial" w:hAnsi="Arial" w:cs="Arial"/>
              </w:rPr>
              <w:t>delivered</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e-mail </w:t>
            </w:r>
            <w:proofErr w:type="spellStart"/>
            <w:r w:rsidRPr="00E64E44">
              <w:rPr>
                <w:rFonts w:ascii="Arial" w:hAnsi="Arial" w:cs="Arial"/>
              </w:rPr>
              <w:t>address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User e-mail </w:t>
            </w:r>
            <w:proofErr w:type="spellStart"/>
            <w:r w:rsidRPr="00E64E44">
              <w:rPr>
                <w:rFonts w:ascii="Arial" w:hAnsi="Arial" w:cs="Arial"/>
              </w:rPr>
              <w:t>addresses</w:t>
            </w:r>
            <w:proofErr w:type="spellEnd"/>
            <w:r w:rsidRPr="00E64E44">
              <w:rPr>
                <w:rFonts w:ascii="Arial" w:hAnsi="Arial" w:cs="Arial"/>
              </w:rPr>
              <w:t xml:space="preserve"> </w:t>
            </w:r>
            <w:proofErr w:type="spellStart"/>
            <w:r w:rsidRPr="00E64E44">
              <w:rPr>
                <w:rFonts w:ascii="Arial" w:hAnsi="Arial" w:cs="Arial"/>
              </w:rPr>
              <w:t>mentioned</w:t>
            </w:r>
            <w:proofErr w:type="spellEnd"/>
            <w:r w:rsidRPr="00E64E44">
              <w:rPr>
                <w:rFonts w:ascii="Arial" w:hAnsi="Arial" w:cs="Arial"/>
              </w:rPr>
              <w:t xml:space="preserve"> in </w:t>
            </w:r>
            <w:proofErr w:type="spellStart"/>
            <w:r w:rsidRPr="00E64E44">
              <w:rPr>
                <w:rFonts w:ascii="Arial" w:hAnsi="Arial" w:cs="Arial"/>
              </w:rPr>
              <w:t>Annex</w:t>
            </w:r>
            <w:proofErr w:type="spellEnd"/>
            <w:r w:rsidRPr="00E64E44">
              <w:rPr>
                <w:rFonts w:ascii="Arial" w:hAnsi="Arial" w:cs="Arial"/>
              </w:rPr>
              <w:t xml:space="preserve"> No.1 </w:t>
            </w:r>
            <w:proofErr w:type="spellStart"/>
            <w:r w:rsidRPr="00E64E44">
              <w:rPr>
                <w:rFonts w:ascii="Arial" w:hAnsi="Arial" w:cs="Arial"/>
              </w:rPr>
              <w:t>hereto</w:t>
            </w:r>
            <w:proofErr w:type="spellEnd"/>
            <w:r w:rsidRPr="00E64E44">
              <w:rPr>
                <w:rFonts w:ascii="Arial" w:hAnsi="Arial" w:cs="Arial"/>
              </w:rPr>
              <w:t xml:space="preserve">. </w:t>
            </w:r>
            <w:proofErr w:type="spellStart"/>
            <w:r w:rsidRPr="00E64E44">
              <w:rPr>
                <w:rFonts w:ascii="Arial" w:hAnsi="Arial" w:cs="Arial"/>
              </w:rPr>
              <w:t>Electronic</w:t>
            </w:r>
            <w:proofErr w:type="spellEnd"/>
            <w:r w:rsidRPr="00E64E44">
              <w:rPr>
                <w:rFonts w:ascii="Arial" w:hAnsi="Arial" w:cs="Arial"/>
              </w:rPr>
              <w:t xml:space="preserve"> </w:t>
            </w:r>
            <w:proofErr w:type="spellStart"/>
            <w:r w:rsidRPr="00E64E44">
              <w:rPr>
                <w:rFonts w:ascii="Arial" w:hAnsi="Arial" w:cs="Arial"/>
              </w:rPr>
              <w:t>invoice</w:t>
            </w:r>
            <w:proofErr w:type="spellEnd"/>
            <w:r w:rsidRPr="00E64E44">
              <w:rPr>
                <w:rFonts w:ascii="Arial" w:hAnsi="Arial" w:cs="Arial"/>
              </w:rPr>
              <w:t xml:space="preserve"> </w:t>
            </w:r>
            <w:proofErr w:type="spellStart"/>
            <w:r w:rsidRPr="00E64E44">
              <w:rPr>
                <w:rFonts w:ascii="Arial" w:hAnsi="Arial" w:cs="Arial"/>
              </w:rPr>
              <w:t>delivered</w:t>
            </w:r>
            <w:proofErr w:type="spellEnd"/>
            <w:r w:rsidRPr="00E64E44">
              <w:rPr>
                <w:rFonts w:ascii="Arial" w:hAnsi="Arial" w:cs="Arial"/>
              </w:rPr>
              <w:t xml:space="preserve"> to </w:t>
            </w:r>
            <w:proofErr w:type="spellStart"/>
            <w:r w:rsidRPr="00E64E44">
              <w:rPr>
                <w:rFonts w:ascii="Arial" w:hAnsi="Arial" w:cs="Arial"/>
              </w:rPr>
              <w:t>another</w:t>
            </w:r>
            <w:proofErr w:type="spellEnd"/>
            <w:r w:rsidRPr="00E64E44">
              <w:rPr>
                <w:rFonts w:ascii="Arial" w:hAnsi="Arial" w:cs="Arial"/>
              </w:rPr>
              <w:t xml:space="preserve"> e-mail </w:t>
            </w:r>
            <w:proofErr w:type="spellStart"/>
            <w:r w:rsidRPr="00E64E44">
              <w:rPr>
                <w:rFonts w:ascii="Arial" w:hAnsi="Arial" w:cs="Arial"/>
              </w:rPr>
              <w:t>address</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not</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deemed</w:t>
            </w:r>
            <w:proofErr w:type="spellEnd"/>
            <w:r w:rsidRPr="00E64E44">
              <w:rPr>
                <w:rFonts w:ascii="Arial" w:hAnsi="Arial" w:cs="Arial"/>
              </w:rPr>
              <w:t xml:space="preserve"> to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electronic</w:t>
            </w:r>
            <w:proofErr w:type="spellEnd"/>
            <w:r w:rsidRPr="00E64E44">
              <w:rPr>
                <w:rFonts w:ascii="Arial" w:hAnsi="Arial" w:cs="Arial"/>
              </w:rPr>
              <w:t xml:space="preserve"> </w:t>
            </w:r>
            <w:proofErr w:type="spellStart"/>
            <w:r w:rsidRPr="00E64E44">
              <w:rPr>
                <w:rFonts w:ascii="Arial" w:hAnsi="Arial" w:cs="Arial"/>
              </w:rPr>
              <w:t>invoice</w:t>
            </w:r>
            <w:proofErr w:type="spellEnd"/>
            <w:r w:rsidRPr="00E64E44">
              <w:rPr>
                <w:rFonts w:ascii="Arial" w:hAnsi="Arial" w:cs="Arial"/>
              </w:rPr>
              <w:t xml:space="preserve"> </w:t>
            </w:r>
            <w:proofErr w:type="spellStart"/>
            <w:r w:rsidRPr="00E64E44">
              <w:rPr>
                <w:rFonts w:ascii="Arial" w:hAnsi="Arial" w:cs="Arial"/>
              </w:rPr>
              <w:t>delivered</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hereunder</w:t>
            </w:r>
            <w:proofErr w:type="spellEnd"/>
            <w:r w:rsidRPr="00E64E44">
              <w:rPr>
                <w:rFonts w:ascii="Arial" w:hAnsi="Arial" w:cs="Arial"/>
              </w:rPr>
              <w:t>.</w:t>
            </w:r>
          </w:p>
          <w:p w14:paraId="63629FC6" w14:textId="107F3DBF" w:rsidR="000E28A0" w:rsidRPr="00E64E44" w:rsidRDefault="000E28A0" w:rsidP="0024517E">
            <w:pPr>
              <w:ind w:left="605"/>
              <w:jc w:val="both"/>
              <w:rPr>
                <w:rFonts w:ascii="Arial" w:hAnsi="Arial" w:cs="Arial"/>
              </w:rPr>
            </w:pPr>
          </w:p>
          <w:p w14:paraId="7D20227D" w14:textId="77777777" w:rsidR="00253D33" w:rsidRPr="00E64E44" w:rsidRDefault="00253D33" w:rsidP="00253D33">
            <w:pPr>
              <w:pStyle w:val="Odsekzoznamu"/>
              <w:rPr>
                <w:rFonts w:ascii="Arial" w:hAnsi="Arial" w:cs="Arial"/>
                <w:sz w:val="22"/>
                <w:szCs w:val="22"/>
              </w:rPr>
            </w:pPr>
          </w:p>
          <w:p w14:paraId="63629FCA" w14:textId="6D84F5AD" w:rsidR="000E28A0" w:rsidRPr="00E64E44" w:rsidRDefault="000E28A0" w:rsidP="0024517E">
            <w:pPr>
              <w:numPr>
                <w:ilvl w:val="1"/>
                <w:numId w:val="21"/>
              </w:numPr>
              <w:ind w:left="605" w:hanging="567"/>
              <w:jc w:val="both"/>
              <w:rPr>
                <w:rFonts w:ascii="Arial" w:hAnsi="Arial" w:cs="Arial"/>
              </w:rPr>
            </w:pPr>
            <w:proofErr w:type="spellStart"/>
            <w:r w:rsidRPr="00E64E44">
              <w:rPr>
                <w:rFonts w:ascii="Arial" w:hAnsi="Arial" w:cs="Arial"/>
              </w:rPr>
              <w:t>Invoices</w:t>
            </w:r>
            <w:proofErr w:type="spellEnd"/>
            <w:r w:rsidRPr="00E64E44">
              <w:rPr>
                <w:rFonts w:ascii="Arial" w:hAnsi="Arial" w:cs="Arial"/>
              </w:rPr>
              <w:t xml:space="preserve"> </w:t>
            </w:r>
            <w:proofErr w:type="spellStart"/>
            <w:r w:rsidRPr="00E64E44">
              <w:rPr>
                <w:rFonts w:ascii="Arial" w:hAnsi="Arial" w:cs="Arial"/>
              </w:rPr>
              <w:t>must</w:t>
            </w:r>
            <w:proofErr w:type="spellEnd"/>
            <w:r w:rsidRPr="00E64E44">
              <w:rPr>
                <w:rFonts w:ascii="Arial" w:hAnsi="Arial" w:cs="Arial"/>
              </w:rPr>
              <w:t xml:space="preserve"> </w:t>
            </w:r>
            <w:proofErr w:type="spellStart"/>
            <w:r w:rsidRPr="00E64E44">
              <w:rPr>
                <w:rFonts w:ascii="Arial" w:hAnsi="Arial" w:cs="Arial"/>
              </w:rPr>
              <w:t>meet</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requirements</w:t>
            </w:r>
            <w:proofErr w:type="spellEnd"/>
            <w:r w:rsidRPr="00E64E44">
              <w:rPr>
                <w:rFonts w:ascii="Arial" w:hAnsi="Arial" w:cs="Arial"/>
              </w:rPr>
              <w:t xml:space="preserve"> in </w:t>
            </w:r>
            <w:proofErr w:type="spellStart"/>
            <w:r w:rsidRPr="00E64E44">
              <w:rPr>
                <w:rFonts w:ascii="Arial" w:hAnsi="Arial" w:cs="Arial"/>
              </w:rPr>
              <w:t>accordance</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VAT </w:t>
            </w:r>
            <w:proofErr w:type="spellStart"/>
            <w:r w:rsidRPr="00E64E44">
              <w:rPr>
                <w:rFonts w:ascii="Arial" w:hAnsi="Arial" w:cs="Arial"/>
              </w:rPr>
              <w:t>Act</w:t>
            </w:r>
            <w:proofErr w:type="spellEnd"/>
            <w:r w:rsidRPr="00E64E44">
              <w:rPr>
                <w:rFonts w:ascii="Arial" w:hAnsi="Arial" w:cs="Arial"/>
              </w:rPr>
              <w:t xml:space="preserve">. VAT to </w:t>
            </w:r>
            <w:proofErr w:type="spellStart"/>
            <w:r w:rsidRPr="00E64E44">
              <w:rPr>
                <w:rFonts w:ascii="Arial" w:hAnsi="Arial" w:cs="Arial"/>
              </w:rPr>
              <w:t>service</w:t>
            </w:r>
            <w:proofErr w:type="spellEnd"/>
            <w:r w:rsidRPr="00E64E44">
              <w:rPr>
                <w:rFonts w:ascii="Arial" w:hAnsi="Arial" w:cs="Arial"/>
              </w:rPr>
              <w:t xml:space="preserve"> </w:t>
            </w:r>
            <w:proofErr w:type="spellStart"/>
            <w:r w:rsidRPr="00E64E44">
              <w:rPr>
                <w:rFonts w:ascii="Arial" w:hAnsi="Arial" w:cs="Arial"/>
              </w:rPr>
              <w:t>shall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invoiced</w:t>
            </w:r>
            <w:proofErr w:type="spellEnd"/>
            <w:r w:rsidRPr="00E64E44">
              <w:rPr>
                <w:rFonts w:ascii="Arial" w:hAnsi="Arial" w:cs="Arial"/>
              </w:rPr>
              <w:t xml:space="preserve"> at </w:t>
            </w:r>
            <w:proofErr w:type="spellStart"/>
            <w:r w:rsidRPr="00E64E44">
              <w:rPr>
                <w:rFonts w:ascii="Arial" w:hAnsi="Arial" w:cs="Arial"/>
              </w:rPr>
              <w:t>the</w:t>
            </w:r>
            <w:proofErr w:type="spellEnd"/>
            <w:r w:rsidRPr="00E64E44">
              <w:rPr>
                <w:rFonts w:ascii="Arial" w:hAnsi="Arial" w:cs="Arial"/>
              </w:rPr>
              <w:t xml:space="preserve"> rate </w:t>
            </w:r>
            <w:proofErr w:type="spellStart"/>
            <w:r w:rsidRPr="00E64E44">
              <w:rPr>
                <w:rFonts w:ascii="Arial" w:hAnsi="Arial" w:cs="Arial"/>
              </w:rPr>
              <w:t>applicable</w:t>
            </w:r>
            <w:proofErr w:type="spellEnd"/>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date</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tax</w:t>
            </w:r>
            <w:proofErr w:type="spellEnd"/>
            <w:r w:rsidRPr="00E64E44">
              <w:rPr>
                <w:rFonts w:ascii="Arial" w:hAnsi="Arial" w:cs="Arial"/>
              </w:rPr>
              <w:t xml:space="preserve"> </w:t>
            </w:r>
            <w:proofErr w:type="spellStart"/>
            <w:r w:rsidRPr="00E64E44">
              <w:rPr>
                <w:rFonts w:ascii="Arial" w:hAnsi="Arial" w:cs="Arial"/>
              </w:rPr>
              <w:t>chargeability</w:t>
            </w:r>
            <w:proofErr w:type="spellEnd"/>
            <w:r w:rsidRPr="00E64E44">
              <w:rPr>
                <w:rFonts w:ascii="Arial" w:hAnsi="Arial" w:cs="Arial"/>
              </w:rPr>
              <w:t xml:space="preserve">. In </w:t>
            </w:r>
            <w:proofErr w:type="spellStart"/>
            <w:r w:rsidRPr="00E64E44">
              <w:rPr>
                <w:rFonts w:ascii="Arial" w:hAnsi="Arial" w:cs="Arial"/>
              </w:rPr>
              <w:t>case</w:t>
            </w:r>
            <w:proofErr w:type="spellEnd"/>
            <w:r w:rsidRPr="00E64E44">
              <w:rPr>
                <w:rFonts w:ascii="Arial" w:hAnsi="Arial" w:cs="Arial"/>
              </w:rPr>
              <w:t xml:space="preserve"> of a </w:t>
            </w:r>
            <w:proofErr w:type="spellStart"/>
            <w:r w:rsidR="00C93E90">
              <w:rPr>
                <w:rFonts w:ascii="Arial" w:hAnsi="Arial" w:cs="Arial"/>
              </w:rPr>
              <w:t>F</w:t>
            </w:r>
            <w:r w:rsidRPr="00E64E44">
              <w:rPr>
                <w:rFonts w:ascii="Arial" w:hAnsi="Arial" w:cs="Arial"/>
              </w:rPr>
              <w:t>oreign</w:t>
            </w:r>
            <w:proofErr w:type="spellEnd"/>
            <w:r w:rsidRPr="00E64E44">
              <w:rPr>
                <w:rFonts w:ascii="Arial" w:hAnsi="Arial" w:cs="Arial"/>
              </w:rPr>
              <w:t xml:space="preserve"> User, VAT </w:t>
            </w:r>
            <w:proofErr w:type="spellStart"/>
            <w:r w:rsidRPr="00E64E44">
              <w:rPr>
                <w:rFonts w:ascii="Arial" w:hAnsi="Arial" w:cs="Arial"/>
              </w:rPr>
              <w:t>will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applied</w:t>
            </w:r>
            <w:proofErr w:type="spellEnd"/>
            <w:r w:rsidRPr="00E64E44">
              <w:rPr>
                <w:rFonts w:ascii="Arial" w:hAnsi="Arial" w:cs="Arial"/>
              </w:rPr>
              <w:t xml:space="preserve"> </w:t>
            </w:r>
            <w:proofErr w:type="spellStart"/>
            <w:r w:rsidRPr="00E64E44">
              <w:rPr>
                <w:rFonts w:ascii="Arial" w:hAnsi="Arial" w:cs="Arial"/>
              </w:rPr>
              <w:t>within</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lastRenderedPageBreak/>
              <w:t>meaning</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EU </w:t>
            </w:r>
            <w:proofErr w:type="spellStart"/>
            <w:r w:rsidRPr="00E64E44">
              <w:rPr>
                <w:rFonts w:ascii="Arial" w:hAnsi="Arial" w:cs="Arial"/>
              </w:rPr>
              <w:t>Council</w:t>
            </w:r>
            <w:proofErr w:type="spellEnd"/>
            <w:r w:rsidRPr="00E64E44">
              <w:rPr>
                <w:rFonts w:ascii="Arial" w:hAnsi="Arial" w:cs="Arial"/>
              </w:rPr>
              <w:t xml:space="preserve"> </w:t>
            </w:r>
            <w:proofErr w:type="spellStart"/>
            <w:r w:rsidRPr="00E64E44">
              <w:rPr>
                <w:rFonts w:ascii="Arial" w:hAnsi="Arial" w:cs="Arial"/>
              </w:rPr>
              <w:t>Directive</w:t>
            </w:r>
            <w:proofErr w:type="spellEnd"/>
            <w:r w:rsidRPr="00E64E44">
              <w:rPr>
                <w:rFonts w:ascii="Arial" w:hAnsi="Arial" w:cs="Arial"/>
              </w:rPr>
              <w:t xml:space="preserve">, </w:t>
            </w:r>
            <w:proofErr w:type="spellStart"/>
            <w:r w:rsidRPr="00E64E44">
              <w:rPr>
                <w:rFonts w:ascii="Arial" w:hAnsi="Arial" w:cs="Arial"/>
              </w:rPr>
              <w:t>i.e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reverse</w:t>
            </w:r>
            <w:proofErr w:type="spellEnd"/>
            <w:r w:rsidRPr="00E64E44">
              <w:rPr>
                <w:rFonts w:ascii="Arial" w:hAnsi="Arial" w:cs="Arial"/>
              </w:rPr>
              <w:t xml:space="preserve"> </w:t>
            </w:r>
            <w:proofErr w:type="spellStart"/>
            <w:r w:rsidRPr="00E64E44">
              <w:rPr>
                <w:rFonts w:ascii="Arial" w:hAnsi="Arial" w:cs="Arial"/>
              </w:rPr>
              <w:t>charge</w:t>
            </w:r>
            <w:proofErr w:type="spellEnd"/>
            <w:r w:rsidRPr="00E64E44">
              <w:rPr>
                <w:rFonts w:ascii="Arial" w:hAnsi="Arial" w:cs="Arial"/>
              </w:rPr>
              <w:t xml:space="preserve">” </w:t>
            </w:r>
            <w:proofErr w:type="spellStart"/>
            <w:r w:rsidRPr="00E64E44">
              <w:rPr>
                <w:rFonts w:ascii="Arial" w:hAnsi="Arial" w:cs="Arial"/>
              </w:rPr>
              <w:t>mechanism</w:t>
            </w:r>
            <w:proofErr w:type="spellEnd"/>
            <w:r w:rsidRPr="00E64E44">
              <w:rPr>
                <w:rFonts w:ascii="Arial" w:hAnsi="Arial" w:cs="Arial"/>
              </w:rPr>
              <w:t xml:space="preserve"> </w:t>
            </w:r>
            <w:proofErr w:type="spellStart"/>
            <w:r w:rsidRPr="00E64E44">
              <w:rPr>
                <w:rFonts w:ascii="Arial" w:hAnsi="Arial" w:cs="Arial"/>
              </w:rPr>
              <w:t>will</w:t>
            </w:r>
            <w:proofErr w:type="spellEnd"/>
            <w:r w:rsidRPr="00E64E44">
              <w:rPr>
                <w:rFonts w:ascii="Arial" w:hAnsi="Arial" w:cs="Arial"/>
              </w:rPr>
              <w:t xml:space="preserve"> </w:t>
            </w:r>
            <w:proofErr w:type="spellStart"/>
            <w:r w:rsidRPr="00E64E44">
              <w:rPr>
                <w:rFonts w:ascii="Arial" w:hAnsi="Arial" w:cs="Arial"/>
              </w:rPr>
              <w:t>be</w:t>
            </w:r>
            <w:proofErr w:type="spellEnd"/>
            <w:r w:rsidRPr="00E64E44">
              <w:rPr>
                <w:rFonts w:ascii="Arial" w:hAnsi="Arial" w:cs="Arial"/>
              </w:rPr>
              <w:t xml:space="preserve"> </w:t>
            </w:r>
            <w:proofErr w:type="spellStart"/>
            <w:r w:rsidRPr="00E64E44">
              <w:rPr>
                <w:rFonts w:ascii="Arial" w:hAnsi="Arial" w:cs="Arial"/>
              </w:rPr>
              <w:t>applied</w:t>
            </w:r>
            <w:proofErr w:type="spellEnd"/>
            <w:r w:rsidRPr="00E64E44">
              <w:rPr>
                <w:rFonts w:ascii="Arial" w:hAnsi="Arial" w:cs="Arial"/>
              </w:rPr>
              <w:t>.</w:t>
            </w:r>
          </w:p>
          <w:p w14:paraId="11370FBF" w14:textId="77777777" w:rsidR="00253D33" w:rsidRPr="00E64E44" w:rsidRDefault="00253D33" w:rsidP="00253D33">
            <w:pPr>
              <w:pStyle w:val="Odsekzoznamu"/>
              <w:rPr>
                <w:rFonts w:ascii="Arial" w:hAnsi="Arial" w:cs="Arial"/>
                <w:sz w:val="22"/>
                <w:szCs w:val="22"/>
              </w:rPr>
            </w:pPr>
          </w:p>
          <w:p w14:paraId="63629FCD" w14:textId="77777777" w:rsidR="00404374" w:rsidRDefault="00404374" w:rsidP="000E28A0">
            <w:pPr>
              <w:jc w:val="both"/>
              <w:rPr>
                <w:rFonts w:ascii="Arial" w:hAnsi="Arial" w:cs="Arial"/>
              </w:rPr>
            </w:pPr>
          </w:p>
          <w:p w14:paraId="6161332A" w14:textId="77777777" w:rsidR="008F0F51" w:rsidRPr="00E64E44" w:rsidRDefault="008F0F51" w:rsidP="000E28A0">
            <w:pPr>
              <w:jc w:val="both"/>
              <w:rPr>
                <w:rFonts w:ascii="Arial" w:hAnsi="Arial" w:cs="Arial"/>
              </w:rPr>
            </w:pPr>
          </w:p>
          <w:p w14:paraId="63629FCE" w14:textId="4B090886" w:rsidR="00462F75" w:rsidRPr="004017A4" w:rsidRDefault="00462F75" w:rsidP="004017A4">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Article</w:t>
            </w:r>
            <w:proofErr w:type="spellEnd"/>
            <w:r w:rsidRPr="004017A4">
              <w:rPr>
                <w:rFonts w:ascii="Arial" w:eastAsia="Times New Roman" w:hAnsi="Arial" w:cs="Arial"/>
                <w:b/>
                <w:bCs/>
                <w:sz w:val="24"/>
                <w:szCs w:val="24"/>
                <w:lang w:eastAsia="sk-SK"/>
              </w:rPr>
              <w:t xml:space="preserve"> VII</w:t>
            </w:r>
          </w:p>
          <w:p w14:paraId="63629FCF" w14:textId="77777777" w:rsidR="00462F75" w:rsidRPr="004017A4" w:rsidRDefault="00462F75" w:rsidP="004017A4">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Contractual</w:t>
            </w:r>
            <w:proofErr w:type="spellEnd"/>
            <w:r w:rsidRPr="004017A4">
              <w:rPr>
                <w:rFonts w:ascii="Arial" w:eastAsia="Times New Roman" w:hAnsi="Arial" w:cs="Arial"/>
                <w:b/>
                <w:bCs/>
                <w:sz w:val="24"/>
                <w:szCs w:val="24"/>
                <w:lang w:eastAsia="sk-SK"/>
              </w:rPr>
              <w:t xml:space="preserve"> Late </w:t>
            </w:r>
            <w:proofErr w:type="spellStart"/>
            <w:r w:rsidRPr="004017A4">
              <w:rPr>
                <w:rFonts w:ascii="Arial" w:eastAsia="Times New Roman" w:hAnsi="Arial" w:cs="Arial"/>
                <w:b/>
                <w:bCs/>
                <w:sz w:val="24"/>
                <w:szCs w:val="24"/>
                <w:lang w:eastAsia="sk-SK"/>
              </w:rPr>
              <w:t>Payment</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Interest</w:t>
            </w:r>
            <w:proofErr w:type="spellEnd"/>
          </w:p>
          <w:p w14:paraId="63629FD0" w14:textId="77777777" w:rsidR="0002742D" w:rsidRPr="008F0F51" w:rsidRDefault="0002742D" w:rsidP="00462F75">
            <w:pPr>
              <w:jc w:val="center"/>
              <w:rPr>
                <w:rFonts w:ascii="Arial" w:eastAsia="Times New Roman" w:hAnsi="Arial" w:cs="Arial"/>
                <w:b/>
                <w:bCs/>
                <w:sz w:val="32"/>
                <w:szCs w:val="32"/>
                <w:lang w:eastAsia="sk-SK"/>
              </w:rPr>
            </w:pPr>
          </w:p>
          <w:p w14:paraId="63629FD1" w14:textId="79F32D9B" w:rsidR="000E28A0" w:rsidRPr="00E64E44" w:rsidRDefault="000E28A0" w:rsidP="00F432C0">
            <w:pPr>
              <w:pStyle w:val="Odsekzoznamu"/>
              <w:numPr>
                <w:ilvl w:val="0"/>
                <w:numId w:val="22"/>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to </w:t>
            </w:r>
            <w:proofErr w:type="spellStart"/>
            <w:r w:rsidRPr="00E64E44">
              <w:rPr>
                <w:rFonts w:ascii="Arial" w:hAnsi="Arial" w:cs="Arial"/>
                <w:sz w:val="22"/>
                <w:szCs w:val="22"/>
              </w:rPr>
              <w:t>invoice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late </w:t>
            </w:r>
            <w:proofErr w:type="spellStart"/>
            <w:r w:rsidRPr="00E64E44">
              <w:rPr>
                <w:rFonts w:ascii="Arial" w:hAnsi="Arial" w:cs="Arial"/>
                <w:sz w:val="22"/>
                <w:szCs w:val="22"/>
              </w:rPr>
              <w:t>payment</w:t>
            </w:r>
            <w:proofErr w:type="spellEnd"/>
            <w:r w:rsidRPr="00E64E44">
              <w:rPr>
                <w:rFonts w:ascii="Arial" w:hAnsi="Arial" w:cs="Arial"/>
                <w:sz w:val="22"/>
                <w:szCs w:val="22"/>
              </w:rPr>
              <w:t xml:space="preserve"> </w:t>
            </w:r>
            <w:proofErr w:type="spellStart"/>
            <w:r w:rsidRPr="00E64E44">
              <w:rPr>
                <w:rFonts w:ascii="Arial" w:hAnsi="Arial" w:cs="Arial"/>
                <w:sz w:val="22"/>
                <w:szCs w:val="22"/>
              </w:rPr>
              <w:t>interest</w:t>
            </w:r>
            <w:proofErr w:type="spellEnd"/>
            <w:r w:rsidRPr="00E64E44">
              <w:rPr>
                <w:rFonts w:ascii="Arial" w:hAnsi="Arial" w:cs="Arial"/>
                <w:sz w:val="22"/>
                <w:szCs w:val="22"/>
              </w:rPr>
              <w:t xml:space="preserve"> </w:t>
            </w:r>
            <w:proofErr w:type="spellStart"/>
            <w:r w:rsidRPr="00E64E44">
              <w:rPr>
                <w:rFonts w:ascii="Arial" w:hAnsi="Arial" w:cs="Arial"/>
                <w:sz w:val="22"/>
                <w:szCs w:val="22"/>
              </w:rPr>
              <w:t>based</w:t>
            </w:r>
            <w:proofErr w:type="spellEnd"/>
            <w:r w:rsidRPr="00E64E44">
              <w:rPr>
                <w:rFonts w:ascii="Arial" w:hAnsi="Arial" w:cs="Arial"/>
                <w:sz w:val="22"/>
                <w:szCs w:val="22"/>
              </w:rPr>
              <w:t xml:space="preserve">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submitted</w:t>
            </w:r>
            <w:proofErr w:type="spellEnd"/>
            <w:r w:rsidRPr="00E64E44">
              <w:rPr>
                <w:rFonts w:ascii="Arial" w:hAnsi="Arial" w:cs="Arial"/>
                <w:sz w:val="22"/>
                <w:szCs w:val="22"/>
              </w:rPr>
              <w:t xml:space="preserve"> </w:t>
            </w:r>
            <w:proofErr w:type="spellStart"/>
            <w:r w:rsidRPr="00E64E44">
              <w:rPr>
                <w:rFonts w:ascii="Arial" w:hAnsi="Arial" w:cs="Arial"/>
                <w:sz w:val="22"/>
                <w:szCs w:val="22"/>
              </w:rPr>
              <w:t>invoice</w:t>
            </w:r>
            <w:proofErr w:type="spellEnd"/>
            <w:r w:rsidRPr="00E64E44">
              <w:rPr>
                <w:rFonts w:ascii="Arial" w:hAnsi="Arial" w:cs="Arial"/>
                <w:sz w:val="22"/>
                <w:szCs w:val="22"/>
              </w:rPr>
              <w:t xml:space="preserve"> </w:t>
            </w:r>
            <w:proofErr w:type="spellStart"/>
            <w:r w:rsidRPr="00E64E44">
              <w:rPr>
                <w:rFonts w:ascii="Arial" w:hAnsi="Arial" w:cs="Arial"/>
                <w:sz w:val="22"/>
                <w:szCs w:val="22"/>
              </w:rPr>
              <w:t>equal</w:t>
            </w:r>
            <w:proofErr w:type="spellEnd"/>
            <w:r w:rsidRPr="00E64E44">
              <w:rPr>
                <w:rFonts w:ascii="Arial" w:hAnsi="Arial" w:cs="Arial"/>
                <w:sz w:val="22"/>
                <w:szCs w:val="22"/>
              </w:rPr>
              <w:t xml:space="preserve"> to 1M EURIBOR + 8 % </w:t>
            </w:r>
            <w:proofErr w:type="spellStart"/>
            <w:r w:rsidRPr="00E64E44">
              <w:rPr>
                <w:rFonts w:ascii="Arial" w:hAnsi="Arial" w:cs="Arial"/>
                <w:sz w:val="22"/>
                <w:szCs w:val="22"/>
              </w:rPr>
              <w:t>p.a</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amount</w:t>
            </w:r>
            <w:proofErr w:type="spellEnd"/>
            <w:r w:rsidRPr="00E64E44">
              <w:rPr>
                <w:rFonts w:ascii="Arial" w:hAnsi="Arial" w:cs="Arial"/>
                <w:sz w:val="22"/>
                <w:szCs w:val="22"/>
              </w:rPr>
              <w:t xml:space="preserve"> </w:t>
            </w:r>
            <w:proofErr w:type="spellStart"/>
            <w:r w:rsidRPr="00E64E44">
              <w:rPr>
                <w:rFonts w:ascii="Arial" w:hAnsi="Arial" w:cs="Arial"/>
                <w:sz w:val="22"/>
                <w:szCs w:val="22"/>
              </w:rPr>
              <w:t>due</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every</w:t>
            </w:r>
            <w:proofErr w:type="spellEnd"/>
            <w:r w:rsidRPr="00E64E44">
              <w:rPr>
                <w:rFonts w:ascii="Arial" w:hAnsi="Arial" w:cs="Arial"/>
                <w:sz w:val="22"/>
                <w:szCs w:val="22"/>
              </w:rPr>
              <w:t xml:space="preserve"> </w:t>
            </w:r>
            <w:proofErr w:type="spellStart"/>
            <w:r w:rsidRPr="00E64E44">
              <w:rPr>
                <w:rFonts w:ascii="Arial" w:hAnsi="Arial" w:cs="Arial"/>
                <w:sz w:val="22"/>
                <w:szCs w:val="22"/>
              </w:rPr>
              <w:t>day</w:t>
            </w:r>
            <w:proofErr w:type="spellEnd"/>
            <w:r w:rsidRPr="00E64E44">
              <w:rPr>
                <w:rFonts w:ascii="Arial" w:hAnsi="Arial" w:cs="Arial"/>
                <w:sz w:val="22"/>
                <w:szCs w:val="22"/>
              </w:rPr>
              <w:t xml:space="preserve"> of </w:t>
            </w:r>
            <w:proofErr w:type="spellStart"/>
            <w:r w:rsidRPr="00E64E44">
              <w:rPr>
                <w:rFonts w:ascii="Arial" w:hAnsi="Arial" w:cs="Arial"/>
                <w:sz w:val="22"/>
                <w:szCs w:val="22"/>
              </w:rPr>
              <w:t>delay</w:t>
            </w:r>
            <w:proofErr w:type="spellEnd"/>
            <w:r w:rsidRPr="00E64E44">
              <w:rPr>
                <w:rFonts w:ascii="Arial" w:hAnsi="Arial" w:cs="Arial"/>
                <w:sz w:val="22"/>
                <w:szCs w:val="22"/>
              </w:rPr>
              <w:t xml:space="preserve"> (in </w:t>
            </w:r>
            <w:proofErr w:type="spellStart"/>
            <w:r w:rsidRPr="00E64E44">
              <w:rPr>
                <w:rFonts w:ascii="Arial" w:hAnsi="Arial" w:cs="Arial"/>
                <w:sz w:val="22"/>
                <w:szCs w:val="22"/>
              </w:rPr>
              <w:t>case</w:t>
            </w:r>
            <w:proofErr w:type="spellEnd"/>
            <w:r w:rsidRPr="00E64E44">
              <w:rPr>
                <w:rFonts w:ascii="Arial" w:hAnsi="Arial" w:cs="Arial"/>
                <w:sz w:val="22"/>
                <w:szCs w:val="22"/>
              </w:rPr>
              <w:t xml:space="preserve"> of 360-day </w:t>
            </w:r>
            <w:proofErr w:type="spellStart"/>
            <w:r w:rsidRPr="00E64E44">
              <w:rPr>
                <w:rFonts w:ascii="Arial" w:hAnsi="Arial" w:cs="Arial"/>
                <w:sz w:val="22"/>
                <w:szCs w:val="22"/>
              </w:rPr>
              <w:t>financial</w:t>
            </w:r>
            <w:proofErr w:type="spellEnd"/>
            <w:r w:rsidRPr="00E64E44">
              <w:rPr>
                <w:rFonts w:ascii="Arial" w:hAnsi="Arial" w:cs="Arial"/>
                <w:sz w:val="22"/>
                <w:szCs w:val="22"/>
              </w:rPr>
              <w:t xml:space="preserve"> </w:t>
            </w:r>
            <w:proofErr w:type="spellStart"/>
            <w:r w:rsidRPr="00E64E44">
              <w:rPr>
                <w:rFonts w:ascii="Arial" w:hAnsi="Arial" w:cs="Arial"/>
                <w:sz w:val="22"/>
                <w:szCs w:val="22"/>
              </w:rPr>
              <w:t>year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value</w:t>
            </w:r>
            <w:proofErr w:type="spellEnd"/>
            <w:r w:rsidRPr="00E64E44">
              <w:rPr>
                <w:rFonts w:ascii="Arial" w:hAnsi="Arial" w:cs="Arial"/>
                <w:sz w:val="22"/>
                <w:szCs w:val="22"/>
              </w:rPr>
              <w:t xml:space="preserve"> of 1M EURIBOR </w:t>
            </w:r>
            <w:proofErr w:type="spellStart"/>
            <w:r w:rsidRPr="00E64E44">
              <w:rPr>
                <w:rFonts w:ascii="Arial" w:hAnsi="Arial" w:cs="Arial"/>
                <w:sz w:val="22"/>
                <w:szCs w:val="22"/>
              </w:rPr>
              <w:t>valid</w:t>
            </w:r>
            <w:proofErr w:type="spellEnd"/>
            <w:r w:rsidRPr="00E64E44">
              <w:rPr>
                <w:rFonts w:ascii="Arial" w:hAnsi="Arial" w:cs="Arial"/>
                <w:sz w:val="22"/>
                <w:szCs w:val="22"/>
              </w:rPr>
              <w:t xml:space="preserve"> as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first</w:t>
            </w:r>
            <w:proofErr w:type="spellEnd"/>
            <w:r w:rsidRPr="00E64E44">
              <w:rPr>
                <w:rFonts w:ascii="Arial" w:hAnsi="Arial" w:cs="Arial"/>
                <w:sz w:val="22"/>
                <w:szCs w:val="22"/>
              </w:rPr>
              <w:t xml:space="preserve"> </w:t>
            </w:r>
            <w:proofErr w:type="spellStart"/>
            <w:r w:rsidRPr="00E64E44">
              <w:rPr>
                <w:rFonts w:ascii="Arial" w:hAnsi="Arial" w:cs="Arial"/>
                <w:sz w:val="22"/>
                <w:szCs w:val="22"/>
              </w:rPr>
              <w:t>day</w:t>
            </w:r>
            <w:proofErr w:type="spellEnd"/>
            <w:r w:rsidRPr="00E64E44">
              <w:rPr>
                <w:rFonts w:ascii="Arial" w:hAnsi="Arial" w:cs="Arial"/>
                <w:sz w:val="22"/>
                <w:szCs w:val="22"/>
              </w:rPr>
              <w:t xml:space="preserve"> of </w:t>
            </w:r>
            <w:proofErr w:type="spellStart"/>
            <w:r w:rsidRPr="00E64E44">
              <w:rPr>
                <w:rFonts w:ascii="Arial" w:hAnsi="Arial" w:cs="Arial"/>
                <w:sz w:val="22"/>
                <w:szCs w:val="22"/>
              </w:rPr>
              <w:t>delay</w:t>
            </w:r>
            <w:proofErr w:type="spellEnd"/>
            <w:r w:rsidRPr="00E64E44">
              <w:rPr>
                <w:rFonts w:ascii="Arial" w:hAnsi="Arial" w:cs="Arial"/>
                <w:sz w:val="22"/>
                <w:szCs w:val="22"/>
              </w:rPr>
              <w:t xml:space="preserve"> </w:t>
            </w:r>
            <w:proofErr w:type="spellStart"/>
            <w:r w:rsidRPr="00E64E44">
              <w:rPr>
                <w:rFonts w:ascii="Arial" w:hAnsi="Arial" w:cs="Arial"/>
                <w:sz w:val="22"/>
                <w:szCs w:val="22"/>
              </w:rPr>
              <w:t>will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used</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late </w:t>
            </w:r>
            <w:proofErr w:type="spellStart"/>
            <w:r w:rsidRPr="00E64E44">
              <w:rPr>
                <w:rFonts w:ascii="Arial" w:hAnsi="Arial" w:cs="Arial"/>
                <w:sz w:val="22"/>
                <w:szCs w:val="22"/>
              </w:rPr>
              <w:t>payment</w:t>
            </w:r>
            <w:proofErr w:type="spellEnd"/>
            <w:r w:rsidRPr="00E64E44">
              <w:rPr>
                <w:rFonts w:ascii="Arial" w:hAnsi="Arial" w:cs="Arial"/>
                <w:sz w:val="22"/>
                <w:szCs w:val="22"/>
              </w:rPr>
              <w:t xml:space="preserve"> </w:t>
            </w:r>
            <w:proofErr w:type="spellStart"/>
            <w:r w:rsidRPr="00E64E44">
              <w:rPr>
                <w:rFonts w:ascii="Arial" w:hAnsi="Arial" w:cs="Arial"/>
                <w:sz w:val="22"/>
                <w:szCs w:val="22"/>
              </w:rPr>
              <w:t>interest</w:t>
            </w:r>
            <w:proofErr w:type="spellEnd"/>
            <w:r w:rsidRPr="00E64E44">
              <w:rPr>
                <w:rFonts w:ascii="Arial" w:hAnsi="Arial" w:cs="Arial"/>
                <w:sz w:val="22"/>
                <w:szCs w:val="22"/>
              </w:rPr>
              <w:t xml:space="preserve"> </w:t>
            </w:r>
            <w:proofErr w:type="spellStart"/>
            <w:r w:rsidRPr="00E64E44">
              <w:rPr>
                <w:rFonts w:ascii="Arial" w:hAnsi="Arial" w:cs="Arial"/>
                <w:sz w:val="22"/>
                <w:szCs w:val="22"/>
              </w:rPr>
              <w:t>calculation</w:t>
            </w:r>
            <w:proofErr w:type="spellEnd"/>
            <w:r w:rsidRPr="00E64E44">
              <w:rPr>
                <w:rFonts w:ascii="Arial" w:hAnsi="Arial" w:cs="Arial"/>
                <w:sz w:val="22"/>
                <w:szCs w:val="22"/>
              </w:rPr>
              <w:t xml:space="preserve">. </w:t>
            </w:r>
            <w:proofErr w:type="spellStart"/>
            <w:r w:rsidRPr="00E64E44">
              <w:rPr>
                <w:rFonts w:ascii="Arial" w:hAnsi="Arial" w:cs="Arial"/>
                <w:sz w:val="22"/>
                <w:szCs w:val="22"/>
              </w:rPr>
              <w:t>If</w:t>
            </w:r>
            <w:proofErr w:type="spellEnd"/>
            <w:r w:rsidRPr="00E64E44">
              <w:rPr>
                <w:rFonts w:ascii="Arial" w:hAnsi="Arial" w:cs="Arial"/>
                <w:sz w:val="22"/>
                <w:szCs w:val="22"/>
              </w:rPr>
              <w:t xml:space="preserve"> 1M EURIBOR </w:t>
            </w:r>
            <w:proofErr w:type="spellStart"/>
            <w:r w:rsidRPr="00E64E44">
              <w:rPr>
                <w:rFonts w:ascii="Arial" w:hAnsi="Arial" w:cs="Arial"/>
                <w:sz w:val="22"/>
                <w:szCs w:val="22"/>
              </w:rPr>
              <w:t>does</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reach</w:t>
            </w:r>
            <w:proofErr w:type="spellEnd"/>
            <w:r w:rsidRPr="00E64E44">
              <w:rPr>
                <w:rFonts w:ascii="Arial" w:hAnsi="Arial" w:cs="Arial"/>
                <w:sz w:val="22"/>
                <w:szCs w:val="22"/>
              </w:rPr>
              <w:t xml:space="preserve"> a </w:t>
            </w:r>
            <w:proofErr w:type="spellStart"/>
            <w:r w:rsidRPr="00E64E44">
              <w:rPr>
                <w:rFonts w:ascii="Arial" w:hAnsi="Arial" w:cs="Arial"/>
                <w:sz w:val="22"/>
                <w:szCs w:val="22"/>
              </w:rPr>
              <w:t>positive</w:t>
            </w:r>
            <w:proofErr w:type="spellEnd"/>
            <w:r w:rsidRPr="00E64E44">
              <w:rPr>
                <w:rFonts w:ascii="Arial" w:hAnsi="Arial" w:cs="Arial"/>
                <w:sz w:val="22"/>
                <w:szCs w:val="22"/>
              </w:rPr>
              <w:t xml:space="preserve"> </w:t>
            </w:r>
            <w:proofErr w:type="spellStart"/>
            <w:r w:rsidRPr="00E64E44">
              <w:rPr>
                <w:rFonts w:ascii="Arial" w:hAnsi="Arial" w:cs="Arial"/>
                <w:sz w:val="22"/>
                <w:szCs w:val="22"/>
              </w:rPr>
              <w:t>value</w:t>
            </w:r>
            <w:proofErr w:type="spellEnd"/>
            <w:r w:rsidRPr="00E64E44">
              <w:rPr>
                <w:rFonts w:ascii="Arial" w:hAnsi="Arial" w:cs="Arial"/>
                <w:sz w:val="22"/>
                <w:szCs w:val="22"/>
              </w:rPr>
              <w:t xml:space="preserve"> (</w:t>
            </w:r>
            <w:proofErr w:type="spellStart"/>
            <w:r w:rsidRPr="00E64E44">
              <w:rPr>
                <w:rFonts w:ascii="Arial" w:hAnsi="Arial" w:cs="Arial"/>
                <w:sz w:val="22"/>
                <w:szCs w:val="22"/>
              </w:rPr>
              <w:t>negative</w:t>
            </w:r>
            <w:proofErr w:type="spellEnd"/>
            <w:r w:rsidRPr="00E64E44">
              <w:rPr>
                <w:rFonts w:ascii="Arial" w:hAnsi="Arial" w:cs="Arial"/>
                <w:sz w:val="22"/>
                <w:szCs w:val="22"/>
              </w:rPr>
              <w:t xml:space="preserve"> </w:t>
            </w:r>
            <w:proofErr w:type="spellStart"/>
            <w:r w:rsidRPr="00E64E44">
              <w:rPr>
                <w:rFonts w:ascii="Arial" w:hAnsi="Arial" w:cs="Arial"/>
                <w:sz w:val="22"/>
                <w:szCs w:val="22"/>
              </w:rPr>
              <w:t>value</w:t>
            </w:r>
            <w:proofErr w:type="spellEnd"/>
            <w:r w:rsidRPr="00E64E44">
              <w:rPr>
                <w:rFonts w:ascii="Arial" w:hAnsi="Arial" w:cs="Arial"/>
                <w:sz w:val="22"/>
                <w:szCs w:val="22"/>
              </w:rPr>
              <w:t xml:space="preserve">), 1M EURIBOR </w:t>
            </w:r>
            <w:proofErr w:type="spellStart"/>
            <w:r w:rsidRPr="00E64E44">
              <w:rPr>
                <w:rFonts w:ascii="Arial" w:hAnsi="Arial" w:cs="Arial"/>
                <w:sz w:val="22"/>
                <w:szCs w:val="22"/>
              </w:rPr>
              <w:t>equal</w:t>
            </w:r>
            <w:proofErr w:type="spellEnd"/>
            <w:r w:rsidRPr="00E64E44">
              <w:rPr>
                <w:rFonts w:ascii="Arial" w:hAnsi="Arial" w:cs="Arial"/>
                <w:sz w:val="22"/>
                <w:szCs w:val="22"/>
              </w:rPr>
              <w:t xml:space="preserve"> to </w:t>
            </w:r>
            <w:proofErr w:type="spellStart"/>
            <w:r w:rsidRPr="00E64E44">
              <w:rPr>
                <w:rFonts w:ascii="Arial" w:hAnsi="Arial" w:cs="Arial"/>
                <w:sz w:val="22"/>
                <w:szCs w:val="22"/>
              </w:rPr>
              <w:t>zero</w:t>
            </w:r>
            <w:proofErr w:type="spellEnd"/>
            <w:r w:rsidRPr="00E64E44">
              <w:rPr>
                <w:rFonts w:ascii="Arial" w:hAnsi="Arial" w:cs="Arial"/>
                <w:sz w:val="22"/>
                <w:szCs w:val="22"/>
              </w:rPr>
              <w:t xml:space="preserve"> </w:t>
            </w:r>
            <w:proofErr w:type="spellStart"/>
            <w:r w:rsidRPr="00E64E44">
              <w:rPr>
                <w:rFonts w:ascii="Arial" w:hAnsi="Arial" w:cs="Arial"/>
                <w:sz w:val="22"/>
                <w:szCs w:val="22"/>
              </w:rPr>
              <w:t>will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used</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interest</w:t>
            </w:r>
            <w:proofErr w:type="spellEnd"/>
            <w:r w:rsidRPr="00E64E44">
              <w:rPr>
                <w:rFonts w:ascii="Arial" w:hAnsi="Arial" w:cs="Arial"/>
                <w:sz w:val="22"/>
                <w:szCs w:val="22"/>
              </w:rPr>
              <w:t xml:space="preserve"> </w:t>
            </w:r>
            <w:proofErr w:type="spellStart"/>
            <w:r w:rsidRPr="00E64E44">
              <w:rPr>
                <w:rFonts w:ascii="Arial" w:hAnsi="Arial" w:cs="Arial"/>
                <w:sz w:val="22"/>
                <w:szCs w:val="22"/>
              </w:rPr>
              <w:t>calculation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invoice</w:t>
            </w:r>
            <w:proofErr w:type="spellEnd"/>
            <w:r w:rsidRPr="00E64E44">
              <w:rPr>
                <w:rFonts w:ascii="Arial" w:hAnsi="Arial" w:cs="Arial"/>
                <w:sz w:val="22"/>
                <w:szCs w:val="22"/>
              </w:rPr>
              <w:t xml:space="preserve"> </w:t>
            </w:r>
            <w:proofErr w:type="spellStart"/>
            <w:r w:rsidRPr="00E64E44">
              <w:rPr>
                <w:rFonts w:ascii="Arial" w:hAnsi="Arial" w:cs="Arial"/>
                <w:sz w:val="22"/>
                <w:szCs w:val="22"/>
              </w:rPr>
              <w:t>will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sent</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address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mentioned</w:t>
            </w:r>
            <w:proofErr w:type="spellEnd"/>
            <w:r w:rsidRPr="00E64E44">
              <w:rPr>
                <w:rFonts w:ascii="Arial" w:hAnsi="Arial" w:cs="Arial"/>
                <w:sz w:val="22"/>
                <w:szCs w:val="22"/>
              </w:rPr>
              <w:t xml:space="preserve"> in </w:t>
            </w:r>
            <w:proofErr w:type="spellStart"/>
            <w:r w:rsidRPr="00E64E44">
              <w:rPr>
                <w:rFonts w:ascii="Arial" w:hAnsi="Arial" w:cs="Arial"/>
                <w:sz w:val="22"/>
                <w:szCs w:val="22"/>
              </w:rPr>
              <w:t>Annex</w:t>
            </w:r>
            <w:proofErr w:type="spellEnd"/>
            <w:r w:rsidRPr="00E64E44">
              <w:rPr>
                <w:rFonts w:ascii="Arial" w:hAnsi="Arial" w:cs="Arial"/>
                <w:sz w:val="22"/>
                <w:szCs w:val="22"/>
              </w:rPr>
              <w:t xml:space="preserve"> No. 1 </w:t>
            </w:r>
            <w:proofErr w:type="spellStart"/>
            <w:r w:rsidRPr="00E64E44">
              <w:rPr>
                <w:rFonts w:ascii="Arial" w:hAnsi="Arial" w:cs="Arial"/>
                <w:sz w:val="22"/>
                <w:szCs w:val="22"/>
              </w:rPr>
              <w:t>hereto</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interest</w:t>
            </w:r>
            <w:proofErr w:type="spellEnd"/>
            <w:r w:rsidRPr="00E64E44">
              <w:rPr>
                <w:rFonts w:ascii="Arial" w:hAnsi="Arial" w:cs="Arial"/>
                <w:sz w:val="22"/>
                <w:szCs w:val="22"/>
              </w:rPr>
              <w:t xml:space="preserve"> on late </w:t>
            </w:r>
            <w:proofErr w:type="spellStart"/>
            <w:r w:rsidRPr="00E64E44">
              <w:rPr>
                <w:rFonts w:ascii="Arial" w:hAnsi="Arial" w:cs="Arial"/>
                <w:sz w:val="22"/>
                <w:szCs w:val="22"/>
              </w:rPr>
              <w:t>payment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payable</w:t>
            </w:r>
            <w:proofErr w:type="spellEnd"/>
            <w:r w:rsidRPr="00E64E44">
              <w:rPr>
                <w:rFonts w:ascii="Arial" w:hAnsi="Arial" w:cs="Arial"/>
                <w:sz w:val="22"/>
                <w:szCs w:val="22"/>
              </w:rPr>
              <w:t xml:space="preserve"> </w:t>
            </w:r>
            <w:proofErr w:type="spellStart"/>
            <w:r w:rsidRPr="00E64E44">
              <w:rPr>
                <w:rFonts w:ascii="Arial" w:hAnsi="Arial" w:cs="Arial"/>
                <w:sz w:val="22"/>
                <w:szCs w:val="22"/>
              </w:rPr>
              <w:t>within</w:t>
            </w:r>
            <w:proofErr w:type="spellEnd"/>
            <w:r w:rsidRPr="00E64E44">
              <w:rPr>
                <w:rFonts w:ascii="Arial" w:hAnsi="Arial" w:cs="Arial"/>
                <w:sz w:val="22"/>
                <w:szCs w:val="22"/>
              </w:rPr>
              <w:t xml:space="preserve"> 14 </w:t>
            </w:r>
            <w:proofErr w:type="spellStart"/>
            <w:r w:rsidRPr="00E64E44">
              <w:rPr>
                <w:rFonts w:ascii="Arial" w:hAnsi="Arial" w:cs="Arial"/>
                <w:sz w:val="22"/>
                <w:szCs w:val="22"/>
              </w:rPr>
              <w:t>calendar</w:t>
            </w:r>
            <w:proofErr w:type="spellEnd"/>
            <w:r w:rsidRPr="00E64E44">
              <w:rPr>
                <w:rFonts w:ascii="Arial" w:hAnsi="Arial" w:cs="Arial"/>
                <w:sz w:val="22"/>
                <w:szCs w:val="22"/>
              </w:rPr>
              <w:t xml:space="preserve"> </w:t>
            </w:r>
            <w:proofErr w:type="spellStart"/>
            <w:r w:rsidRPr="00E64E44">
              <w:rPr>
                <w:rFonts w:ascii="Arial" w:hAnsi="Arial" w:cs="Arial"/>
                <w:sz w:val="22"/>
                <w:szCs w:val="22"/>
              </w:rPr>
              <w:t>days</w:t>
            </w:r>
            <w:proofErr w:type="spellEnd"/>
            <w:r w:rsidRPr="00E64E44">
              <w:rPr>
                <w:rFonts w:ascii="Arial" w:hAnsi="Arial" w:cs="Arial"/>
                <w:sz w:val="22"/>
                <w:szCs w:val="22"/>
              </w:rPr>
              <w:t xml:space="preserve"> </w:t>
            </w:r>
            <w:proofErr w:type="spellStart"/>
            <w:r w:rsidRPr="00E64E44">
              <w:rPr>
                <w:rFonts w:ascii="Arial" w:hAnsi="Arial" w:cs="Arial"/>
                <w:sz w:val="22"/>
                <w:szCs w:val="22"/>
              </w:rPr>
              <w:t>after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invoice</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w:t>
            </w:r>
          </w:p>
          <w:p w14:paraId="01298CD9" w14:textId="77777777" w:rsidR="00054A21" w:rsidRPr="00E64E44" w:rsidRDefault="00054A21" w:rsidP="00054A21">
            <w:pPr>
              <w:pStyle w:val="Odsekzoznamu"/>
              <w:ind w:left="605"/>
              <w:rPr>
                <w:rFonts w:ascii="Arial" w:hAnsi="Arial" w:cs="Arial"/>
                <w:sz w:val="22"/>
                <w:szCs w:val="22"/>
              </w:rPr>
            </w:pPr>
          </w:p>
          <w:p w14:paraId="63629FD2" w14:textId="08D47329" w:rsidR="000E28A0" w:rsidRPr="00E64E44" w:rsidRDefault="001D734D" w:rsidP="001B6C53">
            <w:pPr>
              <w:ind w:left="567" w:hanging="567"/>
              <w:jc w:val="both"/>
              <w:rPr>
                <w:rFonts w:ascii="Arial" w:hAnsi="Arial" w:cs="Arial"/>
              </w:rPr>
            </w:pPr>
            <w:r w:rsidRPr="00E64E44">
              <w:rPr>
                <w:rFonts w:ascii="Arial" w:hAnsi="Arial" w:cs="Arial"/>
              </w:rPr>
              <w:t>7</w:t>
            </w:r>
            <w:r w:rsidR="000E28A0" w:rsidRPr="00E64E44">
              <w:rPr>
                <w:rFonts w:ascii="Arial" w:hAnsi="Arial" w:cs="Arial"/>
              </w:rPr>
              <w:t>.2</w:t>
            </w:r>
            <w:r w:rsidR="000E28A0" w:rsidRPr="00E64E44">
              <w:rPr>
                <w:rFonts w:ascii="Arial" w:hAnsi="Arial" w:cs="Arial"/>
              </w:rPr>
              <w:tab/>
            </w:r>
            <w:proofErr w:type="spellStart"/>
            <w:r w:rsidR="000E28A0" w:rsidRPr="00E64E44">
              <w:rPr>
                <w:rFonts w:ascii="Arial" w:hAnsi="Arial" w:cs="Arial"/>
              </w:rPr>
              <w:t>If</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User or TS </w:t>
            </w:r>
            <w:proofErr w:type="spellStart"/>
            <w:r w:rsidR="000E28A0" w:rsidRPr="00E64E44">
              <w:rPr>
                <w:rFonts w:ascii="Arial" w:hAnsi="Arial" w:cs="Arial"/>
              </w:rPr>
              <w:t>Operator</w:t>
            </w:r>
            <w:proofErr w:type="spellEnd"/>
            <w:r w:rsidR="000E28A0" w:rsidRPr="00E64E44">
              <w:rPr>
                <w:rFonts w:ascii="Arial" w:hAnsi="Arial" w:cs="Arial"/>
              </w:rPr>
              <w:t xml:space="preserve"> </w:t>
            </w:r>
            <w:proofErr w:type="spellStart"/>
            <w:r w:rsidR="000E28A0" w:rsidRPr="00E64E44">
              <w:rPr>
                <w:rFonts w:ascii="Arial" w:hAnsi="Arial" w:cs="Arial"/>
              </w:rPr>
              <w:t>pays</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late </w:t>
            </w:r>
            <w:proofErr w:type="spellStart"/>
            <w:r w:rsidR="000E28A0" w:rsidRPr="00E64E44">
              <w:rPr>
                <w:rFonts w:ascii="Arial" w:hAnsi="Arial" w:cs="Arial"/>
              </w:rPr>
              <w:t>payment</w:t>
            </w:r>
            <w:proofErr w:type="spellEnd"/>
            <w:r w:rsidR="000E28A0" w:rsidRPr="00E64E44">
              <w:rPr>
                <w:rFonts w:ascii="Arial" w:hAnsi="Arial" w:cs="Arial"/>
              </w:rPr>
              <w:t xml:space="preserve"> </w:t>
            </w:r>
            <w:proofErr w:type="spellStart"/>
            <w:r w:rsidR="000E28A0" w:rsidRPr="00E64E44">
              <w:rPr>
                <w:rFonts w:ascii="Arial" w:hAnsi="Arial" w:cs="Arial"/>
              </w:rPr>
              <w:t>interest</w:t>
            </w:r>
            <w:proofErr w:type="spellEnd"/>
            <w:r w:rsidR="000E28A0" w:rsidRPr="00E64E44">
              <w:rPr>
                <w:rFonts w:ascii="Arial" w:hAnsi="Arial" w:cs="Arial"/>
              </w:rPr>
              <w:t xml:space="preserve"> </w:t>
            </w:r>
            <w:proofErr w:type="spellStart"/>
            <w:r w:rsidR="000E28A0" w:rsidRPr="00E64E44">
              <w:rPr>
                <w:rFonts w:ascii="Arial" w:hAnsi="Arial" w:cs="Arial"/>
              </w:rPr>
              <w:t>from</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due</w:t>
            </w:r>
            <w:proofErr w:type="spellEnd"/>
            <w:r w:rsidR="000E28A0" w:rsidRPr="00E64E44">
              <w:rPr>
                <w:rFonts w:ascii="Arial" w:hAnsi="Arial" w:cs="Arial"/>
              </w:rPr>
              <w:t xml:space="preserve"> </w:t>
            </w:r>
            <w:proofErr w:type="spellStart"/>
            <w:r w:rsidR="000E28A0" w:rsidRPr="00E64E44">
              <w:rPr>
                <w:rFonts w:ascii="Arial" w:hAnsi="Arial" w:cs="Arial"/>
              </w:rPr>
              <w:t>amount</w:t>
            </w:r>
            <w:proofErr w:type="spellEnd"/>
            <w:r w:rsidR="000E28A0" w:rsidRPr="00E64E44">
              <w:rPr>
                <w:rFonts w:ascii="Arial" w:hAnsi="Arial" w:cs="Arial"/>
              </w:rPr>
              <w:t xml:space="preserve"> to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other</w:t>
            </w:r>
            <w:proofErr w:type="spellEnd"/>
            <w:r w:rsidR="000E28A0" w:rsidRPr="00E64E44">
              <w:rPr>
                <w:rFonts w:ascii="Arial" w:hAnsi="Arial" w:cs="Arial"/>
              </w:rPr>
              <w:t xml:space="preserve"> </w:t>
            </w:r>
            <w:proofErr w:type="spellStart"/>
            <w:r w:rsidR="000E28A0" w:rsidRPr="00E64E44">
              <w:rPr>
                <w:rFonts w:ascii="Arial" w:hAnsi="Arial" w:cs="Arial"/>
              </w:rPr>
              <w:t>Contracting</w:t>
            </w:r>
            <w:proofErr w:type="spellEnd"/>
            <w:r w:rsidR="000E28A0" w:rsidRPr="00E64E44">
              <w:rPr>
                <w:rFonts w:ascii="Arial" w:hAnsi="Arial" w:cs="Arial"/>
              </w:rPr>
              <w:t xml:space="preserve"> Party </w:t>
            </w:r>
            <w:proofErr w:type="spellStart"/>
            <w:r w:rsidR="000E28A0" w:rsidRPr="00E64E44">
              <w:rPr>
                <w:rFonts w:ascii="Arial" w:hAnsi="Arial" w:cs="Arial"/>
              </w:rPr>
              <w:t>which</w:t>
            </w:r>
            <w:proofErr w:type="spellEnd"/>
            <w:r w:rsidR="000E28A0" w:rsidRPr="00E64E44">
              <w:rPr>
                <w:rFonts w:ascii="Arial" w:hAnsi="Arial" w:cs="Arial"/>
              </w:rPr>
              <w:t xml:space="preserve"> has </w:t>
            </w:r>
            <w:proofErr w:type="spellStart"/>
            <w:r w:rsidR="000E28A0" w:rsidRPr="00E64E44">
              <w:rPr>
                <w:rFonts w:ascii="Arial" w:hAnsi="Arial" w:cs="Arial"/>
              </w:rPr>
              <w:t>been</w:t>
            </w:r>
            <w:proofErr w:type="spellEnd"/>
            <w:r w:rsidR="000E28A0" w:rsidRPr="00E64E44">
              <w:rPr>
                <w:rFonts w:ascii="Arial" w:hAnsi="Arial" w:cs="Arial"/>
              </w:rPr>
              <w:t xml:space="preserve"> </w:t>
            </w:r>
            <w:proofErr w:type="spellStart"/>
            <w:r w:rsidR="000E28A0" w:rsidRPr="00E64E44">
              <w:rPr>
                <w:rFonts w:ascii="Arial" w:hAnsi="Arial" w:cs="Arial"/>
              </w:rPr>
              <w:t>improperly</w:t>
            </w:r>
            <w:proofErr w:type="spellEnd"/>
            <w:r w:rsidR="000E28A0" w:rsidRPr="00E64E44">
              <w:rPr>
                <w:rFonts w:ascii="Arial" w:hAnsi="Arial" w:cs="Arial"/>
              </w:rPr>
              <w:t xml:space="preserve"> </w:t>
            </w:r>
            <w:proofErr w:type="spellStart"/>
            <w:r w:rsidR="000E28A0" w:rsidRPr="00E64E44">
              <w:rPr>
                <w:rFonts w:ascii="Arial" w:hAnsi="Arial" w:cs="Arial"/>
              </w:rPr>
              <w:t>invoiced</w:t>
            </w:r>
            <w:proofErr w:type="spellEnd"/>
            <w:r w:rsidR="000E28A0" w:rsidRPr="00E64E44">
              <w:rPr>
                <w:rFonts w:ascii="Arial" w:hAnsi="Arial" w:cs="Arial"/>
              </w:rPr>
              <w:t xml:space="preserve">, </w:t>
            </w:r>
            <w:proofErr w:type="spellStart"/>
            <w:r w:rsidR="000E28A0" w:rsidRPr="00E64E44">
              <w:rPr>
                <w:rFonts w:ascii="Arial" w:hAnsi="Arial" w:cs="Arial"/>
              </w:rPr>
              <w:t>the</w:t>
            </w:r>
            <w:proofErr w:type="spellEnd"/>
            <w:r w:rsidR="000E28A0" w:rsidRPr="00E64E44">
              <w:rPr>
                <w:rFonts w:ascii="Arial" w:hAnsi="Arial" w:cs="Arial"/>
              </w:rPr>
              <w:t xml:space="preserve"> </w:t>
            </w:r>
            <w:proofErr w:type="spellStart"/>
            <w:r w:rsidR="000E28A0" w:rsidRPr="00E64E44">
              <w:rPr>
                <w:rFonts w:ascii="Arial" w:hAnsi="Arial" w:cs="Arial"/>
              </w:rPr>
              <w:t>Contracting</w:t>
            </w:r>
            <w:proofErr w:type="spellEnd"/>
            <w:r w:rsidR="000E28A0" w:rsidRPr="00E64E44">
              <w:rPr>
                <w:rFonts w:ascii="Arial" w:hAnsi="Arial" w:cs="Arial"/>
              </w:rPr>
              <w:t xml:space="preserve"> Party </w:t>
            </w:r>
            <w:proofErr w:type="spellStart"/>
            <w:r w:rsidR="000E28A0" w:rsidRPr="00E64E44">
              <w:rPr>
                <w:rFonts w:ascii="Arial" w:hAnsi="Arial" w:cs="Arial"/>
              </w:rPr>
              <w:t>which</w:t>
            </w:r>
            <w:proofErr w:type="spellEnd"/>
            <w:r w:rsidR="000E28A0" w:rsidRPr="00E64E44">
              <w:rPr>
                <w:rFonts w:ascii="Arial" w:hAnsi="Arial" w:cs="Arial"/>
              </w:rPr>
              <w:t xml:space="preserve"> has </w:t>
            </w:r>
            <w:proofErr w:type="spellStart"/>
            <w:r w:rsidR="000E28A0" w:rsidRPr="00E64E44">
              <w:rPr>
                <w:rFonts w:ascii="Arial" w:hAnsi="Arial" w:cs="Arial"/>
              </w:rPr>
              <w:t>been</w:t>
            </w:r>
            <w:proofErr w:type="spellEnd"/>
            <w:r w:rsidR="000E28A0" w:rsidRPr="00E64E44">
              <w:rPr>
                <w:rFonts w:ascii="Arial" w:hAnsi="Arial" w:cs="Arial"/>
              </w:rPr>
              <w:t xml:space="preserve"> </w:t>
            </w:r>
            <w:proofErr w:type="spellStart"/>
            <w:r w:rsidR="000E28A0" w:rsidRPr="00E64E44">
              <w:rPr>
                <w:rFonts w:ascii="Arial" w:hAnsi="Arial" w:cs="Arial"/>
              </w:rPr>
              <w:t>paid</w:t>
            </w:r>
            <w:proofErr w:type="spellEnd"/>
            <w:r w:rsidR="000E28A0" w:rsidRPr="00E64E44">
              <w:rPr>
                <w:rFonts w:ascii="Arial" w:hAnsi="Arial" w:cs="Arial"/>
              </w:rPr>
              <w:t xml:space="preserve"> </w:t>
            </w:r>
            <w:proofErr w:type="spellStart"/>
            <w:r w:rsidR="000E28A0" w:rsidRPr="00E64E44">
              <w:rPr>
                <w:rFonts w:ascii="Arial" w:hAnsi="Arial" w:cs="Arial"/>
              </w:rPr>
              <w:t>such</w:t>
            </w:r>
            <w:proofErr w:type="spellEnd"/>
            <w:r w:rsidR="000E28A0" w:rsidRPr="00E64E44">
              <w:rPr>
                <w:rFonts w:ascii="Arial" w:hAnsi="Arial" w:cs="Arial"/>
              </w:rPr>
              <w:t xml:space="preserve"> </w:t>
            </w:r>
            <w:proofErr w:type="spellStart"/>
            <w:r w:rsidR="000E28A0" w:rsidRPr="00E64E44">
              <w:rPr>
                <w:rFonts w:ascii="Arial" w:hAnsi="Arial" w:cs="Arial"/>
              </w:rPr>
              <w:t>interest</w:t>
            </w:r>
            <w:proofErr w:type="spellEnd"/>
            <w:r w:rsidR="000E28A0" w:rsidRPr="00E64E44">
              <w:rPr>
                <w:rFonts w:ascii="Arial" w:hAnsi="Arial" w:cs="Arial"/>
              </w:rPr>
              <w:t xml:space="preserve"> </w:t>
            </w:r>
            <w:proofErr w:type="spellStart"/>
            <w:r w:rsidR="000E28A0" w:rsidRPr="00E64E44">
              <w:rPr>
                <w:rFonts w:ascii="Arial" w:hAnsi="Arial" w:cs="Arial"/>
              </w:rPr>
              <w:t>is</w:t>
            </w:r>
            <w:proofErr w:type="spellEnd"/>
            <w:r w:rsidR="000E28A0" w:rsidRPr="00E64E44">
              <w:rPr>
                <w:rFonts w:ascii="Arial" w:hAnsi="Arial" w:cs="Arial"/>
              </w:rPr>
              <w:t xml:space="preserve"> </w:t>
            </w:r>
            <w:proofErr w:type="spellStart"/>
            <w:r w:rsidR="000E28A0" w:rsidRPr="00E64E44">
              <w:rPr>
                <w:rFonts w:ascii="Arial" w:hAnsi="Arial" w:cs="Arial"/>
              </w:rPr>
              <w:t>obliged</w:t>
            </w:r>
            <w:proofErr w:type="spellEnd"/>
            <w:r w:rsidR="000E28A0" w:rsidRPr="00E64E44">
              <w:rPr>
                <w:rFonts w:ascii="Arial" w:hAnsi="Arial" w:cs="Arial"/>
              </w:rPr>
              <w:t xml:space="preserve"> to </w:t>
            </w:r>
            <w:proofErr w:type="spellStart"/>
            <w:r w:rsidR="000E28A0" w:rsidRPr="00E64E44">
              <w:rPr>
                <w:rFonts w:ascii="Arial" w:hAnsi="Arial" w:cs="Arial"/>
              </w:rPr>
              <w:t>return</w:t>
            </w:r>
            <w:proofErr w:type="spellEnd"/>
            <w:r w:rsidR="000E28A0" w:rsidRPr="00E64E44">
              <w:rPr>
                <w:rFonts w:ascii="Arial" w:hAnsi="Arial" w:cs="Arial"/>
              </w:rPr>
              <w:t xml:space="preserve"> </w:t>
            </w:r>
            <w:proofErr w:type="spellStart"/>
            <w:r w:rsidR="000E28A0" w:rsidRPr="00E64E44">
              <w:rPr>
                <w:rFonts w:ascii="Arial" w:hAnsi="Arial" w:cs="Arial"/>
              </w:rPr>
              <w:t>it</w:t>
            </w:r>
            <w:proofErr w:type="spellEnd"/>
            <w:r w:rsidR="000E28A0" w:rsidRPr="00E64E44">
              <w:rPr>
                <w:rFonts w:ascii="Arial" w:hAnsi="Arial" w:cs="Arial"/>
              </w:rPr>
              <w:t xml:space="preserve"> </w:t>
            </w:r>
            <w:proofErr w:type="spellStart"/>
            <w:r w:rsidR="000E28A0" w:rsidRPr="00E64E44">
              <w:rPr>
                <w:rFonts w:ascii="Arial" w:hAnsi="Arial" w:cs="Arial"/>
              </w:rPr>
              <w:t>without</w:t>
            </w:r>
            <w:proofErr w:type="spellEnd"/>
            <w:r w:rsidR="000E28A0" w:rsidRPr="00E64E44">
              <w:rPr>
                <w:rFonts w:ascii="Arial" w:hAnsi="Arial" w:cs="Arial"/>
              </w:rPr>
              <w:t xml:space="preserve"> </w:t>
            </w:r>
            <w:proofErr w:type="spellStart"/>
            <w:r w:rsidR="000E28A0" w:rsidRPr="00E64E44">
              <w:rPr>
                <w:rFonts w:ascii="Arial" w:hAnsi="Arial" w:cs="Arial"/>
              </w:rPr>
              <w:t>undue</w:t>
            </w:r>
            <w:proofErr w:type="spellEnd"/>
            <w:r w:rsidR="000E28A0" w:rsidRPr="00E64E44">
              <w:rPr>
                <w:rFonts w:ascii="Arial" w:hAnsi="Arial" w:cs="Arial"/>
              </w:rPr>
              <w:t xml:space="preserve"> </w:t>
            </w:r>
            <w:proofErr w:type="spellStart"/>
            <w:r w:rsidR="000E28A0" w:rsidRPr="00E64E44">
              <w:rPr>
                <w:rFonts w:ascii="Arial" w:hAnsi="Arial" w:cs="Arial"/>
              </w:rPr>
              <w:t>delay</w:t>
            </w:r>
            <w:proofErr w:type="spellEnd"/>
            <w:r w:rsidR="000E28A0" w:rsidRPr="00E64E44">
              <w:rPr>
                <w:rFonts w:ascii="Arial" w:hAnsi="Arial" w:cs="Arial"/>
              </w:rPr>
              <w:t>.</w:t>
            </w:r>
          </w:p>
          <w:p w14:paraId="2F337367" w14:textId="77777777" w:rsidR="001B6C53" w:rsidRPr="008F0F51" w:rsidRDefault="001B6C53" w:rsidP="000E28A0">
            <w:pPr>
              <w:jc w:val="both"/>
              <w:rPr>
                <w:rFonts w:ascii="Arial" w:hAnsi="Arial" w:cs="Arial"/>
                <w:sz w:val="24"/>
                <w:szCs w:val="24"/>
              </w:rPr>
            </w:pPr>
          </w:p>
          <w:p w14:paraId="63629FD4" w14:textId="49657DCE" w:rsidR="0002742D" w:rsidRPr="004017A4" w:rsidRDefault="0002742D" w:rsidP="0002742D">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Article</w:t>
            </w:r>
            <w:proofErr w:type="spellEnd"/>
            <w:r w:rsidRPr="004017A4">
              <w:rPr>
                <w:rFonts w:ascii="Arial" w:eastAsia="Times New Roman" w:hAnsi="Arial" w:cs="Arial"/>
                <w:b/>
                <w:bCs/>
                <w:sz w:val="24"/>
                <w:szCs w:val="24"/>
                <w:lang w:eastAsia="sk-SK"/>
              </w:rPr>
              <w:t xml:space="preserve"> </w:t>
            </w:r>
            <w:r w:rsidR="001B6C53" w:rsidRPr="004017A4">
              <w:rPr>
                <w:rFonts w:ascii="Arial" w:eastAsia="Times New Roman" w:hAnsi="Arial" w:cs="Arial"/>
                <w:b/>
                <w:bCs/>
                <w:sz w:val="24"/>
                <w:szCs w:val="24"/>
                <w:lang w:eastAsia="sk-SK"/>
              </w:rPr>
              <w:t>VIII</w:t>
            </w:r>
          </w:p>
          <w:p w14:paraId="63629FD5" w14:textId="77777777" w:rsidR="0002742D" w:rsidRPr="004017A4" w:rsidRDefault="0002742D" w:rsidP="000E468C">
            <w:pPr>
              <w:jc w:val="center"/>
              <w:rPr>
                <w:rFonts w:ascii="Arial" w:eastAsia="Times New Roman" w:hAnsi="Arial" w:cs="Arial"/>
                <w:b/>
                <w:bCs/>
                <w:sz w:val="24"/>
                <w:szCs w:val="24"/>
                <w:lang w:eastAsia="sk-SK"/>
              </w:rPr>
            </w:pPr>
            <w:proofErr w:type="spellStart"/>
            <w:r w:rsidRPr="004017A4">
              <w:rPr>
                <w:rFonts w:ascii="Arial" w:eastAsia="Times New Roman" w:hAnsi="Arial" w:cs="Arial"/>
                <w:b/>
                <w:bCs/>
                <w:sz w:val="24"/>
                <w:szCs w:val="24"/>
                <w:lang w:eastAsia="sk-SK"/>
              </w:rPr>
              <w:t>Prevention</w:t>
            </w:r>
            <w:proofErr w:type="spellEnd"/>
            <w:r w:rsidRPr="004017A4">
              <w:rPr>
                <w:rFonts w:ascii="Arial" w:eastAsia="Times New Roman" w:hAnsi="Arial" w:cs="Arial"/>
                <w:b/>
                <w:bCs/>
                <w:sz w:val="24"/>
                <w:szCs w:val="24"/>
                <w:lang w:eastAsia="sk-SK"/>
              </w:rPr>
              <w:t xml:space="preserve"> of </w:t>
            </w:r>
            <w:proofErr w:type="spellStart"/>
            <w:r w:rsidRPr="004017A4">
              <w:rPr>
                <w:rFonts w:ascii="Arial" w:eastAsia="Times New Roman" w:hAnsi="Arial" w:cs="Arial"/>
                <w:b/>
                <w:bCs/>
                <w:sz w:val="24"/>
                <w:szCs w:val="24"/>
                <w:lang w:eastAsia="sk-SK"/>
              </w:rPr>
              <w:t>Damages</w:t>
            </w:r>
            <w:proofErr w:type="spellEnd"/>
            <w:r w:rsidRPr="004017A4">
              <w:rPr>
                <w:rFonts w:ascii="Arial" w:eastAsia="Times New Roman" w:hAnsi="Arial" w:cs="Arial"/>
                <w:b/>
                <w:bCs/>
                <w:sz w:val="24"/>
                <w:szCs w:val="24"/>
                <w:lang w:eastAsia="sk-SK"/>
              </w:rPr>
              <w:t xml:space="preserve"> and </w:t>
            </w:r>
            <w:proofErr w:type="spellStart"/>
            <w:r w:rsidRPr="004017A4">
              <w:rPr>
                <w:rFonts w:ascii="Arial" w:eastAsia="Times New Roman" w:hAnsi="Arial" w:cs="Arial"/>
                <w:b/>
                <w:bCs/>
                <w:sz w:val="24"/>
                <w:szCs w:val="24"/>
                <w:lang w:eastAsia="sk-SK"/>
              </w:rPr>
              <w:t>Damage</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Compensation</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Circumstances</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Excluding</w:t>
            </w:r>
            <w:proofErr w:type="spellEnd"/>
            <w:r w:rsidRPr="004017A4">
              <w:rPr>
                <w:rFonts w:ascii="Arial" w:eastAsia="Times New Roman" w:hAnsi="Arial" w:cs="Arial"/>
                <w:b/>
                <w:bCs/>
                <w:sz w:val="24"/>
                <w:szCs w:val="24"/>
                <w:lang w:eastAsia="sk-SK"/>
              </w:rPr>
              <w:t xml:space="preserve"> </w:t>
            </w:r>
            <w:proofErr w:type="spellStart"/>
            <w:r w:rsidRPr="004017A4">
              <w:rPr>
                <w:rFonts w:ascii="Arial" w:eastAsia="Times New Roman" w:hAnsi="Arial" w:cs="Arial"/>
                <w:b/>
                <w:bCs/>
                <w:sz w:val="24"/>
                <w:szCs w:val="24"/>
                <w:lang w:eastAsia="sk-SK"/>
              </w:rPr>
              <w:t>Liability</w:t>
            </w:r>
            <w:proofErr w:type="spellEnd"/>
          </w:p>
          <w:p w14:paraId="63629FD6" w14:textId="77777777" w:rsidR="0002742D" w:rsidRPr="00E64E44" w:rsidRDefault="0002742D" w:rsidP="000E468C">
            <w:pPr>
              <w:jc w:val="both"/>
              <w:rPr>
                <w:rFonts w:ascii="Arial" w:hAnsi="Arial" w:cs="Arial"/>
              </w:rPr>
            </w:pPr>
          </w:p>
          <w:p w14:paraId="63629FD7" w14:textId="7FF46B14" w:rsidR="000E28A0" w:rsidRPr="00E64E44" w:rsidRDefault="000E28A0" w:rsidP="00F432C0">
            <w:pPr>
              <w:pStyle w:val="Odsekzoznamu"/>
              <w:numPr>
                <w:ilvl w:val="0"/>
                <w:numId w:val="23"/>
              </w:numPr>
              <w:ind w:left="463" w:hanging="463"/>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prevention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damage</w:t>
            </w:r>
            <w:proofErr w:type="spellEnd"/>
            <w:r w:rsidRPr="00E64E44">
              <w:rPr>
                <w:rFonts w:ascii="Arial" w:hAnsi="Arial" w:cs="Arial"/>
                <w:sz w:val="22"/>
                <w:szCs w:val="22"/>
              </w:rPr>
              <w:t xml:space="preserve">, </w:t>
            </w:r>
            <w:proofErr w:type="spellStart"/>
            <w:r w:rsidRPr="00E64E44">
              <w:rPr>
                <w:rFonts w:ascii="Arial" w:hAnsi="Arial" w:cs="Arial"/>
                <w:sz w:val="22"/>
                <w:szCs w:val="22"/>
              </w:rPr>
              <w:t>damage</w:t>
            </w:r>
            <w:proofErr w:type="spellEnd"/>
            <w:r w:rsidRPr="00E64E44">
              <w:rPr>
                <w:rFonts w:ascii="Arial" w:hAnsi="Arial" w:cs="Arial"/>
                <w:sz w:val="22"/>
                <w:szCs w:val="22"/>
              </w:rPr>
              <w:t xml:space="preserve"> </w:t>
            </w:r>
            <w:proofErr w:type="spellStart"/>
            <w:r w:rsidRPr="00E64E44">
              <w:rPr>
                <w:rFonts w:ascii="Arial" w:hAnsi="Arial" w:cs="Arial"/>
                <w:sz w:val="22"/>
                <w:szCs w:val="22"/>
              </w:rPr>
              <w:t>compensation</w:t>
            </w:r>
            <w:proofErr w:type="spellEnd"/>
            <w:r w:rsidRPr="00E64E44">
              <w:rPr>
                <w:rFonts w:ascii="Arial" w:hAnsi="Arial" w:cs="Arial"/>
                <w:sz w:val="22"/>
                <w:szCs w:val="22"/>
              </w:rPr>
              <w:t xml:space="preserve"> and </w:t>
            </w:r>
            <w:proofErr w:type="spellStart"/>
            <w:r w:rsidRPr="00E64E44">
              <w:rPr>
                <w:rFonts w:ascii="Arial" w:hAnsi="Arial" w:cs="Arial"/>
                <w:sz w:val="22"/>
                <w:szCs w:val="22"/>
              </w:rPr>
              <w:t>circumstances</w:t>
            </w:r>
            <w:proofErr w:type="spellEnd"/>
            <w:r w:rsidRPr="00E64E44">
              <w:rPr>
                <w:rFonts w:ascii="Arial" w:hAnsi="Arial" w:cs="Arial"/>
                <w:sz w:val="22"/>
                <w:szCs w:val="22"/>
              </w:rPr>
              <w:t xml:space="preserve"> </w:t>
            </w:r>
            <w:proofErr w:type="spellStart"/>
            <w:r w:rsidRPr="00E64E44">
              <w:rPr>
                <w:rFonts w:ascii="Arial" w:hAnsi="Arial" w:cs="Arial"/>
                <w:sz w:val="22"/>
                <w:szCs w:val="22"/>
              </w:rPr>
              <w:t>excluding</w:t>
            </w:r>
            <w:proofErr w:type="spellEnd"/>
            <w:r w:rsidRPr="00E64E44">
              <w:rPr>
                <w:rFonts w:ascii="Arial" w:hAnsi="Arial" w:cs="Arial"/>
                <w:sz w:val="22"/>
                <w:szCs w:val="22"/>
              </w:rPr>
              <w:t xml:space="preserve"> </w:t>
            </w:r>
            <w:proofErr w:type="spellStart"/>
            <w:r w:rsidRPr="00E64E44">
              <w:rPr>
                <w:rFonts w:ascii="Arial" w:hAnsi="Arial" w:cs="Arial"/>
                <w:sz w:val="22"/>
                <w:szCs w:val="22"/>
              </w:rPr>
              <w:t>liability</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governed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relevant</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Commercial </w:t>
            </w:r>
            <w:proofErr w:type="spellStart"/>
            <w:r w:rsidRPr="00E64E44">
              <w:rPr>
                <w:rFonts w:ascii="Arial" w:hAnsi="Arial" w:cs="Arial"/>
                <w:sz w:val="22"/>
                <w:szCs w:val="22"/>
              </w:rPr>
              <w:t>Code</w:t>
            </w:r>
            <w:proofErr w:type="spellEnd"/>
            <w:r w:rsidRPr="00E64E44">
              <w:rPr>
                <w:rFonts w:ascii="Arial" w:hAnsi="Arial" w:cs="Arial"/>
                <w:sz w:val="22"/>
                <w:szCs w:val="22"/>
              </w:rPr>
              <w:t>.</w:t>
            </w:r>
          </w:p>
          <w:p w14:paraId="5EBCD660" w14:textId="48C25FE4" w:rsidR="00774DDD" w:rsidRPr="00E64E44" w:rsidRDefault="00774DDD" w:rsidP="00774DDD">
            <w:pPr>
              <w:pStyle w:val="Odsekzoznamu"/>
              <w:ind w:left="463"/>
              <w:rPr>
                <w:rFonts w:ascii="Arial" w:hAnsi="Arial" w:cs="Arial"/>
                <w:sz w:val="22"/>
                <w:szCs w:val="22"/>
              </w:rPr>
            </w:pPr>
          </w:p>
          <w:p w14:paraId="63629FD9" w14:textId="7E602F3A" w:rsidR="000E28A0" w:rsidRPr="00E64E44" w:rsidRDefault="000E28A0" w:rsidP="00F432C0">
            <w:pPr>
              <w:pStyle w:val="Odsekzoznamu"/>
              <w:numPr>
                <w:ilvl w:val="0"/>
                <w:numId w:val="23"/>
              </w:numPr>
              <w:ind w:left="463" w:hanging="463"/>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User and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agreed</w:t>
            </w:r>
            <w:proofErr w:type="spellEnd"/>
            <w:r w:rsidRPr="00E64E44">
              <w:rPr>
                <w:rFonts w:ascii="Arial" w:hAnsi="Arial" w:cs="Arial"/>
                <w:sz w:val="22"/>
                <w:szCs w:val="22"/>
              </w:rPr>
              <w:t xml:space="preserve">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eventual</w:t>
            </w:r>
            <w:proofErr w:type="spellEnd"/>
            <w:r w:rsidRPr="00E64E44">
              <w:rPr>
                <w:rFonts w:ascii="Arial" w:hAnsi="Arial" w:cs="Arial"/>
                <w:sz w:val="22"/>
                <w:szCs w:val="22"/>
              </w:rPr>
              <w:t xml:space="preserve"> </w:t>
            </w:r>
            <w:proofErr w:type="spellStart"/>
            <w:r w:rsidRPr="00E64E44">
              <w:rPr>
                <w:rFonts w:ascii="Arial" w:hAnsi="Arial" w:cs="Arial"/>
                <w:sz w:val="22"/>
                <w:szCs w:val="22"/>
              </w:rPr>
              <w:t>claims</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damage</w:t>
            </w:r>
            <w:proofErr w:type="spellEnd"/>
            <w:r w:rsidRPr="00E64E44">
              <w:rPr>
                <w:rFonts w:ascii="Arial" w:hAnsi="Arial" w:cs="Arial"/>
                <w:sz w:val="22"/>
                <w:szCs w:val="22"/>
              </w:rPr>
              <w:t xml:space="preserve"> </w:t>
            </w:r>
            <w:proofErr w:type="spellStart"/>
            <w:r w:rsidRPr="00E64E44">
              <w:rPr>
                <w:rFonts w:ascii="Arial" w:hAnsi="Arial" w:cs="Arial"/>
                <w:sz w:val="22"/>
                <w:szCs w:val="22"/>
              </w:rPr>
              <w:t>compensation</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against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incurred</w:t>
            </w:r>
            <w:proofErr w:type="spellEnd"/>
            <w:r w:rsidRPr="00E64E44">
              <w:rPr>
                <w:rFonts w:ascii="Arial" w:hAnsi="Arial" w:cs="Arial"/>
                <w:sz w:val="22"/>
                <w:szCs w:val="22"/>
              </w:rPr>
              <w:t xml:space="preserve"> </w:t>
            </w:r>
            <w:proofErr w:type="spellStart"/>
            <w:r w:rsidRPr="00E64E44">
              <w:rPr>
                <w:rFonts w:ascii="Arial" w:hAnsi="Arial" w:cs="Arial"/>
                <w:sz w:val="22"/>
                <w:szCs w:val="22"/>
              </w:rPr>
              <w:t>due</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fact</w:t>
            </w:r>
            <w:proofErr w:type="spellEnd"/>
            <w:r w:rsidRPr="00E64E44">
              <w:rPr>
                <w:rFonts w:ascii="Arial" w:hAnsi="Arial" w:cs="Arial"/>
                <w:sz w:val="22"/>
                <w:szCs w:val="22"/>
              </w:rPr>
              <w:t xml:space="preserve">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JAO </w:t>
            </w:r>
            <w:proofErr w:type="spellStart"/>
            <w:r w:rsidRPr="00E64E44">
              <w:rPr>
                <w:rFonts w:ascii="Arial" w:hAnsi="Arial" w:cs="Arial"/>
                <w:sz w:val="22"/>
                <w:szCs w:val="22"/>
              </w:rPr>
              <w:t>sent</w:t>
            </w:r>
            <w:proofErr w:type="spellEnd"/>
            <w:r w:rsidRPr="00E64E44">
              <w:rPr>
                <w:rFonts w:ascii="Arial" w:hAnsi="Arial" w:cs="Arial"/>
                <w:sz w:val="22"/>
                <w:szCs w:val="22"/>
              </w:rPr>
              <w:t xml:space="preserve"> </w:t>
            </w:r>
            <w:proofErr w:type="spellStart"/>
            <w:r w:rsidRPr="00E64E44">
              <w:rPr>
                <w:rFonts w:ascii="Arial" w:hAnsi="Arial" w:cs="Arial"/>
                <w:sz w:val="22"/>
                <w:szCs w:val="22"/>
              </w:rPr>
              <w:t>incorrect</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to TS </w:t>
            </w:r>
            <w:proofErr w:type="spellStart"/>
            <w:r w:rsidRPr="00E64E44">
              <w:rPr>
                <w:rFonts w:ascii="Arial" w:hAnsi="Arial" w:cs="Arial"/>
                <w:sz w:val="22"/>
                <w:szCs w:val="22"/>
              </w:rPr>
              <w:lastRenderedPageBreak/>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concerning</w:t>
            </w:r>
            <w:proofErr w:type="spellEnd"/>
            <w:r w:rsidRPr="00E64E44">
              <w:rPr>
                <w:rFonts w:ascii="Arial" w:hAnsi="Arial" w:cs="Arial"/>
                <w:sz w:val="22"/>
                <w:szCs w:val="22"/>
              </w:rPr>
              <w:t xml:space="preserve"> </w:t>
            </w:r>
            <w:proofErr w:type="spellStart"/>
            <w:r w:rsidRPr="00E64E44">
              <w:rPr>
                <w:rFonts w:ascii="Arial" w:hAnsi="Arial" w:cs="Arial"/>
                <w:sz w:val="22"/>
                <w:szCs w:val="22"/>
              </w:rPr>
              <w:t>capacity</w:t>
            </w:r>
            <w:proofErr w:type="spellEnd"/>
            <w:r w:rsidRPr="00E64E44">
              <w:rPr>
                <w:rFonts w:ascii="Arial" w:hAnsi="Arial" w:cs="Arial"/>
                <w:sz w:val="22"/>
                <w:szCs w:val="22"/>
              </w:rPr>
              <w:t xml:space="preserve"> </w:t>
            </w:r>
            <w:proofErr w:type="spellStart"/>
            <w:r w:rsidRPr="00E64E44">
              <w:rPr>
                <w:rFonts w:ascii="Arial" w:hAnsi="Arial" w:cs="Arial"/>
                <w:sz w:val="22"/>
                <w:szCs w:val="22"/>
              </w:rPr>
              <w:t>rights</w:t>
            </w:r>
            <w:proofErr w:type="spellEnd"/>
            <w:r w:rsidRPr="00E64E44">
              <w:rPr>
                <w:rFonts w:ascii="Arial" w:hAnsi="Arial" w:cs="Arial"/>
                <w:sz w:val="22"/>
                <w:szCs w:val="22"/>
              </w:rPr>
              <w:t xml:space="preserve"> </w:t>
            </w:r>
            <w:proofErr w:type="spellStart"/>
            <w:r w:rsidRPr="00E64E44">
              <w:rPr>
                <w:rFonts w:ascii="Arial" w:hAnsi="Arial" w:cs="Arial"/>
                <w:sz w:val="22"/>
                <w:szCs w:val="22"/>
              </w:rPr>
              <w:t>allocated</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JAO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limited</w:t>
            </w:r>
            <w:proofErr w:type="spellEnd"/>
            <w:r w:rsidRPr="00E64E44">
              <w:rPr>
                <w:rFonts w:ascii="Arial" w:hAnsi="Arial" w:cs="Arial"/>
                <w:sz w:val="22"/>
                <w:szCs w:val="22"/>
              </w:rPr>
              <w:t xml:space="preserve"> </w:t>
            </w:r>
            <w:proofErr w:type="spellStart"/>
            <w:r w:rsidRPr="00E64E44">
              <w:rPr>
                <w:rFonts w:ascii="Arial" w:hAnsi="Arial" w:cs="Arial"/>
                <w:sz w:val="22"/>
                <w:szCs w:val="22"/>
              </w:rPr>
              <w:t>exclusively</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amount</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price</w:t>
            </w:r>
            <w:proofErr w:type="spellEnd"/>
            <w:r w:rsidRPr="00E64E44">
              <w:rPr>
                <w:rFonts w:ascii="Arial" w:hAnsi="Arial" w:cs="Arial"/>
                <w:sz w:val="22"/>
                <w:szCs w:val="22"/>
              </w:rPr>
              <w:t xml:space="preserve"> </w:t>
            </w:r>
            <w:proofErr w:type="spellStart"/>
            <w:r w:rsidRPr="00E64E44">
              <w:rPr>
                <w:rFonts w:ascii="Arial" w:hAnsi="Arial" w:cs="Arial"/>
                <w:sz w:val="22"/>
                <w:szCs w:val="22"/>
              </w:rPr>
              <w:t>paid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respective</w:t>
            </w:r>
            <w:proofErr w:type="spellEnd"/>
            <w:r w:rsidRPr="00E64E44">
              <w:rPr>
                <w:rFonts w:ascii="Arial" w:hAnsi="Arial" w:cs="Arial"/>
                <w:sz w:val="22"/>
                <w:szCs w:val="22"/>
              </w:rPr>
              <w:t xml:space="preserve"> </w:t>
            </w:r>
            <w:proofErr w:type="spellStart"/>
            <w:r w:rsidRPr="00E64E44">
              <w:rPr>
                <w:rFonts w:ascii="Arial" w:hAnsi="Arial" w:cs="Arial"/>
                <w:sz w:val="22"/>
                <w:szCs w:val="22"/>
              </w:rPr>
              <w:t>capacity</w:t>
            </w:r>
            <w:proofErr w:type="spellEnd"/>
            <w:r w:rsidRPr="00E64E44">
              <w:rPr>
                <w:rFonts w:ascii="Arial" w:hAnsi="Arial" w:cs="Arial"/>
                <w:sz w:val="22"/>
                <w:szCs w:val="22"/>
              </w:rPr>
              <w:t xml:space="preserve"> </w:t>
            </w:r>
            <w:proofErr w:type="spellStart"/>
            <w:r w:rsidRPr="00E64E44">
              <w:rPr>
                <w:rFonts w:ascii="Arial" w:hAnsi="Arial" w:cs="Arial"/>
                <w:sz w:val="22"/>
                <w:szCs w:val="22"/>
              </w:rPr>
              <w:t>rights</w:t>
            </w:r>
            <w:proofErr w:type="spellEnd"/>
            <w:r w:rsidRPr="00E64E44">
              <w:rPr>
                <w:rFonts w:ascii="Arial" w:hAnsi="Arial" w:cs="Arial"/>
                <w:sz w:val="22"/>
                <w:szCs w:val="22"/>
              </w:rPr>
              <w:t xml:space="preserve">, </w:t>
            </w:r>
            <w:proofErr w:type="spellStart"/>
            <w:r w:rsidRPr="00E64E44">
              <w:rPr>
                <w:rFonts w:ascii="Arial" w:hAnsi="Arial" w:cs="Arial"/>
                <w:sz w:val="22"/>
                <w:szCs w:val="22"/>
              </w:rPr>
              <w:t>however</w:t>
            </w:r>
            <w:proofErr w:type="spellEnd"/>
            <w:r w:rsidRPr="00E64E44">
              <w:rPr>
                <w:rFonts w:ascii="Arial" w:hAnsi="Arial" w:cs="Arial"/>
                <w:sz w:val="22"/>
                <w:szCs w:val="22"/>
              </w:rPr>
              <w:t xml:space="preserve">, most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amount</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original</w:t>
            </w:r>
            <w:proofErr w:type="spellEnd"/>
            <w:r w:rsidRPr="00E64E44">
              <w:rPr>
                <w:rFonts w:ascii="Arial" w:hAnsi="Arial" w:cs="Arial"/>
                <w:sz w:val="22"/>
                <w:szCs w:val="22"/>
              </w:rPr>
              <w:t xml:space="preserve"> </w:t>
            </w:r>
            <w:proofErr w:type="spellStart"/>
            <w:r w:rsidRPr="00E64E44">
              <w:rPr>
                <w:rFonts w:ascii="Arial" w:hAnsi="Arial" w:cs="Arial"/>
                <w:sz w:val="22"/>
                <w:szCs w:val="22"/>
              </w:rPr>
              <w:t>price</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capacity</w:t>
            </w:r>
            <w:proofErr w:type="spellEnd"/>
            <w:r w:rsidRPr="00E64E44">
              <w:rPr>
                <w:rFonts w:ascii="Arial" w:hAnsi="Arial" w:cs="Arial"/>
                <w:sz w:val="22"/>
                <w:szCs w:val="22"/>
              </w:rPr>
              <w:t xml:space="preserve"> </w:t>
            </w:r>
            <w:proofErr w:type="spellStart"/>
            <w:r w:rsidRPr="00E64E44">
              <w:rPr>
                <w:rFonts w:ascii="Arial" w:hAnsi="Arial" w:cs="Arial"/>
                <w:sz w:val="22"/>
                <w:szCs w:val="22"/>
              </w:rPr>
              <w:t>rights</w:t>
            </w:r>
            <w:proofErr w:type="spellEnd"/>
            <w:r w:rsidRPr="00E64E44">
              <w:rPr>
                <w:rFonts w:ascii="Arial" w:hAnsi="Arial" w:cs="Arial"/>
                <w:sz w:val="22"/>
                <w:szCs w:val="22"/>
              </w:rPr>
              <w:t xml:space="preserve"> </w:t>
            </w:r>
            <w:proofErr w:type="spellStart"/>
            <w:r w:rsidRPr="00E64E44">
              <w:rPr>
                <w:rFonts w:ascii="Arial" w:hAnsi="Arial" w:cs="Arial"/>
                <w:sz w:val="22"/>
                <w:szCs w:val="22"/>
              </w:rPr>
              <w:t>were</w:t>
            </w:r>
            <w:proofErr w:type="spellEnd"/>
            <w:r w:rsidRPr="00E64E44">
              <w:rPr>
                <w:rFonts w:ascii="Arial" w:hAnsi="Arial" w:cs="Arial"/>
                <w:sz w:val="22"/>
                <w:szCs w:val="22"/>
              </w:rPr>
              <w:t xml:space="preserve"> </w:t>
            </w:r>
            <w:proofErr w:type="spellStart"/>
            <w:r w:rsidRPr="00E64E44">
              <w:rPr>
                <w:rFonts w:ascii="Arial" w:hAnsi="Arial" w:cs="Arial"/>
                <w:sz w:val="22"/>
                <w:szCs w:val="22"/>
              </w:rPr>
              <w:t>allocated</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JAO in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auction</w:t>
            </w:r>
            <w:proofErr w:type="spellEnd"/>
            <w:r w:rsidRPr="00E64E44">
              <w:rPr>
                <w:rFonts w:ascii="Arial" w:hAnsi="Arial" w:cs="Arial"/>
                <w:sz w:val="22"/>
                <w:szCs w:val="22"/>
              </w:rPr>
              <w:t xml:space="preserve"> </w:t>
            </w:r>
            <w:proofErr w:type="spellStart"/>
            <w:r w:rsidRPr="00E64E44">
              <w:rPr>
                <w:rFonts w:ascii="Arial" w:hAnsi="Arial" w:cs="Arial"/>
                <w:sz w:val="22"/>
                <w:szCs w:val="22"/>
              </w:rPr>
              <w:t>process</w:t>
            </w:r>
            <w:proofErr w:type="spellEnd"/>
            <w:r w:rsidRPr="00E64E44">
              <w:rPr>
                <w:rFonts w:ascii="Arial" w:hAnsi="Arial" w:cs="Arial"/>
                <w:sz w:val="22"/>
                <w:szCs w:val="22"/>
              </w:rPr>
              <w:t>.</w:t>
            </w:r>
          </w:p>
          <w:p w14:paraId="7673CED0" w14:textId="4B3A7580" w:rsidR="00774DDD" w:rsidRPr="00E64E44" w:rsidRDefault="00774DDD" w:rsidP="00774DDD">
            <w:pPr>
              <w:pStyle w:val="Odsekzoznamu"/>
              <w:rPr>
                <w:rFonts w:ascii="Arial" w:hAnsi="Arial" w:cs="Arial"/>
                <w:sz w:val="22"/>
                <w:szCs w:val="22"/>
              </w:rPr>
            </w:pPr>
          </w:p>
          <w:p w14:paraId="1CBA9C86" w14:textId="77777777" w:rsidR="00B2385B" w:rsidRPr="00E64E44" w:rsidRDefault="00B2385B" w:rsidP="00774DDD">
            <w:pPr>
              <w:pStyle w:val="Odsekzoznamu"/>
              <w:rPr>
                <w:rFonts w:ascii="Arial" w:hAnsi="Arial" w:cs="Arial"/>
                <w:sz w:val="22"/>
                <w:szCs w:val="22"/>
              </w:rPr>
            </w:pPr>
          </w:p>
          <w:p w14:paraId="63629FDC" w14:textId="5631B505" w:rsidR="000E28A0" w:rsidRDefault="000E28A0" w:rsidP="008F0F51">
            <w:pPr>
              <w:pStyle w:val="Odsekzoznamu"/>
              <w:numPr>
                <w:ilvl w:val="0"/>
                <w:numId w:val="23"/>
              </w:numPr>
              <w:ind w:left="463" w:hanging="463"/>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User and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agreed</w:t>
            </w:r>
            <w:proofErr w:type="spellEnd"/>
            <w:r w:rsidRPr="00E64E44">
              <w:rPr>
                <w:rFonts w:ascii="Arial" w:hAnsi="Arial" w:cs="Arial"/>
                <w:sz w:val="22"/>
                <w:szCs w:val="22"/>
              </w:rPr>
              <w:t xml:space="preserve">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if</w:t>
            </w:r>
            <w:proofErr w:type="spellEnd"/>
            <w:r w:rsidRPr="00E64E44">
              <w:rPr>
                <w:rFonts w:ascii="Arial" w:hAnsi="Arial" w:cs="Arial"/>
                <w:sz w:val="22"/>
                <w:szCs w:val="22"/>
              </w:rPr>
              <w:t xml:space="preserve"> </w:t>
            </w:r>
            <w:proofErr w:type="spellStart"/>
            <w:r w:rsidRPr="00E64E44">
              <w:rPr>
                <w:rFonts w:ascii="Arial" w:hAnsi="Arial" w:cs="Arial"/>
                <w:sz w:val="22"/>
                <w:szCs w:val="22"/>
              </w:rPr>
              <w:t>there</w:t>
            </w:r>
            <w:proofErr w:type="spellEnd"/>
            <w:r w:rsidRPr="00E64E44">
              <w:rPr>
                <w:rFonts w:ascii="Arial" w:hAnsi="Arial" w:cs="Arial"/>
                <w:sz w:val="22"/>
                <w:szCs w:val="22"/>
              </w:rPr>
              <w:t xml:space="preserve"> </w:t>
            </w:r>
            <w:proofErr w:type="spellStart"/>
            <w:r w:rsidRPr="00E64E44">
              <w:rPr>
                <w:rFonts w:ascii="Arial" w:hAnsi="Arial" w:cs="Arial"/>
                <w:sz w:val="22"/>
                <w:szCs w:val="22"/>
              </w:rPr>
              <w:t>occurs</w:t>
            </w:r>
            <w:proofErr w:type="spellEnd"/>
            <w:r w:rsidRPr="00E64E44">
              <w:rPr>
                <w:rFonts w:ascii="Arial" w:hAnsi="Arial" w:cs="Arial"/>
                <w:sz w:val="22"/>
                <w:szCs w:val="22"/>
              </w:rPr>
              <w:t xml:space="preserve"> no </w:t>
            </w:r>
            <w:proofErr w:type="spellStart"/>
            <w:r w:rsidRPr="00E64E44">
              <w:rPr>
                <w:rFonts w:ascii="Arial" w:hAnsi="Arial" w:cs="Arial"/>
                <w:sz w:val="22"/>
                <w:szCs w:val="22"/>
              </w:rPr>
              <w:t>confirmation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request </w:t>
            </w:r>
            <w:proofErr w:type="spellStart"/>
            <w:r w:rsidRPr="00E64E44">
              <w:rPr>
                <w:rFonts w:ascii="Arial" w:hAnsi="Arial" w:cs="Arial"/>
                <w:sz w:val="22"/>
                <w:szCs w:val="22"/>
              </w:rPr>
              <w:t>for</w:t>
            </w:r>
            <w:proofErr w:type="spellEnd"/>
            <w:r w:rsidRPr="00E64E44">
              <w:rPr>
                <w:rFonts w:ascii="Arial" w:hAnsi="Arial" w:cs="Arial"/>
                <w:sz w:val="22"/>
                <w:szCs w:val="22"/>
              </w:rPr>
              <w:t xml:space="preserve"> transfer </w:t>
            </w:r>
            <w:proofErr w:type="spellStart"/>
            <w:r w:rsidRPr="00E64E44">
              <w:rPr>
                <w:rFonts w:ascii="Arial" w:hAnsi="Arial" w:cs="Arial"/>
                <w:sz w:val="22"/>
                <w:szCs w:val="22"/>
              </w:rPr>
              <w:t>according</w:t>
            </w:r>
            <w:proofErr w:type="spellEnd"/>
            <w:r w:rsidRPr="00E64E44">
              <w:rPr>
                <w:rFonts w:ascii="Arial" w:hAnsi="Arial" w:cs="Arial"/>
                <w:sz w:val="22"/>
                <w:szCs w:val="22"/>
              </w:rPr>
              <w:t xml:space="preserve"> to </w:t>
            </w:r>
            <w:proofErr w:type="spellStart"/>
            <w:r w:rsidRPr="00E64E44">
              <w:rPr>
                <w:rFonts w:ascii="Arial" w:hAnsi="Arial" w:cs="Arial"/>
                <w:sz w:val="22"/>
                <w:szCs w:val="22"/>
              </w:rPr>
              <w:t>Annex</w:t>
            </w:r>
            <w:proofErr w:type="spellEnd"/>
            <w:r w:rsidRPr="00E64E44">
              <w:rPr>
                <w:rFonts w:ascii="Arial" w:hAnsi="Arial" w:cs="Arial"/>
                <w:sz w:val="22"/>
                <w:szCs w:val="22"/>
              </w:rPr>
              <w:t xml:space="preserve"> No. </w:t>
            </w:r>
            <w:r w:rsidR="00FB23A6" w:rsidRPr="00E64E44">
              <w:rPr>
                <w:rFonts w:ascii="Arial" w:hAnsi="Arial" w:cs="Arial"/>
                <w:sz w:val="22"/>
                <w:szCs w:val="22"/>
              </w:rPr>
              <w:t xml:space="preserve">3 </w:t>
            </w:r>
            <w:r w:rsidR="008C0891">
              <w:rPr>
                <w:rFonts w:ascii="Arial" w:hAnsi="Arial" w:cs="Arial"/>
                <w:sz w:val="22"/>
                <w:szCs w:val="22"/>
              </w:rPr>
              <w:t>and 4</w:t>
            </w:r>
            <w:r w:rsidRPr="00E64E44">
              <w:rPr>
                <w:rFonts w:ascii="Arial" w:hAnsi="Arial" w:cs="Arial"/>
                <w:sz w:val="22"/>
                <w:szCs w:val="22"/>
              </w:rPr>
              <w:t xml:space="preserve"> </w:t>
            </w:r>
            <w:proofErr w:type="spellStart"/>
            <w:r w:rsidRPr="00E64E44">
              <w:rPr>
                <w:rFonts w:ascii="Arial" w:hAnsi="Arial" w:cs="Arial"/>
                <w:sz w:val="22"/>
                <w:szCs w:val="22"/>
              </w:rPr>
              <w:t>hereto</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reason</w:t>
            </w:r>
            <w:proofErr w:type="spellEnd"/>
            <w:r w:rsidRPr="00E64E44">
              <w:rPr>
                <w:rFonts w:ascii="Arial" w:hAnsi="Arial" w:cs="Arial"/>
                <w:sz w:val="22"/>
                <w:szCs w:val="22"/>
              </w:rPr>
              <w:t xml:space="preserve">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there</w:t>
            </w:r>
            <w:proofErr w:type="spellEnd"/>
            <w:r w:rsidRPr="00E64E44">
              <w:rPr>
                <w:rFonts w:ascii="Arial" w:hAnsi="Arial" w:cs="Arial"/>
                <w:sz w:val="22"/>
                <w:szCs w:val="22"/>
              </w:rPr>
              <w:t xml:space="preserve"> </w:t>
            </w:r>
            <w:proofErr w:type="spellStart"/>
            <w:r w:rsidRPr="00E64E44">
              <w:rPr>
                <w:rFonts w:ascii="Arial" w:hAnsi="Arial" w:cs="Arial"/>
                <w:sz w:val="22"/>
                <w:szCs w:val="22"/>
              </w:rPr>
              <w:t>will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no </w:t>
            </w:r>
            <w:proofErr w:type="spellStart"/>
            <w:r w:rsidRPr="00E64E44">
              <w:rPr>
                <w:rFonts w:ascii="Arial" w:hAnsi="Arial" w:cs="Arial"/>
                <w:sz w:val="22"/>
                <w:szCs w:val="22"/>
              </w:rPr>
              <w:t>possibility</w:t>
            </w:r>
            <w:proofErr w:type="spellEnd"/>
            <w:r w:rsidRPr="00E64E44">
              <w:rPr>
                <w:rFonts w:ascii="Arial" w:hAnsi="Arial" w:cs="Arial"/>
                <w:sz w:val="22"/>
                <w:szCs w:val="22"/>
              </w:rPr>
              <w:t xml:space="preserve"> to </w:t>
            </w:r>
            <w:proofErr w:type="spellStart"/>
            <w:r w:rsidRPr="00E64E44">
              <w:rPr>
                <w:rFonts w:ascii="Arial" w:hAnsi="Arial" w:cs="Arial"/>
                <w:sz w:val="22"/>
                <w:szCs w:val="22"/>
              </w:rPr>
              <w:t>check</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request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transmission</w:t>
            </w:r>
            <w:proofErr w:type="spellEnd"/>
            <w:r w:rsidRPr="00E64E44">
              <w:rPr>
                <w:rFonts w:ascii="Arial" w:hAnsi="Arial" w:cs="Arial"/>
                <w:sz w:val="22"/>
                <w:szCs w:val="22"/>
              </w:rPr>
              <w:t xml:space="preserve"> </w:t>
            </w:r>
            <w:proofErr w:type="spellStart"/>
            <w:r w:rsidRPr="00E64E44">
              <w:rPr>
                <w:rFonts w:ascii="Arial" w:hAnsi="Arial" w:cs="Arial"/>
                <w:sz w:val="22"/>
                <w:szCs w:val="22"/>
              </w:rPr>
              <w:t>against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available</w:t>
            </w:r>
            <w:proofErr w:type="spellEnd"/>
            <w:r w:rsidRPr="00E64E44">
              <w:rPr>
                <w:rFonts w:ascii="Arial" w:hAnsi="Arial" w:cs="Arial"/>
                <w:sz w:val="22"/>
                <w:szCs w:val="22"/>
              </w:rPr>
              <w:t xml:space="preserve"> </w:t>
            </w:r>
            <w:proofErr w:type="spellStart"/>
            <w:r w:rsidRPr="00E64E44">
              <w:rPr>
                <w:rFonts w:ascii="Arial" w:hAnsi="Arial" w:cs="Arial"/>
                <w:sz w:val="22"/>
                <w:szCs w:val="22"/>
              </w:rPr>
              <w:t>financial</w:t>
            </w:r>
            <w:proofErr w:type="spellEnd"/>
            <w:r w:rsidRPr="00E64E44">
              <w:rPr>
                <w:rFonts w:ascii="Arial" w:hAnsi="Arial" w:cs="Arial"/>
                <w:sz w:val="22"/>
                <w:szCs w:val="22"/>
              </w:rPr>
              <w:t xml:space="preserve"> </w:t>
            </w:r>
            <w:proofErr w:type="spellStart"/>
            <w:r w:rsidRPr="00E64E44">
              <w:rPr>
                <w:rFonts w:ascii="Arial" w:hAnsi="Arial" w:cs="Arial"/>
                <w:sz w:val="22"/>
                <w:szCs w:val="22"/>
              </w:rPr>
              <w:t>security</w:t>
            </w:r>
            <w:proofErr w:type="spellEnd"/>
            <w:r w:rsidRPr="00E64E44">
              <w:rPr>
                <w:rFonts w:ascii="Arial" w:hAnsi="Arial" w:cs="Arial"/>
                <w:sz w:val="22"/>
                <w:szCs w:val="22"/>
              </w:rPr>
              <w:t xml:space="preserve"> </w:t>
            </w:r>
            <w:proofErr w:type="spellStart"/>
            <w:r w:rsidRPr="00E64E44">
              <w:rPr>
                <w:rFonts w:ascii="Arial" w:hAnsi="Arial" w:cs="Arial"/>
                <w:sz w:val="22"/>
                <w:szCs w:val="22"/>
              </w:rPr>
              <w:t>due</w:t>
            </w:r>
            <w:proofErr w:type="spellEnd"/>
            <w:r w:rsidRPr="00E64E44">
              <w:rPr>
                <w:rFonts w:ascii="Arial" w:hAnsi="Arial" w:cs="Arial"/>
                <w:sz w:val="22"/>
                <w:szCs w:val="22"/>
              </w:rPr>
              <w:t xml:space="preserve"> to </w:t>
            </w:r>
            <w:proofErr w:type="spellStart"/>
            <w:r w:rsidRPr="00E64E44">
              <w:rPr>
                <w:rFonts w:ascii="Arial" w:hAnsi="Arial" w:cs="Arial"/>
                <w:sz w:val="22"/>
                <w:szCs w:val="22"/>
              </w:rPr>
              <w:t>unavailability</w:t>
            </w:r>
            <w:proofErr w:type="spellEnd"/>
            <w:r w:rsidRPr="00E64E44">
              <w:rPr>
                <w:rFonts w:ascii="Arial" w:hAnsi="Arial" w:cs="Arial"/>
                <w:sz w:val="22"/>
                <w:szCs w:val="22"/>
              </w:rPr>
              <w:t>/</w:t>
            </w:r>
            <w:proofErr w:type="spellStart"/>
            <w:r w:rsidRPr="00E64E44">
              <w:rPr>
                <w:rFonts w:ascii="Arial" w:hAnsi="Arial" w:cs="Arial"/>
                <w:sz w:val="22"/>
                <w:szCs w:val="22"/>
              </w:rPr>
              <w:t>non-functioning</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IT </w:t>
            </w:r>
            <w:proofErr w:type="spellStart"/>
            <w:r w:rsidRPr="00E64E44">
              <w:rPr>
                <w:rFonts w:ascii="Arial" w:hAnsi="Arial" w:cs="Arial"/>
                <w:sz w:val="22"/>
                <w:szCs w:val="22"/>
              </w:rPr>
              <w:t>system</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imbalance</w:t>
            </w:r>
            <w:proofErr w:type="spellEnd"/>
            <w:r w:rsidRPr="00E64E44">
              <w:rPr>
                <w:rFonts w:ascii="Arial" w:hAnsi="Arial" w:cs="Arial"/>
                <w:sz w:val="22"/>
                <w:szCs w:val="22"/>
              </w:rPr>
              <w:t xml:space="preserve"> </w:t>
            </w:r>
            <w:proofErr w:type="spellStart"/>
            <w:r w:rsidRPr="00E64E44">
              <w:rPr>
                <w:rFonts w:ascii="Arial" w:hAnsi="Arial" w:cs="Arial"/>
                <w:sz w:val="22"/>
                <w:szCs w:val="22"/>
              </w:rPr>
              <w:t>biller</w:t>
            </w:r>
            <w:proofErr w:type="spellEnd"/>
            <w:r w:rsidRPr="00E64E44">
              <w:rPr>
                <w:rFonts w:ascii="Arial" w:hAnsi="Arial" w:cs="Arial"/>
                <w:sz w:val="22"/>
                <w:szCs w:val="22"/>
              </w:rPr>
              <w:t xml:space="preserve">, </w:t>
            </w:r>
            <w:proofErr w:type="spellStart"/>
            <w:r w:rsidRPr="00E64E44">
              <w:rPr>
                <w:rFonts w:ascii="Arial" w:hAnsi="Arial" w:cs="Arial"/>
                <w:sz w:val="22"/>
                <w:szCs w:val="22"/>
              </w:rPr>
              <w:t>such</w:t>
            </w:r>
            <w:proofErr w:type="spellEnd"/>
            <w:r w:rsidRPr="00E64E44">
              <w:rPr>
                <w:rFonts w:ascii="Arial" w:hAnsi="Arial" w:cs="Arial"/>
                <w:sz w:val="22"/>
                <w:szCs w:val="22"/>
              </w:rPr>
              <w:t xml:space="preserve"> </w:t>
            </w:r>
            <w:proofErr w:type="spellStart"/>
            <w:r w:rsidRPr="00E64E44">
              <w:rPr>
                <w:rFonts w:ascii="Arial" w:hAnsi="Arial" w:cs="Arial"/>
                <w:sz w:val="22"/>
                <w:szCs w:val="22"/>
              </w:rPr>
              <w:t>situation</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constitute</w:t>
            </w:r>
            <w:proofErr w:type="spellEnd"/>
            <w:r w:rsidRPr="00E64E44">
              <w:rPr>
                <w:rFonts w:ascii="Arial" w:hAnsi="Arial" w:cs="Arial"/>
                <w:sz w:val="22"/>
                <w:szCs w:val="22"/>
              </w:rPr>
              <w:t xml:space="preserve"> </w:t>
            </w:r>
            <w:proofErr w:type="spellStart"/>
            <w:r w:rsidRPr="00E64E44">
              <w:rPr>
                <w:rFonts w:ascii="Arial" w:hAnsi="Arial" w:cs="Arial"/>
                <w:sz w:val="22"/>
                <w:szCs w:val="22"/>
              </w:rPr>
              <w:t>any</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entitlement</w:t>
            </w:r>
            <w:proofErr w:type="spellEnd"/>
            <w:r w:rsidRPr="00E64E44">
              <w:rPr>
                <w:rFonts w:ascii="Arial" w:hAnsi="Arial" w:cs="Arial"/>
                <w:sz w:val="22"/>
                <w:szCs w:val="22"/>
              </w:rPr>
              <w:t xml:space="preserve"> to </w:t>
            </w:r>
            <w:proofErr w:type="spellStart"/>
            <w:r w:rsidRPr="00E64E44">
              <w:rPr>
                <w:rFonts w:ascii="Arial" w:hAnsi="Arial" w:cs="Arial"/>
                <w:sz w:val="22"/>
                <w:szCs w:val="22"/>
              </w:rPr>
              <w:t>damages</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w:t>
            </w:r>
          </w:p>
          <w:p w14:paraId="63629FDD" w14:textId="77777777" w:rsidR="003B6DAA" w:rsidRPr="008F0F51" w:rsidRDefault="003B6DAA" w:rsidP="008F0F51">
            <w:pPr>
              <w:jc w:val="both"/>
              <w:rPr>
                <w:rFonts w:ascii="Arial" w:hAnsi="Arial" w:cs="Arial"/>
                <w:sz w:val="32"/>
                <w:szCs w:val="32"/>
              </w:rPr>
            </w:pPr>
          </w:p>
          <w:p w14:paraId="63629FDE" w14:textId="77777777" w:rsidR="0002742D" w:rsidRPr="008F0F51" w:rsidRDefault="0002742D" w:rsidP="008F0F51">
            <w:pPr>
              <w:jc w:val="center"/>
              <w:rPr>
                <w:rFonts w:ascii="Arial" w:eastAsia="Times New Roman" w:hAnsi="Arial" w:cs="Arial"/>
                <w:b/>
                <w:bCs/>
                <w:sz w:val="24"/>
                <w:szCs w:val="24"/>
                <w:lang w:eastAsia="sk-SK"/>
              </w:rPr>
            </w:pPr>
            <w:proofErr w:type="spellStart"/>
            <w:r w:rsidRPr="008F0F51">
              <w:rPr>
                <w:rFonts w:ascii="Arial" w:eastAsia="Times New Roman" w:hAnsi="Arial" w:cs="Arial"/>
                <w:b/>
                <w:bCs/>
                <w:sz w:val="24"/>
                <w:szCs w:val="24"/>
                <w:lang w:eastAsia="sk-SK"/>
              </w:rPr>
              <w:t>Article</w:t>
            </w:r>
            <w:proofErr w:type="spellEnd"/>
            <w:r w:rsidRPr="008F0F51">
              <w:rPr>
                <w:rFonts w:ascii="Arial" w:eastAsia="Times New Roman" w:hAnsi="Arial" w:cs="Arial"/>
                <w:b/>
                <w:bCs/>
                <w:sz w:val="24"/>
                <w:szCs w:val="24"/>
                <w:lang w:eastAsia="sk-SK"/>
              </w:rPr>
              <w:t xml:space="preserve"> X</w:t>
            </w:r>
          </w:p>
          <w:p w14:paraId="63629FDF" w14:textId="77777777" w:rsidR="0002742D" w:rsidRPr="008F0F51" w:rsidRDefault="0002742D" w:rsidP="0002742D">
            <w:pPr>
              <w:jc w:val="center"/>
              <w:rPr>
                <w:rFonts w:ascii="Arial" w:eastAsia="Times New Roman" w:hAnsi="Arial" w:cs="Arial"/>
                <w:b/>
                <w:bCs/>
                <w:sz w:val="24"/>
                <w:szCs w:val="24"/>
                <w:lang w:eastAsia="sk-SK"/>
              </w:rPr>
            </w:pPr>
            <w:proofErr w:type="spellStart"/>
            <w:r w:rsidRPr="008F0F51">
              <w:rPr>
                <w:rFonts w:ascii="Arial" w:eastAsia="Times New Roman" w:hAnsi="Arial" w:cs="Arial"/>
                <w:b/>
                <w:bCs/>
                <w:sz w:val="24"/>
                <w:szCs w:val="24"/>
                <w:lang w:eastAsia="sk-SK"/>
              </w:rPr>
              <w:t>Dispute</w:t>
            </w:r>
            <w:proofErr w:type="spellEnd"/>
            <w:r w:rsidRPr="008F0F51">
              <w:rPr>
                <w:rFonts w:ascii="Arial" w:eastAsia="Times New Roman" w:hAnsi="Arial" w:cs="Arial"/>
                <w:b/>
                <w:bCs/>
                <w:sz w:val="24"/>
                <w:szCs w:val="24"/>
                <w:lang w:eastAsia="sk-SK"/>
              </w:rPr>
              <w:t xml:space="preserve"> </w:t>
            </w:r>
            <w:proofErr w:type="spellStart"/>
            <w:r w:rsidRPr="008F0F51">
              <w:rPr>
                <w:rFonts w:ascii="Arial" w:eastAsia="Times New Roman" w:hAnsi="Arial" w:cs="Arial"/>
                <w:b/>
                <w:bCs/>
                <w:sz w:val="24"/>
                <w:szCs w:val="24"/>
                <w:lang w:eastAsia="sk-SK"/>
              </w:rPr>
              <w:t>Resolution</w:t>
            </w:r>
            <w:proofErr w:type="spellEnd"/>
          </w:p>
          <w:p w14:paraId="63629FE0" w14:textId="77777777" w:rsidR="0002742D" w:rsidRPr="00E64E44" w:rsidRDefault="0002742D" w:rsidP="000E28A0">
            <w:pPr>
              <w:jc w:val="both"/>
              <w:rPr>
                <w:rFonts w:ascii="Arial" w:hAnsi="Arial" w:cs="Arial"/>
              </w:rPr>
            </w:pPr>
          </w:p>
          <w:p w14:paraId="63629FE1" w14:textId="57952E6D" w:rsidR="000E28A0" w:rsidRPr="00E64E44" w:rsidRDefault="000E28A0" w:rsidP="00F432C0">
            <w:pPr>
              <w:pStyle w:val="Odsekzoznamu"/>
              <w:numPr>
                <w:ilvl w:val="1"/>
                <w:numId w:val="24"/>
              </w:numPr>
              <w:spacing w:after="120"/>
              <w:ind w:left="605" w:hanging="567"/>
              <w:rPr>
                <w:rFonts w:ascii="Arial" w:hAnsi="Arial" w:cs="Arial"/>
                <w:sz w:val="22"/>
                <w:szCs w:val="22"/>
              </w:rPr>
            </w:pPr>
            <w:proofErr w:type="spellStart"/>
            <w:r w:rsidRPr="00E64E44">
              <w:rPr>
                <w:rFonts w:ascii="Arial" w:hAnsi="Arial" w:cs="Arial"/>
                <w:sz w:val="22"/>
                <w:szCs w:val="22"/>
              </w:rPr>
              <w:t>Dispute</w:t>
            </w:r>
            <w:proofErr w:type="spellEnd"/>
            <w:r w:rsidRPr="00E64E44">
              <w:rPr>
                <w:rFonts w:ascii="Arial" w:hAnsi="Arial" w:cs="Arial"/>
                <w:sz w:val="22"/>
                <w:szCs w:val="22"/>
              </w:rPr>
              <w:t xml:space="preserve"> </w:t>
            </w:r>
            <w:proofErr w:type="spellStart"/>
            <w:r w:rsidRPr="00E64E44">
              <w:rPr>
                <w:rFonts w:ascii="Arial" w:hAnsi="Arial" w:cs="Arial"/>
                <w:sz w:val="22"/>
                <w:szCs w:val="22"/>
              </w:rPr>
              <w:t>resolution</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governed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Operation</w:t>
            </w:r>
            <w:proofErr w:type="spellEnd"/>
            <w:r w:rsidRPr="00E64E44">
              <w:rPr>
                <w:rFonts w:ascii="Arial" w:hAnsi="Arial" w:cs="Arial"/>
                <w:sz w:val="22"/>
                <w:szCs w:val="22"/>
              </w:rPr>
              <w:t xml:space="preserve"> </w:t>
            </w:r>
            <w:proofErr w:type="spellStart"/>
            <w:r w:rsidRPr="00E64E44">
              <w:rPr>
                <w:rFonts w:ascii="Arial" w:hAnsi="Arial" w:cs="Arial"/>
                <w:sz w:val="22"/>
                <w:szCs w:val="22"/>
              </w:rPr>
              <w:t>Rules</w:t>
            </w:r>
            <w:proofErr w:type="spellEnd"/>
            <w:r w:rsidRPr="00E64E44">
              <w:rPr>
                <w:rFonts w:ascii="Arial" w:hAnsi="Arial" w:cs="Arial"/>
                <w:sz w:val="22"/>
                <w:szCs w:val="22"/>
              </w:rPr>
              <w:t xml:space="preserve"> – </w:t>
            </w:r>
            <w:proofErr w:type="spellStart"/>
            <w:r w:rsidRPr="00E64E44">
              <w:rPr>
                <w:rFonts w:ascii="Arial" w:hAnsi="Arial" w:cs="Arial"/>
                <w:sz w:val="22"/>
                <w:szCs w:val="22"/>
              </w:rPr>
              <w:t>Resolving</w:t>
            </w:r>
            <w:proofErr w:type="spellEnd"/>
            <w:r w:rsidRPr="00E64E44">
              <w:rPr>
                <w:rFonts w:ascii="Arial" w:hAnsi="Arial" w:cs="Arial"/>
                <w:sz w:val="22"/>
                <w:szCs w:val="22"/>
              </w:rPr>
              <w:t xml:space="preserve"> </w:t>
            </w:r>
            <w:proofErr w:type="spellStart"/>
            <w:r w:rsidRPr="00E64E44">
              <w:rPr>
                <w:rFonts w:ascii="Arial" w:hAnsi="Arial" w:cs="Arial"/>
                <w:sz w:val="22"/>
                <w:szCs w:val="22"/>
              </w:rPr>
              <w:t>cases</w:t>
            </w:r>
            <w:proofErr w:type="spellEnd"/>
            <w:r w:rsidRPr="00E64E44">
              <w:rPr>
                <w:rFonts w:ascii="Arial" w:hAnsi="Arial" w:cs="Arial"/>
                <w:sz w:val="22"/>
                <w:szCs w:val="22"/>
              </w:rPr>
              <w:t xml:space="preserve"> </w:t>
            </w:r>
            <w:proofErr w:type="spellStart"/>
            <w:r w:rsidRPr="00E64E44">
              <w:rPr>
                <w:rFonts w:ascii="Arial" w:hAnsi="Arial" w:cs="Arial"/>
                <w:sz w:val="22"/>
                <w:szCs w:val="22"/>
              </w:rPr>
              <w:t>concerning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failure</w:t>
            </w:r>
            <w:proofErr w:type="spellEnd"/>
            <w:r w:rsidRPr="00E64E44">
              <w:rPr>
                <w:rFonts w:ascii="Arial" w:hAnsi="Arial" w:cs="Arial"/>
                <w:sz w:val="22"/>
                <w:szCs w:val="22"/>
              </w:rPr>
              <w:t xml:space="preserve"> to </w:t>
            </w:r>
            <w:proofErr w:type="spellStart"/>
            <w:r w:rsidRPr="00E64E44">
              <w:rPr>
                <w:rFonts w:ascii="Arial" w:hAnsi="Arial" w:cs="Arial"/>
                <w:sz w:val="22"/>
                <w:szCs w:val="22"/>
              </w:rPr>
              <w:t>fulfil</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terms</w:t>
            </w:r>
            <w:proofErr w:type="spellEnd"/>
            <w:r w:rsidRPr="00E64E44">
              <w:rPr>
                <w:rFonts w:ascii="Arial" w:hAnsi="Arial" w:cs="Arial"/>
                <w:sz w:val="22"/>
                <w:szCs w:val="22"/>
              </w:rPr>
              <w:t xml:space="preserve"> and </w:t>
            </w:r>
            <w:proofErr w:type="spellStart"/>
            <w:r w:rsidRPr="00E64E44">
              <w:rPr>
                <w:rFonts w:ascii="Arial" w:hAnsi="Arial" w:cs="Arial"/>
                <w:sz w:val="22"/>
                <w:szCs w:val="22"/>
              </w:rPr>
              <w:t>conditions</w:t>
            </w:r>
            <w:proofErr w:type="spellEnd"/>
            <w:r w:rsidRPr="00E64E44">
              <w:rPr>
                <w:rFonts w:ascii="Arial" w:hAnsi="Arial" w:cs="Arial"/>
                <w:sz w:val="22"/>
                <w:szCs w:val="22"/>
              </w:rPr>
              <w:t xml:space="preserve"> </w:t>
            </w:r>
            <w:proofErr w:type="spellStart"/>
            <w:r w:rsidRPr="00E64E44">
              <w:rPr>
                <w:rFonts w:ascii="Arial" w:hAnsi="Arial" w:cs="Arial"/>
                <w:sz w:val="22"/>
                <w:szCs w:val="22"/>
              </w:rPr>
              <w:t>covering</w:t>
            </w:r>
            <w:proofErr w:type="spellEnd"/>
            <w:r w:rsidRPr="00E64E44">
              <w:rPr>
                <w:rFonts w:ascii="Arial" w:hAnsi="Arial" w:cs="Arial"/>
                <w:sz w:val="22"/>
                <w:szCs w:val="22"/>
              </w:rPr>
              <w:t xml:space="preserve"> </w:t>
            </w:r>
            <w:proofErr w:type="spellStart"/>
            <w:r w:rsidRPr="00E64E44">
              <w:rPr>
                <w:rFonts w:ascii="Arial" w:hAnsi="Arial" w:cs="Arial"/>
                <w:sz w:val="22"/>
                <w:szCs w:val="22"/>
              </w:rPr>
              <w:t>transmission</w:t>
            </w:r>
            <w:proofErr w:type="spellEnd"/>
            <w:r w:rsidRPr="00E64E44">
              <w:rPr>
                <w:rFonts w:ascii="Arial" w:hAnsi="Arial" w:cs="Arial"/>
                <w:sz w:val="22"/>
                <w:szCs w:val="22"/>
              </w:rPr>
              <w:t xml:space="preserve"> </w:t>
            </w:r>
            <w:proofErr w:type="spellStart"/>
            <w:r w:rsidRPr="00E64E44">
              <w:rPr>
                <w:rFonts w:ascii="Arial" w:hAnsi="Arial" w:cs="Arial"/>
                <w:sz w:val="22"/>
                <w:szCs w:val="22"/>
              </w:rPr>
              <w:t>rules</w:t>
            </w:r>
            <w:proofErr w:type="spellEnd"/>
            <w:r w:rsidRPr="00E64E44">
              <w:rPr>
                <w:rFonts w:ascii="Arial" w:hAnsi="Arial" w:cs="Arial"/>
                <w:sz w:val="22"/>
                <w:szCs w:val="22"/>
              </w:rPr>
              <w:t xml:space="preserve"> </w:t>
            </w:r>
            <w:proofErr w:type="spellStart"/>
            <w:r w:rsidRPr="00E64E44">
              <w:rPr>
                <w:rFonts w:ascii="Arial" w:hAnsi="Arial" w:cs="Arial"/>
                <w:sz w:val="22"/>
                <w:szCs w:val="22"/>
              </w:rPr>
              <w:t>through</w:t>
            </w:r>
            <w:proofErr w:type="spellEnd"/>
            <w:r w:rsidRPr="00E64E44">
              <w:rPr>
                <w:rFonts w:ascii="Arial" w:hAnsi="Arial" w:cs="Arial"/>
                <w:sz w:val="22"/>
                <w:szCs w:val="22"/>
              </w:rPr>
              <w:t xml:space="preserve"> </w:t>
            </w:r>
            <w:proofErr w:type="spellStart"/>
            <w:r w:rsidRPr="00E64E44">
              <w:rPr>
                <w:rFonts w:ascii="Arial" w:hAnsi="Arial" w:cs="Arial"/>
                <w:sz w:val="22"/>
                <w:szCs w:val="22"/>
              </w:rPr>
              <w:t>interconnectors</w:t>
            </w:r>
            <w:proofErr w:type="spellEnd"/>
            <w:r w:rsidRPr="00E64E44">
              <w:rPr>
                <w:rFonts w:ascii="Arial" w:hAnsi="Arial" w:cs="Arial"/>
                <w:sz w:val="22"/>
                <w:szCs w:val="22"/>
              </w:rPr>
              <w:t>.</w:t>
            </w:r>
          </w:p>
          <w:p w14:paraId="37B68CB9" w14:textId="31B25933" w:rsidR="00B2385B" w:rsidRPr="00E64E44" w:rsidRDefault="00B2385B" w:rsidP="00B2385B">
            <w:pPr>
              <w:pStyle w:val="Odsekzoznamu"/>
              <w:spacing w:after="120"/>
              <w:ind w:left="605"/>
              <w:rPr>
                <w:rFonts w:ascii="Arial" w:hAnsi="Arial" w:cs="Arial"/>
                <w:sz w:val="22"/>
                <w:szCs w:val="22"/>
              </w:rPr>
            </w:pPr>
          </w:p>
          <w:p w14:paraId="63629FE2" w14:textId="5E80B7AD" w:rsidR="000E28A0" w:rsidRDefault="000E28A0" w:rsidP="00F432C0">
            <w:pPr>
              <w:pStyle w:val="Odsekzoznamu"/>
              <w:numPr>
                <w:ilvl w:val="1"/>
                <w:numId w:val="24"/>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governing</w:t>
            </w:r>
            <w:proofErr w:type="spellEnd"/>
            <w:r w:rsidRPr="00E64E44">
              <w:rPr>
                <w:rFonts w:ascii="Arial" w:hAnsi="Arial" w:cs="Arial"/>
                <w:sz w:val="22"/>
                <w:szCs w:val="22"/>
              </w:rPr>
              <w:t xml:space="preserve"> </w:t>
            </w:r>
            <w:proofErr w:type="spellStart"/>
            <w:r w:rsidRPr="00E64E44">
              <w:rPr>
                <w:rFonts w:ascii="Arial" w:hAnsi="Arial" w:cs="Arial"/>
                <w:sz w:val="22"/>
                <w:szCs w:val="22"/>
              </w:rPr>
              <w:t>law</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law</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Pr="00E64E44">
              <w:rPr>
                <w:rFonts w:ascii="Arial" w:hAnsi="Arial" w:cs="Arial"/>
                <w:sz w:val="22"/>
                <w:szCs w:val="22"/>
              </w:rPr>
              <w:t>Republic</w:t>
            </w:r>
            <w:proofErr w:type="spellEnd"/>
            <w:r w:rsidRPr="00E64E44">
              <w:rPr>
                <w:rFonts w:ascii="Arial" w:hAnsi="Arial" w:cs="Arial"/>
                <w:sz w:val="22"/>
                <w:szCs w:val="22"/>
              </w:rPr>
              <w:t xml:space="preserve">. </w:t>
            </w:r>
          </w:p>
          <w:p w14:paraId="4102FFDF" w14:textId="77777777" w:rsidR="008F0F51" w:rsidRDefault="008F0F51" w:rsidP="008F0F51">
            <w:pPr>
              <w:pStyle w:val="Odsekzoznamu"/>
              <w:rPr>
                <w:rFonts w:ascii="Arial" w:hAnsi="Arial" w:cs="Arial"/>
                <w:sz w:val="22"/>
                <w:szCs w:val="22"/>
              </w:rPr>
            </w:pPr>
          </w:p>
          <w:p w14:paraId="20CBA009" w14:textId="77777777" w:rsidR="00B90859" w:rsidRPr="008F0F51" w:rsidRDefault="00B90859" w:rsidP="008F0F51">
            <w:pPr>
              <w:pStyle w:val="Odsekzoznamu"/>
              <w:rPr>
                <w:rFonts w:ascii="Arial" w:hAnsi="Arial" w:cs="Arial"/>
                <w:sz w:val="22"/>
                <w:szCs w:val="22"/>
              </w:rPr>
            </w:pPr>
          </w:p>
          <w:p w14:paraId="63629FE6" w14:textId="2E7A03A7" w:rsidR="0002742D" w:rsidRPr="008F0F51" w:rsidRDefault="0002742D" w:rsidP="00B2385B">
            <w:pPr>
              <w:jc w:val="center"/>
              <w:rPr>
                <w:rFonts w:ascii="Arial" w:eastAsia="Times New Roman" w:hAnsi="Arial" w:cs="Arial"/>
                <w:b/>
                <w:bCs/>
                <w:sz w:val="24"/>
                <w:szCs w:val="24"/>
                <w:lang w:eastAsia="sk-SK"/>
              </w:rPr>
            </w:pPr>
            <w:proofErr w:type="spellStart"/>
            <w:r w:rsidRPr="008F0F51">
              <w:rPr>
                <w:rFonts w:ascii="Arial" w:eastAsia="Times New Roman" w:hAnsi="Arial" w:cs="Arial"/>
                <w:b/>
                <w:bCs/>
                <w:sz w:val="24"/>
                <w:szCs w:val="24"/>
                <w:lang w:eastAsia="sk-SK"/>
              </w:rPr>
              <w:t>Article</w:t>
            </w:r>
            <w:proofErr w:type="spellEnd"/>
            <w:r w:rsidRPr="008F0F51">
              <w:rPr>
                <w:rFonts w:ascii="Arial" w:eastAsia="Times New Roman" w:hAnsi="Arial" w:cs="Arial"/>
                <w:b/>
                <w:bCs/>
                <w:sz w:val="24"/>
                <w:szCs w:val="24"/>
                <w:lang w:eastAsia="sk-SK"/>
              </w:rPr>
              <w:t xml:space="preserve"> X</w:t>
            </w:r>
          </w:p>
          <w:p w14:paraId="63629FE7" w14:textId="77777777" w:rsidR="0002742D" w:rsidRDefault="0002742D" w:rsidP="00B2385B">
            <w:pPr>
              <w:jc w:val="center"/>
              <w:rPr>
                <w:rFonts w:ascii="Arial" w:eastAsia="Times New Roman" w:hAnsi="Arial" w:cs="Arial"/>
                <w:b/>
                <w:bCs/>
                <w:iCs/>
                <w:sz w:val="24"/>
                <w:szCs w:val="24"/>
                <w:lang w:eastAsia="sk-SK"/>
              </w:rPr>
            </w:pPr>
            <w:proofErr w:type="spellStart"/>
            <w:r w:rsidRPr="008F0F51">
              <w:rPr>
                <w:rFonts w:ascii="Arial" w:eastAsia="Times New Roman" w:hAnsi="Arial" w:cs="Arial"/>
                <w:b/>
                <w:bCs/>
                <w:iCs/>
                <w:sz w:val="24"/>
                <w:szCs w:val="24"/>
                <w:lang w:eastAsia="sk-SK"/>
              </w:rPr>
              <w:t>Communication</w:t>
            </w:r>
            <w:proofErr w:type="spellEnd"/>
          </w:p>
          <w:p w14:paraId="51D12105" w14:textId="77777777" w:rsidR="008F0F51" w:rsidRPr="008F0F51" w:rsidRDefault="008F0F51" w:rsidP="00B2385B">
            <w:pPr>
              <w:jc w:val="center"/>
              <w:rPr>
                <w:rFonts w:ascii="Arial" w:eastAsia="Times New Roman" w:hAnsi="Arial" w:cs="Arial"/>
                <w:b/>
                <w:bCs/>
                <w:iCs/>
                <w:sz w:val="24"/>
                <w:szCs w:val="24"/>
                <w:lang w:eastAsia="sk-SK"/>
              </w:rPr>
            </w:pPr>
          </w:p>
          <w:p w14:paraId="63629FE9" w14:textId="383092A6" w:rsidR="000E28A0" w:rsidRPr="00E64E44" w:rsidRDefault="000E28A0" w:rsidP="00F432C0">
            <w:pPr>
              <w:pStyle w:val="Odsekzoznamu"/>
              <w:numPr>
                <w:ilvl w:val="0"/>
                <w:numId w:val="25"/>
              </w:numPr>
              <w:ind w:left="605" w:hanging="567"/>
              <w:rPr>
                <w:rFonts w:ascii="Arial" w:hAnsi="Arial" w:cs="Arial"/>
                <w:sz w:val="22"/>
                <w:szCs w:val="22"/>
              </w:rPr>
            </w:pPr>
            <w:proofErr w:type="spellStart"/>
            <w:r w:rsidRPr="00E64E44">
              <w:rPr>
                <w:rFonts w:ascii="Arial" w:hAnsi="Arial" w:cs="Arial"/>
                <w:sz w:val="22"/>
                <w:szCs w:val="22"/>
              </w:rPr>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communication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specified</w:t>
            </w:r>
            <w:proofErr w:type="spellEnd"/>
            <w:r w:rsidRPr="00E64E44">
              <w:rPr>
                <w:rFonts w:ascii="Arial" w:hAnsi="Arial" w:cs="Arial"/>
                <w:sz w:val="22"/>
                <w:szCs w:val="22"/>
              </w:rPr>
              <w:t xml:space="preserve"> in </w:t>
            </w:r>
            <w:proofErr w:type="spellStart"/>
            <w:r w:rsidRPr="00E64E44">
              <w:rPr>
                <w:rFonts w:ascii="Arial" w:hAnsi="Arial" w:cs="Arial"/>
                <w:sz w:val="22"/>
                <w:szCs w:val="22"/>
              </w:rPr>
              <w:t>Annex</w:t>
            </w:r>
            <w:proofErr w:type="spellEnd"/>
            <w:r w:rsidRPr="00E64E44">
              <w:rPr>
                <w:rFonts w:ascii="Arial" w:hAnsi="Arial" w:cs="Arial"/>
                <w:sz w:val="22"/>
                <w:szCs w:val="22"/>
              </w:rPr>
              <w:t xml:space="preserve"> No. 1 </w:t>
            </w:r>
            <w:proofErr w:type="spellStart"/>
            <w:r w:rsidRPr="00E64E44">
              <w:rPr>
                <w:rFonts w:ascii="Arial" w:hAnsi="Arial" w:cs="Arial"/>
                <w:sz w:val="22"/>
                <w:szCs w:val="22"/>
              </w:rPr>
              <w:t>hereto</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w:t>
            </w:r>
            <w:proofErr w:type="spellStart"/>
            <w:r w:rsidRPr="00E64E44">
              <w:rPr>
                <w:rFonts w:ascii="Arial" w:hAnsi="Arial" w:cs="Arial"/>
                <w:sz w:val="22"/>
                <w:szCs w:val="22"/>
              </w:rPr>
              <w:t>within</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to </w:t>
            </w:r>
            <w:proofErr w:type="spellStart"/>
            <w:r w:rsidRPr="00E64E44">
              <w:rPr>
                <w:rFonts w:ascii="Arial" w:hAnsi="Arial" w:cs="Arial"/>
                <w:sz w:val="22"/>
                <w:szCs w:val="22"/>
              </w:rPr>
              <w:t>conduct</w:t>
            </w:r>
            <w:proofErr w:type="spellEnd"/>
            <w:r w:rsidRPr="00E64E44">
              <w:rPr>
                <w:rFonts w:ascii="Arial" w:hAnsi="Arial" w:cs="Arial"/>
                <w:sz w:val="22"/>
                <w:szCs w:val="22"/>
              </w:rPr>
              <w:t xml:space="preserve"> </w:t>
            </w:r>
            <w:proofErr w:type="spellStart"/>
            <w:r w:rsidRPr="00E64E44">
              <w:rPr>
                <w:rFonts w:ascii="Arial" w:hAnsi="Arial" w:cs="Arial"/>
                <w:sz w:val="22"/>
                <w:szCs w:val="22"/>
              </w:rPr>
              <w:t>joint</w:t>
            </w:r>
            <w:proofErr w:type="spellEnd"/>
            <w:r w:rsidRPr="00E64E44">
              <w:rPr>
                <w:rFonts w:ascii="Arial" w:hAnsi="Arial" w:cs="Arial"/>
                <w:sz w:val="22"/>
                <w:szCs w:val="22"/>
              </w:rPr>
              <w:t xml:space="preserve"> </w:t>
            </w:r>
            <w:proofErr w:type="spellStart"/>
            <w:r w:rsidRPr="00E64E44">
              <w:rPr>
                <w:rFonts w:ascii="Arial" w:hAnsi="Arial" w:cs="Arial"/>
                <w:sz w:val="22"/>
                <w:szCs w:val="22"/>
              </w:rPr>
              <w:t>negotiations</w:t>
            </w:r>
            <w:proofErr w:type="spellEnd"/>
            <w:r w:rsidRPr="00E64E44">
              <w:rPr>
                <w:rFonts w:ascii="Arial" w:hAnsi="Arial" w:cs="Arial"/>
                <w:sz w:val="22"/>
                <w:szCs w:val="22"/>
              </w:rPr>
              <w:t xml:space="preserve"> </w:t>
            </w:r>
            <w:proofErr w:type="spellStart"/>
            <w:r w:rsidRPr="00E64E44">
              <w:rPr>
                <w:rFonts w:ascii="Arial" w:hAnsi="Arial" w:cs="Arial"/>
                <w:sz w:val="22"/>
                <w:szCs w:val="22"/>
              </w:rPr>
              <w:t>concerning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subject-matter</w:t>
            </w:r>
            <w:proofErr w:type="spellEnd"/>
            <w:r w:rsidRPr="00E64E44">
              <w:rPr>
                <w:rFonts w:ascii="Arial" w:hAnsi="Arial" w:cs="Arial"/>
                <w:sz w:val="22"/>
                <w:szCs w:val="22"/>
              </w:rPr>
              <w:t xml:space="preserve">, </w:t>
            </w:r>
            <w:proofErr w:type="spellStart"/>
            <w:r w:rsidRPr="00E64E44">
              <w:rPr>
                <w:rFonts w:ascii="Arial" w:hAnsi="Arial" w:cs="Arial"/>
                <w:sz w:val="22"/>
                <w:szCs w:val="22"/>
              </w:rPr>
              <w:t>deadlines</w:t>
            </w:r>
            <w:proofErr w:type="spellEnd"/>
            <w:r w:rsidRPr="00E64E44">
              <w:rPr>
                <w:rFonts w:ascii="Arial" w:hAnsi="Arial" w:cs="Arial"/>
                <w:sz w:val="22"/>
                <w:szCs w:val="22"/>
              </w:rPr>
              <w:t xml:space="preserve"> and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conditions</w:t>
            </w:r>
            <w:proofErr w:type="spellEnd"/>
            <w:r w:rsidRPr="00E64E44">
              <w:rPr>
                <w:rFonts w:ascii="Arial" w:hAnsi="Arial" w:cs="Arial"/>
                <w:sz w:val="22"/>
                <w:szCs w:val="22"/>
              </w:rPr>
              <w:t xml:space="preserve"> </w:t>
            </w:r>
            <w:proofErr w:type="spellStart"/>
            <w:r w:rsidRPr="00E64E44">
              <w:rPr>
                <w:rFonts w:ascii="Arial" w:hAnsi="Arial" w:cs="Arial"/>
                <w:sz w:val="22"/>
                <w:szCs w:val="22"/>
              </w:rPr>
              <w:t>related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performance</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If</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conclusions</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such</w:t>
            </w:r>
            <w:proofErr w:type="spellEnd"/>
            <w:r w:rsidRPr="00E64E44">
              <w:rPr>
                <w:rFonts w:ascii="Arial" w:hAnsi="Arial" w:cs="Arial"/>
                <w:sz w:val="22"/>
                <w:szCs w:val="22"/>
              </w:rPr>
              <w:t xml:space="preserve"> </w:t>
            </w:r>
            <w:proofErr w:type="spellStart"/>
            <w:r w:rsidRPr="00E64E44">
              <w:rPr>
                <w:rFonts w:ascii="Arial" w:hAnsi="Arial" w:cs="Arial"/>
                <w:sz w:val="22"/>
                <w:szCs w:val="22"/>
              </w:rPr>
              <w:t>negotiations</w:t>
            </w:r>
            <w:proofErr w:type="spellEnd"/>
            <w:r w:rsidRPr="00E64E44">
              <w:rPr>
                <w:rFonts w:ascii="Arial" w:hAnsi="Arial" w:cs="Arial"/>
                <w:sz w:val="22"/>
                <w:szCs w:val="22"/>
              </w:rPr>
              <w:t xml:space="preserve"> </w:t>
            </w:r>
            <w:proofErr w:type="spellStart"/>
            <w:r w:rsidRPr="00E64E44">
              <w:rPr>
                <w:rFonts w:ascii="Arial" w:hAnsi="Arial" w:cs="Arial"/>
                <w:sz w:val="22"/>
                <w:szCs w:val="22"/>
              </w:rPr>
              <w:t>produce</w:t>
            </w:r>
            <w:proofErr w:type="spellEnd"/>
            <w:r w:rsidRPr="00E64E44">
              <w:rPr>
                <w:rFonts w:ascii="Arial" w:hAnsi="Arial" w:cs="Arial"/>
                <w:sz w:val="22"/>
                <w:szCs w:val="22"/>
              </w:rPr>
              <w:t xml:space="preserve"> </w:t>
            </w:r>
            <w:proofErr w:type="spellStart"/>
            <w:r w:rsidRPr="00E64E44">
              <w:rPr>
                <w:rFonts w:ascii="Arial" w:hAnsi="Arial" w:cs="Arial"/>
                <w:sz w:val="22"/>
                <w:szCs w:val="22"/>
              </w:rPr>
              <w:t>suggestions</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alteration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then</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just a </w:t>
            </w:r>
            <w:proofErr w:type="spellStart"/>
            <w:r w:rsidRPr="00E64E44">
              <w:rPr>
                <w:rFonts w:ascii="Arial" w:hAnsi="Arial" w:cs="Arial"/>
                <w:sz w:val="22"/>
                <w:szCs w:val="22"/>
              </w:rPr>
              <w:t>proposal</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alteration</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lastRenderedPageBreak/>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of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to </w:t>
            </w:r>
            <w:proofErr w:type="spellStart"/>
            <w:r w:rsidRPr="00E64E44">
              <w:rPr>
                <w:rFonts w:ascii="Arial" w:hAnsi="Arial" w:cs="Arial"/>
                <w:sz w:val="22"/>
                <w:szCs w:val="22"/>
              </w:rPr>
              <w:t>amend</w:t>
            </w:r>
            <w:proofErr w:type="spellEnd"/>
            <w:r w:rsidRPr="00E64E44">
              <w:rPr>
                <w:rFonts w:ascii="Arial" w:hAnsi="Arial" w:cs="Arial"/>
                <w:sz w:val="22"/>
                <w:szCs w:val="22"/>
              </w:rPr>
              <w:t xml:space="preserve"> or </w:t>
            </w:r>
            <w:proofErr w:type="spellStart"/>
            <w:r w:rsidRPr="00E64E44">
              <w:rPr>
                <w:rFonts w:ascii="Arial" w:hAnsi="Arial" w:cs="Arial"/>
                <w:sz w:val="22"/>
                <w:szCs w:val="22"/>
              </w:rPr>
              <w:t>cancel</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change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may</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performed</w:t>
            </w:r>
            <w:proofErr w:type="spellEnd"/>
            <w:r w:rsidRPr="00E64E44">
              <w:rPr>
                <w:rFonts w:ascii="Arial" w:hAnsi="Arial" w:cs="Arial"/>
                <w:sz w:val="22"/>
                <w:szCs w:val="22"/>
              </w:rPr>
              <w:t xml:space="preserve"> in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form</w:t>
            </w:r>
            <w:proofErr w:type="spellEnd"/>
            <w:r w:rsidRPr="00E64E44">
              <w:rPr>
                <w:rFonts w:ascii="Arial" w:hAnsi="Arial" w:cs="Arial"/>
                <w:sz w:val="22"/>
                <w:szCs w:val="22"/>
              </w:rPr>
              <w:t xml:space="preserve"> of </w:t>
            </w:r>
            <w:proofErr w:type="spellStart"/>
            <w:r w:rsidRPr="00E64E44">
              <w:rPr>
                <w:rFonts w:ascii="Arial" w:hAnsi="Arial" w:cs="Arial"/>
                <w:sz w:val="22"/>
                <w:szCs w:val="22"/>
              </w:rPr>
              <w:t>an</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sent</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are </w:t>
            </w:r>
            <w:proofErr w:type="spellStart"/>
            <w:r w:rsidRPr="00E64E44">
              <w:rPr>
                <w:rFonts w:ascii="Arial" w:hAnsi="Arial" w:cs="Arial"/>
                <w:sz w:val="22"/>
                <w:szCs w:val="22"/>
              </w:rPr>
              <w:t>changed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and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such</w:t>
            </w:r>
            <w:proofErr w:type="spellEnd"/>
            <w:r w:rsidRPr="00E64E44">
              <w:rPr>
                <w:rFonts w:ascii="Arial" w:hAnsi="Arial" w:cs="Arial"/>
                <w:sz w:val="22"/>
                <w:szCs w:val="22"/>
              </w:rPr>
              <w:t xml:space="preserve"> </w:t>
            </w:r>
            <w:proofErr w:type="spellStart"/>
            <w:r w:rsidRPr="00E64E44">
              <w:rPr>
                <w:rFonts w:ascii="Arial" w:hAnsi="Arial" w:cs="Arial"/>
                <w:sz w:val="22"/>
                <w:szCs w:val="22"/>
              </w:rPr>
              <w:t>case</w:t>
            </w:r>
            <w:proofErr w:type="spellEnd"/>
            <w:r w:rsidRPr="00E64E44">
              <w:rPr>
                <w:rFonts w:ascii="Arial" w:hAnsi="Arial" w:cs="Arial"/>
                <w:sz w:val="22"/>
                <w:szCs w:val="22"/>
              </w:rPr>
              <w:t xml:space="preserve">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necessary</w:t>
            </w:r>
            <w:proofErr w:type="spellEnd"/>
            <w:r w:rsidRPr="00E64E44">
              <w:rPr>
                <w:rFonts w:ascii="Arial" w:hAnsi="Arial" w:cs="Arial"/>
                <w:sz w:val="22"/>
                <w:szCs w:val="22"/>
              </w:rPr>
              <w:t xml:space="preserve"> to </w:t>
            </w:r>
            <w:proofErr w:type="spellStart"/>
            <w:r w:rsidRPr="00E64E44">
              <w:rPr>
                <w:rFonts w:ascii="Arial" w:hAnsi="Arial" w:cs="Arial"/>
                <w:sz w:val="22"/>
                <w:szCs w:val="22"/>
              </w:rPr>
              <w:t>conclude</w:t>
            </w:r>
            <w:proofErr w:type="spellEnd"/>
            <w:r w:rsidRPr="00E64E44">
              <w:rPr>
                <w:rFonts w:ascii="Arial" w:hAnsi="Arial" w:cs="Arial"/>
                <w:sz w:val="22"/>
                <w:szCs w:val="22"/>
              </w:rPr>
              <w:t xml:space="preserve"> </w:t>
            </w: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amendment</w:t>
            </w:r>
            <w:proofErr w:type="spellEnd"/>
            <w:r w:rsidRPr="00E64E44">
              <w:rPr>
                <w:rFonts w:ascii="Arial" w:hAnsi="Arial" w:cs="Arial"/>
                <w:sz w:val="22"/>
                <w:szCs w:val="22"/>
              </w:rPr>
              <w:t xml:space="preserve"> </w:t>
            </w:r>
            <w:proofErr w:type="spellStart"/>
            <w:r w:rsidRPr="00E64E44">
              <w:rPr>
                <w:rFonts w:ascii="Arial" w:hAnsi="Arial" w:cs="Arial"/>
                <w:sz w:val="22"/>
                <w:szCs w:val="22"/>
              </w:rPr>
              <w:t>hereto</w:t>
            </w:r>
            <w:proofErr w:type="spellEnd"/>
            <w:r w:rsidRPr="00E64E44">
              <w:rPr>
                <w:rFonts w:ascii="Arial" w:hAnsi="Arial" w:cs="Arial"/>
                <w:sz w:val="22"/>
                <w:szCs w:val="22"/>
              </w:rPr>
              <w:t xml:space="preserve"> </w:t>
            </w:r>
            <w:proofErr w:type="spellStart"/>
            <w:r w:rsidRPr="00E64E44">
              <w:rPr>
                <w:rFonts w:ascii="Arial" w:hAnsi="Arial" w:cs="Arial"/>
                <w:sz w:val="22"/>
                <w:szCs w:val="22"/>
              </w:rPr>
              <w:t>while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procedure</w:t>
            </w:r>
            <w:proofErr w:type="spellEnd"/>
            <w:r w:rsidRPr="00E64E44">
              <w:rPr>
                <w:rFonts w:ascii="Arial" w:hAnsi="Arial" w:cs="Arial"/>
                <w:sz w:val="22"/>
                <w:szCs w:val="22"/>
              </w:rPr>
              <w:t xml:space="preserve"> </w:t>
            </w:r>
            <w:proofErr w:type="spellStart"/>
            <w:r w:rsidRPr="00E64E44">
              <w:rPr>
                <w:rFonts w:ascii="Arial" w:hAnsi="Arial" w:cs="Arial"/>
                <w:sz w:val="22"/>
                <w:szCs w:val="22"/>
              </w:rPr>
              <w:t>pursuant</w:t>
            </w:r>
            <w:proofErr w:type="spellEnd"/>
            <w:r w:rsidRPr="00E64E44">
              <w:rPr>
                <w:rFonts w:ascii="Arial" w:hAnsi="Arial" w:cs="Arial"/>
                <w:sz w:val="22"/>
                <w:szCs w:val="22"/>
              </w:rPr>
              <w:t xml:space="preserve"> to </w:t>
            </w:r>
            <w:proofErr w:type="spellStart"/>
            <w:r w:rsidRPr="00E64E44">
              <w:rPr>
                <w:rFonts w:ascii="Arial" w:hAnsi="Arial" w:cs="Arial"/>
                <w:sz w:val="22"/>
                <w:szCs w:val="22"/>
              </w:rPr>
              <w:t>paragraph</w:t>
            </w:r>
            <w:proofErr w:type="spellEnd"/>
            <w:r w:rsidRPr="00E64E44">
              <w:rPr>
                <w:rFonts w:ascii="Arial" w:hAnsi="Arial" w:cs="Arial"/>
                <w:sz w:val="22"/>
                <w:szCs w:val="22"/>
              </w:rPr>
              <w:t xml:space="preserve"> </w:t>
            </w:r>
            <w:r w:rsidR="00991397">
              <w:rPr>
                <w:rFonts w:ascii="Arial" w:hAnsi="Arial" w:cs="Arial"/>
                <w:sz w:val="22"/>
                <w:szCs w:val="22"/>
              </w:rPr>
              <w:fldChar w:fldCharType="begin"/>
            </w:r>
            <w:r w:rsidR="00991397">
              <w:rPr>
                <w:rFonts w:ascii="Arial" w:hAnsi="Arial" w:cs="Arial"/>
                <w:sz w:val="22"/>
                <w:szCs w:val="22"/>
              </w:rPr>
              <w:instrText xml:space="preserve"> REF _Ref147845042 \r \h </w:instrText>
            </w:r>
            <w:r w:rsidR="0024517E">
              <w:rPr>
                <w:rFonts w:ascii="Arial" w:hAnsi="Arial" w:cs="Arial"/>
                <w:sz w:val="22"/>
                <w:szCs w:val="22"/>
              </w:rPr>
              <w:instrText xml:space="preserve"> \* MERGEFORMAT </w:instrText>
            </w:r>
            <w:r w:rsidR="00991397">
              <w:rPr>
                <w:rFonts w:ascii="Arial" w:hAnsi="Arial" w:cs="Arial"/>
                <w:sz w:val="22"/>
                <w:szCs w:val="22"/>
              </w:rPr>
            </w:r>
            <w:r w:rsidR="00991397">
              <w:rPr>
                <w:rFonts w:ascii="Arial" w:hAnsi="Arial" w:cs="Arial"/>
                <w:sz w:val="22"/>
                <w:szCs w:val="22"/>
              </w:rPr>
              <w:fldChar w:fldCharType="separate"/>
            </w:r>
            <w:r w:rsidR="004D71AB">
              <w:rPr>
                <w:rFonts w:ascii="Arial" w:hAnsi="Arial" w:cs="Arial"/>
                <w:sz w:val="22"/>
                <w:szCs w:val="22"/>
              </w:rPr>
              <w:t>10.2</w:t>
            </w:r>
            <w:r w:rsidR="00991397">
              <w:rPr>
                <w:rFonts w:ascii="Arial" w:hAnsi="Arial" w:cs="Arial"/>
                <w:sz w:val="22"/>
                <w:szCs w:val="22"/>
              </w:rPr>
              <w:fldChar w:fldCharType="end"/>
            </w:r>
            <w:r w:rsidR="00991397">
              <w:rPr>
                <w:rFonts w:ascii="Arial" w:hAnsi="Arial" w:cs="Arial"/>
                <w:sz w:val="22"/>
                <w:szCs w:val="22"/>
              </w:rPr>
              <w:t xml:space="preserve"> </w:t>
            </w:r>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apply</w:t>
            </w:r>
            <w:proofErr w:type="spellEnd"/>
            <w:r w:rsidRPr="00E64E44">
              <w:rPr>
                <w:rFonts w:ascii="Arial" w:hAnsi="Arial" w:cs="Arial"/>
                <w:sz w:val="22"/>
                <w:szCs w:val="22"/>
              </w:rPr>
              <w:t xml:space="preserve"> </w:t>
            </w:r>
            <w:proofErr w:type="spellStart"/>
            <w:r w:rsidRPr="00E64E44">
              <w:rPr>
                <w:rFonts w:ascii="Arial" w:hAnsi="Arial" w:cs="Arial"/>
                <w:sz w:val="22"/>
                <w:szCs w:val="22"/>
              </w:rPr>
              <w:t>accordingly</w:t>
            </w:r>
            <w:proofErr w:type="spellEnd"/>
            <w:r w:rsidRPr="00E64E44">
              <w:rPr>
                <w:rFonts w:ascii="Arial" w:hAnsi="Arial" w:cs="Arial"/>
                <w:sz w:val="22"/>
                <w:szCs w:val="22"/>
              </w:rPr>
              <w:t>.</w:t>
            </w:r>
          </w:p>
          <w:p w14:paraId="376B01C1" w14:textId="50CB9295" w:rsidR="00B2385B" w:rsidRPr="00E64E44" w:rsidRDefault="00B2385B" w:rsidP="00B2385B">
            <w:pPr>
              <w:pStyle w:val="Odsekzoznamu"/>
              <w:ind w:left="605"/>
              <w:rPr>
                <w:rFonts w:ascii="Arial" w:hAnsi="Arial" w:cs="Arial"/>
                <w:sz w:val="22"/>
                <w:szCs w:val="22"/>
              </w:rPr>
            </w:pPr>
          </w:p>
          <w:p w14:paraId="63629FEB" w14:textId="51F5FF14" w:rsidR="000E28A0" w:rsidRPr="00E64E44" w:rsidRDefault="000E28A0" w:rsidP="00F432C0">
            <w:pPr>
              <w:pStyle w:val="Odsekzoznamu"/>
              <w:numPr>
                <w:ilvl w:val="0"/>
                <w:numId w:val="25"/>
              </w:numPr>
              <w:ind w:left="605" w:hanging="567"/>
              <w:rPr>
                <w:rFonts w:ascii="Arial" w:hAnsi="Arial" w:cs="Arial"/>
                <w:sz w:val="22"/>
                <w:szCs w:val="22"/>
              </w:rPr>
            </w:pPr>
            <w:r w:rsidRPr="00E64E44">
              <w:rPr>
                <w:rFonts w:ascii="Arial" w:hAnsi="Arial" w:cs="Arial"/>
                <w:sz w:val="22"/>
                <w:szCs w:val="22"/>
              </w:rPr>
              <w:t xml:space="preserve">A </w:t>
            </w:r>
            <w:proofErr w:type="spellStart"/>
            <w:r w:rsidRPr="00E64E44">
              <w:rPr>
                <w:rFonts w:ascii="Arial" w:hAnsi="Arial" w:cs="Arial"/>
                <w:sz w:val="22"/>
                <w:szCs w:val="22"/>
              </w:rPr>
              <w:t>written</w:t>
            </w:r>
            <w:proofErr w:type="spellEnd"/>
            <w:r w:rsidRPr="00E64E44">
              <w:rPr>
                <w:rFonts w:ascii="Arial" w:hAnsi="Arial" w:cs="Arial"/>
                <w:sz w:val="22"/>
                <w:szCs w:val="22"/>
              </w:rPr>
              <w:t xml:space="preserve"> </w:t>
            </w:r>
            <w:proofErr w:type="spellStart"/>
            <w:r w:rsidRPr="00E64E44">
              <w:rPr>
                <w:rFonts w:ascii="Arial" w:hAnsi="Arial" w:cs="Arial"/>
                <w:sz w:val="22"/>
                <w:szCs w:val="22"/>
              </w:rPr>
              <w:t>form</w:t>
            </w:r>
            <w:proofErr w:type="spellEnd"/>
            <w:r w:rsidRPr="00E64E44">
              <w:rPr>
                <w:rFonts w:ascii="Arial" w:hAnsi="Arial" w:cs="Arial"/>
                <w:sz w:val="22"/>
                <w:szCs w:val="22"/>
              </w:rPr>
              <w:t xml:space="preserve"> of </w:t>
            </w:r>
            <w:proofErr w:type="spellStart"/>
            <w:r w:rsidRPr="00E64E44">
              <w:rPr>
                <w:rFonts w:ascii="Arial" w:hAnsi="Arial" w:cs="Arial"/>
                <w:sz w:val="22"/>
                <w:szCs w:val="22"/>
              </w:rPr>
              <w:t>data</w:t>
            </w:r>
            <w:proofErr w:type="spellEnd"/>
            <w:r w:rsidRPr="00E64E44">
              <w:rPr>
                <w:rFonts w:ascii="Arial" w:hAnsi="Arial" w:cs="Arial"/>
                <w:sz w:val="22"/>
                <w:szCs w:val="22"/>
              </w:rPr>
              <w:t xml:space="preserve"> and </w:t>
            </w:r>
            <w:proofErr w:type="spellStart"/>
            <w:r w:rsidRPr="00E64E44">
              <w:rPr>
                <w:rFonts w:ascii="Arial" w:hAnsi="Arial" w:cs="Arial"/>
                <w:sz w:val="22"/>
                <w:szCs w:val="22"/>
              </w:rPr>
              <w:t>document</w:t>
            </w:r>
            <w:proofErr w:type="spellEnd"/>
            <w:r w:rsidRPr="00E64E44">
              <w:rPr>
                <w:rFonts w:ascii="Arial" w:hAnsi="Arial" w:cs="Arial"/>
                <w:sz w:val="22"/>
                <w:szCs w:val="22"/>
              </w:rPr>
              <w:t xml:space="preserve"> </w:t>
            </w:r>
            <w:proofErr w:type="spellStart"/>
            <w:r w:rsidRPr="00E64E44">
              <w:rPr>
                <w:rFonts w:ascii="Arial" w:hAnsi="Arial" w:cs="Arial"/>
                <w:sz w:val="22"/>
                <w:szCs w:val="22"/>
              </w:rPr>
              <w:t>handing</w:t>
            </w:r>
            <w:proofErr w:type="spellEnd"/>
            <w:r w:rsidRPr="00E64E44">
              <w:rPr>
                <w:rFonts w:ascii="Arial" w:hAnsi="Arial" w:cs="Arial"/>
                <w:sz w:val="22"/>
                <w:szCs w:val="22"/>
              </w:rPr>
              <w:t xml:space="preserve"> over </w:t>
            </w:r>
            <w:proofErr w:type="spellStart"/>
            <w:r w:rsidRPr="00E64E44">
              <w:rPr>
                <w:rFonts w:ascii="Arial" w:hAnsi="Arial" w:cs="Arial"/>
                <w:sz w:val="22"/>
                <w:szCs w:val="22"/>
              </w:rPr>
              <w:t>hereunder</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mean</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of </w:t>
            </w:r>
            <w:proofErr w:type="spellStart"/>
            <w:r w:rsidRPr="00E64E44">
              <w:rPr>
                <w:rFonts w:ascii="Arial" w:hAnsi="Arial" w:cs="Arial"/>
                <w:sz w:val="22"/>
                <w:szCs w:val="22"/>
              </w:rPr>
              <w:t>data</w:t>
            </w:r>
            <w:proofErr w:type="spellEnd"/>
            <w:r w:rsidRPr="00E64E44">
              <w:rPr>
                <w:rFonts w:ascii="Arial" w:hAnsi="Arial" w:cs="Arial"/>
                <w:sz w:val="22"/>
                <w:szCs w:val="22"/>
              </w:rPr>
              <w:t xml:space="preserve"> and </w:t>
            </w:r>
            <w:proofErr w:type="spellStart"/>
            <w:r w:rsidRPr="00E64E44">
              <w:rPr>
                <w:rFonts w:ascii="Arial" w:hAnsi="Arial" w:cs="Arial"/>
                <w:sz w:val="22"/>
                <w:szCs w:val="22"/>
              </w:rPr>
              <w:t>documents</w:t>
            </w:r>
            <w:proofErr w:type="spellEnd"/>
            <w:r w:rsidRPr="00E64E44">
              <w:rPr>
                <w:rFonts w:ascii="Arial" w:hAnsi="Arial" w:cs="Arial"/>
                <w:sz w:val="22"/>
                <w:szCs w:val="22"/>
              </w:rPr>
              <w:t xml:space="preserve"> in person, </w:t>
            </w:r>
            <w:proofErr w:type="spellStart"/>
            <w:r w:rsidRPr="00E64E44">
              <w:rPr>
                <w:rFonts w:ascii="Arial" w:hAnsi="Arial" w:cs="Arial"/>
                <w:sz w:val="22"/>
                <w:szCs w:val="22"/>
              </w:rPr>
              <w:t>via</w:t>
            </w:r>
            <w:proofErr w:type="spellEnd"/>
            <w:r w:rsidRPr="00E64E44">
              <w:rPr>
                <w:rFonts w:ascii="Arial" w:hAnsi="Arial" w:cs="Arial"/>
                <w:sz w:val="22"/>
                <w:szCs w:val="22"/>
              </w:rPr>
              <w:t xml:space="preserve">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mail, or </w:t>
            </w:r>
            <w:proofErr w:type="spellStart"/>
            <w:r w:rsidRPr="00E64E44">
              <w:rPr>
                <w:rFonts w:ascii="Arial" w:hAnsi="Arial" w:cs="Arial"/>
                <w:sz w:val="22"/>
                <w:szCs w:val="22"/>
              </w:rPr>
              <w:t>via</w:t>
            </w:r>
            <w:proofErr w:type="spellEnd"/>
            <w:r w:rsidRPr="00E64E44">
              <w:rPr>
                <w:rFonts w:ascii="Arial" w:hAnsi="Arial" w:cs="Arial"/>
                <w:sz w:val="22"/>
                <w:szCs w:val="22"/>
              </w:rPr>
              <w:t xml:space="preserve"> a </w:t>
            </w:r>
            <w:proofErr w:type="spellStart"/>
            <w:r w:rsidRPr="00E64E44">
              <w:rPr>
                <w:rFonts w:ascii="Arial" w:hAnsi="Arial" w:cs="Arial"/>
                <w:sz w:val="22"/>
                <w:szCs w:val="22"/>
              </w:rPr>
              <w:t>courier</w:t>
            </w:r>
            <w:proofErr w:type="spellEnd"/>
            <w:r w:rsidRPr="00E64E44">
              <w:rPr>
                <w:rFonts w:ascii="Arial" w:hAnsi="Arial" w:cs="Arial"/>
                <w:sz w:val="22"/>
                <w:szCs w:val="22"/>
              </w:rPr>
              <w:t xml:space="preserve">. In </w:t>
            </w:r>
            <w:proofErr w:type="spellStart"/>
            <w:r w:rsidRPr="00E64E44">
              <w:rPr>
                <w:rFonts w:ascii="Arial" w:hAnsi="Arial" w:cs="Arial"/>
                <w:sz w:val="22"/>
                <w:szCs w:val="22"/>
              </w:rPr>
              <w:t>case</w:t>
            </w:r>
            <w:proofErr w:type="spellEnd"/>
            <w:r w:rsidRPr="00E64E44">
              <w:rPr>
                <w:rFonts w:ascii="Arial" w:hAnsi="Arial" w:cs="Arial"/>
                <w:sz w:val="22"/>
                <w:szCs w:val="22"/>
              </w:rPr>
              <w:t xml:space="preserve"> of </w:t>
            </w:r>
            <w:proofErr w:type="spellStart"/>
            <w:r w:rsidRPr="00E64E44">
              <w:rPr>
                <w:rFonts w:ascii="Arial" w:hAnsi="Arial" w:cs="Arial"/>
                <w:sz w:val="22"/>
                <w:szCs w:val="22"/>
              </w:rPr>
              <w:t>sending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document</w:t>
            </w:r>
            <w:proofErr w:type="spellEnd"/>
            <w:r w:rsidRPr="00E64E44">
              <w:rPr>
                <w:rFonts w:ascii="Arial" w:hAnsi="Arial" w:cs="Arial"/>
                <w:sz w:val="22"/>
                <w:szCs w:val="22"/>
              </w:rPr>
              <w:t xml:space="preserve"> in </w:t>
            </w:r>
            <w:proofErr w:type="spellStart"/>
            <w:r w:rsidRPr="00E64E44">
              <w:rPr>
                <w:rFonts w:ascii="Arial" w:hAnsi="Arial" w:cs="Arial"/>
                <w:sz w:val="22"/>
                <w:szCs w:val="22"/>
              </w:rPr>
              <w:t>electronic</w:t>
            </w:r>
            <w:proofErr w:type="spellEnd"/>
            <w:r w:rsidRPr="00E64E44">
              <w:rPr>
                <w:rFonts w:ascii="Arial" w:hAnsi="Arial" w:cs="Arial"/>
                <w:sz w:val="22"/>
                <w:szCs w:val="22"/>
              </w:rPr>
              <w:t xml:space="preserve"> </w:t>
            </w:r>
            <w:proofErr w:type="spellStart"/>
            <w:r w:rsidRPr="00E64E44">
              <w:rPr>
                <w:rFonts w:ascii="Arial" w:hAnsi="Arial" w:cs="Arial"/>
                <w:sz w:val="22"/>
                <w:szCs w:val="22"/>
              </w:rPr>
              <w:t>form</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confirmed</w:t>
            </w:r>
            <w:proofErr w:type="spellEnd"/>
            <w:r w:rsidRPr="00E64E44">
              <w:rPr>
                <w:rFonts w:ascii="Arial" w:hAnsi="Arial" w:cs="Arial"/>
                <w:sz w:val="22"/>
                <w:szCs w:val="22"/>
              </w:rPr>
              <w:t xml:space="preserve"> by e-mail </w:t>
            </w:r>
            <w:proofErr w:type="spellStart"/>
            <w:r w:rsidRPr="00E64E44">
              <w:rPr>
                <w:rFonts w:ascii="Arial" w:hAnsi="Arial" w:cs="Arial"/>
                <w:sz w:val="22"/>
                <w:szCs w:val="22"/>
              </w:rPr>
              <w:t>communication</w:t>
            </w:r>
            <w:proofErr w:type="spellEnd"/>
            <w:r w:rsidRPr="00E64E44">
              <w:rPr>
                <w:rFonts w:ascii="Arial" w:hAnsi="Arial" w:cs="Arial"/>
                <w:sz w:val="22"/>
                <w:szCs w:val="22"/>
              </w:rPr>
              <w:t xml:space="preserve"> </w:t>
            </w:r>
            <w:proofErr w:type="spellStart"/>
            <w:r w:rsidRPr="00E64E44">
              <w:rPr>
                <w:rFonts w:ascii="Arial" w:hAnsi="Arial" w:cs="Arial"/>
                <w:sz w:val="22"/>
                <w:szCs w:val="22"/>
              </w:rPr>
              <w:t>immediately</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was</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delivered</w:t>
            </w:r>
            <w:proofErr w:type="spellEnd"/>
            <w:r w:rsidRPr="00E64E44">
              <w:rPr>
                <w:rFonts w:ascii="Arial" w:hAnsi="Arial" w:cs="Arial"/>
                <w:sz w:val="22"/>
                <w:szCs w:val="22"/>
              </w:rPr>
              <w:t xml:space="preserve"> a </w:t>
            </w:r>
            <w:proofErr w:type="spellStart"/>
            <w:r w:rsidRPr="00E64E44">
              <w:rPr>
                <w:rFonts w:ascii="Arial" w:hAnsi="Arial" w:cs="Arial"/>
                <w:sz w:val="22"/>
                <w:szCs w:val="22"/>
              </w:rPr>
              <w:t>message</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w:t>
            </w:r>
            <w:proofErr w:type="spellStart"/>
            <w:r w:rsidRPr="00E64E44">
              <w:rPr>
                <w:rFonts w:ascii="Arial" w:hAnsi="Arial" w:cs="Arial"/>
                <w:sz w:val="22"/>
                <w:szCs w:val="22"/>
              </w:rPr>
              <w:t>electronic</w:t>
            </w:r>
            <w:proofErr w:type="spellEnd"/>
            <w:r w:rsidRPr="00E64E44">
              <w:rPr>
                <w:rFonts w:ascii="Arial" w:hAnsi="Arial" w:cs="Arial"/>
                <w:sz w:val="22"/>
                <w:szCs w:val="22"/>
              </w:rPr>
              <w:t xml:space="preserve"> </w:t>
            </w:r>
            <w:proofErr w:type="spellStart"/>
            <w:r w:rsidRPr="00E64E44">
              <w:rPr>
                <w:rFonts w:ascii="Arial" w:hAnsi="Arial" w:cs="Arial"/>
                <w:sz w:val="22"/>
                <w:szCs w:val="22"/>
              </w:rPr>
              <w:t>form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w:t>
            </w:r>
            <w:proofErr w:type="spellStart"/>
            <w:r w:rsidRPr="00E64E44">
              <w:rPr>
                <w:rFonts w:ascii="Arial" w:hAnsi="Arial" w:cs="Arial"/>
                <w:sz w:val="22"/>
                <w:szCs w:val="22"/>
              </w:rPr>
              <w:t>means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sending</w:t>
            </w:r>
            <w:proofErr w:type="spellEnd"/>
            <w:r w:rsidRPr="00E64E44">
              <w:rPr>
                <w:rFonts w:ascii="Arial" w:hAnsi="Arial" w:cs="Arial"/>
                <w:sz w:val="22"/>
                <w:szCs w:val="22"/>
              </w:rPr>
              <w:t xml:space="preserve"> a </w:t>
            </w:r>
            <w:proofErr w:type="spellStart"/>
            <w:r w:rsidRPr="00E64E44">
              <w:rPr>
                <w:rFonts w:ascii="Arial" w:hAnsi="Arial" w:cs="Arial"/>
                <w:sz w:val="22"/>
                <w:szCs w:val="22"/>
              </w:rPr>
              <w:t>confirmation</w:t>
            </w:r>
            <w:proofErr w:type="spellEnd"/>
            <w:r w:rsidRPr="00E64E44">
              <w:rPr>
                <w:rFonts w:ascii="Arial" w:hAnsi="Arial" w:cs="Arial"/>
                <w:sz w:val="22"/>
                <w:szCs w:val="22"/>
              </w:rPr>
              <w:t xml:space="preserve">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receipt</w:t>
            </w:r>
            <w:proofErr w:type="spellEnd"/>
            <w:r w:rsidRPr="00E64E44">
              <w:rPr>
                <w:rFonts w:ascii="Arial" w:hAnsi="Arial" w:cs="Arial"/>
                <w:sz w:val="22"/>
                <w:szCs w:val="22"/>
              </w:rPr>
              <w:t xml:space="preserve"> and in </w:t>
            </w:r>
            <w:proofErr w:type="spellStart"/>
            <w:r w:rsidRPr="00E64E44">
              <w:rPr>
                <w:rFonts w:ascii="Arial" w:hAnsi="Arial" w:cs="Arial"/>
                <w:sz w:val="22"/>
                <w:szCs w:val="22"/>
              </w:rPr>
              <w:t>case</w:t>
            </w:r>
            <w:proofErr w:type="spellEnd"/>
            <w:r w:rsidRPr="00E64E44">
              <w:rPr>
                <w:rFonts w:ascii="Arial" w:hAnsi="Arial" w:cs="Arial"/>
                <w:sz w:val="22"/>
                <w:szCs w:val="22"/>
              </w:rPr>
              <w:t xml:space="preserve"> of </w:t>
            </w:r>
            <w:proofErr w:type="spellStart"/>
            <w:r w:rsidRPr="00E64E44">
              <w:rPr>
                <w:rFonts w:ascii="Arial" w:hAnsi="Arial" w:cs="Arial"/>
                <w:sz w:val="22"/>
                <w:szCs w:val="22"/>
              </w:rPr>
              <w:t>absence</w:t>
            </w:r>
            <w:proofErr w:type="spellEnd"/>
            <w:r w:rsidRPr="00E64E44">
              <w:rPr>
                <w:rFonts w:ascii="Arial" w:hAnsi="Arial" w:cs="Arial"/>
                <w:sz w:val="22"/>
                <w:szCs w:val="22"/>
              </w:rPr>
              <w:t xml:space="preserve"> of </w:t>
            </w:r>
            <w:proofErr w:type="spellStart"/>
            <w:r w:rsidRPr="00E64E44">
              <w:rPr>
                <w:rFonts w:ascii="Arial" w:hAnsi="Arial" w:cs="Arial"/>
                <w:sz w:val="22"/>
                <w:szCs w:val="22"/>
              </w:rPr>
              <w:t>such</w:t>
            </w:r>
            <w:proofErr w:type="spellEnd"/>
            <w:r w:rsidRPr="00E64E44">
              <w:rPr>
                <w:rFonts w:ascii="Arial" w:hAnsi="Arial" w:cs="Arial"/>
                <w:sz w:val="22"/>
                <w:szCs w:val="22"/>
              </w:rPr>
              <w:t xml:space="preserve"> </w:t>
            </w:r>
            <w:proofErr w:type="spellStart"/>
            <w:r w:rsidRPr="00E64E44">
              <w:rPr>
                <w:rFonts w:ascii="Arial" w:hAnsi="Arial" w:cs="Arial"/>
                <w:sz w:val="22"/>
                <w:szCs w:val="22"/>
              </w:rPr>
              <w:t>confirmation</w:t>
            </w:r>
            <w:proofErr w:type="spellEnd"/>
            <w:r w:rsidRPr="00E64E44">
              <w:rPr>
                <w:rFonts w:ascii="Arial" w:hAnsi="Arial" w:cs="Arial"/>
                <w:sz w:val="22"/>
                <w:szCs w:val="22"/>
              </w:rPr>
              <w:t xml:space="preserve">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sending</w:t>
            </w:r>
            <w:proofErr w:type="spellEnd"/>
            <w:r w:rsidRPr="00E64E44">
              <w:rPr>
                <w:rFonts w:ascii="Arial" w:hAnsi="Arial" w:cs="Arial"/>
                <w:sz w:val="22"/>
                <w:szCs w:val="22"/>
              </w:rPr>
              <w:t xml:space="preserve"> </w:t>
            </w:r>
            <w:proofErr w:type="spellStart"/>
            <w:r w:rsidRPr="00E64E44">
              <w:rPr>
                <w:rFonts w:ascii="Arial" w:hAnsi="Arial" w:cs="Arial"/>
                <w:sz w:val="22"/>
                <w:szCs w:val="22"/>
              </w:rPr>
              <w:t>an</w:t>
            </w:r>
            <w:proofErr w:type="spellEnd"/>
            <w:r w:rsidRPr="00E64E44">
              <w:rPr>
                <w:rFonts w:ascii="Arial" w:hAnsi="Arial" w:cs="Arial"/>
                <w:sz w:val="22"/>
                <w:szCs w:val="22"/>
              </w:rPr>
              <w:t xml:space="preserve"> e-mail </w:t>
            </w:r>
            <w:proofErr w:type="spellStart"/>
            <w:r w:rsidRPr="00E64E44">
              <w:rPr>
                <w:rFonts w:ascii="Arial" w:hAnsi="Arial" w:cs="Arial"/>
                <w:sz w:val="22"/>
                <w:szCs w:val="22"/>
              </w:rPr>
              <w:t>containing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document</w:t>
            </w:r>
            <w:proofErr w:type="spellEnd"/>
            <w:r w:rsidRPr="00E64E44">
              <w:rPr>
                <w:rFonts w:ascii="Arial" w:hAnsi="Arial" w:cs="Arial"/>
                <w:sz w:val="22"/>
                <w:szCs w:val="22"/>
              </w:rPr>
              <w:t xml:space="preserve">. In </w:t>
            </w:r>
            <w:proofErr w:type="spellStart"/>
            <w:r w:rsidRPr="00E64E44">
              <w:rPr>
                <w:rFonts w:ascii="Arial" w:hAnsi="Arial" w:cs="Arial"/>
                <w:sz w:val="22"/>
                <w:szCs w:val="22"/>
              </w:rPr>
              <w:t>all</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cases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w:t>
            </w:r>
            <w:proofErr w:type="spellStart"/>
            <w:r w:rsidRPr="00E64E44">
              <w:rPr>
                <w:rFonts w:ascii="Arial" w:hAnsi="Arial" w:cs="Arial"/>
                <w:sz w:val="22"/>
                <w:szCs w:val="22"/>
              </w:rPr>
              <w:t>means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documents</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a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letter</w:t>
            </w:r>
            <w:proofErr w:type="spellEnd"/>
            <w:r w:rsidRPr="00E64E44">
              <w:rPr>
                <w:rFonts w:ascii="Arial" w:hAnsi="Arial" w:cs="Arial"/>
                <w:sz w:val="22"/>
                <w:szCs w:val="22"/>
              </w:rPr>
              <w:t xml:space="preserve"> or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personal</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w:t>
            </w:r>
            <w:proofErr w:type="spellEnd"/>
            <w:r w:rsidRPr="00E64E44">
              <w:rPr>
                <w:rFonts w:ascii="Arial" w:hAnsi="Arial" w:cs="Arial"/>
                <w:sz w:val="22"/>
                <w:szCs w:val="22"/>
              </w:rPr>
              <w:t xml:space="preserve"> of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office</w:t>
            </w:r>
            <w:proofErr w:type="spellEnd"/>
            <w:r w:rsidRPr="00E64E44">
              <w:rPr>
                <w:rFonts w:ascii="Arial" w:hAnsi="Arial" w:cs="Arial"/>
                <w:sz w:val="22"/>
                <w:szCs w:val="22"/>
              </w:rPr>
              <w:t xml:space="preserve">. </w:t>
            </w:r>
            <w:proofErr w:type="spellStart"/>
            <w:r w:rsidRPr="00E64E44">
              <w:rPr>
                <w:rFonts w:ascii="Arial" w:hAnsi="Arial" w:cs="Arial"/>
                <w:sz w:val="22"/>
                <w:szCs w:val="22"/>
              </w:rPr>
              <w:t>If</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document</w:t>
            </w:r>
            <w:proofErr w:type="spellEnd"/>
            <w:r w:rsidRPr="00E64E44">
              <w:rPr>
                <w:rFonts w:ascii="Arial" w:hAnsi="Arial" w:cs="Arial"/>
                <w:sz w:val="22"/>
                <w:szCs w:val="22"/>
              </w:rPr>
              <w:t xml:space="preserve"> </w:t>
            </w:r>
            <w:proofErr w:type="spellStart"/>
            <w:r w:rsidRPr="00E64E44">
              <w:rPr>
                <w:rFonts w:ascii="Arial" w:hAnsi="Arial" w:cs="Arial"/>
                <w:sz w:val="22"/>
                <w:szCs w:val="22"/>
              </w:rPr>
              <w:t>cannot</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addressee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3rd </w:t>
            </w:r>
            <w:proofErr w:type="spellStart"/>
            <w:r w:rsidRPr="00E64E44">
              <w:rPr>
                <w:rFonts w:ascii="Arial" w:hAnsi="Arial" w:cs="Arial"/>
                <w:sz w:val="22"/>
                <w:szCs w:val="22"/>
              </w:rPr>
              <w:t>working</w:t>
            </w:r>
            <w:proofErr w:type="spellEnd"/>
            <w:r w:rsidRPr="00E64E44">
              <w:rPr>
                <w:rFonts w:ascii="Arial" w:hAnsi="Arial" w:cs="Arial"/>
                <w:sz w:val="22"/>
                <w:szCs w:val="22"/>
              </w:rPr>
              <w:t xml:space="preserve"> </w:t>
            </w:r>
            <w:proofErr w:type="spellStart"/>
            <w:r w:rsidRPr="00E64E44">
              <w:rPr>
                <w:rFonts w:ascii="Arial" w:hAnsi="Arial" w:cs="Arial"/>
                <w:sz w:val="22"/>
                <w:szCs w:val="22"/>
              </w:rPr>
              <w:t>day</w:t>
            </w:r>
            <w:proofErr w:type="spellEnd"/>
            <w:r w:rsidRPr="00E64E44">
              <w:rPr>
                <w:rFonts w:ascii="Arial" w:hAnsi="Arial" w:cs="Arial"/>
                <w:sz w:val="22"/>
                <w:szCs w:val="22"/>
              </w:rPr>
              <w:t xml:space="preserve"> </w:t>
            </w:r>
            <w:proofErr w:type="spellStart"/>
            <w:r w:rsidRPr="00E64E44">
              <w:rPr>
                <w:rFonts w:ascii="Arial" w:hAnsi="Arial" w:cs="Arial"/>
                <w:sz w:val="22"/>
                <w:szCs w:val="22"/>
              </w:rPr>
              <w:t>following</w:t>
            </w:r>
            <w:proofErr w:type="spellEnd"/>
            <w:r w:rsidRPr="00E64E44">
              <w:rPr>
                <w:rFonts w:ascii="Arial" w:hAnsi="Arial" w:cs="Arial"/>
                <w:sz w:val="22"/>
                <w:szCs w:val="22"/>
              </w:rPr>
              <w:t xml:space="preserve">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original</w:t>
            </w:r>
            <w:proofErr w:type="spellEnd"/>
            <w:r w:rsidRPr="00E64E44">
              <w:rPr>
                <w:rFonts w:ascii="Arial" w:hAnsi="Arial" w:cs="Arial"/>
                <w:sz w:val="22"/>
                <w:szCs w:val="22"/>
              </w:rPr>
              <w:t xml:space="preserve"> </w:t>
            </w:r>
            <w:proofErr w:type="spellStart"/>
            <w:r w:rsidRPr="00E64E44">
              <w:rPr>
                <w:rFonts w:ascii="Arial" w:hAnsi="Arial" w:cs="Arial"/>
                <w:sz w:val="22"/>
                <w:szCs w:val="22"/>
              </w:rPr>
              <w:t>sending</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a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letter</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addressee</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w:t>
            </w:r>
            <w:proofErr w:type="spellEnd"/>
            <w:r w:rsidRPr="00E64E44">
              <w:rPr>
                <w:rFonts w:ascii="Arial" w:hAnsi="Arial" w:cs="Arial"/>
                <w:sz w:val="22"/>
                <w:szCs w:val="22"/>
              </w:rPr>
              <w:t xml:space="preserve"> of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office</w:t>
            </w:r>
            <w:proofErr w:type="spellEnd"/>
            <w:r w:rsidRPr="00E64E44">
              <w:rPr>
                <w:rFonts w:ascii="Arial" w:hAnsi="Arial" w:cs="Arial"/>
                <w:sz w:val="22"/>
                <w:szCs w:val="22"/>
              </w:rPr>
              <w:t>.</w:t>
            </w:r>
          </w:p>
          <w:p w14:paraId="058D25A9" w14:textId="77777777" w:rsidR="00B2385B" w:rsidRPr="00E64E44" w:rsidRDefault="00B2385B" w:rsidP="00B2385B">
            <w:pPr>
              <w:pStyle w:val="Odsekzoznamu"/>
              <w:rPr>
                <w:rFonts w:ascii="Arial" w:hAnsi="Arial" w:cs="Arial"/>
                <w:sz w:val="22"/>
                <w:szCs w:val="22"/>
              </w:rPr>
            </w:pPr>
          </w:p>
          <w:p w14:paraId="63629FED" w14:textId="22C6C730" w:rsidR="000E28A0" w:rsidRPr="00E64E44" w:rsidRDefault="000E28A0" w:rsidP="00F432C0">
            <w:pPr>
              <w:pStyle w:val="Odsekzoznamu"/>
              <w:numPr>
                <w:ilvl w:val="0"/>
                <w:numId w:val="25"/>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and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to </w:t>
            </w:r>
            <w:proofErr w:type="spellStart"/>
            <w:r w:rsidRPr="00E64E44">
              <w:rPr>
                <w:rFonts w:ascii="Arial" w:hAnsi="Arial" w:cs="Arial"/>
                <w:sz w:val="22"/>
                <w:szCs w:val="22"/>
              </w:rPr>
              <w:t>record</w:t>
            </w:r>
            <w:proofErr w:type="spellEnd"/>
            <w:r w:rsidRPr="00E64E44">
              <w:rPr>
                <w:rFonts w:ascii="Arial" w:hAnsi="Arial" w:cs="Arial"/>
                <w:sz w:val="22"/>
                <w:szCs w:val="22"/>
              </w:rPr>
              <w:t xml:space="preserve"> </w:t>
            </w:r>
            <w:proofErr w:type="spellStart"/>
            <w:r w:rsidRPr="00E64E44">
              <w:rPr>
                <w:rFonts w:ascii="Arial" w:hAnsi="Arial" w:cs="Arial"/>
                <w:sz w:val="22"/>
                <w:szCs w:val="22"/>
              </w:rPr>
              <w:t>telephone</w:t>
            </w:r>
            <w:proofErr w:type="spellEnd"/>
            <w:r w:rsidRPr="00E64E44">
              <w:rPr>
                <w:rFonts w:ascii="Arial" w:hAnsi="Arial" w:cs="Arial"/>
                <w:sz w:val="22"/>
                <w:szCs w:val="22"/>
              </w:rPr>
              <w:t xml:space="preserve"> </w:t>
            </w:r>
            <w:proofErr w:type="spellStart"/>
            <w:r w:rsidRPr="00E64E44">
              <w:rPr>
                <w:rFonts w:ascii="Arial" w:hAnsi="Arial" w:cs="Arial"/>
                <w:sz w:val="22"/>
                <w:szCs w:val="22"/>
              </w:rPr>
              <w:t>calls</w:t>
            </w:r>
            <w:proofErr w:type="spellEnd"/>
            <w:r w:rsidRPr="00E64E44">
              <w:rPr>
                <w:rFonts w:ascii="Arial" w:hAnsi="Arial" w:cs="Arial"/>
                <w:sz w:val="22"/>
                <w:szCs w:val="22"/>
              </w:rPr>
              <w:t xml:space="preserve"> </w:t>
            </w:r>
            <w:proofErr w:type="spellStart"/>
            <w:r w:rsidRPr="00E64E44">
              <w:rPr>
                <w:rFonts w:ascii="Arial" w:hAnsi="Arial" w:cs="Arial"/>
                <w:sz w:val="22"/>
                <w:szCs w:val="22"/>
              </w:rPr>
              <w:t>between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communication</w:t>
            </w:r>
            <w:proofErr w:type="spellEnd"/>
            <w:r w:rsidRPr="00E64E44">
              <w:rPr>
                <w:rFonts w:ascii="Arial" w:hAnsi="Arial" w:cs="Arial"/>
                <w:sz w:val="22"/>
                <w:szCs w:val="22"/>
              </w:rPr>
              <w:t xml:space="preserve">. </w:t>
            </w:r>
          </w:p>
          <w:p w14:paraId="725AE656" w14:textId="77777777" w:rsidR="00B2385B" w:rsidRPr="00E64E44" w:rsidRDefault="00B2385B" w:rsidP="00B2385B">
            <w:pPr>
              <w:pStyle w:val="Odsekzoznamu"/>
              <w:rPr>
                <w:rFonts w:ascii="Arial" w:hAnsi="Arial" w:cs="Arial"/>
                <w:sz w:val="22"/>
                <w:szCs w:val="22"/>
              </w:rPr>
            </w:pPr>
          </w:p>
          <w:p w14:paraId="63629FEF" w14:textId="7E6E8A34" w:rsidR="000E28A0" w:rsidRPr="00E64E44" w:rsidRDefault="000E28A0" w:rsidP="00F432C0">
            <w:pPr>
              <w:pStyle w:val="Odsekzoznamu"/>
              <w:numPr>
                <w:ilvl w:val="0"/>
                <w:numId w:val="25"/>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agrees</w:t>
            </w:r>
            <w:proofErr w:type="spellEnd"/>
            <w:r w:rsidRPr="00E64E44">
              <w:rPr>
                <w:rFonts w:ascii="Arial" w:hAnsi="Arial" w:cs="Arial"/>
                <w:sz w:val="22"/>
                <w:szCs w:val="22"/>
              </w:rPr>
              <w:t xml:space="preserve"> so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these</w:t>
            </w:r>
            <w:proofErr w:type="spellEnd"/>
            <w:r w:rsidRPr="00E64E44">
              <w:rPr>
                <w:rFonts w:ascii="Arial" w:hAnsi="Arial" w:cs="Arial"/>
                <w:sz w:val="22"/>
                <w:szCs w:val="22"/>
              </w:rPr>
              <w:t xml:space="preserve"> </w:t>
            </w:r>
            <w:proofErr w:type="spellStart"/>
            <w:r w:rsidRPr="00E64E44">
              <w:rPr>
                <w:rFonts w:ascii="Arial" w:hAnsi="Arial" w:cs="Arial"/>
                <w:sz w:val="22"/>
                <w:szCs w:val="22"/>
              </w:rPr>
              <w:t>records</w:t>
            </w:r>
            <w:proofErr w:type="spellEnd"/>
            <w:r w:rsidRPr="00E64E44">
              <w:rPr>
                <w:rFonts w:ascii="Arial" w:hAnsi="Arial" w:cs="Arial"/>
                <w:sz w:val="22"/>
                <w:szCs w:val="22"/>
              </w:rPr>
              <w:t xml:space="preserve"> of </w:t>
            </w:r>
            <w:proofErr w:type="spellStart"/>
            <w:r w:rsidRPr="00E64E44">
              <w:rPr>
                <w:rFonts w:ascii="Arial" w:hAnsi="Arial" w:cs="Arial"/>
                <w:sz w:val="22"/>
                <w:szCs w:val="22"/>
              </w:rPr>
              <w:t>telephone</w:t>
            </w:r>
            <w:proofErr w:type="spellEnd"/>
            <w:r w:rsidRPr="00E64E44">
              <w:rPr>
                <w:rFonts w:ascii="Arial" w:hAnsi="Arial" w:cs="Arial"/>
                <w:sz w:val="22"/>
                <w:szCs w:val="22"/>
              </w:rPr>
              <w:t xml:space="preserve"> </w:t>
            </w:r>
            <w:proofErr w:type="spellStart"/>
            <w:r w:rsidRPr="00E64E44">
              <w:rPr>
                <w:rFonts w:ascii="Arial" w:hAnsi="Arial" w:cs="Arial"/>
                <w:sz w:val="22"/>
                <w:szCs w:val="22"/>
              </w:rPr>
              <w:t>calls</w:t>
            </w:r>
            <w:proofErr w:type="spellEnd"/>
            <w:r w:rsidRPr="00E64E44">
              <w:rPr>
                <w:rFonts w:ascii="Arial" w:hAnsi="Arial" w:cs="Arial"/>
                <w:sz w:val="22"/>
                <w:szCs w:val="22"/>
              </w:rPr>
              <w:t xml:space="preserve"> </w:t>
            </w:r>
            <w:proofErr w:type="spellStart"/>
            <w:r w:rsidRPr="00E64E44">
              <w:rPr>
                <w:rFonts w:ascii="Arial" w:hAnsi="Arial" w:cs="Arial"/>
                <w:sz w:val="22"/>
                <w:szCs w:val="22"/>
              </w:rPr>
              <w:t>between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assigned</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of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made</w:t>
            </w:r>
            <w:proofErr w:type="spellEnd"/>
            <w:r w:rsidRPr="00E64E44">
              <w:rPr>
                <w:rFonts w:ascii="Arial" w:hAnsi="Arial" w:cs="Arial"/>
                <w:sz w:val="22"/>
                <w:szCs w:val="22"/>
              </w:rPr>
              <w:t xml:space="preserve"> and </w:t>
            </w:r>
            <w:proofErr w:type="spellStart"/>
            <w:r w:rsidRPr="00E64E44">
              <w:rPr>
                <w:rFonts w:ascii="Arial" w:hAnsi="Arial" w:cs="Arial"/>
                <w:sz w:val="22"/>
                <w:szCs w:val="22"/>
              </w:rPr>
              <w:t>archived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can</w:t>
            </w:r>
            <w:proofErr w:type="spellEnd"/>
            <w:r w:rsidRPr="00E64E44">
              <w:rPr>
                <w:rFonts w:ascii="Arial" w:hAnsi="Arial" w:cs="Arial"/>
                <w:sz w:val="22"/>
                <w:szCs w:val="22"/>
              </w:rPr>
              <w:t xml:space="preserve"> serve, </w:t>
            </w:r>
            <w:proofErr w:type="spellStart"/>
            <w:r w:rsidRPr="00E64E44">
              <w:rPr>
                <w:rFonts w:ascii="Arial" w:hAnsi="Arial" w:cs="Arial"/>
                <w:sz w:val="22"/>
                <w:szCs w:val="22"/>
              </w:rPr>
              <w:t>if</w:t>
            </w:r>
            <w:proofErr w:type="spellEnd"/>
            <w:r w:rsidRPr="00E64E44">
              <w:rPr>
                <w:rFonts w:ascii="Arial" w:hAnsi="Arial" w:cs="Arial"/>
                <w:sz w:val="22"/>
                <w:szCs w:val="22"/>
              </w:rPr>
              <w:t xml:space="preserve"> </w:t>
            </w:r>
            <w:proofErr w:type="spellStart"/>
            <w:r w:rsidRPr="00E64E44">
              <w:rPr>
                <w:rFonts w:ascii="Arial" w:hAnsi="Arial" w:cs="Arial"/>
                <w:sz w:val="22"/>
                <w:szCs w:val="22"/>
              </w:rPr>
              <w:t>necessary</w:t>
            </w:r>
            <w:proofErr w:type="spellEnd"/>
            <w:r w:rsidRPr="00E64E44">
              <w:rPr>
                <w:rFonts w:ascii="Arial" w:hAnsi="Arial" w:cs="Arial"/>
                <w:sz w:val="22"/>
                <w:szCs w:val="22"/>
              </w:rPr>
              <w:t xml:space="preserve">, as a </w:t>
            </w:r>
            <w:proofErr w:type="spellStart"/>
            <w:r w:rsidRPr="00E64E44">
              <w:rPr>
                <w:rFonts w:ascii="Arial" w:hAnsi="Arial" w:cs="Arial"/>
                <w:sz w:val="22"/>
                <w:szCs w:val="22"/>
              </w:rPr>
              <w:t>decisive</w:t>
            </w:r>
            <w:proofErr w:type="spellEnd"/>
            <w:r w:rsidRPr="00E64E44">
              <w:rPr>
                <w:rFonts w:ascii="Arial" w:hAnsi="Arial" w:cs="Arial"/>
                <w:sz w:val="22"/>
                <w:szCs w:val="22"/>
              </w:rPr>
              <w:t xml:space="preserve"> </w:t>
            </w:r>
            <w:proofErr w:type="spellStart"/>
            <w:r w:rsidRPr="00E64E44">
              <w:rPr>
                <w:rFonts w:ascii="Arial" w:hAnsi="Arial" w:cs="Arial"/>
                <w:sz w:val="22"/>
                <w:szCs w:val="22"/>
              </w:rPr>
              <w:t>voice</w:t>
            </w:r>
            <w:proofErr w:type="spellEnd"/>
            <w:r w:rsidRPr="00E64E44">
              <w:rPr>
                <w:rFonts w:ascii="Arial" w:hAnsi="Arial" w:cs="Arial"/>
                <w:sz w:val="22"/>
                <w:szCs w:val="22"/>
              </w:rPr>
              <w:t xml:space="preserve"> </w:t>
            </w:r>
            <w:proofErr w:type="spellStart"/>
            <w:r w:rsidRPr="00E64E44">
              <w:rPr>
                <w:rFonts w:ascii="Arial" w:hAnsi="Arial" w:cs="Arial"/>
                <w:sz w:val="22"/>
                <w:szCs w:val="22"/>
              </w:rPr>
              <w:t>recording</w:t>
            </w:r>
            <w:proofErr w:type="spellEnd"/>
            <w:r w:rsidRPr="00E64E44">
              <w:rPr>
                <w:rFonts w:ascii="Arial" w:hAnsi="Arial" w:cs="Arial"/>
                <w:sz w:val="22"/>
                <w:szCs w:val="22"/>
              </w:rPr>
              <w:t xml:space="preserve">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deem</w:t>
            </w:r>
            <w:proofErr w:type="spellEnd"/>
            <w:r w:rsidRPr="00E64E44">
              <w:rPr>
                <w:rFonts w:ascii="Arial" w:hAnsi="Arial" w:cs="Arial"/>
                <w:sz w:val="22"/>
                <w:szCs w:val="22"/>
              </w:rPr>
              <w:t xml:space="preserve"> to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lastRenderedPageBreak/>
              <w:t>original</w:t>
            </w:r>
            <w:proofErr w:type="spellEnd"/>
            <w:r w:rsidRPr="00E64E44">
              <w:rPr>
                <w:rFonts w:ascii="Arial" w:hAnsi="Arial" w:cs="Arial"/>
                <w:sz w:val="22"/>
                <w:szCs w:val="22"/>
              </w:rPr>
              <w:t xml:space="preserve"> </w:t>
            </w:r>
            <w:proofErr w:type="spellStart"/>
            <w:r w:rsidRPr="00E64E44">
              <w:rPr>
                <w:rFonts w:ascii="Arial" w:hAnsi="Arial" w:cs="Arial"/>
                <w:sz w:val="22"/>
                <w:szCs w:val="22"/>
              </w:rPr>
              <w:t>source</w:t>
            </w:r>
            <w:proofErr w:type="spellEnd"/>
            <w:r w:rsidRPr="00E64E44">
              <w:rPr>
                <w:rFonts w:ascii="Arial" w:hAnsi="Arial" w:cs="Arial"/>
                <w:sz w:val="22"/>
                <w:szCs w:val="22"/>
              </w:rPr>
              <w:t xml:space="preserve"> of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evidence</w:t>
            </w:r>
            <w:proofErr w:type="spellEnd"/>
            <w:r w:rsidRPr="00E64E44">
              <w:rPr>
                <w:rFonts w:ascii="Arial" w:hAnsi="Arial" w:cs="Arial"/>
                <w:sz w:val="22"/>
                <w:szCs w:val="22"/>
              </w:rPr>
              <w:t xml:space="preserve"> </w:t>
            </w:r>
            <w:proofErr w:type="spellStart"/>
            <w:r w:rsidRPr="00E64E44">
              <w:rPr>
                <w:rFonts w:ascii="Arial" w:hAnsi="Arial" w:cs="Arial"/>
                <w:sz w:val="22"/>
                <w:szCs w:val="22"/>
              </w:rPr>
              <w:t>procedure</w:t>
            </w:r>
            <w:proofErr w:type="spellEnd"/>
            <w:r w:rsidRPr="00E64E44">
              <w:rPr>
                <w:rFonts w:ascii="Arial" w:hAnsi="Arial" w:cs="Arial"/>
                <w:sz w:val="22"/>
                <w:szCs w:val="22"/>
              </w:rPr>
              <w:t xml:space="preserve"> and </w:t>
            </w:r>
            <w:proofErr w:type="spellStart"/>
            <w:r w:rsidRPr="00E64E44">
              <w:rPr>
                <w:rFonts w:ascii="Arial" w:hAnsi="Arial" w:cs="Arial"/>
                <w:sz w:val="22"/>
                <w:szCs w:val="22"/>
              </w:rPr>
              <w:t>one</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pieces</w:t>
            </w:r>
            <w:proofErr w:type="spellEnd"/>
            <w:r w:rsidRPr="00E64E44">
              <w:rPr>
                <w:rFonts w:ascii="Arial" w:hAnsi="Arial" w:cs="Arial"/>
                <w:sz w:val="22"/>
                <w:szCs w:val="22"/>
              </w:rPr>
              <w:t xml:space="preserve"> of </w:t>
            </w:r>
            <w:proofErr w:type="spellStart"/>
            <w:r w:rsidRPr="00E64E44">
              <w:rPr>
                <w:rFonts w:ascii="Arial" w:hAnsi="Arial" w:cs="Arial"/>
                <w:sz w:val="22"/>
                <w:szCs w:val="22"/>
              </w:rPr>
              <w:t>evidence</w:t>
            </w:r>
            <w:proofErr w:type="spellEnd"/>
            <w:r w:rsidRPr="00E64E44">
              <w:rPr>
                <w:rFonts w:ascii="Arial" w:hAnsi="Arial" w:cs="Arial"/>
                <w:sz w:val="22"/>
                <w:szCs w:val="22"/>
              </w:rPr>
              <w:t xml:space="preserve"> in </w:t>
            </w:r>
            <w:proofErr w:type="spellStart"/>
            <w:r w:rsidRPr="00E64E44">
              <w:rPr>
                <w:rFonts w:ascii="Arial" w:hAnsi="Arial" w:cs="Arial"/>
                <w:sz w:val="22"/>
                <w:szCs w:val="22"/>
              </w:rPr>
              <w:t>eventual</w:t>
            </w:r>
            <w:proofErr w:type="spellEnd"/>
            <w:r w:rsidRPr="00E64E44">
              <w:rPr>
                <w:rFonts w:ascii="Arial" w:hAnsi="Arial" w:cs="Arial"/>
                <w:sz w:val="22"/>
                <w:szCs w:val="22"/>
              </w:rPr>
              <w:t xml:space="preserve"> </w:t>
            </w:r>
            <w:proofErr w:type="spellStart"/>
            <w:r w:rsidRPr="00E64E44">
              <w:rPr>
                <w:rFonts w:ascii="Arial" w:hAnsi="Arial" w:cs="Arial"/>
                <w:sz w:val="22"/>
                <w:szCs w:val="22"/>
              </w:rPr>
              <w:t>disputes</w:t>
            </w:r>
            <w:proofErr w:type="spellEnd"/>
            <w:r w:rsidRPr="00E64E44">
              <w:rPr>
                <w:rFonts w:ascii="Arial" w:hAnsi="Arial" w:cs="Arial"/>
                <w:sz w:val="22"/>
                <w:szCs w:val="22"/>
              </w:rPr>
              <w:t xml:space="preserve">. </w:t>
            </w:r>
          </w:p>
          <w:p w14:paraId="63629FF1" w14:textId="77777777" w:rsidR="00B659BF" w:rsidRDefault="00B659BF" w:rsidP="000E28A0">
            <w:pPr>
              <w:jc w:val="both"/>
              <w:rPr>
                <w:rFonts w:ascii="Arial" w:hAnsi="Arial" w:cs="Arial"/>
              </w:rPr>
            </w:pPr>
          </w:p>
          <w:p w14:paraId="5A6B3DF7" w14:textId="77777777" w:rsidR="008F0F51" w:rsidRPr="00E64E44" w:rsidRDefault="008F0F51" w:rsidP="000E28A0">
            <w:pPr>
              <w:jc w:val="both"/>
              <w:rPr>
                <w:rFonts w:ascii="Arial" w:hAnsi="Arial" w:cs="Arial"/>
              </w:rPr>
            </w:pPr>
          </w:p>
          <w:p w14:paraId="63629FF2" w14:textId="19EADCD6" w:rsidR="00B659BF" w:rsidRPr="008F0F51" w:rsidRDefault="00B659BF" w:rsidP="00B659BF">
            <w:pPr>
              <w:jc w:val="center"/>
              <w:rPr>
                <w:rFonts w:ascii="Arial" w:eastAsia="Times New Roman" w:hAnsi="Arial" w:cs="Arial"/>
                <w:b/>
                <w:bCs/>
                <w:sz w:val="24"/>
                <w:szCs w:val="24"/>
                <w:lang w:eastAsia="sk-SK"/>
              </w:rPr>
            </w:pPr>
            <w:proofErr w:type="spellStart"/>
            <w:r w:rsidRPr="008F0F51">
              <w:rPr>
                <w:rFonts w:ascii="Arial" w:eastAsia="Times New Roman" w:hAnsi="Arial" w:cs="Arial"/>
                <w:b/>
                <w:bCs/>
                <w:sz w:val="24"/>
                <w:szCs w:val="24"/>
                <w:lang w:eastAsia="sk-SK"/>
              </w:rPr>
              <w:t>Article</w:t>
            </w:r>
            <w:proofErr w:type="spellEnd"/>
            <w:r w:rsidRPr="008F0F51">
              <w:rPr>
                <w:rFonts w:ascii="Arial" w:eastAsia="Times New Roman" w:hAnsi="Arial" w:cs="Arial"/>
                <w:b/>
                <w:bCs/>
                <w:sz w:val="24"/>
                <w:szCs w:val="24"/>
                <w:lang w:eastAsia="sk-SK"/>
              </w:rPr>
              <w:t xml:space="preserve"> XI</w:t>
            </w:r>
          </w:p>
          <w:p w14:paraId="63629FF3" w14:textId="77777777" w:rsidR="00B659BF" w:rsidRPr="008F0F51" w:rsidRDefault="00B659BF" w:rsidP="00B659BF">
            <w:pPr>
              <w:jc w:val="center"/>
              <w:rPr>
                <w:rFonts w:ascii="Arial" w:eastAsia="Times New Roman" w:hAnsi="Arial" w:cs="Arial"/>
                <w:b/>
                <w:bCs/>
                <w:iCs/>
                <w:sz w:val="24"/>
                <w:szCs w:val="24"/>
                <w:lang w:eastAsia="sk-SK"/>
              </w:rPr>
            </w:pPr>
            <w:r w:rsidRPr="008F0F51">
              <w:rPr>
                <w:rFonts w:ascii="Arial" w:eastAsia="Times New Roman" w:hAnsi="Arial" w:cs="Arial"/>
                <w:b/>
                <w:bCs/>
                <w:iCs/>
                <w:sz w:val="24"/>
                <w:szCs w:val="24"/>
                <w:lang w:eastAsia="sk-SK"/>
              </w:rPr>
              <w:t xml:space="preserve"> </w:t>
            </w:r>
            <w:proofErr w:type="spellStart"/>
            <w:r w:rsidRPr="008F0F51">
              <w:rPr>
                <w:rFonts w:ascii="Arial" w:eastAsia="Times New Roman" w:hAnsi="Arial" w:cs="Arial"/>
                <w:b/>
                <w:bCs/>
                <w:iCs/>
                <w:sz w:val="24"/>
                <w:szCs w:val="24"/>
                <w:lang w:eastAsia="sk-SK"/>
              </w:rPr>
              <w:t>Agreement</w:t>
            </w:r>
            <w:proofErr w:type="spellEnd"/>
            <w:r w:rsidRPr="008F0F51">
              <w:rPr>
                <w:rFonts w:ascii="Arial" w:eastAsia="Times New Roman" w:hAnsi="Arial" w:cs="Arial"/>
                <w:b/>
                <w:bCs/>
                <w:iCs/>
                <w:sz w:val="24"/>
                <w:szCs w:val="24"/>
                <w:lang w:eastAsia="sk-SK"/>
              </w:rPr>
              <w:t xml:space="preserve"> Validity and  </w:t>
            </w:r>
            <w:proofErr w:type="spellStart"/>
            <w:r w:rsidRPr="008F0F51">
              <w:rPr>
                <w:rFonts w:ascii="Arial" w:eastAsia="Times New Roman" w:hAnsi="Arial" w:cs="Arial"/>
                <w:b/>
                <w:bCs/>
                <w:iCs/>
                <w:sz w:val="24"/>
                <w:szCs w:val="24"/>
                <w:lang w:eastAsia="sk-SK"/>
              </w:rPr>
              <w:t>Termination</w:t>
            </w:r>
            <w:proofErr w:type="spellEnd"/>
          </w:p>
          <w:p w14:paraId="63629FF4" w14:textId="77777777" w:rsidR="00B659BF" w:rsidRPr="00E411A6" w:rsidRDefault="00B659BF" w:rsidP="000E28A0">
            <w:pPr>
              <w:jc w:val="both"/>
              <w:rPr>
                <w:rFonts w:ascii="Arial" w:hAnsi="Arial" w:cs="Arial"/>
              </w:rPr>
            </w:pPr>
          </w:p>
          <w:p w14:paraId="5D530AFF" w14:textId="08BCBABE" w:rsidR="00521373" w:rsidRDefault="000E28A0" w:rsidP="00521373">
            <w:pPr>
              <w:pStyle w:val="Odsekzoznamu"/>
              <w:numPr>
                <w:ilvl w:val="0"/>
                <w:numId w:val="26"/>
              </w:numPr>
              <w:ind w:left="605" w:hanging="567"/>
              <w:rPr>
                <w:rFonts w:ascii="Arial" w:hAnsi="Arial" w:cs="Arial"/>
                <w:sz w:val="22"/>
                <w:szCs w:val="22"/>
              </w:rPr>
            </w:pPr>
            <w:bookmarkStart w:id="30" w:name="_Ref158712043"/>
            <w:proofErr w:type="spellStart"/>
            <w:r w:rsidRPr="00315103">
              <w:rPr>
                <w:rFonts w:ascii="Arial" w:hAnsi="Arial" w:cs="Arial"/>
                <w:sz w:val="22"/>
                <w:szCs w:val="22"/>
              </w:rPr>
              <w:t>This</w:t>
            </w:r>
            <w:proofErr w:type="spellEnd"/>
            <w:r w:rsidRPr="00315103">
              <w:rPr>
                <w:rFonts w:ascii="Arial" w:hAnsi="Arial" w:cs="Arial"/>
                <w:sz w:val="22"/>
                <w:szCs w:val="22"/>
              </w:rPr>
              <w:t xml:space="preserve"> </w:t>
            </w:r>
            <w:proofErr w:type="spellStart"/>
            <w:r w:rsidR="00B659BF" w:rsidRPr="00315103">
              <w:rPr>
                <w:rFonts w:ascii="Arial" w:hAnsi="Arial" w:cs="Arial"/>
                <w:sz w:val="22"/>
                <w:szCs w:val="22"/>
              </w:rPr>
              <w:t>Agreement</w:t>
            </w:r>
            <w:proofErr w:type="spellEnd"/>
            <w:r w:rsidRPr="00315103">
              <w:rPr>
                <w:rFonts w:ascii="Arial" w:hAnsi="Arial" w:cs="Arial"/>
                <w:sz w:val="22"/>
                <w:szCs w:val="22"/>
              </w:rPr>
              <w:t xml:space="preserve"> </w:t>
            </w:r>
            <w:proofErr w:type="spellStart"/>
            <w:r w:rsidRPr="00315103">
              <w:rPr>
                <w:rFonts w:ascii="Arial" w:hAnsi="Arial" w:cs="Arial"/>
                <w:sz w:val="22"/>
                <w:szCs w:val="22"/>
              </w:rPr>
              <w:t>shall</w:t>
            </w:r>
            <w:proofErr w:type="spellEnd"/>
            <w:r w:rsidRPr="00315103">
              <w:rPr>
                <w:rFonts w:ascii="Arial" w:hAnsi="Arial" w:cs="Arial"/>
                <w:sz w:val="22"/>
                <w:szCs w:val="22"/>
              </w:rPr>
              <w:t xml:space="preserve"> </w:t>
            </w:r>
            <w:proofErr w:type="spellStart"/>
            <w:r w:rsidRPr="00315103">
              <w:rPr>
                <w:rFonts w:ascii="Arial" w:hAnsi="Arial" w:cs="Arial"/>
                <w:sz w:val="22"/>
                <w:szCs w:val="22"/>
              </w:rPr>
              <w:t>be</w:t>
            </w:r>
            <w:proofErr w:type="spellEnd"/>
            <w:r w:rsidRPr="00315103">
              <w:rPr>
                <w:rFonts w:ascii="Arial" w:hAnsi="Arial" w:cs="Arial"/>
                <w:sz w:val="22"/>
                <w:szCs w:val="22"/>
              </w:rPr>
              <w:t xml:space="preserve"> </w:t>
            </w:r>
            <w:proofErr w:type="spellStart"/>
            <w:r w:rsidRPr="00315103">
              <w:rPr>
                <w:rFonts w:ascii="Arial" w:hAnsi="Arial" w:cs="Arial"/>
                <w:sz w:val="22"/>
                <w:szCs w:val="22"/>
              </w:rPr>
              <w:t>concluded</w:t>
            </w:r>
            <w:proofErr w:type="spellEnd"/>
            <w:r w:rsidRPr="00315103">
              <w:rPr>
                <w:rFonts w:ascii="Arial" w:hAnsi="Arial" w:cs="Arial"/>
                <w:sz w:val="22"/>
                <w:szCs w:val="22"/>
              </w:rPr>
              <w:t xml:space="preserve"> </w:t>
            </w:r>
            <w:proofErr w:type="spellStart"/>
            <w:r w:rsidRPr="00315103">
              <w:rPr>
                <w:rFonts w:ascii="Arial" w:hAnsi="Arial" w:cs="Arial"/>
                <w:sz w:val="22"/>
                <w:szCs w:val="22"/>
              </w:rPr>
              <w:t>for</w:t>
            </w:r>
            <w:proofErr w:type="spellEnd"/>
            <w:r w:rsidRPr="00315103">
              <w:rPr>
                <w:rFonts w:ascii="Arial" w:hAnsi="Arial" w:cs="Arial"/>
                <w:sz w:val="22"/>
                <w:szCs w:val="22"/>
              </w:rPr>
              <w:t xml:space="preserve"> </w:t>
            </w:r>
            <w:proofErr w:type="spellStart"/>
            <w:r w:rsidRPr="00315103">
              <w:rPr>
                <w:rFonts w:ascii="Arial" w:hAnsi="Arial" w:cs="Arial"/>
                <w:sz w:val="22"/>
                <w:szCs w:val="22"/>
              </w:rPr>
              <w:t>an</w:t>
            </w:r>
            <w:proofErr w:type="spellEnd"/>
            <w:r w:rsidRPr="00315103">
              <w:rPr>
                <w:rFonts w:ascii="Arial" w:hAnsi="Arial" w:cs="Arial"/>
                <w:sz w:val="22"/>
                <w:szCs w:val="22"/>
              </w:rPr>
              <w:t xml:space="preserve"> </w:t>
            </w:r>
            <w:proofErr w:type="spellStart"/>
            <w:r w:rsidRPr="00315103">
              <w:rPr>
                <w:rFonts w:ascii="Arial" w:hAnsi="Arial" w:cs="Arial"/>
                <w:sz w:val="22"/>
                <w:szCs w:val="22"/>
              </w:rPr>
              <w:t>indefinite</w:t>
            </w:r>
            <w:proofErr w:type="spellEnd"/>
            <w:r w:rsidRPr="00315103">
              <w:rPr>
                <w:rFonts w:ascii="Arial" w:hAnsi="Arial" w:cs="Arial"/>
                <w:sz w:val="22"/>
                <w:szCs w:val="22"/>
              </w:rPr>
              <w:t xml:space="preserve"> </w:t>
            </w:r>
            <w:proofErr w:type="spellStart"/>
            <w:r w:rsidRPr="00315103">
              <w:rPr>
                <w:rFonts w:ascii="Arial" w:hAnsi="Arial" w:cs="Arial"/>
                <w:sz w:val="22"/>
                <w:szCs w:val="22"/>
              </w:rPr>
              <w:t>period</w:t>
            </w:r>
            <w:proofErr w:type="spellEnd"/>
            <w:r w:rsidRPr="00315103">
              <w:rPr>
                <w:rFonts w:ascii="Arial" w:hAnsi="Arial" w:cs="Arial"/>
                <w:sz w:val="22"/>
                <w:szCs w:val="22"/>
              </w:rPr>
              <w:t xml:space="preserve"> of </w:t>
            </w:r>
            <w:proofErr w:type="spellStart"/>
            <w:r w:rsidRPr="00315103">
              <w:rPr>
                <w:rFonts w:ascii="Arial" w:hAnsi="Arial" w:cs="Arial"/>
                <w:sz w:val="22"/>
                <w:szCs w:val="22"/>
              </w:rPr>
              <w:t>time</w:t>
            </w:r>
            <w:proofErr w:type="spellEnd"/>
            <w:r w:rsidRPr="00315103">
              <w:rPr>
                <w:rFonts w:ascii="Arial" w:hAnsi="Arial" w:cs="Arial"/>
                <w:sz w:val="22"/>
                <w:szCs w:val="22"/>
              </w:rPr>
              <w:t>.</w:t>
            </w:r>
            <w:r w:rsidR="00C0584E" w:rsidRPr="00315103">
              <w:rPr>
                <w:rFonts w:ascii="Arial" w:hAnsi="Arial" w:cs="Arial"/>
                <w:sz w:val="22"/>
                <w:szCs w:val="22"/>
              </w:rPr>
              <w:t xml:space="preserve"> </w:t>
            </w:r>
            <w:proofErr w:type="spellStart"/>
            <w:r w:rsidR="00C0584E" w:rsidRPr="00315103">
              <w:rPr>
                <w:rFonts w:ascii="Arial" w:hAnsi="Arial" w:cs="Arial"/>
                <w:sz w:val="22"/>
                <w:szCs w:val="22"/>
              </w:rPr>
              <w:t>The</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Agreement</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comes</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into</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force</w:t>
            </w:r>
            <w:proofErr w:type="spellEnd"/>
            <w:r w:rsidR="00315103" w:rsidRPr="00315103">
              <w:rPr>
                <w:rFonts w:ascii="Arial" w:hAnsi="Arial" w:cs="Arial"/>
                <w:sz w:val="22"/>
                <w:szCs w:val="22"/>
              </w:rPr>
              <w:t xml:space="preserve"> and</w:t>
            </w:r>
            <w:r w:rsidR="00315103">
              <w:t xml:space="preserve"> </w:t>
            </w:r>
            <w:proofErr w:type="spellStart"/>
            <w:r w:rsidR="00315103" w:rsidRPr="00315103">
              <w:rPr>
                <w:rFonts w:ascii="Arial" w:hAnsi="Arial" w:cs="Arial"/>
                <w:sz w:val="22"/>
                <w:szCs w:val="22"/>
              </w:rPr>
              <w:t>into</w:t>
            </w:r>
            <w:proofErr w:type="spellEnd"/>
            <w:r w:rsidR="00315103" w:rsidRPr="00315103">
              <w:rPr>
                <w:rFonts w:ascii="Arial" w:hAnsi="Arial" w:cs="Arial"/>
                <w:sz w:val="22"/>
                <w:szCs w:val="22"/>
              </w:rPr>
              <w:t xml:space="preserve"> </w:t>
            </w:r>
            <w:proofErr w:type="spellStart"/>
            <w:r w:rsidR="00315103" w:rsidRPr="00315103">
              <w:rPr>
                <w:rFonts w:ascii="Arial" w:hAnsi="Arial" w:cs="Arial"/>
                <w:sz w:val="22"/>
                <w:szCs w:val="22"/>
              </w:rPr>
              <w:t>effect</w:t>
            </w:r>
            <w:proofErr w:type="spellEnd"/>
            <w:r w:rsidR="00C0584E" w:rsidRPr="00315103">
              <w:rPr>
                <w:rFonts w:ascii="Arial" w:hAnsi="Arial" w:cs="Arial"/>
                <w:sz w:val="22"/>
                <w:szCs w:val="22"/>
              </w:rPr>
              <w:t xml:space="preserve"> by </w:t>
            </w:r>
            <w:proofErr w:type="spellStart"/>
            <w:r w:rsidR="00C0584E" w:rsidRPr="00315103">
              <w:rPr>
                <w:rFonts w:ascii="Arial" w:hAnsi="Arial" w:cs="Arial"/>
                <w:sz w:val="22"/>
                <w:szCs w:val="22"/>
              </w:rPr>
              <w:t>its</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sign-off</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date</w:t>
            </w:r>
            <w:proofErr w:type="spellEnd"/>
            <w:r w:rsidR="00C0584E" w:rsidRPr="00315103">
              <w:rPr>
                <w:rFonts w:ascii="Arial" w:hAnsi="Arial" w:cs="Arial"/>
                <w:sz w:val="22"/>
                <w:szCs w:val="22"/>
              </w:rPr>
              <w:t xml:space="preserve"> by </w:t>
            </w:r>
            <w:proofErr w:type="spellStart"/>
            <w:r w:rsidR="00C0584E" w:rsidRPr="00315103">
              <w:rPr>
                <w:rFonts w:ascii="Arial" w:hAnsi="Arial" w:cs="Arial"/>
                <w:sz w:val="22"/>
                <w:szCs w:val="22"/>
              </w:rPr>
              <w:t>both</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Contracting</w:t>
            </w:r>
            <w:proofErr w:type="spellEnd"/>
            <w:r w:rsidR="00C0584E" w:rsidRPr="00315103">
              <w:rPr>
                <w:rFonts w:ascii="Arial" w:hAnsi="Arial" w:cs="Arial"/>
                <w:sz w:val="22"/>
                <w:szCs w:val="22"/>
              </w:rPr>
              <w:t xml:space="preserve"> </w:t>
            </w:r>
            <w:proofErr w:type="spellStart"/>
            <w:r w:rsidR="00C0584E" w:rsidRPr="00315103">
              <w:rPr>
                <w:rFonts w:ascii="Arial" w:hAnsi="Arial" w:cs="Arial"/>
                <w:sz w:val="22"/>
                <w:szCs w:val="22"/>
              </w:rPr>
              <w:t>Parties</w:t>
            </w:r>
            <w:proofErr w:type="spellEnd"/>
            <w:r w:rsidR="00315103" w:rsidRPr="00315103">
              <w:rPr>
                <w:rFonts w:ascii="Arial" w:hAnsi="Arial" w:cs="Arial"/>
                <w:sz w:val="22"/>
                <w:szCs w:val="22"/>
              </w:rPr>
              <w:t>.</w:t>
            </w:r>
            <w:r w:rsidR="00876413" w:rsidRPr="00315103">
              <w:rPr>
                <w:rFonts w:ascii="Arial" w:hAnsi="Arial" w:cs="Arial"/>
                <w:sz w:val="22"/>
                <w:szCs w:val="22"/>
              </w:rPr>
              <w:t xml:space="preserve"> </w:t>
            </w:r>
            <w:r w:rsidR="00C0584E" w:rsidRPr="00315103">
              <w:rPr>
                <w:rFonts w:ascii="Arial" w:hAnsi="Arial" w:cs="Arial"/>
                <w:sz w:val="22"/>
                <w:szCs w:val="22"/>
              </w:rPr>
              <w:t xml:space="preserve"> </w:t>
            </w:r>
            <w:bookmarkEnd w:id="30"/>
          </w:p>
          <w:p w14:paraId="0EE6119D" w14:textId="77777777" w:rsidR="00315103" w:rsidRPr="00315103" w:rsidRDefault="00315103" w:rsidP="00315103">
            <w:pPr>
              <w:pStyle w:val="Odsekzoznamu"/>
              <w:ind w:left="605"/>
              <w:rPr>
                <w:rFonts w:ascii="Arial" w:hAnsi="Arial" w:cs="Arial"/>
                <w:sz w:val="22"/>
                <w:szCs w:val="22"/>
              </w:rPr>
            </w:pPr>
          </w:p>
          <w:p w14:paraId="0C43402C" w14:textId="0F830EFC" w:rsidR="007D6117" w:rsidRPr="00E64E44"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condition</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B659BF"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coming</w:t>
            </w:r>
            <w:proofErr w:type="spellEnd"/>
            <w:r w:rsidRPr="00E64E44">
              <w:rPr>
                <w:rFonts w:ascii="Arial" w:hAnsi="Arial" w:cs="Arial"/>
                <w:sz w:val="22"/>
                <w:szCs w:val="22"/>
              </w:rPr>
              <w:t xml:space="preserve"> </w:t>
            </w:r>
            <w:proofErr w:type="spellStart"/>
            <w:r w:rsidRPr="00E64E44">
              <w:rPr>
                <w:rFonts w:ascii="Arial" w:hAnsi="Arial" w:cs="Arial"/>
                <w:sz w:val="22"/>
                <w:szCs w:val="22"/>
              </w:rPr>
              <w:t>into</w:t>
            </w:r>
            <w:proofErr w:type="spellEnd"/>
            <w:r w:rsidRPr="00E64E44">
              <w:rPr>
                <w:rFonts w:ascii="Arial" w:hAnsi="Arial" w:cs="Arial"/>
                <w:sz w:val="22"/>
                <w:szCs w:val="22"/>
              </w:rPr>
              <w:t xml:space="preserve"> </w:t>
            </w:r>
            <w:proofErr w:type="spellStart"/>
            <w:r w:rsidRPr="00E64E44">
              <w:rPr>
                <w:rFonts w:ascii="Arial" w:hAnsi="Arial" w:cs="Arial"/>
                <w:sz w:val="22"/>
                <w:szCs w:val="22"/>
              </w:rPr>
              <w:t>force</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w:t>
            </w:r>
            <w:proofErr w:type="spellStart"/>
            <w:r w:rsidRPr="00E64E44">
              <w:rPr>
                <w:rFonts w:ascii="Arial" w:hAnsi="Arial" w:cs="Arial"/>
                <w:sz w:val="22"/>
                <w:szCs w:val="22"/>
              </w:rPr>
              <w:t>that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subject</w:t>
            </w:r>
            <w:proofErr w:type="spellEnd"/>
            <w:r w:rsidRPr="00E64E44">
              <w:rPr>
                <w:rFonts w:ascii="Arial" w:hAnsi="Arial" w:cs="Arial"/>
                <w:sz w:val="22"/>
                <w:szCs w:val="22"/>
              </w:rPr>
              <w:t xml:space="preserve"> to </w:t>
            </w:r>
            <w:proofErr w:type="spellStart"/>
            <w:r w:rsidRPr="00E64E44">
              <w:rPr>
                <w:rFonts w:ascii="Arial" w:hAnsi="Arial" w:cs="Arial"/>
                <w:sz w:val="22"/>
                <w:szCs w:val="22"/>
              </w:rPr>
              <w:t>billing</w:t>
            </w:r>
            <w:proofErr w:type="spellEnd"/>
            <w:r w:rsidRPr="00E64E44">
              <w:rPr>
                <w:rFonts w:ascii="Arial" w:hAnsi="Arial" w:cs="Arial"/>
                <w:sz w:val="22"/>
                <w:szCs w:val="22"/>
              </w:rPr>
              <w:t xml:space="preserve">. </w:t>
            </w:r>
          </w:p>
          <w:p w14:paraId="5E1D5043" w14:textId="77777777" w:rsidR="007D6117" w:rsidRPr="00E64E44" w:rsidRDefault="007D6117" w:rsidP="007D6117">
            <w:pPr>
              <w:pStyle w:val="Odsekzoznamu"/>
              <w:rPr>
                <w:rFonts w:ascii="Arial" w:hAnsi="Arial" w:cs="Arial"/>
                <w:sz w:val="22"/>
                <w:szCs w:val="22"/>
              </w:rPr>
            </w:pPr>
          </w:p>
          <w:p w14:paraId="63629FF9" w14:textId="77777777" w:rsidR="000E28A0" w:rsidRPr="00E64E44"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B659BF"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may</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terminated</w:t>
            </w:r>
            <w:proofErr w:type="spellEnd"/>
            <w:r w:rsidRPr="00E64E44">
              <w:rPr>
                <w:rFonts w:ascii="Arial" w:hAnsi="Arial" w:cs="Arial"/>
                <w:sz w:val="22"/>
                <w:szCs w:val="22"/>
              </w:rPr>
              <w:t xml:space="preserve"> by </w:t>
            </w: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agreement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by </w:t>
            </w:r>
            <w:proofErr w:type="spellStart"/>
            <w:r w:rsidRPr="00E64E44">
              <w:rPr>
                <w:rFonts w:ascii="Arial" w:hAnsi="Arial" w:cs="Arial"/>
                <w:sz w:val="22"/>
                <w:szCs w:val="22"/>
              </w:rPr>
              <w:t>notice</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0058355C" w:rsidRPr="00E64E44">
              <w:rPr>
                <w:rFonts w:ascii="Arial" w:hAnsi="Arial" w:cs="Arial"/>
                <w:sz w:val="22"/>
                <w:szCs w:val="22"/>
              </w:rPr>
              <w:t>Agreement</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or by </w:t>
            </w:r>
            <w:proofErr w:type="spellStart"/>
            <w:r w:rsidRPr="00E64E44">
              <w:rPr>
                <w:rFonts w:ascii="Arial" w:hAnsi="Arial" w:cs="Arial"/>
                <w:sz w:val="22"/>
                <w:szCs w:val="22"/>
              </w:rPr>
              <w:t>withdrawal</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0058355C" w:rsidRPr="00E64E44">
              <w:rPr>
                <w:rFonts w:ascii="Arial" w:hAnsi="Arial" w:cs="Arial"/>
                <w:sz w:val="22"/>
                <w:szCs w:val="22"/>
              </w:rPr>
              <w:t>Agreement</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
          <w:p w14:paraId="6E5256D4" w14:textId="77777777" w:rsidR="007D6117" w:rsidRPr="00E64E44" w:rsidRDefault="007D6117" w:rsidP="007D6117">
            <w:pPr>
              <w:pStyle w:val="Odsekzoznamu"/>
              <w:rPr>
                <w:rFonts w:ascii="Arial" w:hAnsi="Arial" w:cs="Arial"/>
                <w:sz w:val="22"/>
                <w:szCs w:val="22"/>
              </w:rPr>
            </w:pPr>
          </w:p>
          <w:p w14:paraId="63629FFB" w14:textId="04ED0C24" w:rsidR="000E28A0" w:rsidRPr="00E64E44"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may</w:t>
            </w:r>
            <w:proofErr w:type="spellEnd"/>
            <w:r w:rsidRPr="00E64E44">
              <w:rPr>
                <w:rFonts w:ascii="Arial" w:hAnsi="Arial" w:cs="Arial"/>
                <w:sz w:val="22"/>
                <w:szCs w:val="22"/>
              </w:rPr>
              <w:t xml:space="preserve"> </w:t>
            </w:r>
            <w:proofErr w:type="spellStart"/>
            <w:r w:rsidRPr="00E64E44">
              <w:rPr>
                <w:rFonts w:ascii="Arial" w:hAnsi="Arial" w:cs="Arial"/>
                <w:sz w:val="22"/>
                <w:szCs w:val="22"/>
              </w:rPr>
              <w:t>terminate</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58355C"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any</w:t>
            </w:r>
            <w:proofErr w:type="spellEnd"/>
            <w:r w:rsidRPr="00E64E44">
              <w:rPr>
                <w:rFonts w:ascii="Arial" w:hAnsi="Arial" w:cs="Arial"/>
                <w:sz w:val="22"/>
                <w:szCs w:val="22"/>
              </w:rPr>
              <w:t xml:space="preserve"> </w:t>
            </w:r>
            <w:proofErr w:type="spellStart"/>
            <w:r w:rsidRPr="00E64E44">
              <w:rPr>
                <w:rFonts w:ascii="Arial" w:hAnsi="Arial" w:cs="Arial"/>
                <w:sz w:val="22"/>
                <w:szCs w:val="22"/>
              </w:rPr>
              <w:t>time</w:t>
            </w:r>
            <w:proofErr w:type="spellEnd"/>
            <w:r w:rsidRPr="00E64E44">
              <w:rPr>
                <w:rFonts w:ascii="Arial" w:hAnsi="Arial" w:cs="Arial"/>
                <w:sz w:val="22"/>
                <w:szCs w:val="22"/>
              </w:rPr>
              <w:t xml:space="preserve"> </w:t>
            </w:r>
            <w:proofErr w:type="spellStart"/>
            <w:r w:rsidRPr="00E64E44">
              <w:rPr>
                <w:rFonts w:ascii="Arial" w:hAnsi="Arial" w:cs="Arial"/>
                <w:sz w:val="22"/>
                <w:szCs w:val="22"/>
              </w:rPr>
              <w:t>even</w:t>
            </w:r>
            <w:proofErr w:type="spellEnd"/>
            <w:r w:rsidRPr="00E64E44">
              <w:rPr>
                <w:rFonts w:ascii="Arial" w:hAnsi="Arial" w:cs="Arial"/>
                <w:sz w:val="22"/>
                <w:szCs w:val="22"/>
              </w:rPr>
              <w:t xml:space="preserve"> </w:t>
            </w:r>
            <w:proofErr w:type="spellStart"/>
            <w:r w:rsidRPr="00E64E44">
              <w:rPr>
                <w:rFonts w:ascii="Arial" w:hAnsi="Arial" w:cs="Arial"/>
                <w:sz w:val="22"/>
                <w:szCs w:val="22"/>
              </w:rPr>
              <w:t>without</w:t>
            </w:r>
            <w:proofErr w:type="spellEnd"/>
            <w:r w:rsidRPr="00E64E44">
              <w:rPr>
                <w:rFonts w:ascii="Arial" w:hAnsi="Arial" w:cs="Arial"/>
                <w:sz w:val="22"/>
                <w:szCs w:val="22"/>
              </w:rPr>
              <w:t xml:space="preserve"> </w:t>
            </w:r>
            <w:proofErr w:type="spellStart"/>
            <w:r w:rsidRPr="00E64E44">
              <w:rPr>
                <w:rFonts w:ascii="Arial" w:hAnsi="Arial" w:cs="Arial"/>
                <w:sz w:val="22"/>
                <w:szCs w:val="22"/>
              </w:rPr>
              <w:t>stating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reason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notice</w:t>
            </w:r>
            <w:proofErr w:type="spellEnd"/>
            <w:r w:rsidRPr="00E64E44">
              <w:rPr>
                <w:rFonts w:ascii="Arial" w:hAnsi="Arial" w:cs="Arial"/>
                <w:sz w:val="22"/>
                <w:szCs w:val="22"/>
              </w:rPr>
              <w:t xml:space="preserve"> </w:t>
            </w:r>
            <w:proofErr w:type="spellStart"/>
            <w:r w:rsidRPr="00E64E44">
              <w:rPr>
                <w:rFonts w:ascii="Arial" w:hAnsi="Arial" w:cs="Arial"/>
                <w:sz w:val="22"/>
                <w:szCs w:val="22"/>
              </w:rPr>
              <w:t>period</w:t>
            </w:r>
            <w:proofErr w:type="spellEnd"/>
            <w:r w:rsidRPr="00E64E44">
              <w:rPr>
                <w:rFonts w:ascii="Arial" w:hAnsi="Arial" w:cs="Arial"/>
                <w:sz w:val="22"/>
                <w:szCs w:val="22"/>
              </w:rPr>
              <w:t xml:space="preserve"> </w:t>
            </w:r>
            <w:proofErr w:type="spellStart"/>
            <w:r w:rsidRPr="00E64E44">
              <w:rPr>
                <w:rFonts w:ascii="Arial" w:hAnsi="Arial" w:cs="Arial"/>
                <w:sz w:val="22"/>
                <w:szCs w:val="22"/>
              </w:rPr>
              <w:t>is</w:t>
            </w:r>
            <w:proofErr w:type="spellEnd"/>
            <w:r w:rsidRPr="00E64E44">
              <w:rPr>
                <w:rFonts w:ascii="Arial" w:hAnsi="Arial" w:cs="Arial"/>
                <w:sz w:val="22"/>
                <w:szCs w:val="22"/>
              </w:rPr>
              <w:t xml:space="preserve"> 1 </w:t>
            </w:r>
            <w:proofErr w:type="spellStart"/>
            <w:r w:rsidRPr="00E64E44">
              <w:rPr>
                <w:rFonts w:ascii="Arial" w:hAnsi="Arial" w:cs="Arial"/>
                <w:sz w:val="22"/>
                <w:szCs w:val="22"/>
              </w:rPr>
              <w:t>month</w:t>
            </w:r>
            <w:proofErr w:type="spellEnd"/>
            <w:r w:rsidRPr="00E64E44">
              <w:rPr>
                <w:rFonts w:ascii="Arial" w:hAnsi="Arial" w:cs="Arial"/>
                <w:sz w:val="22"/>
                <w:szCs w:val="22"/>
              </w:rPr>
              <w:t xml:space="preserve"> and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starts</w:t>
            </w:r>
            <w:proofErr w:type="spellEnd"/>
            <w:r w:rsidRPr="00E64E44">
              <w:rPr>
                <w:rFonts w:ascii="Arial" w:hAnsi="Arial" w:cs="Arial"/>
                <w:sz w:val="22"/>
                <w:szCs w:val="22"/>
              </w:rPr>
              <w:t xml:space="preserve"> to run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first</w:t>
            </w:r>
            <w:proofErr w:type="spellEnd"/>
            <w:r w:rsidRPr="00E64E44">
              <w:rPr>
                <w:rFonts w:ascii="Arial" w:hAnsi="Arial" w:cs="Arial"/>
                <w:sz w:val="22"/>
                <w:szCs w:val="22"/>
              </w:rPr>
              <w:t xml:space="preserve"> </w:t>
            </w:r>
            <w:proofErr w:type="spellStart"/>
            <w:r w:rsidRPr="00E64E44">
              <w:rPr>
                <w:rFonts w:ascii="Arial" w:hAnsi="Arial" w:cs="Arial"/>
                <w:sz w:val="22"/>
                <w:szCs w:val="22"/>
              </w:rPr>
              <w:t>day</w:t>
            </w:r>
            <w:proofErr w:type="spellEnd"/>
            <w:r w:rsidRPr="00E64E44">
              <w:rPr>
                <w:rFonts w:ascii="Arial" w:hAnsi="Arial" w:cs="Arial"/>
                <w:sz w:val="22"/>
                <w:szCs w:val="22"/>
              </w:rPr>
              <w:t xml:space="preserve"> in a </w:t>
            </w:r>
            <w:proofErr w:type="spellStart"/>
            <w:r w:rsidRPr="00E64E44">
              <w:rPr>
                <w:rFonts w:ascii="Arial" w:hAnsi="Arial" w:cs="Arial"/>
                <w:sz w:val="22"/>
                <w:szCs w:val="22"/>
              </w:rPr>
              <w:t>month</w:t>
            </w:r>
            <w:proofErr w:type="spellEnd"/>
            <w:r w:rsidRPr="00E64E44">
              <w:rPr>
                <w:rFonts w:ascii="Arial" w:hAnsi="Arial" w:cs="Arial"/>
                <w:sz w:val="22"/>
                <w:szCs w:val="22"/>
              </w:rPr>
              <w:t xml:space="preserve"> </w:t>
            </w:r>
            <w:proofErr w:type="spellStart"/>
            <w:r w:rsidRPr="00E64E44">
              <w:rPr>
                <w:rFonts w:ascii="Arial" w:hAnsi="Arial" w:cs="Arial"/>
                <w:sz w:val="22"/>
                <w:szCs w:val="22"/>
              </w:rPr>
              <w:t>following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month</w:t>
            </w:r>
            <w:proofErr w:type="spellEnd"/>
            <w:r w:rsidRPr="00E64E44">
              <w:rPr>
                <w:rFonts w:ascii="Arial" w:hAnsi="Arial" w:cs="Arial"/>
                <w:sz w:val="22"/>
                <w:szCs w:val="22"/>
              </w:rPr>
              <w:t xml:space="preserve"> in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notice</w:t>
            </w:r>
            <w:proofErr w:type="spellEnd"/>
            <w:r w:rsidRPr="00E64E44">
              <w:rPr>
                <w:rFonts w:ascii="Arial" w:hAnsi="Arial" w:cs="Arial"/>
                <w:sz w:val="22"/>
                <w:szCs w:val="22"/>
              </w:rPr>
              <w:t xml:space="preserve"> </w:t>
            </w:r>
            <w:proofErr w:type="spellStart"/>
            <w:r w:rsidRPr="00E64E44">
              <w:rPr>
                <w:rFonts w:ascii="Arial" w:hAnsi="Arial" w:cs="Arial"/>
                <w:sz w:val="22"/>
                <w:szCs w:val="22"/>
              </w:rPr>
              <w:t>was</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
          <w:p w14:paraId="75C92288" w14:textId="77777777" w:rsidR="007D6117" w:rsidRPr="00E64E44" w:rsidRDefault="007D6117" w:rsidP="007D6117">
            <w:pPr>
              <w:pStyle w:val="Odsekzoznamu"/>
              <w:rPr>
                <w:rFonts w:ascii="Arial" w:hAnsi="Arial" w:cs="Arial"/>
                <w:sz w:val="22"/>
                <w:szCs w:val="22"/>
              </w:rPr>
            </w:pPr>
          </w:p>
          <w:p w14:paraId="63629FFD" w14:textId="6AB4E3AC" w:rsidR="000E28A0" w:rsidRPr="00E64E44"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TS </w:t>
            </w:r>
            <w:proofErr w:type="spellStart"/>
            <w:r w:rsidRPr="00E64E44">
              <w:rPr>
                <w:rFonts w:ascii="Arial" w:hAnsi="Arial" w:cs="Arial"/>
                <w:sz w:val="22"/>
                <w:szCs w:val="22"/>
              </w:rPr>
              <w:t>Operator</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to </w:t>
            </w:r>
            <w:proofErr w:type="spellStart"/>
            <w:r w:rsidRPr="00E64E44">
              <w:rPr>
                <w:rFonts w:ascii="Arial" w:hAnsi="Arial" w:cs="Arial"/>
                <w:sz w:val="22"/>
                <w:szCs w:val="22"/>
              </w:rPr>
              <w:t>withdraw</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in </w:t>
            </w:r>
            <w:proofErr w:type="spellStart"/>
            <w:r w:rsidRPr="00E64E44">
              <w:rPr>
                <w:rFonts w:ascii="Arial" w:hAnsi="Arial" w:cs="Arial"/>
                <w:sz w:val="22"/>
                <w:szCs w:val="22"/>
              </w:rPr>
              <w:t>case</w:t>
            </w:r>
            <w:proofErr w:type="spellEnd"/>
            <w:r w:rsidRPr="00E64E44">
              <w:rPr>
                <w:rFonts w:ascii="Arial" w:hAnsi="Arial" w:cs="Arial"/>
                <w:sz w:val="22"/>
                <w:szCs w:val="22"/>
              </w:rPr>
              <w:t xml:space="preserve"> of </w:t>
            </w:r>
            <w:proofErr w:type="spellStart"/>
            <w:r w:rsidRPr="00E64E44">
              <w:rPr>
                <w:rFonts w:ascii="Arial" w:hAnsi="Arial" w:cs="Arial"/>
                <w:sz w:val="22"/>
                <w:szCs w:val="22"/>
              </w:rPr>
              <w:t>substantial</w:t>
            </w:r>
            <w:proofErr w:type="spellEnd"/>
            <w:r w:rsidRPr="00E64E44">
              <w:rPr>
                <w:rFonts w:ascii="Arial" w:hAnsi="Arial" w:cs="Arial"/>
                <w:sz w:val="22"/>
                <w:szCs w:val="22"/>
              </w:rPr>
              <w:t xml:space="preserve"> </w:t>
            </w:r>
            <w:proofErr w:type="spellStart"/>
            <w:r w:rsidRPr="00E64E44">
              <w:rPr>
                <w:rFonts w:ascii="Arial" w:hAnsi="Arial" w:cs="Arial"/>
                <w:sz w:val="22"/>
                <w:szCs w:val="22"/>
              </w:rPr>
              <w:t>breach</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include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following</w:t>
            </w:r>
            <w:proofErr w:type="spellEnd"/>
            <w:r w:rsidRPr="00E64E44">
              <w:rPr>
                <w:rFonts w:ascii="Arial" w:hAnsi="Arial" w:cs="Arial"/>
                <w:sz w:val="22"/>
                <w:szCs w:val="22"/>
              </w:rPr>
              <w:t>:</w:t>
            </w:r>
          </w:p>
          <w:p w14:paraId="65D33D76" w14:textId="77777777" w:rsidR="007D6117" w:rsidRPr="00E64E44" w:rsidRDefault="007D6117" w:rsidP="007D6117">
            <w:pPr>
              <w:pStyle w:val="Odsekzoznamu"/>
              <w:rPr>
                <w:rFonts w:ascii="Arial" w:hAnsi="Arial" w:cs="Arial"/>
                <w:sz w:val="22"/>
                <w:szCs w:val="22"/>
              </w:rPr>
            </w:pPr>
          </w:p>
          <w:p w14:paraId="63629FFE" w14:textId="722795D7" w:rsidR="000E28A0" w:rsidRPr="00E64E44" w:rsidRDefault="000E28A0" w:rsidP="0058355C">
            <w:pPr>
              <w:ind w:left="1276" w:hanging="709"/>
              <w:jc w:val="both"/>
              <w:rPr>
                <w:rFonts w:ascii="Arial" w:hAnsi="Arial" w:cs="Arial"/>
              </w:rPr>
            </w:pPr>
            <w:r w:rsidRPr="00E64E44">
              <w:rPr>
                <w:rFonts w:ascii="Arial" w:hAnsi="Arial" w:cs="Arial"/>
              </w:rPr>
              <w:t>1</w:t>
            </w:r>
            <w:r w:rsidR="007D6117" w:rsidRPr="00E64E44">
              <w:rPr>
                <w:rFonts w:ascii="Arial" w:hAnsi="Arial" w:cs="Arial"/>
              </w:rPr>
              <w:t>1</w:t>
            </w:r>
            <w:r w:rsidRPr="00E64E44">
              <w:rPr>
                <w:rFonts w:ascii="Arial" w:hAnsi="Arial" w:cs="Arial"/>
              </w:rPr>
              <w:t>.5.1</w:t>
            </w:r>
            <w:r w:rsidRPr="00E64E44">
              <w:rPr>
                <w:rFonts w:ascii="Arial" w:hAnsi="Arial" w:cs="Arial"/>
              </w:rPr>
              <w:tab/>
            </w:r>
            <w:proofErr w:type="spellStart"/>
            <w:r w:rsidRPr="00E64E44">
              <w:rPr>
                <w:rFonts w:ascii="Arial" w:hAnsi="Arial" w:cs="Arial"/>
              </w:rPr>
              <w:t>Despite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repeated</w:t>
            </w:r>
            <w:proofErr w:type="spellEnd"/>
            <w:r w:rsidRPr="00E64E44">
              <w:rPr>
                <w:rFonts w:ascii="Arial" w:hAnsi="Arial" w:cs="Arial"/>
              </w:rPr>
              <w:t xml:space="preserve"> </w:t>
            </w:r>
            <w:proofErr w:type="spellStart"/>
            <w:r w:rsidRPr="00E64E44">
              <w:rPr>
                <w:rFonts w:ascii="Arial" w:hAnsi="Arial" w:cs="Arial"/>
              </w:rPr>
              <w:t>written</w:t>
            </w:r>
            <w:proofErr w:type="spellEnd"/>
            <w:r w:rsidRPr="00E64E44">
              <w:rPr>
                <w:rFonts w:ascii="Arial" w:hAnsi="Arial" w:cs="Arial"/>
              </w:rPr>
              <w:t xml:space="preserve"> </w:t>
            </w:r>
            <w:proofErr w:type="spellStart"/>
            <w:r w:rsidRPr="00E64E44">
              <w:rPr>
                <w:rFonts w:ascii="Arial" w:hAnsi="Arial" w:cs="Arial"/>
              </w:rPr>
              <w:t>notice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fails</w:t>
            </w:r>
            <w:proofErr w:type="spellEnd"/>
            <w:r w:rsidRPr="00E64E44">
              <w:rPr>
                <w:rFonts w:ascii="Arial" w:hAnsi="Arial" w:cs="Arial"/>
              </w:rPr>
              <w:t xml:space="preserve"> to </w:t>
            </w:r>
            <w:proofErr w:type="spellStart"/>
            <w:r w:rsidRPr="00E64E44">
              <w:rPr>
                <w:rFonts w:ascii="Arial" w:hAnsi="Arial" w:cs="Arial"/>
              </w:rPr>
              <w:t>meet</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obligations</w:t>
            </w:r>
            <w:proofErr w:type="spellEnd"/>
            <w:r w:rsidRPr="00E64E44">
              <w:rPr>
                <w:rFonts w:ascii="Arial" w:hAnsi="Arial" w:cs="Arial"/>
              </w:rPr>
              <w:t xml:space="preserve"> </w:t>
            </w:r>
            <w:proofErr w:type="spellStart"/>
            <w:r w:rsidRPr="00E64E44">
              <w:rPr>
                <w:rFonts w:ascii="Arial" w:hAnsi="Arial" w:cs="Arial"/>
              </w:rPr>
              <w:t>hereunder</w:t>
            </w:r>
            <w:proofErr w:type="spellEnd"/>
            <w:r w:rsidRPr="00E64E44">
              <w:rPr>
                <w:rFonts w:ascii="Arial" w:hAnsi="Arial" w:cs="Arial"/>
              </w:rPr>
              <w:t xml:space="preserve"> or </w:t>
            </w:r>
            <w:proofErr w:type="spellStart"/>
            <w:r w:rsidRPr="00E64E44">
              <w:rPr>
                <w:rFonts w:ascii="Arial" w:hAnsi="Arial" w:cs="Arial"/>
              </w:rPr>
              <w:t>according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valid</w:t>
            </w:r>
            <w:proofErr w:type="spellEnd"/>
            <w:r w:rsidRPr="00E64E44">
              <w:rPr>
                <w:rFonts w:ascii="Arial" w:hAnsi="Arial" w:cs="Arial"/>
              </w:rPr>
              <w:t xml:space="preserve"> </w:t>
            </w:r>
            <w:proofErr w:type="spellStart"/>
            <w:r w:rsidRPr="00E64E44">
              <w:rPr>
                <w:rFonts w:ascii="Arial" w:hAnsi="Arial" w:cs="Arial"/>
              </w:rPr>
              <w:t>legislation</w:t>
            </w:r>
            <w:proofErr w:type="spellEnd"/>
            <w:r w:rsidRPr="00E64E44">
              <w:rPr>
                <w:rFonts w:ascii="Arial" w:hAnsi="Arial" w:cs="Arial"/>
              </w:rPr>
              <w:t>,</w:t>
            </w:r>
          </w:p>
          <w:p w14:paraId="63629FFF" w14:textId="77777777" w:rsidR="0058355C" w:rsidRPr="00E64E44" w:rsidRDefault="0058355C" w:rsidP="0058355C">
            <w:pPr>
              <w:ind w:left="1276" w:hanging="709"/>
              <w:jc w:val="both"/>
              <w:rPr>
                <w:rFonts w:ascii="Arial" w:hAnsi="Arial" w:cs="Arial"/>
              </w:rPr>
            </w:pPr>
          </w:p>
          <w:p w14:paraId="6362A000" w14:textId="353305B9" w:rsidR="000E28A0" w:rsidRPr="00E64E44" w:rsidRDefault="000E28A0" w:rsidP="00B659BF">
            <w:pPr>
              <w:spacing w:after="120"/>
              <w:ind w:left="1276" w:hanging="709"/>
              <w:jc w:val="both"/>
              <w:rPr>
                <w:rFonts w:ascii="Arial" w:hAnsi="Arial" w:cs="Arial"/>
              </w:rPr>
            </w:pPr>
            <w:r w:rsidRPr="00E64E44">
              <w:rPr>
                <w:rFonts w:ascii="Arial" w:hAnsi="Arial" w:cs="Arial"/>
              </w:rPr>
              <w:t>1</w:t>
            </w:r>
            <w:r w:rsidR="007D6117" w:rsidRPr="00E64E44">
              <w:rPr>
                <w:rFonts w:ascii="Arial" w:hAnsi="Arial" w:cs="Arial"/>
              </w:rPr>
              <w:t>1</w:t>
            </w:r>
            <w:r w:rsidRPr="00E64E44">
              <w:rPr>
                <w:rFonts w:ascii="Arial" w:hAnsi="Arial" w:cs="Arial"/>
              </w:rPr>
              <w:t>.5.2</w:t>
            </w:r>
            <w:r w:rsidRPr="00E64E44">
              <w:rPr>
                <w:rFonts w:ascii="Arial" w:hAnsi="Arial" w:cs="Arial"/>
              </w:rPr>
              <w:tab/>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fails</w:t>
            </w:r>
            <w:proofErr w:type="spellEnd"/>
            <w:r w:rsidRPr="00E64E44">
              <w:rPr>
                <w:rFonts w:ascii="Arial" w:hAnsi="Arial" w:cs="Arial"/>
              </w:rPr>
              <w:t xml:space="preserve"> to </w:t>
            </w:r>
            <w:proofErr w:type="spellStart"/>
            <w:r w:rsidRPr="00E64E44">
              <w:rPr>
                <w:rFonts w:ascii="Arial" w:hAnsi="Arial" w:cs="Arial"/>
              </w:rPr>
              <w:t>meet</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general</w:t>
            </w:r>
            <w:proofErr w:type="spellEnd"/>
            <w:r w:rsidRPr="00E64E44">
              <w:rPr>
                <w:rFonts w:ascii="Arial" w:hAnsi="Arial" w:cs="Arial"/>
              </w:rPr>
              <w:t xml:space="preserve"> </w:t>
            </w:r>
            <w:proofErr w:type="spellStart"/>
            <w:r w:rsidRPr="00E64E44">
              <w:rPr>
                <w:rFonts w:ascii="Arial" w:hAnsi="Arial" w:cs="Arial"/>
              </w:rPr>
              <w:t>commercial</w:t>
            </w:r>
            <w:proofErr w:type="spellEnd"/>
            <w:r w:rsidRPr="00E64E44">
              <w:rPr>
                <w:rFonts w:ascii="Arial" w:hAnsi="Arial" w:cs="Arial"/>
              </w:rPr>
              <w:t xml:space="preserve"> </w:t>
            </w:r>
            <w:proofErr w:type="spellStart"/>
            <w:r w:rsidRPr="00E64E44">
              <w:rPr>
                <w:rFonts w:ascii="Arial" w:hAnsi="Arial" w:cs="Arial"/>
              </w:rPr>
              <w:t>conditions</w:t>
            </w:r>
            <w:proofErr w:type="spellEnd"/>
            <w:r w:rsidRPr="00E64E44">
              <w:rPr>
                <w:rFonts w:ascii="Arial" w:hAnsi="Arial" w:cs="Arial"/>
              </w:rPr>
              <w:t xml:space="preserve">  </w:t>
            </w:r>
            <w:proofErr w:type="spellStart"/>
            <w:r w:rsidRPr="00E64E44">
              <w:rPr>
                <w:rFonts w:ascii="Arial" w:hAnsi="Arial" w:cs="Arial"/>
              </w:rPr>
              <w:t>according</w:t>
            </w:r>
            <w:proofErr w:type="spellEnd"/>
            <w:r w:rsidRPr="00E64E44">
              <w:rPr>
                <w:rFonts w:ascii="Arial" w:hAnsi="Arial" w:cs="Arial"/>
              </w:rPr>
              <w:t xml:space="preserve"> to </w:t>
            </w:r>
            <w:proofErr w:type="spellStart"/>
            <w:r w:rsidRPr="00E64E44">
              <w:rPr>
                <w:rFonts w:ascii="Arial" w:hAnsi="Arial" w:cs="Arial"/>
              </w:rPr>
              <w:t>the</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w:t>
            </w:r>
            <w:proofErr w:type="spellStart"/>
            <w:r w:rsidRPr="00E64E44">
              <w:rPr>
                <w:rFonts w:ascii="Arial" w:hAnsi="Arial" w:cs="Arial"/>
              </w:rPr>
              <w:t>for</w:t>
            </w:r>
            <w:proofErr w:type="spellEnd"/>
            <w:r w:rsidRPr="00E64E44">
              <w:rPr>
                <w:rFonts w:ascii="Arial" w:hAnsi="Arial" w:cs="Arial"/>
              </w:rPr>
              <w:t xml:space="preserve"> </w:t>
            </w:r>
            <w:proofErr w:type="spellStart"/>
            <w:r w:rsidRPr="00E64E44">
              <w:rPr>
                <w:rFonts w:ascii="Arial" w:hAnsi="Arial" w:cs="Arial"/>
              </w:rPr>
              <w:t>any</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types</w:t>
            </w:r>
            <w:proofErr w:type="spellEnd"/>
            <w:r w:rsidRPr="00E64E44">
              <w:rPr>
                <w:rFonts w:ascii="Arial" w:hAnsi="Arial" w:cs="Arial"/>
              </w:rPr>
              <w:t xml:space="preserve"> of </w:t>
            </w:r>
            <w:proofErr w:type="spellStart"/>
            <w:r w:rsidR="0058355C" w:rsidRPr="00E64E44">
              <w:rPr>
                <w:rFonts w:ascii="Arial" w:hAnsi="Arial" w:cs="Arial"/>
              </w:rPr>
              <w:t>c</w:t>
            </w:r>
            <w:r w:rsidRPr="00E64E44">
              <w:rPr>
                <w:rFonts w:ascii="Arial" w:hAnsi="Arial" w:cs="Arial"/>
              </w:rPr>
              <w:t>ross-</w:t>
            </w:r>
            <w:r w:rsidR="0058355C" w:rsidRPr="00E64E44">
              <w:rPr>
                <w:rFonts w:ascii="Arial" w:hAnsi="Arial" w:cs="Arial"/>
              </w:rPr>
              <w:t>b</w:t>
            </w:r>
            <w:r w:rsidRPr="00E64E44">
              <w:rPr>
                <w:rFonts w:ascii="Arial" w:hAnsi="Arial" w:cs="Arial"/>
              </w:rPr>
              <w:t>order</w:t>
            </w:r>
            <w:proofErr w:type="spellEnd"/>
            <w:r w:rsidRPr="00E64E44">
              <w:rPr>
                <w:rFonts w:ascii="Arial" w:hAnsi="Arial" w:cs="Arial"/>
              </w:rPr>
              <w:t xml:space="preserve"> </w:t>
            </w:r>
            <w:proofErr w:type="spellStart"/>
            <w:r w:rsidR="0058355C" w:rsidRPr="00E64E44">
              <w:rPr>
                <w:rFonts w:ascii="Arial" w:hAnsi="Arial" w:cs="Arial"/>
              </w:rPr>
              <w:t>t</w:t>
            </w:r>
            <w:r w:rsidRPr="00E64E44">
              <w:rPr>
                <w:rFonts w:ascii="Arial" w:hAnsi="Arial" w:cs="Arial"/>
              </w:rPr>
              <w:t>ransmission</w:t>
            </w:r>
            <w:proofErr w:type="spellEnd"/>
            <w:r w:rsidRPr="00E64E44">
              <w:rPr>
                <w:rFonts w:ascii="Arial" w:hAnsi="Arial" w:cs="Arial"/>
              </w:rPr>
              <w:t xml:space="preserve">, </w:t>
            </w:r>
            <w:proofErr w:type="spellStart"/>
            <w:r w:rsidRPr="00E64E44">
              <w:rPr>
                <w:rFonts w:ascii="Arial" w:hAnsi="Arial" w:cs="Arial"/>
              </w:rPr>
              <w:t>i.e</w:t>
            </w:r>
            <w:proofErr w:type="spellEnd"/>
            <w:r w:rsidRPr="00E64E44">
              <w:rPr>
                <w:rFonts w:ascii="Arial" w:hAnsi="Arial" w:cs="Arial"/>
              </w:rPr>
              <w:t>. import and export,</w:t>
            </w:r>
          </w:p>
          <w:p w14:paraId="6362A001" w14:textId="29A2EEEE" w:rsidR="000E28A0" w:rsidRPr="00E64E44" w:rsidRDefault="000E28A0" w:rsidP="0058355C">
            <w:pPr>
              <w:ind w:left="1276" w:hanging="709"/>
              <w:jc w:val="both"/>
              <w:rPr>
                <w:rFonts w:ascii="Arial" w:hAnsi="Arial" w:cs="Arial"/>
              </w:rPr>
            </w:pPr>
            <w:r w:rsidRPr="00E64E44">
              <w:rPr>
                <w:rFonts w:ascii="Arial" w:hAnsi="Arial" w:cs="Arial"/>
              </w:rPr>
              <w:t>1</w:t>
            </w:r>
            <w:r w:rsidR="007D6117" w:rsidRPr="00E64E44">
              <w:rPr>
                <w:rFonts w:ascii="Arial" w:hAnsi="Arial" w:cs="Arial"/>
              </w:rPr>
              <w:t>1</w:t>
            </w:r>
            <w:r w:rsidRPr="00E64E44">
              <w:rPr>
                <w:rFonts w:ascii="Arial" w:hAnsi="Arial" w:cs="Arial"/>
              </w:rPr>
              <w:t>.5.3</w:t>
            </w:r>
            <w:r w:rsidRPr="00E64E44">
              <w:rPr>
                <w:rFonts w:ascii="Arial" w:hAnsi="Arial" w:cs="Arial"/>
              </w:rPr>
              <w:tab/>
            </w:r>
            <w:proofErr w:type="spellStart"/>
            <w:r w:rsidRPr="00E64E44">
              <w:rPr>
                <w:rFonts w:ascii="Arial" w:hAnsi="Arial" w:cs="Arial"/>
              </w:rPr>
              <w:t>The</w:t>
            </w:r>
            <w:proofErr w:type="spellEnd"/>
            <w:r w:rsidRPr="00E64E44">
              <w:rPr>
                <w:rFonts w:ascii="Arial" w:hAnsi="Arial" w:cs="Arial"/>
              </w:rPr>
              <w:t xml:space="preserve"> User </w:t>
            </w:r>
            <w:proofErr w:type="spellStart"/>
            <w:r w:rsidRPr="00E64E44">
              <w:rPr>
                <w:rFonts w:ascii="Arial" w:hAnsi="Arial" w:cs="Arial"/>
              </w:rPr>
              <w:t>refuses</w:t>
            </w:r>
            <w:proofErr w:type="spellEnd"/>
            <w:r w:rsidRPr="00E64E44">
              <w:rPr>
                <w:rFonts w:ascii="Arial" w:hAnsi="Arial" w:cs="Arial"/>
              </w:rPr>
              <w:t xml:space="preserve"> to </w:t>
            </w:r>
            <w:proofErr w:type="spellStart"/>
            <w:r w:rsidRPr="00E64E44">
              <w:rPr>
                <w:rFonts w:ascii="Arial" w:hAnsi="Arial" w:cs="Arial"/>
              </w:rPr>
              <w:t>conclude</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amendment</w:t>
            </w:r>
            <w:proofErr w:type="spellEnd"/>
            <w:r w:rsidRPr="00E64E44">
              <w:rPr>
                <w:rFonts w:ascii="Arial" w:hAnsi="Arial" w:cs="Arial"/>
              </w:rPr>
              <w:t xml:space="preserve"> </w:t>
            </w:r>
            <w:proofErr w:type="spellStart"/>
            <w:r w:rsidRPr="00E64E44">
              <w:rPr>
                <w:rFonts w:ascii="Arial" w:hAnsi="Arial" w:cs="Arial"/>
              </w:rPr>
              <w:t>hereto</w:t>
            </w:r>
            <w:proofErr w:type="spellEnd"/>
            <w:r w:rsidRPr="00E64E44">
              <w:rPr>
                <w:rFonts w:ascii="Arial" w:hAnsi="Arial" w:cs="Arial"/>
              </w:rPr>
              <w:t xml:space="preserve"> </w:t>
            </w:r>
            <w:proofErr w:type="spellStart"/>
            <w:r w:rsidRPr="00E64E44">
              <w:rPr>
                <w:rFonts w:ascii="Arial" w:hAnsi="Arial" w:cs="Arial"/>
              </w:rPr>
              <w:lastRenderedPageBreak/>
              <w:t>resulting</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change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Act</w:t>
            </w:r>
            <w:proofErr w:type="spellEnd"/>
            <w:r w:rsidRPr="00E64E44">
              <w:rPr>
                <w:rFonts w:ascii="Arial" w:hAnsi="Arial" w:cs="Arial"/>
              </w:rPr>
              <w:t xml:space="preserve">,  </w:t>
            </w:r>
            <w:proofErr w:type="spellStart"/>
            <w:r w:rsidRPr="00E64E44">
              <w:rPr>
                <w:rFonts w:ascii="Arial" w:hAnsi="Arial" w:cs="Arial"/>
              </w:rPr>
              <w:t>Decrees</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Slovak  </w:t>
            </w:r>
            <w:proofErr w:type="spellStart"/>
            <w:r w:rsidRPr="00E64E44">
              <w:rPr>
                <w:rFonts w:ascii="Arial" w:hAnsi="Arial" w:cs="Arial"/>
              </w:rPr>
              <w:t>Republic</w:t>
            </w:r>
            <w:proofErr w:type="spellEnd"/>
            <w:r w:rsidRPr="00E64E44">
              <w:rPr>
                <w:rFonts w:ascii="Arial" w:hAnsi="Arial" w:cs="Arial"/>
              </w:rPr>
              <w:t xml:space="preserve">, TS </w:t>
            </w:r>
            <w:proofErr w:type="spellStart"/>
            <w:r w:rsidRPr="00E64E44">
              <w:rPr>
                <w:rFonts w:ascii="Arial" w:hAnsi="Arial" w:cs="Arial"/>
              </w:rPr>
              <w:t>Operator</w:t>
            </w:r>
            <w:proofErr w:type="spellEnd"/>
            <w:r w:rsidRPr="00E64E44">
              <w:rPr>
                <w:rFonts w:ascii="Arial" w:hAnsi="Arial" w:cs="Arial"/>
              </w:rPr>
              <w:t xml:space="preserve"> </w:t>
            </w:r>
            <w:proofErr w:type="spellStart"/>
            <w:r w:rsidRPr="00E64E44">
              <w:rPr>
                <w:rFonts w:ascii="Arial" w:hAnsi="Arial" w:cs="Arial"/>
              </w:rPr>
              <w:t>Rules</w:t>
            </w:r>
            <w:proofErr w:type="spellEnd"/>
            <w:r w:rsidRPr="00E64E44">
              <w:rPr>
                <w:rFonts w:ascii="Arial" w:hAnsi="Arial" w:cs="Arial"/>
              </w:rPr>
              <w:t xml:space="preserve">, RONI </w:t>
            </w:r>
            <w:proofErr w:type="spellStart"/>
            <w:r w:rsidRPr="00E64E44">
              <w:rPr>
                <w:rFonts w:ascii="Arial" w:hAnsi="Arial" w:cs="Arial"/>
              </w:rPr>
              <w:t>Decisions</w:t>
            </w:r>
            <w:proofErr w:type="spellEnd"/>
            <w:r w:rsidRPr="00E64E44">
              <w:rPr>
                <w:rFonts w:ascii="Arial" w:hAnsi="Arial" w:cs="Arial"/>
              </w:rPr>
              <w:t xml:space="preserve"> and </w:t>
            </w:r>
            <w:proofErr w:type="spellStart"/>
            <w:r w:rsidRPr="00E64E44">
              <w:rPr>
                <w:rFonts w:ascii="Arial" w:hAnsi="Arial" w:cs="Arial"/>
              </w:rPr>
              <w:t>other</w:t>
            </w:r>
            <w:proofErr w:type="spellEnd"/>
            <w:r w:rsidRPr="00E64E44">
              <w:rPr>
                <w:rFonts w:ascii="Arial" w:hAnsi="Arial" w:cs="Arial"/>
              </w:rPr>
              <w:t xml:space="preserve"> </w:t>
            </w:r>
            <w:proofErr w:type="spellStart"/>
            <w:r w:rsidRPr="00E64E44">
              <w:rPr>
                <w:rFonts w:ascii="Arial" w:hAnsi="Arial" w:cs="Arial"/>
              </w:rPr>
              <w:t>generally</w:t>
            </w:r>
            <w:proofErr w:type="spellEnd"/>
            <w:r w:rsidRPr="00E64E44">
              <w:rPr>
                <w:rFonts w:ascii="Arial" w:hAnsi="Arial" w:cs="Arial"/>
              </w:rPr>
              <w:t xml:space="preserve"> </w:t>
            </w:r>
            <w:proofErr w:type="spellStart"/>
            <w:r w:rsidRPr="00E64E44">
              <w:rPr>
                <w:rFonts w:ascii="Arial" w:hAnsi="Arial" w:cs="Arial"/>
              </w:rPr>
              <w:t>binding</w:t>
            </w:r>
            <w:proofErr w:type="spellEnd"/>
            <w:r w:rsidRPr="00E64E44">
              <w:rPr>
                <w:rFonts w:ascii="Arial" w:hAnsi="Arial" w:cs="Arial"/>
              </w:rPr>
              <w:t xml:space="preserve"> </w:t>
            </w:r>
            <w:proofErr w:type="spellStart"/>
            <w:r w:rsidRPr="00E64E44">
              <w:rPr>
                <w:rFonts w:ascii="Arial" w:hAnsi="Arial" w:cs="Arial"/>
              </w:rPr>
              <w:t>legal</w:t>
            </w:r>
            <w:proofErr w:type="spellEnd"/>
            <w:r w:rsidRPr="00E64E44">
              <w:rPr>
                <w:rFonts w:ascii="Arial" w:hAnsi="Arial" w:cs="Arial"/>
              </w:rPr>
              <w:t xml:space="preserve"> </w:t>
            </w:r>
            <w:proofErr w:type="spellStart"/>
            <w:r w:rsidRPr="00E64E44">
              <w:rPr>
                <w:rFonts w:ascii="Arial" w:hAnsi="Arial" w:cs="Arial"/>
              </w:rPr>
              <w:t>regulations</w:t>
            </w:r>
            <w:proofErr w:type="spellEnd"/>
            <w:r w:rsidRPr="00E64E44">
              <w:rPr>
                <w:rFonts w:ascii="Arial" w:hAnsi="Arial" w:cs="Arial"/>
              </w:rPr>
              <w:t xml:space="preserve">, EU </w:t>
            </w:r>
            <w:proofErr w:type="spellStart"/>
            <w:r w:rsidRPr="00E64E44">
              <w:rPr>
                <w:rFonts w:ascii="Arial" w:hAnsi="Arial" w:cs="Arial"/>
              </w:rPr>
              <w:t>legislation</w:t>
            </w:r>
            <w:proofErr w:type="spellEnd"/>
            <w:r w:rsidRPr="00E64E44">
              <w:rPr>
                <w:rFonts w:ascii="Arial" w:hAnsi="Arial" w:cs="Arial"/>
              </w:rPr>
              <w:t xml:space="preserve">, and </w:t>
            </w:r>
            <w:proofErr w:type="spellStart"/>
            <w:r w:rsidRPr="00E64E44">
              <w:rPr>
                <w:rFonts w:ascii="Arial" w:hAnsi="Arial" w:cs="Arial"/>
              </w:rPr>
              <w:t>international</w:t>
            </w:r>
            <w:proofErr w:type="spellEnd"/>
            <w:r w:rsidRPr="00E64E44">
              <w:rPr>
                <w:rFonts w:ascii="Arial" w:hAnsi="Arial" w:cs="Arial"/>
              </w:rPr>
              <w:t xml:space="preserve"> </w:t>
            </w:r>
            <w:proofErr w:type="spellStart"/>
            <w:r w:rsidRPr="00E64E44">
              <w:rPr>
                <w:rFonts w:ascii="Arial" w:hAnsi="Arial" w:cs="Arial"/>
              </w:rPr>
              <w:t>obligations</w:t>
            </w:r>
            <w:proofErr w:type="spellEnd"/>
            <w:r w:rsidRPr="00E64E44">
              <w:rPr>
                <w:rFonts w:ascii="Arial" w:hAnsi="Arial" w:cs="Arial"/>
              </w:rPr>
              <w:t xml:space="preserve"> and  </w:t>
            </w:r>
            <w:proofErr w:type="spellStart"/>
            <w:r w:rsidRPr="00E64E44">
              <w:rPr>
                <w:rFonts w:ascii="Arial" w:hAnsi="Arial" w:cs="Arial"/>
              </w:rPr>
              <w:t>standards</w:t>
            </w:r>
            <w:proofErr w:type="spellEnd"/>
            <w:r w:rsidRPr="00E64E44">
              <w:rPr>
                <w:rFonts w:ascii="Arial" w:hAnsi="Arial" w:cs="Arial"/>
              </w:rPr>
              <w:t xml:space="preserve"> </w:t>
            </w:r>
            <w:proofErr w:type="spellStart"/>
            <w:r w:rsidRPr="00E64E44">
              <w:rPr>
                <w:rFonts w:ascii="Arial" w:hAnsi="Arial" w:cs="Arial"/>
              </w:rPr>
              <w:t>which</w:t>
            </w:r>
            <w:proofErr w:type="spellEnd"/>
            <w:r w:rsidRPr="00E64E44">
              <w:rPr>
                <w:rFonts w:ascii="Arial" w:hAnsi="Arial" w:cs="Arial"/>
              </w:rPr>
              <w:t xml:space="preserve"> </w:t>
            </w:r>
            <w:proofErr w:type="spellStart"/>
            <w:r w:rsidRPr="00E64E44">
              <w:rPr>
                <w:rFonts w:ascii="Arial" w:hAnsi="Arial" w:cs="Arial"/>
              </w:rPr>
              <w:t>result</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membership</w:t>
            </w:r>
            <w:proofErr w:type="spellEnd"/>
            <w:r w:rsidRPr="00E64E44">
              <w:rPr>
                <w:rFonts w:ascii="Arial" w:hAnsi="Arial" w:cs="Arial"/>
              </w:rPr>
              <w:t xml:space="preserve"> in ENTSO-E.</w:t>
            </w:r>
          </w:p>
          <w:p w14:paraId="6362A004" w14:textId="77777777" w:rsidR="0058355C" w:rsidRDefault="0058355C" w:rsidP="0058355C">
            <w:pPr>
              <w:jc w:val="both"/>
              <w:rPr>
                <w:rFonts w:ascii="Arial" w:hAnsi="Arial" w:cs="Arial"/>
              </w:rPr>
            </w:pPr>
          </w:p>
          <w:p w14:paraId="4F3C283E" w14:textId="77777777" w:rsidR="0055568E" w:rsidRPr="00E64E44" w:rsidRDefault="0055568E" w:rsidP="0058355C">
            <w:pPr>
              <w:jc w:val="both"/>
              <w:rPr>
                <w:rFonts w:ascii="Arial" w:hAnsi="Arial" w:cs="Arial"/>
              </w:rPr>
            </w:pPr>
          </w:p>
          <w:p w14:paraId="6362A005" w14:textId="2C3D4131" w:rsidR="000E28A0"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Withdrawal</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0058355C"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effective</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of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w:t>
            </w:r>
          </w:p>
          <w:p w14:paraId="2C8373C6" w14:textId="77777777" w:rsidR="00521373" w:rsidRPr="00E64E44" w:rsidRDefault="00521373" w:rsidP="00521373">
            <w:pPr>
              <w:pStyle w:val="Odsekzoznamu"/>
              <w:ind w:left="605"/>
              <w:rPr>
                <w:rFonts w:ascii="Arial" w:hAnsi="Arial" w:cs="Arial"/>
                <w:sz w:val="22"/>
                <w:szCs w:val="22"/>
              </w:rPr>
            </w:pPr>
          </w:p>
          <w:p w14:paraId="6362A007" w14:textId="1EE9F94A" w:rsidR="000E28A0" w:rsidRPr="00E64E44" w:rsidRDefault="000E28A0" w:rsidP="00F432C0">
            <w:pPr>
              <w:pStyle w:val="Odsekzoznamu"/>
              <w:numPr>
                <w:ilvl w:val="0"/>
                <w:numId w:val="26"/>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notice</w:t>
            </w:r>
            <w:proofErr w:type="spellEnd"/>
            <w:r w:rsidRPr="00E64E44">
              <w:rPr>
                <w:rFonts w:ascii="Arial" w:hAnsi="Arial" w:cs="Arial"/>
                <w:sz w:val="22"/>
                <w:szCs w:val="22"/>
              </w:rPr>
              <w:t xml:space="preserve"> as </w:t>
            </w:r>
            <w:proofErr w:type="spellStart"/>
            <w:r w:rsidRPr="00E64E44">
              <w:rPr>
                <w:rFonts w:ascii="Arial" w:hAnsi="Arial" w:cs="Arial"/>
                <w:sz w:val="22"/>
                <w:szCs w:val="22"/>
              </w:rPr>
              <w:t>well</w:t>
            </w:r>
            <w:proofErr w:type="spellEnd"/>
            <w:r w:rsidRPr="00E64E44">
              <w:rPr>
                <w:rFonts w:ascii="Arial" w:hAnsi="Arial" w:cs="Arial"/>
                <w:sz w:val="22"/>
                <w:szCs w:val="22"/>
              </w:rPr>
              <w:t xml:space="preserve"> as </w:t>
            </w:r>
            <w:proofErr w:type="spellStart"/>
            <w:r w:rsidRPr="00E64E44">
              <w:rPr>
                <w:rFonts w:ascii="Arial" w:hAnsi="Arial" w:cs="Arial"/>
                <w:sz w:val="22"/>
                <w:szCs w:val="22"/>
              </w:rPr>
              <w:t>withdrawal</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3343E6"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must</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performed</w:t>
            </w:r>
            <w:proofErr w:type="spellEnd"/>
            <w:r w:rsidRPr="00E64E44">
              <w:rPr>
                <w:rFonts w:ascii="Arial" w:hAnsi="Arial" w:cs="Arial"/>
                <w:sz w:val="22"/>
                <w:szCs w:val="22"/>
              </w:rPr>
              <w:t xml:space="preserve"> in </w:t>
            </w:r>
            <w:proofErr w:type="spellStart"/>
            <w:r w:rsidRPr="00E64E44">
              <w:rPr>
                <w:rFonts w:ascii="Arial" w:hAnsi="Arial" w:cs="Arial"/>
                <w:sz w:val="22"/>
                <w:szCs w:val="22"/>
              </w:rPr>
              <w:t>writing</w:t>
            </w:r>
            <w:proofErr w:type="spellEnd"/>
            <w:r w:rsidRPr="00E64E44">
              <w:rPr>
                <w:rFonts w:ascii="Arial" w:hAnsi="Arial" w:cs="Arial"/>
                <w:sz w:val="22"/>
                <w:szCs w:val="22"/>
              </w:rPr>
              <w:t xml:space="preserve"> and </w:t>
            </w:r>
            <w:proofErr w:type="spellStart"/>
            <w:r w:rsidRPr="00E64E44">
              <w:rPr>
                <w:rFonts w:ascii="Arial" w:hAnsi="Arial" w:cs="Arial"/>
                <w:sz w:val="22"/>
                <w:szCs w:val="22"/>
              </w:rPr>
              <w:t>it</w:t>
            </w:r>
            <w:proofErr w:type="spellEnd"/>
            <w:r w:rsidRPr="00E64E44">
              <w:rPr>
                <w:rFonts w:ascii="Arial" w:hAnsi="Arial" w:cs="Arial"/>
                <w:sz w:val="22"/>
                <w:szCs w:val="22"/>
              </w:rPr>
              <w:t xml:space="preserve"> </w:t>
            </w:r>
            <w:proofErr w:type="spellStart"/>
            <w:r w:rsidRPr="00E64E44">
              <w:rPr>
                <w:rFonts w:ascii="Arial" w:hAnsi="Arial" w:cs="Arial"/>
                <w:sz w:val="22"/>
                <w:szCs w:val="22"/>
              </w:rPr>
              <w:t>must</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sent</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a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letter</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w:t>
            </w:r>
            <w:proofErr w:type="spellEnd"/>
            <w:r w:rsidRPr="00E64E44">
              <w:rPr>
                <w:rFonts w:ascii="Arial" w:hAnsi="Arial" w:cs="Arial"/>
                <w:sz w:val="22"/>
                <w:szCs w:val="22"/>
              </w:rPr>
              <w:t xml:space="preserve"> of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office</w:t>
            </w:r>
            <w:proofErr w:type="spellEnd"/>
            <w:r w:rsidRPr="00E64E44">
              <w:rPr>
                <w:rFonts w:ascii="Arial" w:hAnsi="Arial" w:cs="Arial"/>
                <w:sz w:val="22"/>
                <w:szCs w:val="22"/>
              </w:rPr>
              <w:t>.</w:t>
            </w:r>
          </w:p>
          <w:p w14:paraId="496902DD" w14:textId="77777777" w:rsidR="007D6117" w:rsidRPr="00E64E44" w:rsidRDefault="007D6117" w:rsidP="007D6117">
            <w:pPr>
              <w:pStyle w:val="Odsekzoznamu"/>
              <w:rPr>
                <w:rFonts w:ascii="Arial" w:hAnsi="Arial" w:cs="Arial"/>
                <w:sz w:val="22"/>
                <w:szCs w:val="22"/>
              </w:rPr>
            </w:pPr>
          </w:p>
          <w:p w14:paraId="6362A008" w14:textId="5051E7F4" w:rsidR="000E28A0" w:rsidRPr="00E64E44" w:rsidRDefault="000E28A0" w:rsidP="00F432C0">
            <w:pPr>
              <w:pStyle w:val="Odsekzoznamu"/>
              <w:numPr>
                <w:ilvl w:val="0"/>
                <w:numId w:val="26"/>
              </w:numPr>
              <w:ind w:left="605" w:hanging="567"/>
              <w:rPr>
                <w:rFonts w:ascii="Arial" w:hAnsi="Arial" w:cs="Arial"/>
                <w:sz w:val="22"/>
                <w:szCs w:val="22"/>
              </w:rPr>
            </w:pPr>
            <w:r w:rsidRPr="00E64E44">
              <w:rPr>
                <w:rFonts w:ascii="Arial" w:hAnsi="Arial" w:cs="Arial"/>
                <w:sz w:val="22"/>
                <w:szCs w:val="22"/>
              </w:rPr>
              <w:t xml:space="preserve">In </w:t>
            </w:r>
            <w:proofErr w:type="spellStart"/>
            <w:r w:rsidRPr="00E64E44">
              <w:rPr>
                <w:rFonts w:ascii="Arial" w:hAnsi="Arial" w:cs="Arial"/>
                <w:sz w:val="22"/>
                <w:szCs w:val="22"/>
              </w:rPr>
              <w:t>case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notice</w:t>
            </w:r>
            <w:proofErr w:type="spellEnd"/>
            <w:r w:rsidRPr="00E64E44">
              <w:rPr>
                <w:rFonts w:ascii="Arial" w:hAnsi="Arial" w:cs="Arial"/>
                <w:sz w:val="22"/>
                <w:szCs w:val="22"/>
              </w:rPr>
              <w:t xml:space="preserve"> or </w:t>
            </w:r>
            <w:proofErr w:type="spellStart"/>
            <w:r w:rsidRPr="00E64E44">
              <w:rPr>
                <w:rFonts w:ascii="Arial" w:hAnsi="Arial" w:cs="Arial"/>
                <w:sz w:val="22"/>
                <w:szCs w:val="22"/>
              </w:rPr>
              <w:t>withdrawal</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003343E6"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submitted</w:t>
            </w:r>
            <w:proofErr w:type="spellEnd"/>
            <w:r w:rsidRPr="00E64E44">
              <w:rPr>
                <w:rFonts w:ascii="Arial" w:hAnsi="Arial" w:cs="Arial"/>
                <w:sz w:val="22"/>
                <w:szCs w:val="22"/>
              </w:rPr>
              <w:t xml:space="preserve"> by </w:t>
            </w:r>
            <w:proofErr w:type="spellStart"/>
            <w:r w:rsidRPr="00E64E44">
              <w:rPr>
                <w:rFonts w:ascii="Arial" w:hAnsi="Arial" w:cs="Arial"/>
                <w:sz w:val="22"/>
                <w:szCs w:val="22"/>
              </w:rPr>
              <w:t>one</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could</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delivered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3rd </w:t>
            </w:r>
            <w:proofErr w:type="spellStart"/>
            <w:r w:rsidRPr="00E64E44">
              <w:rPr>
                <w:rFonts w:ascii="Arial" w:hAnsi="Arial" w:cs="Arial"/>
                <w:sz w:val="22"/>
                <w:szCs w:val="22"/>
              </w:rPr>
              <w:t>working</w:t>
            </w:r>
            <w:proofErr w:type="spellEnd"/>
            <w:r w:rsidRPr="00E64E44">
              <w:rPr>
                <w:rFonts w:ascii="Arial" w:hAnsi="Arial" w:cs="Arial"/>
                <w:sz w:val="22"/>
                <w:szCs w:val="22"/>
              </w:rPr>
              <w:t xml:space="preserve"> </w:t>
            </w:r>
            <w:proofErr w:type="spellStart"/>
            <w:r w:rsidRPr="00E64E44">
              <w:rPr>
                <w:rFonts w:ascii="Arial" w:hAnsi="Arial" w:cs="Arial"/>
                <w:sz w:val="22"/>
                <w:szCs w:val="22"/>
              </w:rPr>
              <w:t>day</w:t>
            </w:r>
            <w:proofErr w:type="spellEnd"/>
            <w:r w:rsidRPr="00E64E44">
              <w:rPr>
                <w:rFonts w:ascii="Arial" w:hAnsi="Arial" w:cs="Arial"/>
                <w:sz w:val="22"/>
                <w:szCs w:val="22"/>
              </w:rPr>
              <w:t xml:space="preserve"> </w:t>
            </w:r>
            <w:proofErr w:type="spellStart"/>
            <w:r w:rsidRPr="00E64E44">
              <w:rPr>
                <w:rFonts w:ascii="Arial" w:hAnsi="Arial" w:cs="Arial"/>
                <w:sz w:val="22"/>
                <w:szCs w:val="22"/>
              </w:rPr>
              <w:t>following</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original</w:t>
            </w:r>
            <w:proofErr w:type="spellEnd"/>
            <w:r w:rsidRPr="00E64E44">
              <w:rPr>
                <w:rFonts w:ascii="Arial" w:hAnsi="Arial" w:cs="Arial"/>
                <w:sz w:val="22"/>
                <w:szCs w:val="22"/>
              </w:rPr>
              <w:t xml:space="preserve"> </w:t>
            </w:r>
            <w:proofErr w:type="spellStart"/>
            <w:r w:rsidRPr="00E64E44">
              <w:rPr>
                <w:rFonts w:ascii="Arial" w:hAnsi="Arial" w:cs="Arial"/>
                <w:sz w:val="22"/>
                <w:szCs w:val="22"/>
              </w:rPr>
              <w:t>sending</w:t>
            </w:r>
            <w:proofErr w:type="spellEnd"/>
            <w:r w:rsidRPr="00E64E44">
              <w:rPr>
                <w:rFonts w:ascii="Arial" w:hAnsi="Arial" w:cs="Arial"/>
                <w:sz w:val="22"/>
                <w:szCs w:val="22"/>
              </w:rPr>
              <w:t xml:space="preserve"> </w:t>
            </w:r>
            <w:proofErr w:type="spellStart"/>
            <w:r w:rsidRPr="00E64E44">
              <w:rPr>
                <w:rFonts w:ascii="Arial" w:hAnsi="Arial" w:cs="Arial"/>
                <w:sz w:val="22"/>
                <w:szCs w:val="22"/>
              </w:rPr>
              <w:t>via</w:t>
            </w:r>
            <w:proofErr w:type="spellEnd"/>
            <w:r w:rsidRPr="00E64E44">
              <w:rPr>
                <w:rFonts w:ascii="Arial" w:hAnsi="Arial" w:cs="Arial"/>
                <w:sz w:val="22"/>
                <w:szCs w:val="22"/>
              </w:rPr>
              <w:t xml:space="preserve"> a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letter</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addressee</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address</w:t>
            </w:r>
            <w:proofErr w:type="spellEnd"/>
            <w:r w:rsidRPr="00E64E44">
              <w:rPr>
                <w:rFonts w:ascii="Arial" w:hAnsi="Arial" w:cs="Arial"/>
                <w:sz w:val="22"/>
                <w:szCs w:val="22"/>
              </w:rPr>
              <w:t xml:space="preserve"> of </w:t>
            </w:r>
            <w:proofErr w:type="spellStart"/>
            <w:r w:rsidRPr="00E64E44">
              <w:rPr>
                <w:rFonts w:ascii="Arial" w:hAnsi="Arial" w:cs="Arial"/>
                <w:sz w:val="22"/>
                <w:szCs w:val="22"/>
              </w:rPr>
              <w:t>its</w:t>
            </w:r>
            <w:proofErr w:type="spellEnd"/>
            <w:r w:rsidRPr="00E64E44">
              <w:rPr>
                <w:rFonts w:ascii="Arial" w:hAnsi="Arial" w:cs="Arial"/>
                <w:sz w:val="22"/>
                <w:szCs w:val="22"/>
              </w:rPr>
              <w:t xml:space="preserve"> </w:t>
            </w:r>
            <w:proofErr w:type="spellStart"/>
            <w:r w:rsidRPr="00E64E44">
              <w:rPr>
                <w:rFonts w:ascii="Arial" w:hAnsi="Arial" w:cs="Arial"/>
                <w:sz w:val="22"/>
                <w:szCs w:val="22"/>
              </w:rPr>
              <w:t>registered</w:t>
            </w:r>
            <w:proofErr w:type="spellEnd"/>
            <w:r w:rsidRPr="00E64E44">
              <w:rPr>
                <w:rFonts w:ascii="Arial" w:hAnsi="Arial" w:cs="Arial"/>
                <w:sz w:val="22"/>
                <w:szCs w:val="22"/>
              </w:rPr>
              <w:t xml:space="preserve"> </w:t>
            </w:r>
            <w:proofErr w:type="spellStart"/>
            <w:r w:rsidRPr="00E64E44">
              <w:rPr>
                <w:rFonts w:ascii="Arial" w:hAnsi="Arial" w:cs="Arial"/>
                <w:sz w:val="22"/>
                <w:szCs w:val="22"/>
              </w:rPr>
              <w:t>office</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deemed</w:t>
            </w:r>
            <w:proofErr w:type="spellEnd"/>
            <w:r w:rsidRPr="00E64E44">
              <w:rPr>
                <w:rFonts w:ascii="Arial" w:hAnsi="Arial" w:cs="Arial"/>
                <w:sz w:val="22"/>
                <w:szCs w:val="22"/>
              </w:rPr>
              <w:t xml:space="preserve"> to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delivery</w:t>
            </w:r>
            <w:proofErr w:type="spellEnd"/>
            <w:r w:rsidRPr="00E64E44">
              <w:rPr>
                <w:rFonts w:ascii="Arial" w:hAnsi="Arial" w:cs="Arial"/>
                <w:sz w:val="22"/>
                <w:szCs w:val="22"/>
              </w:rPr>
              <w:t xml:space="preserve"> </w:t>
            </w:r>
            <w:proofErr w:type="spellStart"/>
            <w:r w:rsidRPr="00E64E44">
              <w:rPr>
                <w:rFonts w:ascii="Arial" w:hAnsi="Arial" w:cs="Arial"/>
                <w:sz w:val="22"/>
                <w:szCs w:val="22"/>
              </w:rPr>
              <w:t>date</w:t>
            </w:r>
            <w:proofErr w:type="spellEnd"/>
            <w:r w:rsidRPr="00E64E44">
              <w:rPr>
                <w:rFonts w:ascii="Arial" w:hAnsi="Arial" w:cs="Arial"/>
                <w:sz w:val="22"/>
                <w:szCs w:val="22"/>
              </w:rPr>
              <w:t xml:space="preserve">. </w:t>
            </w:r>
          </w:p>
          <w:p w14:paraId="6362A009" w14:textId="77777777" w:rsidR="0058355C" w:rsidRPr="00E64E44" w:rsidRDefault="0058355C" w:rsidP="0058355C">
            <w:pPr>
              <w:ind w:left="567" w:hanging="567"/>
              <w:jc w:val="both"/>
              <w:rPr>
                <w:rFonts w:ascii="Arial" w:hAnsi="Arial" w:cs="Arial"/>
              </w:rPr>
            </w:pPr>
          </w:p>
          <w:p w14:paraId="6362A00A" w14:textId="11DB2368" w:rsidR="000E28A0" w:rsidRPr="00E64E44" w:rsidRDefault="000E28A0" w:rsidP="00F432C0">
            <w:pPr>
              <w:pStyle w:val="Odsekzoznamu"/>
              <w:numPr>
                <w:ilvl w:val="0"/>
                <w:numId w:val="26"/>
              </w:numPr>
              <w:ind w:left="605" w:hanging="567"/>
              <w:rPr>
                <w:rFonts w:ascii="Arial" w:hAnsi="Arial" w:cs="Arial"/>
                <w:sz w:val="22"/>
                <w:szCs w:val="22"/>
              </w:rPr>
            </w:pPr>
            <w:r w:rsidRPr="00E64E44">
              <w:rPr>
                <w:rFonts w:ascii="Arial" w:hAnsi="Arial" w:cs="Arial"/>
                <w:sz w:val="22"/>
                <w:szCs w:val="22"/>
              </w:rPr>
              <w:t xml:space="preserve">Both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undertake</w:t>
            </w:r>
            <w:proofErr w:type="spellEnd"/>
            <w:r w:rsidRPr="00E64E44">
              <w:rPr>
                <w:rFonts w:ascii="Arial" w:hAnsi="Arial" w:cs="Arial"/>
                <w:sz w:val="22"/>
                <w:szCs w:val="22"/>
              </w:rPr>
              <w:t xml:space="preserve"> to </w:t>
            </w:r>
            <w:proofErr w:type="spellStart"/>
            <w:r w:rsidRPr="00E64E44">
              <w:rPr>
                <w:rFonts w:ascii="Arial" w:hAnsi="Arial" w:cs="Arial"/>
                <w:sz w:val="22"/>
                <w:szCs w:val="22"/>
              </w:rPr>
              <w:t>settle</w:t>
            </w:r>
            <w:proofErr w:type="spellEnd"/>
            <w:r w:rsidRPr="00E64E44">
              <w:rPr>
                <w:rFonts w:ascii="Arial" w:hAnsi="Arial" w:cs="Arial"/>
                <w:sz w:val="22"/>
                <w:szCs w:val="22"/>
              </w:rPr>
              <w:t xml:space="preserve"> </w:t>
            </w:r>
            <w:proofErr w:type="spellStart"/>
            <w:r w:rsidRPr="00E64E44">
              <w:rPr>
                <w:rFonts w:ascii="Arial" w:hAnsi="Arial" w:cs="Arial"/>
                <w:sz w:val="22"/>
                <w:szCs w:val="22"/>
              </w:rPr>
              <w:t>their</w:t>
            </w:r>
            <w:proofErr w:type="spellEnd"/>
            <w:r w:rsidRPr="00E64E44">
              <w:rPr>
                <w:rFonts w:ascii="Arial" w:hAnsi="Arial" w:cs="Arial"/>
                <w:sz w:val="22"/>
                <w:szCs w:val="22"/>
              </w:rPr>
              <w:t xml:space="preserve"> </w:t>
            </w:r>
            <w:proofErr w:type="spellStart"/>
            <w:r w:rsidRPr="00E64E44">
              <w:rPr>
                <w:rFonts w:ascii="Arial" w:hAnsi="Arial" w:cs="Arial"/>
                <w:sz w:val="22"/>
                <w:szCs w:val="22"/>
              </w:rPr>
              <w:t>eventual</w:t>
            </w:r>
            <w:proofErr w:type="spellEnd"/>
            <w:r w:rsidRPr="00E64E44">
              <w:rPr>
                <w:rFonts w:ascii="Arial" w:hAnsi="Arial" w:cs="Arial"/>
                <w:sz w:val="22"/>
                <w:szCs w:val="22"/>
              </w:rPr>
              <w:t xml:space="preserve"> </w:t>
            </w:r>
            <w:proofErr w:type="spellStart"/>
            <w:r w:rsidRPr="00E64E44">
              <w:rPr>
                <w:rFonts w:ascii="Arial" w:hAnsi="Arial" w:cs="Arial"/>
                <w:sz w:val="22"/>
                <w:szCs w:val="22"/>
              </w:rPr>
              <w:t>mutual</w:t>
            </w:r>
            <w:proofErr w:type="spellEnd"/>
            <w:r w:rsidRPr="00E64E44">
              <w:rPr>
                <w:rFonts w:ascii="Arial" w:hAnsi="Arial" w:cs="Arial"/>
                <w:sz w:val="22"/>
                <w:szCs w:val="22"/>
              </w:rPr>
              <w:t xml:space="preserve"> </w:t>
            </w:r>
            <w:proofErr w:type="spellStart"/>
            <w:r w:rsidRPr="00E64E44">
              <w:rPr>
                <w:rFonts w:ascii="Arial" w:hAnsi="Arial" w:cs="Arial"/>
                <w:sz w:val="22"/>
                <w:szCs w:val="22"/>
              </w:rPr>
              <w:t>liabilities</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later</w:t>
            </w:r>
            <w:proofErr w:type="spellEnd"/>
            <w:r w:rsidRPr="00E64E44">
              <w:rPr>
                <w:rFonts w:ascii="Arial" w:hAnsi="Arial" w:cs="Arial"/>
                <w:sz w:val="22"/>
                <w:szCs w:val="22"/>
              </w:rPr>
              <w:t xml:space="preserve"> </w:t>
            </w:r>
            <w:proofErr w:type="spellStart"/>
            <w:r w:rsidRPr="00E64E44">
              <w:rPr>
                <w:rFonts w:ascii="Arial" w:hAnsi="Arial" w:cs="Arial"/>
                <w:sz w:val="22"/>
                <w:szCs w:val="22"/>
              </w:rPr>
              <w:t>than</w:t>
            </w:r>
            <w:proofErr w:type="spellEnd"/>
            <w:r w:rsidRPr="00E64E44">
              <w:rPr>
                <w:rFonts w:ascii="Arial" w:hAnsi="Arial" w:cs="Arial"/>
                <w:sz w:val="22"/>
                <w:szCs w:val="22"/>
              </w:rPr>
              <w:t xml:space="preserve"> 30 </w:t>
            </w:r>
            <w:proofErr w:type="spellStart"/>
            <w:r w:rsidRPr="00E64E44">
              <w:rPr>
                <w:rFonts w:ascii="Arial" w:hAnsi="Arial" w:cs="Arial"/>
                <w:sz w:val="22"/>
                <w:szCs w:val="22"/>
              </w:rPr>
              <w:t>days</w:t>
            </w:r>
            <w:proofErr w:type="spellEnd"/>
            <w:r w:rsidRPr="00E64E44">
              <w:rPr>
                <w:rFonts w:ascii="Arial" w:hAnsi="Arial" w:cs="Arial"/>
                <w:sz w:val="22"/>
                <w:szCs w:val="22"/>
              </w:rPr>
              <w:t xml:space="preserve"> </w:t>
            </w:r>
            <w:proofErr w:type="spellStart"/>
            <w:r w:rsidRPr="00E64E44">
              <w:rPr>
                <w:rFonts w:ascii="Arial" w:hAnsi="Arial" w:cs="Arial"/>
                <w:sz w:val="22"/>
                <w:szCs w:val="22"/>
              </w:rPr>
              <w:t>after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valid</w:t>
            </w:r>
            <w:proofErr w:type="spellEnd"/>
            <w:r w:rsidRPr="00E64E44">
              <w:rPr>
                <w:rFonts w:ascii="Arial" w:hAnsi="Arial" w:cs="Arial"/>
                <w:sz w:val="22"/>
                <w:szCs w:val="22"/>
              </w:rPr>
              <w:t xml:space="preserve"> </w:t>
            </w:r>
            <w:proofErr w:type="spellStart"/>
            <w:r w:rsidRPr="00E64E44">
              <w:rPr>
                <w:rFonts w:ascii="Arial" w:hAnsi="Arial" w:cs="Arial"/>
                <w:sz w:val="22"/>
                <w:szCs w:val="22"/>
              </w:rPr>
              <w:t>termination</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w:t>
            </w:r>
          </w:p>
          <w:p w14:paraId="1CBAE005" w14:textId="77777777" w:rsidR="000B72D5" w:rsidRPr="00E64E44" w:rsidRDefault="000B72D5" w:rsidP="00635CEE">
            <w:pPr>
              <w:jc w:val="both"/>
              <w:rPr>
                <w:rFonts w:ascii="Arial" w:hAnsi="Arial" w:cs="Arial"/>
              </w:rPr>
            </w:pPr>
          </w:p>
          <w:p w14:paraId="22891248" w14:textId="77777777" w:rsidR="00635CEE" w:rsidRPr="00E64E44" w:rsidRDefault="00635CEE" w:rsidP="00635CEE">
            <w:pPr>
              <w:jc w:val="both"/>
              <w:rPr>
                <w:rFonts w:ascii="Arial" w:hAnsi="Arial" w:cs="Arial"/>
              </w:rPr>
            </w:pPr>
          </w:p>
          <w:p w14:paraId="6362A00C" w14:textId="6226B5F0" w:rsidR="0058355C" w:rsidRPr="007423BE" w:rsidRDefault="0058355C" w:rsidP="00635CEE">
            <w:pPr>
              <w:jc w:val="center"/>
              <w:rPr>
                <w:rFonts w:ascii="Arial" w:eastAsia="Times New Roman" w:hAnsi="Arial" w:cs="Arial"/>
                <w:b/>
                <w:bCs/>
                <w:sz w:val="24"/>
                <w:szCs w:val="24"/>
                <w:lang w:eastAsia="sk-SK"/>
              </w:rPr>
            </w:pPr>
            <w:proofErr w:type="spellStart"/>
            <w:r w:rsidRPr="007423BE">
              <w:rPr>
                <w:rFonts w:ascii="Arial" w:eastAsia="Times New Roman" w:hAnsi="Arial" w:cs="Arial"/>
                <w:b/>
                <w:bCs/>
                <w:sz w:val="24"/>
                <w:szCs w:val="24"/>
                <w:lang w:eastAsia="sk-SK"/>
              </w:rPr>
              <w:t>Article</w:t>
            </w:r>
            <w:proofErr w:type="spellEnd"/>
            <w:r w:rsidRPr="007423BE">
              <w:rPr>
                <w:rFonts w:ascii="Arial" w:eastAsia="Times New Roman" w:hAnsi="Arial" w:cs="Arial"/>
                <w:b/>
                <w:bCs/>
                <w:sz w:val="24"/>
                <w:szCs w:val="24"/>
                <w:lang w:eastAsia="sk-SK"/>
              </w:rPr>
              <w:t xml:space="preserve"> XII</w:t>
            </w:r>
          </w:p>
          <w:p w14:paraId="6362A00D" w14:textId="77777777" w:rsidR="0058355C" w:rsidRPr="007423BE" w:rsidRDefault="0058355C" w:rsidP="00635CEE">
            <w:pPr>
              <w:jc w:val="center"/>
              <w:rPr>
                <w:rFonts w:ascii="Arial" w:eastAsia="Times New Roman" w:hAnsi="Arial" w:cs="Arial"/>
                <w:b/>
                <w:bCs/>
                <w:iCs/>
                <w:sz w:val="24"/>
                <w:szCs w:val="24"/>
                <w:lang w:eastAsia="sk-SK"/>
              </w:rPr>
            </w:pPr>
            <w:proofErr w:type="spellStart"/>
            <w:r w:rsidRPr="007423BE">
              <w:rPr>
                <w:rFonts w:ascii="Arial" w:eastAsia="Times New Roman" w:hAnsi="Arial" w:cs="Arial"/>
                <w:b/>
                <w:bCs/>
                <w:iCs/>
                <w:sz w:val="24"/>
                <w:szCs w:val="24"/>
                <w:lang w:eastAsia="sk-SK"/>
              </w:rPr>
              <w:t>Final</w:t>
            </w:r>
            <w:proofErr w:type="spellEnd"/>
            <w:r w:rsidRPr="007423BE">
              <w:rPr>
                <w:rFonts w:ascii="Arial" w:eastAsia="Times New Roman" w:hAnsi="Arial" w:cs="Arial"/>
                <w:b/>
                <w:bCs/>
                <w:iCs/>
                <w:sz w:val="24"/>
                <w:szCs w:val="24"/>
                <w:lang w:eastAsia="sk-SK"/>
              </w:rPr>
              <w:t xml:space="preserve"> </w:t>
            </w:r>
            <w:proofErr w:type="spellStart"/>
            <w:r w:rsidRPr="007423BE">
              <w:rPr>
                <w:rFonts w:ascii="Arial" w:eastAsia="Times New Roman" w:hAnsi="Arial" w:cs="Arial"/>
                <w:b/>
                <w:bCs/>
                <w:iCs/>
                <w:sz w:val="24"/>
                <w:szCs w:val="24"/>
                <w:lang w:eastAsia="sk-SK"/>
              </w:rPr>
              <w:t>Provisions</w:t>
            </w:r>
            <w:proofErr w:type="spellEnd"/>
          </w:p>
          <w:p w14:paraId="6362A00E" w14:textId="77777777" w:rsidR="003343E6" w:rsidRPr="00E64E44" w:rsidRDefault="003343E6" w:rsidP="00635CEE">
            <w:pPr>
              <w:jc w:val="both"/>
              <w:rPr>
                <w:rFonts w:ascii="Arial" w:hAnsi="Arial" w:cs="Arial"/>
              </w:rPr>
            </w:pPr>
          </w:p>
          <w:p w14:paraId="6362A00F" w14:textId="5A38E89A" w:rsidR="000E28A0" w:rsidRPr="00E64E44" w:rsidRDefault="000E28A0" w:rsidP="00F432C0">
            <w:pPr>
              <w:pStyle w:val="Odsekzoznamu"/>
              <w:numPr>
                <w:ilvl w:val="1"/>
                <w:numId w:val="27"/>
              </w:numPr>
              <w:ind w:left="605" w:hanging="567"/>
              <w:rPr>
                <w:rFonts w:ascii="Arial" w:hAnsi="Arial" w:cs="Arial"/>
                <w:sz w:val="22"/>
                <w:szCs w:val="22"/>
              </w:rPr>
            </w:pP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may</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amended</w:t>
            </w:r>
            <w:proofErr w:type="spellEnd"/>
            <w:r w:rsidRPr="00E64E44">
              <w:rPr>
                <w:rFonts w:ascii="Arial" w:hAnsi="Arial" w:cs="Arial"/>
                <w:sz w:val="22"/>
                <w:szCs w:val="22"/>
              </w:rPr>
              <w:t xml:space="preserve"> </w:t>
            </w:r>
            <w:proofErr w:type="spellStart"/>
            <w:r w:rsidRPr="00E64E44">
              <w:rPr>
                <w:rFonts w:ascii="Arial" w:hAnsi="Arial" w:cs="Arial"/>
                <w:sz w:val="22"/>
                <w:szCs w:val="22"/>
              </w:rPr>
              <w:t>only</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numbered</w:t>
            </w:r>
            <w:proofErr w:type="spellEnd"/>
            <w:r w:rsidRPr="00E64E44">
              <w:rPr>
                <w:rFonts w:ascii="Arial" w:hAnsi="Arial" w:cs="Arial"/>
                <w:sz w:val="22"/>
                <w:szCs w:val="22"/>
              </w:rPr>
              <w:t xml:space="preserve"> </w:t>
            </w:r>
            <w:proofErr w:type="spellStart"/>
            <w:r w:rsidRPr="00E64E44">
              <w:rPr>
                <w:rFonts w:ascii="Arial" w:hAnsi="Arial" w:cs="Arial"/>
                <w:sz w:val="22"/>
                <w:szCs w:val="22"/>
              </w:rPr>
              <w:t>written</w:t>
            </w:r>
            <w:proofErr w:type="spellEnd"/>
            <w:r w:rsidRPr="00E64E44">
              <w:rPr>
                <w:rFonts w:ascii="Arial" w:hAnsi="Arial" w:cs="Arial"/>
                <w:sz w:val="22"/>
                <w:szCs w:val="22"/>
              </w:rPr>
              <w:t xml:space="preserve"> </w:t>
            </w:r>
            <w:proofErr w:type="spellStart"/>
            <w:r w:rsidRPr="00E64E44">
              <w:rPr>
                <w:rFonts w:ascii="Arial" w:hAnsi="Arial" w:cs="Arial"/>
                <w:sz w:val="22"/>
                <w:szCs w:val="22"/>
              </w:rPr>
              <w:t>amendments</w:t>
            </w:r>
            <w:proofErr w:type="spellEnd"/>
            <w:r w:rsidRPr="00E64E44">
              <w:rPr>
                <w:rFonts w:ascii="Arial" w:hAnsi="Arial" w:cs="Arial"/>
                <w:sz w:val="22"/>
                <w:szCs w:val="22"/>
              </w:rPr>
              <w:t xml:space="preserve"> in </w:t>
            </w:r>
            <w:proofErr w:type="spellStart"/>
            <w:r w:rsidRPr="00E64E44">
              <w:rPr>
                <w:rFonts w:ascii="Arial" w:hAnsi="Arial" w:cs="Arial"/>
                <w:sz w:val="22"/>
                <w:szCs w:val="22"/>
              </w:rPr>
              <w:t>ascending</w:t>
            </w:r>
            <w:proofErr w:type="spellEnd"/>
            <w:r w:rsidRPr="00E64E44">
              <w:rPr>
                <w:rFonts w:ascii="Arial" w:hAnsi="Arial" w:cs="Arial"/>
                <w:sz w:val="22"/>
                <w:szCs w:val="22"/>
              </w:rPr>
              <w:t xml:space="preserve"> </w:t>
            </w:r>
            <w:proofErr w:type="spellStart"/>
            <w:r w:rsidRPr="00E64E44">
              <w:rPr>
                <w:rFonts w:ascii="Arial" w:hAnsi="Arial" w:cs="Arial"/>
                <w:sz w:val="22"/>
                <w:szCs w:val="22"/>
              </w:rPr>
              <w:t>order</w:t>
            </w:r>
            <w:proofErr w:type="spellEnd"/>
            <w:r w:rsidRPr="00E64E44">
              <w:rPr>
                <w:rFonts w:ascii="Arial" w:hAnsi="Arial" w:cs="Arial"/>
                <w:sz w:val="22"/>
                <w:szCs w:val="22"/>
              </w:rPr>
              <w:t xml:space="preserve"> </w:t>
            </w:r>
            <w:proofErr w:type="spellStart"/>
            <w:r w:rsidRPr="00E64E44">
              <w:rPr>
                <w:rFonts w:ascii="Arial" w:hAnsi="Arial" w:cs="Arial"/>
                <w:sz w:val="22"/>
                <w:szCs w:val="22"/>
              </w:rPr>
              <w:t>signed</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authorized</w:t>
            </w:r>
            <w:proofErr w:type="spellEnd"/>
            <w:r w:rsidRPr="00E64E44">
              <w:rPr>
                <w:rFonts w:ascii="Arial" w:hAnsi="Arial" w:cs="Arial"/>
                <w:sz w:val="22"/>
                <w:szCs w:val="22"/>
              </w:rPr>
              <w:t xml:space="preserve"> </w:t>
            </w:r>
            <w:proofErr w:type="spellStart"/>
            <w:r w:rsidRPr="00E64E44">
              <w:rPr>
                <w:rFonts w:ascii="Arial" w:hAnsi="Arial" w:cs="Arial"/>
                <w:sz w:val="22"/>
                <w:szCs w:val="22"/>
              </w:rPr>
              <w:t>representatives</w:t>
            </w:r>
            <w:proofErr w:type="spellEnd"/>
            <w:r w:rsidRPr="00E64E44">
              <w:rPr>
                <w:rFonts w:ascii="Arial" w:hAnsi="Arial" w:cs="Arial"/>
                <w:sz w:val="22"/>
                <w:szCs w:val="22"/>
              </w:rPr>
              <w:t xml:space="preserve"> of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w:t>
            </w:r>
          </w:p>
          <w:p w14:paraId="5440515B" w14:textId="27398570" w:rsidR="00635CEE" w:rsidRPr="00E64E44" w:rsidRDefault="00635CEE" w:rsidP="00635CEE">
            <w:pPr>
              <w:ind w:left="38"/>
              <w:rPr>
                <w:rFonts w:ascii="Arial" w:hAnsi="Arial" w:cs="Arial"/>
              </w:rPr>
            </w:pPr>
          </w:p>
          <w:p w14:paraId="6362A011" w14:textId="4F2625E8" w:rsidR="000E28A0" w:rsidRPr="00E64E44" w:rsidRDefault="000E28A0" w:rsidP="00F432C0">
            <w:pPr>
              <w:pStyle w:val="Odsekzoznamu"/>
              <w:numPr>
                <w:ilvl w:val="1"/>
                <w:numId w:val="27"/>
              </w:numPr>
              <w:ind w:left="605" w:hanging="567"/>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following</w:t>
            </w:r>
            <w:proofErr w:type="spellEnd"/>
            <w:r w:rsidRPr="00E64E44">
              <w:rPr>
                <w:rFonts w:ascii="Arial" w:hAnsi="Arial" w:cs="Arial"/>
                <w:sz w:val="22"/>
                <w:szCs w:val="22"/>
              </w:rPr>
              <w:t xml:space="preserve"> </w:t>
            </w:r>
            <w:proofErr w:type="spellStart"/>
            <w:r w:rsidRPr="00E64E44">
              <w:rPr>
                <w:rFonts w:ascii="Arial" w:hAnsi="Arial" w:cs="Arial"/>
                <w:sz w:val="22"/>
                <w:szCs w:val="22"/>
              </w:rPr>
              <w:t>Annexes</w:t>
            </w:r>
            <w:proofErr w:type="spellEnd"/>
            <w:r w:rsidRPr="00E64E44">
              <w:rPr>
                <w:rFonts w:ascii="Arial" w:hAnsi="Arial" w:cs="Arial"/>
                <w:sz w:val="22"/>
                <w:szCs w:val="22"/>
              </w:rPr>
              <w:t xml:space="preserve"> </w:t>
            </w:r>
            <w:proofErr w:type="spellStart"/>
            <w:r w:rsidRPr="00E64E44">
              <w:rPr>
                <w:rFonts w:ascii="Arial" w:hAnsi="Arial" w:cs="Arial"/>
                <w:sz w:val="22"/>
                <w:szCs w:val="22"/>
              </w:rPr>
              <w:t>form</w:t>
            </w:r>
            <w:proofErr w:type="spellEnd"/>
            <w:r w:rsidRPr="00E64E44">
              <w:rPr>
                <w:rFonts w:ascii="Arial" w:hAnsi="Arial" w:cs="Arial"/>
                <w:sz w:val="22"/>
                <w:szCs w:val="22"/>
              </w:rPr>
              <w:t xml:space="preserve"> </w:t>
            </w:r>
            <w:proofErr w:type="spellStart"/>
            <w:r w:rsidRPr="00E64E44">
              <w:rPr>
                <w:rFonts w:ascii="Arial" w:hAnsi="Arial" w:cs="Arial"/>
                <w:sz w:val="22"/>
                <w:szCs w:val="22"/>
              </w:rPr>
              <w:t>an</w:t>
            </w:r>
            <w:proofErr w:type="spellEnd"/>
            <w:r w:rsidRPr="00E64E44">
              <w:rPr>
                <w:rFonts w:ascii="Arial" w:hAnsi="Arial" w:cs="Arial"/>
                <w:sz w:val="22"/>
                <w:szCs w:val="22"/>
              </w:rPr>
              <w:t xml:space="preserve"> </w:t>
            </w:r>
            <w:proofErr w:type="spellStart"/>
            <w:r w:rsidRPr="00E64E44">
              <w:rPr>
                <w:rFonts w:ascii="Arial" w:hAnsi="Arial" w:cs="Arial"/>
                <w:sz w:val="22"/>
                <w:szCs w:val="22"/>
              </w:rPr>
              <w:t>inseparable</w:t>
            </w:r>
            <w:proofErr w:type="spellEnd"/>
            <w:r w:rsidRPr="00E64E44">
              <w:rPr>
                <w:rFonts w:ascii="Arial" w:hAnsi="Arial" w:cs="Arial"/>
                <w:sz w:val="22"/>
                <w:szCs w:val="22"/>
              </w:rPr>
              <w:t xml:space="preserve"> part </w:t>
            </w:r>
            <w:proofErr w:type="spellStart"/>
            <w:r w:rsidRPr="00E64E44">
              <w:rPr>
                <w:rFonts w:ascii="Arial" w:hAnsi="Arial" w:cs="Arial"/>
                <w:sz w:val="22"/>
                <w:szCs w:val="22"/>
              </w:rPr>
              <w:t>hereof</w:t>
            </w:r>
            <w:proofErr w:type="spellEnd"/>
            <w:r w:rsidRPr="00E64E44">
              <w:rPr>
                <w:rFonts w:ascii="Arial" w:hAnsi="Arial" w:cs="Arial"/>
                <w:sz w:val="22"/>
                <w:szCs w:val="22"/>
              </w:rPr>
              <w:t>:</w:t>
            </w:r>
          </w:p>
          <w:p w14:paraId="6362A012" w14:textId="77777777" w:rsidR="000E28A0" w:rsidRPr="00E64E44" w:rsidRDefault="000E28A0" w:rsidP="000E28A0">
            <w:pPr>
              <w:jc w:val="both"/>
              <w:rPr>
                <w:rFonts w:ascii="Arial" w:hAnsi="Arial" w:cs="Arial"/>
              </w:rPr>
            </w:pPr>
          </w:p>
          <w:p w14:paraId="6362A013" w14:textId="77777777" w:rsidR="000E28A0" w:rsidRPr="00E64E44" w:rsidRDefault="000E28A0" w:rsidP="00635CEE">
            <w:pPr>
              <w:ind w:left="1418" w:hanging="813"/>
              <w:jc w:val="both"/>
              <w:rPr>
                <w:rFonts w:ascii="Arial" w:hAnsi="Arial" w:cs="Arial"/>
              </w:rPr>
            </w:pPr>
            <w:r w:rsidRPr="00E64E44">
              <w:rPr>
                <w:rFonts w:ascii="Arial" w:hAnsi="Arial" w:cs="Arial"/>
              </w:rPr>
              <w:t xml:space="preserve">No.1 </w:t>
            </w:r>
            <w:proofErr w:type="spellStart"/>
            <w:r w:rsidRPr="00E64E44">
              <w:rPr>
                <w:rFonts w:ascii="Arial" w:eastAsia="Times New Roman" w:hAnsi="Arial" w:cs="Arial"/>
                <w:lang w:eastAsia="sk-SK"/>
              </w:rPr>
              <w:t>Persons</w:t>
            </w:r>
            <w:proofErr w:type="spellEnd"/>
            <w:r w:rsidRPr="00E64E44">
              <w:rPr>
                <w:rFonts w:ascii="Arial" w:hAnsi="Arial" w:cs="Arial"/>
              </w:rPr>
              <w:t xml:space="preserve"> </w:t>
            </w:r>
            <w:proofErr w:type="spellStart"/>
            <w:r w:rsidRPr="00E64E44">
              <w:rPr>
                <w:rFonts w:ascii="Arial" w:hAnsi="Arial" w:cs="Arial"/>
              </w:rPr>
              <w:t>Assigned</w:t>
            </w:r>
            <w:proofErr w:type="spellEnd"/>
            <w:r w:rsidRPr="00E64E44">
              <w:rPr>
                <w:rFonts w:ascii="Arial" w:hAnsi="Arial" w:cs="Arial"/>
              </w:rPr>
              <w:t xml:space="preserve"> </w:t>
            </w:r>
            <w:proofErr w:type="spellStart"/>
            <w:r w:rsidRPr="00E64E44">
              <w:rPr>
                <w:rFonts w:ascii="Arial" w:hAnsi="Arial" w:cs="Arial"/>
              </w:rPr>
              <w:t>with</w:t>
            </w:r>
            <w:proofErr w:type="spellEnd"/>
            <w:r w:rsidRPr="00E64E44">
              <w:rPr>
                <w:rFonts w:ascii="Arial" w:hAnsi="Arial" w:cs="Arial"/>
              </w:rPr>
              <w:t xml:space="preserve"> </w:t>
            </w:r>
            <w:proofErr w:type="spellStart"/>
            <w:r w:rsidRPr="00E64E44">
              <w:rPr>
                <w:rFonts w:ascii="Arial" w:hAnsi="Arial" w:cs="Arial"/>
              </w:rPr>
              <w:t>Communication</w:t>
            </w:r>
            <w:proofErr w:type="spellEnd"/>
          </w:p>
          <w:p w14:paraId="6362A014" w14:textId="77777777" w:rsidR="00FB23A6" w:rsidRPr="00E64E44" w:rsidRDefault="000E28A0" w:rsidP="00FB23A6">
            <w:pPr>
              <w:ind w:left="1418" w:hanging="851"/>
              <w:jc w:val="both"/>
              <w:rPr>
                <w:rFonts w:ascii="Arial" w:eastAsia="Times New Roman" w:hAnsi="Arial" w:cs="Arial"/>
                <w:lang w:eastAsia="sk-SK"/>
              </w:rPr>
            </w:pPr>
            <w:r w:rsidRPr="00E64E44">
              <w:rPr>
                <w:rFonts w:ascii="Arial" w:hAnsi="Arial" w:cs="Arial"/>
              </w:rPr>
              <w:lastRenderedPageBreak/>
              <w:t xml:space="preserve">No.2 </w:t>
            </w:r>
            <w:proofErr w:type="spellStart"/>
            <w:r w:rsidRPr="00E64E44">
              <w:rPr>
                <w:rFonts w:ascii="Arial" w:eastAsia="Times New Roman" w:hAnsi="Arial" w:cs="Arial"/>
                <w:lang w:eastAsia="sk-SK"/>
              </w:rPr>
              <w:t>V</w:t>
            </w:r>
            <w:r w:rsidRPr="00E64E44">
              <w:rPr>
                <w:rFonts w:ascii="Arial" w:hAnsi="Arial" w:cs="Arial"/>
              </w:rPr>
              <w:t>alid</w:t>
            </w:r>
            <w:proofErr w:type="spellEnd"/>
            <w:r w:rsidRPr="00E64E44">
              <w:rPr>
                <w:rFonts w:ascii="Arial" w:hAnsi="Arial" w:cs="Arial"/>
              </w:rPr>
              <w:t xml:space="preserve"> </w:t>
            </w:r>
            <w:proofErr w:type="spellStart"/>
            <w:r w:rsidRPr="00E64E44">
              <w:rPr>
                <w:rFonts w:ascii="Arial" w:hAnsi="Arial" w:cs="Arial"/>
              </w:rPr>
              <w:t>Extract</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Commercial Register (</w:t>
            </w:r>
            <w:proofErr w:type="spellStart"/>
            <w:r w:rsidRPr="00E64E44">
              <w:rPr>
                <w:rFonts w:ascii="Arial" w:hAnsi="Arial" w:cs="Arial"/>
              </w:rPr>
              <w:t>not</w:t>
            </w:r>
            <w:proofErr w:type="spellEnd"/>
            <w:r w:rsidRPr="00E64E44">
              <w:rPr>
                <w:rFonts w:ascii="Arial" w:hAnsi="Arial" w:cs="Arial"/>
              </w:rPr>
              <w:t xml:space="preserve"> </w:t>
            </w:r>
            <w:proofErr w:type="spellStart"/>
            <w:r w:rsidRPr="00E64E44">
              <w:rPr>
                <w:rFonts w:ascii="Arial" w:hAnsi="Arial" w:cs="Arial"/>
              </w:rPr>
              <w:t>older</w:t>
            </w:r>
            <w:proofErr w:type="spellEnd"/>
            <w:r w:rsidRPr="00E64E44">
              <w:rPr>
                <w:rFonts w:ascii="Arial" w:hAnsi="Arial" w:cs="Arial"/>
              </w:rPr>
              <w:t xml:space="preserve"> </w:t>
            </w:r>
            <w:proofErr w:type="spellStart"/>
            <w:r w:rsidRPr="00E64E44">
              <w:rPr>
                <w:rFonts w:ascii="Arial" w:hAnsi="Arial" w:cs="Arial"/>
              </w:rPr>
              <w:t>than</w:t>
            </w:r>
            <w:proofErr w:type="spellEnd"/>
            <w:r w:rsidRPr="00E64E44">
              <w:rPr>
                <w:rFonts w:ascii="Arial" w:hAnsi="Arial" w:cs="Arial"/>
              </w:rPr>
              <w:t xml:space="preserve"> 3 </w:t>
            </w:r>
            <w:proofErr w:type="spellStart"/>
            <w:r w:rsidRPr="00E64E44">
              <w:rPr>
                <w:rFonts w:ascii="Arial" w:hAnsi="Arial" w:cs="Arial"/>
              </w:rPr>
              <w:t>months</w:t>
            </w:r>
            <w:proofErr w:type="spellEnd"/>
            <w:r w:rsidRPr="00E64E44">
              <w:rPr>
                <w:rFonts w:ascii="Arial" w:hAnsi="Arial" w:cs="Arial"/>
              </w:rPr>
              <w:t xml:space="preserve">) – </w:t>
            </w:r>
            <w:proofErr w:type="spellStart"/>
            <w:r w:rsidRPr="00E64E44">
              <w:rPr>
                <w:rFonts w:ascii="Arial" w:hAnsi="Arial" w:cs="Arial"/>
              </w:rPr>
              <w:t>Verified</w:t>
            </w:r>
            <w:proofErr w:type="spellEnd"/>
            <w:r w:rsidRPr="00E64E44">
              <w:rPr>
                <w:rFonts w:ascii="Arial" w:hAnsi="Arial" w:cs="Arial"/>
              </w:rPr>
              <w:t xml:space="preserve"> </w:t>
            </w:r>
            <w:proofErr w:type="spellStart"/>
            <w:r w:rsidRPr="00E64E44">
              <w:rPr>
                <w:rFonts w:ascii="Arial" w:eastAsia="Times New Roman" w:hAnsi="Arial" w:cs="Arial"/>
                <w:lang w:eastAsia="sk-SK"/>
              </w:rPr>
              <w:t>Signature</w:t>
            </w:r>
            <w:proofErr w:type="spellEnd"/>
            <w:r w:rsidRPr="00E64E44">
              <w:rPr>
                <w:rFonts w:ascii="Arial" w:hAnsi="Arial" w:cs="Arial"/>
              </w:rPr>
              <w:t xml:space="preserve"> (in </w:t>
            </w:r>
            <w:proofErr w:type="spellStart"/>
            <w:r w:rsidRPr="00E64E44">
              <w:rPr>
                <w:rFonts w:ascii="Arial" w:hAnsi="Arial" w:cs="Arial"/>
              </w:rPr>
              <w:t>case</w:t>
            </w:r>
            <w:proofErr w:type="spellEnd"/>
            <w:r w:rsidRPr="00E64E44">
              <w:rPr>
                <w:rFonts w:ascii="Arial" w:hAnsi="Arial" w:cs="Arial"/>
              </w:rPr>
              <w:t xml:space="preserve"> of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organisational</w:t>
            </w:r>
            <w:proofErr w:type="spellEnd"/>
            <w:r w:rsidRPr="00E64E44">
              <w:rPr>
                <w:rFonts w:ascii="Arial" w:hAnsi="Arial" w:cs="Arial"/>
              </w:rPr>
              <w:t xml:space="preserve"> </w:t>
            </w:r>
            <w:proofErr w:type="spellStart"/>
            <w:r w:rsidRPr="00E64E44">
              <w:rPr>
                <w:rFonts w:ascii="Arial" w:hAnsi="Arial" w:cs="Arial"/>
              </w:rPr>
              <w:t>unit</w:t>
            </w:r>
            <w:proofErr w:type="spellEnd"/>
            <w:r w:rsidRPr="00E64E44">
              <w:rPr>
                <w:rFonts w:ascii="Arial" w:hAnsi="Arial" w:cs="Arial"/>
              </w:rPr>
              <w:t xml:space="preserve"> </w:t>
            </w:r>
            <w:proofErr w:type="spellStart"/>
            <w:r w:rsidRPr="00E64E44">
              <w:rPr>
                <w:rFonts w:ascii="Arial" w:hAnsi="Arial" w:cs="Arial"/>
              </w:rPr>
              <w:t>an</w:t>
            </w:r>
            <w:proofErr w:type="spellEnd"/>
            <w:r w:rsidRPr="00E64E44">
              <w:rPr>
                <w:rFonts w:ascii="Arial" w:hAnsi="Arial" w:cs="Arial"/>
              </w:rPr>
              <w:t xml:space="preserve"> </w:t>
            </w:r>
            <w:proofErr w:type="spellStart"/>
            <w:r w:rsidRPr="00E64E44">
              <w:rPr>
                <w:rFonts w:ascii="Arial" w:hAnsi="Arial" w:cs="Arial"/>
              </w:rPr>
              <w:t>extract</w:t>
            </w:r>
            <w:proofErr w:type="spellEnd"/>
            <w:r w:rsidRPr="00E64E44">
              <w:rPr>
                <w:rFonts w:ascii="Arial" w:hAnsi="Arial" w:cs="Arial"/>
              </w:rPr>
              <w:t xml:space="preserve"> </w:t>
            </w:r>
            <w:proofErr w:type="spellStart"/>
            <w:r w:rsidRPr="00E64E44">
              <w:rPr>
                <w:rFonts w:ascii="Arial" w:hAnsi="Arial" w:cs="Arial"/>
              </w:rPr>
              <w:t>from</w:t>
            </w:r>
            <w:proofErr w:type="spellEnd"/>
            <w:r w:rsidRPr="00E64E44">
              <w:rPr>
                <w:rFonts w:ascii="Arial" w:hAnsi="Arial" w:cs="Arial"/>
              </w:rPr>
              <w:t xml:space="preserve"> </w:t>
            </w:r>
            <w:proofErr w:type="spellStart"/>
            <w:r w:rsidRPr="00E64E44">
              <w:rPr>
                <w:rFonts w:ascii="Arial" w:hAnsi="Arial" w:cs="Arial"/>
              </w:rPr>
              <w:t>the</w:t>
            </w:r>
            <w:proofErr w:type="spellEnd"/>
            <w:r w:rsidRPr="00E64E44">
              <w:rPr>
                <w:rFonts w:ascii="Arial" w:hAnsi="Arial" w:cs="Arial"/>
              </w:rPr>
              <w:t xml:space="preserve"> Commercial Register of </w:t>
            </w:r>
            <w:proofErr w:type="spellStart"/>
            <w:r w:rsidRPr="00E64E44">
              <w:rPr>
                <w:rFonts w:ascii="Arial" w:hAnsi="Arial" w:cs="Arial"/>
              </w:rPr>
              <w:t>the</w:t>
            </w:r>
            <w:proofErr w:type="spellEnd"/>
            <w:r w:rsidRPr="00E64E44">
              <w:rPr>
                <w:rFonts w:ascii="Arial" w:hAnsi="Arial" w:cs="Arial"/>
              </w:rPr>
              <w:t xml:space="preserve"> </w:t>
            </w:r>
            <w:proofErr w:type="spellStart"/>
            <w:r w:rsidRPr="00E64E44">
              <w:rPr>
                <w:rFonts w:ascii="Arial" w:hAnsi="Arial" w:cs="Arial"/>
              </w:rPr>
              <w:t>organisational</w:t>
            </w:r>
            <w:proofErr w:type="spellEnd"/>
            <w:r w:rsidRPr="00E64E44">
              <w:rPr>
                <w:rFonts w:ascii="Arial" w:hAnsi="Arial" w:cs="Arial"/>
              </w:rPr>
              <w:t xml:space="preserve"> </w:t>
            </w:r>
            <w:proofErr w:type="spellStart"/>
            <w:r w:rsidRPr="00E64E44">
              <w:rPr>
                <w:rFonts w:ascii="Arial" w:hAnsi="Arial" w:cs="Arial"/>
              </w:rPr>
              <w:t>unit</w:t>
            </w:r>
            <w:proofErr w:type="spellEnd"/>
            <w:r w:rsidRPr="00E64E44">
              <w:rPr>
                <w:rFonts w:ascii="Arial" w:hAnsi="Arial" w:cs="Arial"/>
              </w:rPr>
              <w:t xml:space="preserve"> </w:t>
            </w:r>
            <w:proofErr w:type="spellStart"/>
            <w:r w:rsidRPr="00E64E44">
              <w:rPr>
                <w:rFonts w:ascii="Arial" w:hAnsi="Arial" w:cs="Arial"/>
              </w:rPr>
              <w:t>founder</w:t>
            </w:r>
            <w:proofErr w:type="spellEnd"/>
            <w:r w:rsidRPr="00E64E44">
              <w:rPr>
                <w:rFonts w:ascii="Arial" w:hAnsi="Arial" w:cs="Arial"/>
              </w:rPr>
              <w:t>)</w:t>
            </w:r>
            <w:r w:rsidR="00FB23A6" w:rsidRPr="00E64E44">
              <w:rPr>
                <w:rFonts w:ascii="Arial" w:eastAsia="Times New Roman" w:hAnsi="Arial" w:cs="Arial"/>
                <w:lang w:eastAsia="sk-SK"/>
              </w:rPr>
              <w:t xml:space="preserve"> </w:t>
            </w:r>
            <w:r w:rsidR="00ED62EC"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is</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required</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from</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the</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users</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with</w:t>
            </w:r>
            <w:proofErr w:type="spellEnd"/>
            <w:r w:rsidR="00FB23A6" w:rsidRPr="00E64E44">
              <w:rPr>
                <w:rFonts w:ascii="Arial" w:eastAsia="Times New Roman" w:hAnsi="Arial" w:cs="Arial"/>
                <w:lang w:eastAsia="sk-SK"/>
              </w:rPr>
              <w:t xml:space="preserve"> a </w:t>
            </w:r>
            <w:proofErr w:type="spellStart"/>
            <w:r w:rsidR="00FB23A6" w:rsidRPr="00E64E44">
              <w:rPr>
                <w:rFonts w:ascii="Arial" w:eastAsia="Times New Roman" w:hAnsi="Arial" w:cs="Arial"/>
                <w:lang w:eastAsia="sk-SK"/>
              </w:rPr>
              <w:t>seat</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outside</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the</w:t>
            </w:r>
            <w:proofErr w:type="spellEnd"/>
            <w:r w:rsidR="00FB23A6" w:rsidRPr="00E64E44">
              <w:rPr>
                <w:rFonts w:ascii="Arial" w:eastAsia="Times New Roman" w:hAnsi="Arial" w:cs="Arial"/>
                <w:lang w:eastAsia="sk-SK"/>
              </w:rPr>
              <w:t xml:space="preserve"> </w:t>
            </w:r>
            <w:proofErr w:type="spellStart"/>
            <w:r w:rsidR="00FB23A6" w:rsidRPr="00E64E44">
              <w:rPr>
                <w:rFonts w:ascii="Arial" w:eastAsia="Times New Roman" w:hAnsi="Arial" w:cs="Arial"/>
                <w:lang w:eastAsia="sk-SK"/>
              </w:rPr>
              <w:t>territory</w:t>
            </w:r>
            <w:proofErr w:type="spellEnd"/>
            <w:r w:rsidR="00FB23A6" w:rsidRPr="00E64E44">
              <w:rPr>
                <w:rFonts w:ascii="Arial" w:eastAsia="Times New Roman" w:hAnsi="Arial" w:cs="Arial"/>
                <w:lang w:eastAsia="sk-SK"/>
              </w:rPr>
              <w:t xml:space="preserve"> of Slovakia</w:t>
            </w:r>
          </w:p>
          <w:p w14:paraId="6362A016" w14:textId="3D3344B1" w:rsidR="000E28A0" w:rsidRPr="00E64E44" w:rsidRDefault="00FF1F2D" w:rsidP="003343E6">
            <w:pPr>
              <w:ind w:left="1418" w:hanging="851"/>
              <w:jc w:val="both"/>
              <w:rPr>
                <w:rFonts w:ascii="Arial" w:hAnsi="Arial" w:cs="Arial"/>
              </w:rPr>
            </w:pPr>
            <w:r w:rsidRPr="00E64E44">
              <w:rPr>
                <w:rFonts w:ascii="Arial" w:hAnsi="Arial" w:cs="Arial"/>
              </w:rPr>
              <w:t xml:space="preserve"> </w:t>
            </w:r>
            <w:r w:rsidR="000E28A0" w:rsidRPr="00E64E44">
              <w:rPr>
                <w:rFonts w:ascii="Arial" w:hAnsi="Arial" w:cs="Arial"/>
              </w:rPr>
              <w:t xml:space="preserve">No. </w:t>
            </w:r>
            <w:r w:rsidRPr="00E64E44">
              <w:rPr>
                <w:rFonts w:ascii="Arial" w:hAnsi="Arial" w:cs="Arial"/>
              </w:rPr>
              <w:t>3</w:t>
            </w:r>
            <w:r w:rsidR="000E28A0" w:rsidRPr="00E64E44">
              <w:rPr>
                <w:rFonts w:ascii="Arial" w:hAnsi="Arial" w:cs="Arial"/>
              </w:rPr>
              <w:t xml:space="preserve"> </w:t>
            </w:r>
            <w:r w:rsidR="003343E6" w:rsidRPr="00E64E44">
              <w:rPr>
                <w:rFonts w:ascii="Arial" w:hAnsi="Arial" w:cs="Arial"/>
              </w:rPr>
              <w:t xml:space="preserve"> </w:t>
            </w:r>
            <w:proofErr w:type="spellStart"/>
            <w:r w:rsidR="000E28A0" w:rsidRPr="00E64E44">
              <w:rPr>
                <w:rFonts w:ascii="Arial" w:hAnsi="Arial" w:cs="Arial"/>
              </w:rPr>
              <w:t>Time</w:t>
            </w:r>
            <w:proofErr w:type="spellEnd"/>
            <w:r w:rsidR="000E28A0" w:rsidRPr="00E64E44">
              <w:rPr>
                <w:rFonts w:ascii="Arial" w:hAnsi="Arial" w:cs="Arial"/>
              </w:rPr>
              <w:t xml:space="preserve"> </w:t>
            </w:r>
            <w:proofErr w:type="spellStart"/>
            <w:r w:rsidR="000E28A0" w:rsidRPr="00E64E44">
              <w:rPr>
                <w:rFonts w:ascii="Arial" w:hAnsi="Arial" w:cs="Arial"/>
              </w:rPr>
              <w:t>Course</w:t>
            </w:r>
            <w:proofErr w:type="spellEnd"/>
            <w:r w:rsidR="000E28A0" w:rsidRPr="00E64E44">
              <w:rPr>
                <w:rFonts w:ascii="Arial" w:hAnsi="Arial" w:cs="Arial"/>
              </w:rPr>
              <w:t xml:space="preserve"> of </w:t>
            </w:r>
            <w:proofErr w:type="spellStart"/>
            <w:r w:rsidR="000E28A0" w:rsidRPr="00E64E44">
              <w:rPr>
                <w:rFonts w:ascii="Arial" w:hAnsi="Arial" w:cs="Arial"/>
              </w:rPr>
              <w:t>the</w:t>
            </w:r>
            <w:proofErr w:type="spellEnd"/>
            <w:r w:rsidR="000E28A0" w:rsidRPr="00E64E44">
              <w:rPr>
                <w:rFonts w:ascii="Arial" w:hAnsi="Arial" w:cs="Arial"/>
              </w:rPr>
              <w:t xml:space="preserve"> Business </w:t>
            </w:r>
            <w:proofErr w:type="spellStart"/>
            <w:r w:rsidR="000E28A0" w:rsidRPr="00E64E44">
              <w:rPr>
                <w:rFonts w:ascii="Arial" w:hAnsi="Arial" w:cs="Arial"/>
              </w:rPr>
              <w:t>Case</w:t>
            </w:r>
            <w:proofErr w:type="spellEnd"/>
            <w:r w:rsidR="000E28A0" w:rsidRPr="00E64E44">
              <w:rPr>
                <w:rFonts w:ascii="Arial" w:hAnsi="Arial" w:cs="Arial"/>
              </w:rPr>
              <w:t xml:space="preserve"> </w:t>
            </w:r>
            <w:proofErr w:type="spellStart"/>
            <w:r w:rsidR="000E28A0" w:rsidRPr="00E64E44">
              <w:rPr>
                <w:rFonts w:ascii="Arial" w:hAnsi="Arial" w:cs="Arial"/>
              </w:rPr>
              <w:t>Negotiation</w:t>
            </w:r>
            <w:proofErr w:type="spellEnd"/>
            <w:r w:rsidR="000E28A0" w:rsidRPr="00E64E44">
              <w:rPr>
                <w:rFonts w:ascii="Arial" w:hAnsi="Arial" w:cs="Arial"/>
              </w:rPr>
              <w:t xml:space="preserve"> on </w:t>
            </w:r>
            <w:proofErr w:type="spellStart"/>
            <w:r w:rsidR="000E28A0" w:rsidRPr="00E64E44">
              <w:rPr>
                <w:rFonts w:ascii="Arial" w:hAnsi="Arial" w:cs="Arial"/>
              </w:rPr>
              <w:t>the</w:t>
            </w:r>
            <w:proofErr w:type="spellEnd"/>
            <w:r w:rsidR="000E28A0" w:rsidRPr="00E64E44">
              <w:rPr>
                <w:rFonts w:ascii="Arial" w:hAnsi="Arial" w:cs="Arial"/>
              </w:rPr>
              <w:t xml:space="preserve"> SK/PL</w:t>
            </w:r>
            <w:r w:rsidR="00047B27">
              <w:rPr>
                <w:rFonts w:ascii="Arial" w:hAnsi="Arial" w:cs="Arial"/>
              </w:rPr>
              <w:t>, SK/HU, SK/CZ</w:t>
            </w:r>
            <w:r w:rsidR="000E28A0" w:rsidRPr="00E64E44">
              <w:rPr>
                <w:rFonts w:ascii="Arial" w:hAnsi="Arial" w:cs="Arial"/>
              </w:rPr>
              <w:t xml:space="preserve"> </w:t>
            </w:r>
            <w:proofErr w:type="spellStart"/>
            <w:r w:rsidR="000E28A0" w:rsidRPr="00E64E44">
              <w:rPr>
                <w:rFonts w:ascii="Arial" w:hAnsi="Arial" w:cs="Arial"/>
              </w:rPr>
              <w:t>Profile</w:t>
            </w:r>
            <w:r w:rsidR="00047B27">
              <w:rPr>
                <w:rFonts w:ascii="Arial" w:hAnsi="Arial" w:cs="Arial"/>
              </w:rPr>
              <w:t>s</w:t>
            </w:r>
            <w:proofErr w:type="spellEnd"/>
          </w:p>
          <w:p w14:paraId="6362A017" w14:textId="7A9BAE7F" w:rsidR="000E28A0" w:rsidRPr="00E64E44" w:rsidRDefault="000E28A0" w:rsidP="003343E6">
            <w:pPr>
              <w:ind w:left="1418" w:hanging="851"/>
              <w:jc w:val="both"/>
              <w:rPr>
                <w:rFonts w:ascii="Arial" w:hAnsi="Arial" w:cs="Arial"/>
              </w:rPr>
            </w:pPr>
            <w:r w:rsidRPr="00E64E44">
              <w:rPr>
                <w:rFonts w:ascii="Arial" w:hAnsi="Arial" w:cs="Arial"/>
              </w:rPr>
              <w:t xml:space="preserve">No. </w:t>
            </w:r>
            <w:r w:rsidR="00FF1F2D" w:rsidRPr="00E64E44">
              <w:rPr>
                <w:rFonts w:ascii="Arial" w:hAnsi="Arial" w:cs="Arial"/>
              </w:rPr>
              <w:t>4</w:t>
            </w:r>
            <w:r w:rsidRPr="00E64E44">
              <w:rPr>
                <w:rFonts w:ascii="Arial" w:hAnsi="Arial" w:cs="Arial"/>
              </w:rPr>
              <w:t xml:space="preserve"> </w:t>
            </w:r>
            <w:r w:rsidR="003343E6" w:rsidRPr="00E64E44">
              <w:rPr>
                <w:rFonts w:ascii="Arial" w:hAnsi="Arial" w:cs="Arial"/>
              </w:rPr>
              <w:t xml:space="preserve">  </w:t>
            </w:r>
            <w:proofErr w:type="spellStart"/>
            <w:r w:rsidRPr="00E64E44">
              <w:rPr>
                <w:rFonts w:ascii="Arial" w:hAnsi="Arial" w:cs="Arial"/>
              </w:rPr>
              <w:t>Time</w:t>
            </w:r>
            <w:proofErr w:type="spellEnd"/>
            <w:r w:rsidRPr="00E64E44">
              <w:rPr>
                <w:rFonts w:ascii="Arial" w:hAnsi="Arial" w:cs="Arial"/>
              </w:rPr>
              <w:t xml:space="preserve"> </w:t>
            </w:r>
            <w:proofErr w:type="spellStart"/>
            <w:r w:rsidRPr="00E64E44">
              <w:rPr>
                <w:rFonts w:ascii="Arial" w:hAnsi="Arial" w:cs="Arial"/>
              </w:rPr>
              <w:t>Course</w:t>
            </w:r>
            <w:proofErr w:type="spellEnd"/>
            <w:r w:rsidRPr="00E64E44">
              <w:rPr>
                <w:rFonts w:ascii="Arial" w:hAnsi="Arial" w:cs="Arial"/>
              </w:rPr>
              <w:t xml:space="preserve"> of </w:t>
            </w:r>
            <w:proofErr w:type="spellStart"/>
            <w:r w:rsidRPr="00E64E44">
              <w:rPr>
                <w:rFonts w:ascii="Arial" w:hAnsi="Arial" w:cs="Arial"/>
              </w:rPr>
              <w:t>the</w:t>
            </w:r>
            <w:proofErr w:type="spellEnd"/>
            <w:r w:rsidRPr="00E64E44">
              <w:rPr>
                <w:rFonts w:ascii="Arial" w:hAnsi="Arial" w:cs="Arial"/>
              </w:rPr>
              <w:t xml:space="preserve"> Business </w:t>
            </w:r>
            <w:proofErr w:type="spellStart"/>
            <w:r w:rsidRPr="00E64E44">
              <w:rPr>
                <w:rFonts w:ascii="Arial" w:hAnsi="Arial" w:cs="Arial"/>
              </w:rPr>
              <w:t>Case</w:t>
            </w:r>
            <w:proofErr w:type="spellEnd"/>
            <w:r w:rsidRPr="00E64E44">
              <w:rPr>
                <w:rFonts w:ascii="Arial" w:hAnsi="Arial" w:cs="Arial"/>
              </w:rPr>
              <w:t xml:space="preserve"> </w:t>
            </w:r>
            <w:proofErr w:type="spellStart"/>
            <w:r w:rsidRPr="00E64E44">
              <w:rPr>
                <w:rFonts w:ascii="Arial" w:hAnsi="Arial" w:cs="Arial"/>
              </w:rPr>
              <w:t>Negotiation</w:t>
            </w:r>
            <w:proofErr w:type="spellEnd"/>
            <w:r w:rsidRPr="00E64E44">
              <w:rPr>
                <w:rFonts w:ascii="Arial" w:hAnsi="Arial" w:cs="Arial"/>
              </w:rPr>
              <w:t xml:space="preserve"> on </w:t>
            </w:r>
            <w:proofErr w:type="spellStart"/>
            <w:r w:rsidRPr="00E64E44">
              <w:rPr>
                <w:rFonts w:ascii="Arial" w:hAnsi="Arial" w:cs="Arial"/>
              </w:rPr>
              <w:t>the</w:t>
            </w:r>
            <w:proofErr w:type="spellEnd"/>
            <w:r w:rsidRPr="00E64E44">
              <w:rPr>
                <w:rFonts w:ascii="Arial" w:hAnsi="Arial" w:cs="Arial"/>
              </w:rPr>
              <w:t xml:space="preserve"> SK/</w:t>
            </w:r>
            <w:r w:rsidR="00047B27">
              <w:rPr>
                <w:rFonts w:ascii="Arial" w:hAnsi="Arial" w:cs="Arial"/>
              </w:rPr>
              <w:t>UA</w:t>
            </w:r>
            <w:r w:rsidRPr="00E64E44">
              <w:rPr>
                <w:rFonts w:ascii="Arial" w:hAnsi="Arial" w:cs="Arial"/>
              </w:rPr>
              <w:t xml:space="preserve"> Profile</w:t>
            </w:r>
          </w:p>
          <w:p w14:paraId="6362A01A" w14:textId="77777777" w:rsidR="000E28A0" w:rsidRDefault="000E28A0" w:rsidP="000E28A0">
            <w:pPr>
              <w:jc w:val="both"/>
              <w:rPr>
                <w:rFonts w:ascii="Arial" w:hAnsi="Arial" w:cs="Arial"/>
              </w:rPr>
            </w:pPr>
          </w:p>
          <w:p w14:paraId="57F17F0D" w14:textId="77777777" w:rsidR="00E411A6" w:rsidRPr="00E64E44" w:rsidRDefault="00E411A6" w:rsidP="000E28A0">
            <w:pPr>
              <w:jc w:val="both"/>
              <w:rPr>
                <w:rFonts w:ascii="Arial" w:hAnsi="Arial" w:cs="Arial"/>
              </w:rPr>
            </w:pPr>
          </w:p>
          <w:p w14:paraId="4EB99312" w14:textId="79627D43" w:rsidR="00C328DB" w:rsidRDefault="00876413" w:rsidP="00F432C0">
            <w:pPr>
              <w:pStyle w:val="Odsekzoznamu"/>
              <w:numPr>
                <w:ilvl w:val="0"/>
                <w:numId w:val="28"/>
              </w:numPr>
              <w:ind w:left="605" w:hanging="605"/>
              <w:rPr>
                <w:rFonts w:ascii="Arial" w:hAnsi="Arial" w:cs="Arial"/>
                <w:sz w:val="22"/>
                <w:szCs w:val="22"/>
              </w:rPr>
            </w:pPr>
            <w:proofErr w:type="spellStart"/>
            <w:r w:rsidRPr="00876413">
              <w:rPr>
                <w:rFonts w:ascii="Arial" w:hAnsi="Arial" w:cs="Arial"/>
                <w:sz w:val="22"/>
                <w:szCs w:val="22"/>
              </w:rPr>
              <w:t>The</w:t>
            </w:r>
            <w:proofErr w:type="spellEnd"/>
            <w:r w:rsidRPr="00876413">
              <w:rPr>
                <w:rFonts w:ascii="Arial" w:hAnsi="Arial" w:cs="Arial"/>
                <w:sz w:val="22"/>
                <w:szCs w:val="22"/>
              </w:rPr>
              <w:t xml:space="preserve"> User </w:t>
            </w:r>
            <w:proofErr w:type="spellStart"/>
            <w:r w:rsidRPr="00876413">
              <w:rPr>
                <w:rFonts w:ascii="Arial" w:hAnsi="Arial" w:cs="Arial"/>
                <w:sz w:val="22"/>
                <w:szCs w:val="22"/>
              </w:rPr>
              <w:t>declares</w:t>
            </w:r>
            <w:proofErr w:type="spellEnd"/>
            <w:r w:rsidRPr="00876413">
              <w:rPr>
                <w:rFonts w:ascii="Arial" w:hAnsi="Arial" w:cs="Arial"/>
                <w:sz w:val="22"/>
                <w:szCs w:val="22"/>
              </w:rPr>
              <w:t xml:space="preserve"> </w:t>
            </w:r>
            <w:proofErr w:type="spellStart"/>
            <w:r w:rsidRPr="00876413">
              <w:rPr>
                <w:rFonts w:ascii="Arial" w:hAnsi="Arial" w:cs="Arial"/>
                <w:sz w:val="22"/>
                <w:szCs w:val="22"/>
              </w:rPr>
              <w:t>that</w:t>
            </w:r>
            <w:proofErr w:type="spellEnd"/>
            <w:r w:rsidRPr="00876413">
              <w:rPr>
                <w:rFonts w:ascii="Arial" w:hAnsi="Arial" w:cs="Arial"/>
                <w:sz w:val="22"/>
                <w:szCs w:val="22"/>
              </w:rPr>
              <w:t xml:space="preserve"> </w:t>
            </w:r>
            <w:proofErr w:type="spellStart"/>
            <w:r w:rsidRPr="00876413">
              <w:rPr>
                <w:rFonts w:ascii="Arial" w:hAnsi="Arial" w:cs="Arial"/>
                <w:sz w:val="22"/>
                <w:szCs w:val="22"/>
              </w:rPr>
              <w:t>before</w:t>
            </w:r>
            <w:proofErr w:type="spellEnd"/>
            <w:r w:rsidRPr="00876413">
              <w:rPr>
                <w:rFonts w:ascii="Arial" w:hAnsi="Arial" w:cs="Arial"/>
                <w:sz w:val="22"/>
                <w:szCs w:val="22"/>
              </w:rPr>
              <w:t xml:space="preserve"> </w:t>
            </w:r>
            <w:proofErr w:type="spellStart"/>
            <w:r w:rsidRPr="00876413">
              <w:rPr>
                <w:rFonts w:ascii="Arial" w:hAnsi="Arial" w:cs="Arial"/>
                <w:sz w:val="22"/>
                <w:szCs w:val="22"/>
              </w:rPr>
              <w:t>signing</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00C93E90">
              <w:rPr>
                <w:rFonts w:ascii="Arial" w:hAnsi="Arial" w:cs="Arial"/>
                <w:sz w:val="22"/>
                <w:szCs w:val="22"/>
              </w:rPr>
              <w:t>Agreement</w:t>
            </w:r>
            <w:proofErr w:type="spellEnd"/>
            <w:r w:rsidRPr="00876413">
              <w:rPr>
                <w:rFonts w:ascii="Arial" w:hAnsi="Arial" w:cs="Arial"/>
                <w:sz w:val="22"/>
                <w:szCs w:val="22"/>
              </w:rPr>
              <w:t xml:space="preserve">, </w:t>
            </w:r>
            <w:proofErr w:type="spellStart"/>
            <w:r w:rsidRPr="00876413">
              <w:rPr>
                <w:rFonts w:ascii="Arial" w:hAnsi="Arial" w:cs="Arial"/>
                <w:sz w:val="22"/>
                <w:szCs w:val="22"/>
              </w:rPr>
              <w:t>they</w:t>
            </w:r>
            <w:proofErr w:type="spellEnd"/>
            <w:r w:rsidRPr="00876413">
              <w:rPr>
                <w:rFonts w:ascii="Arial" w:hAnsi="Arial" w:cs="Arial"/>
                <w:sz w:val="22"/>
                <w:szCs w:val="22"/>
              </w:rPr>
              <w:t xml:space="preserve"> </w:t>
            </w:r>
            <w:proofErr w:type="spellStart"/>
            <w:r w:rsidRPr="00876413">
              <w:rPr>
                <w:rFonts w:ascii="Arial" w:hAnsi="Arial" w:cs="Arial"/>
                <w:sz w:val="22"/>
                <w:szCs w:val="22"/>
              </w:rPr>
              <w:t>have</w:t>
            </w:r>
            <w:proofErr w:type="spellEnd"/>
            <w:r w:rsidRPr="00876413">
              <w:rPr>
                <w:rFonts w:ascii="Arial" w:hAnsi="Arial" w:cs="Arial"/>
                <w:sz w:val="22"/>
                <w:szCs w:val="22"/>
              </w:rPr>
              <w:t xml:space="preserve"> </w:t>
            </w:r>
            <w:proofErr w:type="spellStart"/>
            <w:r w:rsidRPr="00876413">
              <w:rPr>
                <w:rFonts w:ascii="Arial" w:hAnsi="Arial" w:cs="Arial"/>
                <w:sz w:val="22"/>
                <w:szCs w:val="22"/>
              </w:rPr>
              <w:t>familiarised</w:t>
            </w:r>
            <w:proofErr w:type="spellEnd"/>
            <w:r w:rsidRPr="00876413">
              <w:rPr>
                <w:rFonts w:ascii="Arial" w:hAnsi="Arial" w:cs="Arial"/>
                <w:sz w:val="22"/>
                <w:szCs w:val="22"/>
              </w:rPr>
              <w:t xml:space="preserve"> </w:t>
            </w:r>
            <w:proofErr w:type="spellStart"/>
            <w:r w:rsidRPr="00876413">
              <w:rPr>
                <w:rFonts w:ascii="Arial" w:hAnsi="Arial" w:cs="Arial"/>
                <w:sz w:val="22"/>
                <w:szCs w:val="22"/>
              </w:rPr>
              <w:t>themselves</w:t>
            </w:r>
            <w:proofErr w:type="spellEnd"/>
            <w:r w:rsidRPr="00876413">
              <w:rPr>
                <w:rFonts w:ascii="Arial" w:hAnsi="Arial" w:cs="Arial"/>
                <w:sz w:val="22"/>
                <w:szCs w:val="22"/>
              </w:rPr>
              <w:t xml:space="preserve"> </w:t>
            </w:r>
            <w:proofErr w:type="spellStart"/>
            <w:r w:rsidRPr="00876413">
              <w:rPr>
                <w:rFonts w:ascii="Arial" w:hAnsi="Arial" w:cs="Arial"/>
                <w:sz w:val="22"/>
                <w:szCs w:val="22"/>
              </w:rPr>
              <w:t>with</w:t>
            </w:r>
            <w:proofErr w:type="spellEnd"/>
            <w:r w:rsidRPr="00876413">
              <w:rPr>
                <w:rFonts w:ascii="Arial" w:hAnsi="Arial" w:cs="Arial"/>
                <w:sz w:val="22"/>
                <w:szCs w:val="22"/>
              </w:rPr>
              <w:t xml:space="preserve"> </w:t>
            </w:r>
            <w:proofErr w:type="spellStart"/>
            <w:r w:rsidRPr="00876413">
              <w:rPr>
                <w:rFonts w:ascii="Arial" w:hAnsi="Arial" w:cs="Arial"/>
                <w:sz w:val="22"/>
                <w:szCs w:val="22"/>
              </w:rPr>
              <w:t>Annexes</w:t>
            </w:r>
            <w:proofErr w:type="spellEnd"/>
            <w:r w:rsidRPr="00876413">
              <w:rPr>
                <w:rFonts w:ascii="Arial" w:hAnsi="Arial" w:cs="Arial"/>
                <w:sz w:val="22"/>
                <w:szCs w:val="22"/>
              </w:rPr>
              <w:t xml:space="preserve"> No. 3</w:t>
            </w:r>
            <w:r w:rsidR="008C0891">
              <w:rPr>
                <w:rFonts w:ascii="Arial" w:hAnsi="Arial" w:cs="Arial"/>
                <w:sz w:val="22"/>
                <w:szCs w:val="22"/>
              </w:rPr>
              <w:t xml:space="preserve"> and</w:t>
            </w:r>
            <w:r w:rsidRPr="00876413">
              <w:rPr>
                <w:rFonts w:ascii="Arial" w:hAnsi="Arial" w:cs="Arial"/>
                <w:sz w:val="22"/>
                <w:szCs w:val="22"/>
              </w:rPr>
              <w:t xml:space="preserve"> </w:t>
            </w:r>
            <w:r w:rsidR="008C0891">
              <w:rPr>
                <w:rFonts w:ascii="Arial" w:hAnsi="Arial" w:cs="Arial"/>
                <w:sz w:val="22"/>
                <w:szCs w:val="22"/>
              </w:rPr>
              <w:t xml:space="preserve">4 </w:t>
            </w:r>
            <w:proofErr w:type="spellStart"/>
            <w:r w:rsidRPr="00876413">
              <w:rPr>
                <w:rFonts w:ascii="Arial" w:hAnsi="Arial" w:cs="Arial"/>
                <w:sz w:val="22"/>
                <w:szCs w:val="22"/>
              </w:rPr>
              <w:t>which</w:t>
            </w:r>
            <w:proofErr w:type="spellEnd"/>
            <w:r w:rsidRPr="00876413">
              <w:rPr>
                <w:rFonts w:ascii="Arial" w:hAnsi="Arial" w:cs="Arial"/>
                <w:sz w:val="22"/>
                <w:szCs w:val="22"/>
              </w:rPr>
              <w:t xml:space="preserve"> are </w:t>
            </w:r>
            <w:proofErr w:type="spellStart"/>
            <w:r w:rsidRPr="00876413">
              <w:rPr>
                <w:rFonts w:ascii="Arial" w:hAnsi="Arial" w:cs="Arial"/>
                <w:sz w:val="22"/>
                <w:szCs w:val="22"/>
              </w:rPr>
              <w:t>published</w:t>
            </w:r>
            <w:proofErr w:type="spellEnd"/>
            <w:r w:rsidRPr="00876413">
              <w:rPr>
                <w:rFonts w:ascii="Arial" w:hAnsi="Arial" w:cs="Arial"/>
                <w:sz w:val="22"/>
                <w:szCs w:val="22"/>
              </w:rPr>
              <w:t xml:space="preserve"> on </w:t>
            </w:r>
            <w:proofErr w:type="spellStart"/>
            <w:r w:rsidRPr="00876413">
              <w:rPr>
                <w:rFonts w:ascii="Arial" w:hAnsi="Arial" w:cs="Arial"/>
                <w:sz w:val="22"/>
                <w:szCs w:val="22"/>
              </w:rPr>
              <w:t>the</w:t>
            </w:r>
            <w:proofErr w:type="spellEnd"/>
            <w:r w:rsidRPr="00876413">
              <w:rPr>
                <w:rFonts w:ascii="Arial" w:hAnsi="Arial" w:cs="Arial"/>
                <w:sz w:val="22"/>
                <w:szCs w:val="22"/>
              </w:rPr>
              <w:t xml:space="preserve"> SEPS </w:t>
            </w:r>
            <w:proofErr w:type="spellStart"/>
            <w:r w:rsidRPr="00876413">
              <w:rPr>
                <w:rFonts w:ascii="Arial" w:hAnsi="Arial" w:cs="Arial"/>
                <w:sz w:val="22"/>
                <w:szCs w:val="22"/>
              </w:rPr>
              <w:t>website</w:t>
            </w:r>
            <w:proofErr w:type="spellEnd"/>
            <w:r w:rsidRPr="00876413">
              <w:rPr>
                <w:rFonts w:ascii="Arial" w:hAnsi="Arial" w:cs="Arial"/>
                <w:sz w:val="22"/>
                <w:szCs w:val="22"/>
              </w:rPr>
              <w:t xml:space="preserve"> www.sepsas.sk, in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Services</w:t>
            </w:r>
            <w:proofErr w:type="spellEnd"/>
            <w:r w:rsidRPr="00876413">
              <w:rPr>
                <w:rFonts w:ascii="Arial" w:hAnsi="Arial" w:cs="Arial"/>
                <w:sz w:val="22"/>
                <w:szCs w:val="22"/>
              </w:rPr>
              <w:t xml:space="preserve">, </w:t>
            </w:r>
            <w:proofErr w:type="spellStart"/>
            <w:r w:rsidR="00876A94">
              <w:rPr>
                <w:rFonts w:ascii="Arial" w:hAnsi="Arial" w:cs="Arial"/>
                <w:sz w:val="22"/>
                <w:szCs w:val="22"/>
              </w:rPr>
              <w:t>Agreements</w:t>
            </w:r>
            <w:proofErr w:type="spellEnd"/>
            <w:r w:rsidRPr="00876413">
              <w:rPr>
                <w:rFonts w:ascii="Arial" w:hAnsi="Arial" w:cs="Arial"/>
                <w:sz w:val="22"/>
                <w:szCs w:val="22"/>
              </w:rPr>
              <w:t xml:space="preserve"> </w:t>
            </w:r>
            <w:proofErr w:type="spellStart"/>
            <w:r w:rsidRPr="00876413">
              <w:rPr>
                <w:rFonts w:ascii="Arial" w:hAnsi="Arial" w:cs="Arial"/>
                <w:sz w:val="22"/>
                <w:szCs w:val="22"/>
              </w:rPr>
              <w:t>section</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User </w:t>
            </w:r>
            <w:proofErr w:type="spellStart"/>
            <w:r w:rsidRPr="00876413">
              <w:rPr>
                <w:rFonts w:ascii="Arial" w:hAnsi="Arial" w:cs="Arial"/>
                <w:sz w:val="22"/>
                <w:szCs w:val="22"/>
              </w:rPr>
              <w:t>further</w:t>
            </w:r>
            <w:proofErr w:type="spellEnd"/>
            <w:r w:rsidRPr="00876413">
              <w:rPr>
                <w:rFonts w:ascii="Arial" w:hAnsi="Arial" w:cs="Arial"/>
                <w:sz w:val="22"/>
                <w:szCs w:val="22"/>
              </w:rPr>
              <w:t xml:space="preserve"> </w:t>
            </w:r>
            <w:proofErr w:type="spellStart"/>
            <w:r w:rsidRPr="00876413">
              <w:rPr>
                <w:rFonts w:ascii="Arial" w:hAnsi="Arial" w:cs="Arial"/>
                <w:sz w:val="22"/>
                <w:szCs w:val="22"/>
              </w:rPr>
              <w:t>declares</w:t>
            </w:r>
            <w:proofErr w:type="spellEnd"/>
            <w:r w:rsidRPr="00876413">
              <w:rPr>
                <w:rFonts w:ascii="Arial" w:hAnsi="Arial" w:cs="Arial"/>
                <w:sz w:val="22"/>
                <w:szCs w:val="22"/>
              </w:rPr>
              <w:t xml:space="preserve"> </w:t>
            </w:r>
            <w:proofErr w:type="spellStart"/>
            <w:r w:rsidRPr="00876413">
              <w:rPr>
                <w:rFonts w:ascii="Arial" w:hAnsi="Arial" w:cs="Arial"/>
                <w:sz w:val="22"/>
                <w:szCs w:val="22"/>
              </w:rPr>
              <w:t>they</w:t>
            </w:r>
            <w:proofErr w:type="spellEnd"/>
            <w:r w:rsidRPr="00876413">
              <w:rPr>
                <w:rFonts w:ascii="Arial" w:hAnsi="Arial" w:cs="Arial"/>
                <w:sz w:val="22"/>
                <w:szCs w:val="22"/>
              </w:rPr>
              <w:t xml:space="preserve"> are </w:t>
            </w:r>
            <w:proofErr w:type="spellStart"/>
            <w:r w:rsidRPr="00876413">
              <w:rPr>
                <w:rFonts w:ascii="Arial" w:hAnsi="Arial" w:cs="Arial"/>
                <w:sz w:val="22"/>
                <w:szCs w:val="22"/>
              </w:rPr>
              <w:t>aware</w:t>
            </w:r>
            <w:proofErr w:type="spellEnd"/>
            <w:r w:rsidRPr="00876413">
              <w:rPr>
                <w:rFonts w:ascii="Arial" w:hAnsi="Arial" w:cs="Arial"/>
                <w:sz w:val="22"/>
                <w:szCs w:val="22"/>
              </w:rPr>
              <w:t xml:space="preserve"> </w:t>
            </w:r>
            <w:proofErr w:type="spellStart"/>
            <w:r w:rsidRPr="00876413">
              <w:rPr>
                <w:rFonts w:ascii="Arial" w:hAnsi="Arial" w:cs="Arial"/>
                <w:sz w:val="22"/>
                <w:szCs w:val="22"/>
              </w:rPr>
              <w:t>that</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Annexes</w:t>
            </w:r>
            <w:proofErr w:type="spellEnd"/>
            <w:r w:rsidRPr="00876413">
              <w:rPr>
                <w:rFonts w:ascii="Arial" w:hAnsi="Arial" w:cs="Arial"/>
                <w:sz w:val="22"/>
                <w:szCs w:val="22"/>
              </w:rPr>
              <w:t xml:space="preserve"> in </w:t>
            </w:r>
            <w:proofErr w:type="spellStart"/>
            <w:r w:rsidRPr="00876413">
              <w:rPr>
                <w:rFonts w:ascii="Arial" w:hAnsi="Arial" w:cs="Arial"/>
                <w:sz w:val="22"/>
                <w:szCs w:val="22"/>
              </w:rPr>
              <w:t>question</w:t>
            </w:r>
            <w:proofErr w:type="spellEnd"/>
            <w:r w:rsidRPr="00876413">
              <w:rPr>
                <w:rFonts w:ascii="Arial" w:hAnsi="Arial" w:cs="Arial"/>
                <w:sz w:val="22"/>
                <w:szCs w:val="22"/>
              </w:rPr>
              <w:t xml:space="preserve"> </w:t>
            </w:r>
            <w:proofErr w:type="spellStart"/>
            <w:r w:rsidRPr="00876413">
              <w:rPr>
                <w:rFonts w:ascii="Arial" w:hAnsi="Arial" w:cs="Arial"/>
                <w:sz w:val="22"/>
                <w:szCs w:val="22"/>
              </w:rPr>
              <w:t>form</w:t>
            </w:r>
            <w:proofErr w:type="spellEnd"/>
            <w:r w:rsidRPr="00876413">
              <w:rPr>
                <w:rFonts w:ascii="Arial" w:hAnsi="Arial" w:cs="Arial"/>
                <w:sz w:val="22"/>
                <w:szCs w:val="22"/>
              </w:rPr>
              <w:t xml:space="preserve"> </w:t>
            </w:r>
            <w:r w:rsidR="00876A94">
              <w:rPr>
                <w:rFonts w:ascii="Arial" w:hAnsi="Arial" w:cs="Arial"/>
                <w:sz w:val="22"/>
                <w:szCs w:val="22"/>
              </w:rPr>
              <w:t xml:space="preserve">are </w:t>
            </w:r>
            <w:proofErr w:type="spellStart"/>
            <w:r w:rsidRPr="00876413">
              <w:rPr>
                <w:rFonts w:ascii="Arial" w:hAnsi="Arial" w:cs="Arial"/>
                <w:sz w:val="22"/>
                <w:szCs w:val="22"/>
              </w:rPr>
              <w:t>an</w:t>
            </w:r>
            <w:proofErr w:type="spellEnd"/>
            <w:r w:rsidRPr="00876413">
              <w:rPr>
                <w:rFonts w:ascii="Arial" w:hAnsi="Arial" w:cs="Arial"/>
                <w:sz w:val="22"/>
                <w:szCs w:val="22"/>
              </w:rPr>
              <w:t xml:space="preserve"> </w:t>
            </w:r>
            <w:proofErr w:type="spellStart"/>
            <w:r w:rsidRPr="00876413">
              <w:rPr>
                <w:rFonts w:ascii="Arial" w:hAnsi="Arial" w:cs="Arial"/>
                <w:sz w:val="22"/>
                <w:szCs w:val="22"/>
              </w:rPr>
              <w:t>integral</w:t>
            </w:r>
            <w:proofErr w:type="spellEnd"/>
            <w:r w:rsidRPr="00876413">
              <w:rPr>
                <w:rFonts w:ascii="Arial" w:hAnsi="Arial" w:cs="Arial"/>
                <w:sz w:val="22"/>
                <w:szCs w:val="22"/>
              </w:rPr>
              <w:t xml:space="preserve"> part of </w:t>
            </w:r>
            <w:proofErr w:type="spellStart"/>
            <w:r w:rsidRPr="00876413">
              <w:rPr>
                <w:rFonts w:ascii="Arial" w:hAnsi="Arial" w:cs="Arial"/>
                <w:sz w:val="22"/>
                <w:szCs w:val="22"/>
              </w:rPr>
              <w:t>this</w:t>
            </w:r>
            <w:proofErr w:type="spellEnd"/>
            <w:r w:rsidRPr="00876413">
              <w:rPr>
                <w:rFonts w:ascii="Arial" w:hAnsi="Arial" w:cs="Arial"/>
                <w:sz w:val="22"/>
                <w:szCs w:val="22"/>
              </w:rPr>
              <w:t xml:space="preserve"> </w:t>
            </w:r>
            <w:proofErr w:type="spellStart"/>
            <w:r>
              <w:rPr>
                <w:rFonts w:ascii="Arial" w:hAnsi="Arial" w:cs="Arial"/>
                <w:sz w:val="22"/>
                <w:szCs w:val="22"/>
              </w:rPr>
              <w:t>Agreement</w:t>
            </w:r>
            <w:proofErr w:type="spellEnd"/>
            <w:r w:rsidRPr="00876413">
              <w:rPr>
                <w:rFonts w:ascii="Arial" w:hAnsi="Arial" w:cs="Arial"/>
                <w:sz w:val="22"/>
                <w:szCs w:val="22"/>
              </w:rPr>
              <w:t xml:space="preserve"> and </w:t>
            </w:r>
            <w:proofErr w:type="spellStart"/>
            <w:r w:rsidRPr="00876413">
              <w:rPr>
                <w:rFonts w:ascii="Arial" w:hAnsi="Arial" w:cs="Arial"/>
                <w:sz w:val="22"/>
                <w:szCs w:val="22"/>
              </w:rPr>
              <w:t>agrees</w:t>
            </w:r>
            <w:proofErr w:type="spellEnd"/>
            <w:r w:rsidRPr="00876413">
              <w:rPr>
                <w:rFonts w:ascii="Arial" w:hAnsi="Arial" w:cs="Arial"/>
                <w:sz w:val="22"/>
                <w:szCs w:val="22"/>
              </w:rPr>
              <w:t xml:space="preserve"> to </w:t>
            </w:r>
            <w:proofErr w:type="spellStart"/>
            <w:r w:rsidRPr="00876413">
              <w:rPr>
                <w:rFonts w:ascii="Arial" w:hAnsi="Arial" w:cs="Arial"/>
                <w:sz w:val="22"/>
                <w:szCs w:val="22"/>
              </w:rPr>
              <w:t>their</w:t>
            </w:r>
            <w:proofErr w:type="spellEnd"/>
            <w:r w:rsidRPr="00876413">
              <w:rPr>
                <w:rFonts w:ascii="Arial" w:hAnsi="Arial" w:cs="Arial"/>
                <w:sz w:val="22"/>
                <w:szCs w:val="22"/>
              </w:rPr>
              <w:t xml:space="preserve"> </w:t>
            </w:r>
            <w:proofErr w:type="spellStart"/>
            <w:r w:rsidRPr="00876413">
              <w:rPr>
                <w:rFonts w:ascii="Arial" w:hAnsi="Arial" w:cs="Arial"/>
                <w:sz w:val="22"/>
                <w:szCs w:val="22"/>
              </w:rPr>
              <w:t>contents</w:t>
            </w:r>
            <w:proofErr w:type="spellEnd"/>
            <w:r w:rsidRPr="00876413">
              <w:rPr>
                <w:rFonts w:ascii="Arial" w:hAnsi="Arial" w:cs="Arial"/>
                <w:sz w:val="22"/>
                <w:szCs w:val="22"/>
              </w:rPr>
              <w:t xml:space="preserve">, </w:t>
            </w:r>
            <w:proofErr w:type="spellStart"/>
            <w:r w:rsidRPr="00876413">
              <w:rPr>
                <w:rFonts w:ascii="Arial" w:hAnsi="Arial" w:cs="Arial"/>
                <w:sz w:val="22"/>
                <w:szCs w:val="22"/>
              </w:rPr>
              <w:t>even</w:t>
            </w:r>
            <w:proofErr w:type="spellEnd"/>
            <w:r w:rsidRPr="00876413">
              <w:rPr>
                <w:rFonts w:ascii="Arial" w:hAnsi="Arial" w:cs="Arial"/>
                <w:sz w:val="22"/>
                <w:szCs w:val="22"/>
              </w:rPr>
              <w:t xml:space="preserve"> </w:t>
            </w:r>
            <w:proofErr w:type="spellStart"/>
            <w:r w:rsidRPr="00876413">
              <w:rPr>
                <w:rFonts w:ascii="Arial" w:hAnsi="Arial" w:cs="Arial"/>
                <w:sz w:val="22"/>
                <w:szCs w:val="22"/>
              </w:rPr>
              <w:t>though</w:t>
            </w:r>
            <w:proofErr w:type="spellEnd"/>
            <w:r w:rsidRPr="00876413">
              <w:rPr>
                <w:rFonts w:ascii="Arial" w:hAnsi="Arial" w:cs="Arial"/>
                <w:sz w:val="22"/>
                <w:szCs w:val="22"/>
              </w:rPr>
              <w:t xml:space="preserve"> </w:t>
            </w:r>
            <w:proofErr w:type="spellStart"/>
            <w:r w:rsidRPr="00876413">
              <w:rPr>
                <w:rFonts w:ascii="Arial" w:hAnsi="Arial" w:cs="Arial"/>
                <w:sz w:val="22"/>
                <w:szCs w:val="22"/>
              </w:rPr>
              <w:t>they</w:t>
            </w:r>
            <w:proofErr w:type="spellEnd"/>
            <w:r w:rsidRPr="00876413">
              <w:rPr>
                <w:rFonts w:ascii="Arial" w:hAnsi="Arial" w:cs="Arial"/>
                <w:sz w:val="22"/>
                <w:szCs w:val="22"/>
              </w:rPr>
              <w:t xml:space="preserve"> are </w:t>
            </w:r>
            <w:proofErr w:type="spellStart"/>
            <w:r w:rsidRPr="00876413">
              <w:rPr>
                <w:rFonts w:ascii="Arial" w:hAnsi="Arial" w:cs="Arial"/>
                <w:sz w:val="22"/>
                <w:szCs w:val="22"/>
              </w:rPr>
              <w:t>only</w:t>
            </w:r>
            <w:proofErr w:type="spellEnd"/>
            <w:r w:rsidRPr="00876413">
              <w:rPr>
                <w:rFonts w:ascii="Arial" w:hAnsi="Arial" w:cs="Arial"/>
                <w:sz w:val="22"/>
                <w:szCs w:val="22"/>
              </w:rPr>
              <w:t xml:space="preserve"> </w:t>
            </w:r>
            <w:proofErr w:type="spellStart"/>
            <w:r w:rsidRPr="00876413">
              <w:rPr>
                <w:rFonts w:ascii="Arial" w:hAnsi="Arial" w:cs="Arial"/>
                <w:sz w:val="22"/>
                <w:szCs w:val="22"/>
              </w:rPr>
              <w:t>available</w:t>
            </w:r>
            <w:proofErr w:type="spellEnd"/>
            <w:r w:rsidRPr="00876413">
              <w:rPr>
                <w:rFonts w:ascii="Arial" w:hAnsi="Arial" w:cs="Arial"/>
                <w:sz w:val="22"/>
                <w:szCs w:val="22"/>
              </w:rPr>
              <w:t xml:space="preserve"> </w:t>
            </w:r>
            <w:proofErr w:type="spellStart"/>
            <w:r w:rsidRPr="00876413">
              <w:rPr>
                <w:rFonts w:ascii="Arial" w:hAnsi="Arial" w:cs="Arial"/>
                <w:sz w:val="22"/>
                <w:szCs w:val="22"/>
              </w:rPr>
              <w:t>electronically</w:t>
            </w:r>
            <w:proofErr w:type="spellEnd"/>
            <w:r w:rsidRPr="00876413">
              <w:rPr>
                <w:rFonts w:ascii="Arial" w:hAnsi="Arial" w:cs="Arial"/>
                <w:sz w:val="22"/>
                <w:szCs w:val="22"/>
              </w:rPr>
              <w:t xml:space="preserve"> on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website</w:t>
            </w:r>
            <w:proofErr w:type="spellEnd"/>
            <w:r w:rsidRPr="00876413">
              <w:rPr>
                <w:rFonts w:ascii="Arial" w:hAnsi="Arial" w:cs="Arial"/>
                <w:sz w:val="22"/>
                <w:szCs w:val="22"/>
              </w:rPr>
              <w:t xml:space="preserve"> of </w:t>
            </w:r>
            <w:proofErr w:type="spellStart"/>
            <w:r w:rsidRPr="00876413">
              <w:rPr>
                <w:rFonts w:ascii="Arial" w:hAnsi="Arial" w:cs="Arial"/>
                <w:sz w:val="22"/>
                <w:szCs w:val="22"/>
              </w:rPr>
              <w:t>the</w:t>
            </w:r>
            <w:proofErr w:type="spellEnd"/>
            <w:r w:rsidRPr="00876413">
              <w:rPr>
                <w:rFonts w:ascii="Arial" w:hAnsi="Arial" w:cs="Arial"/>
                <w:sz w:val="22"/>
                <w:szCs w:val="22"/>
              </w:rPr>
              <w:t xml:space="preserve"> TS </w:t>
            </w:r>
            <w:proofErr w:type="spellStart"/>
            <w:r w:rsidRPr="00876413">
              <w:rPr>
                <w:rFonts w:ascii="Arial" w:hAnsi="Arial" w:cs="Arial"/>
                <w:sz w:val="22"/>
                <w:szCs w:val="22"/>
              </w:rPr>
              <w:t>Operator</w:t>
            </w:r>
            <w:proofErr w:type="spellEnd"/>
            <w:r w:rsidRPr="00876413">
              <w:rPr>
                <w:rFonts w:ascii="Arial" w:hAnsi="Arial" w:cs="Arial"/>
                <w:sz w:val="22"/>
                <w:szCs w:val="22"/>
              </w:rPr>
              <w:t xml:space="preserve">. By </w:t>
            </w:r>
            <w:proofErr w:type="spellStart"/>
            <w:r w:rsidRPr="00876413">
              <w:rPr>
                <w:rFonts w:ascii="Arial" w:hAnsi="Arial" w:cs="Arial"/>
                <w:sz w:val="22"/>
                <w:szCs w:val="22"/>
              </w:rPr>
              <w:t>way</w:t>
            </w:r>
            <w:proofErr w:type="spellEnd"/>
            <w:r w:rsidRPr="00876413">
              <w:rPr>
                <w:rFonts w:ascii="Arial" w:hAnsi="Arial" w:cs="Arial"/>
                <w:sz w:val="22"/>
                <w:szCs w:val="22"/>
              </w:rPr>
              <w:t xml:space="preserve"> of </w:t>
            </w:r>
            <w:proofErr w:type="spellStart"/>
            <w:r w:rsidRPr="00876413">
              <w:rPr>
                <w:rFonts w:ascii="Arial" w:hAnsi="Arial" w:cs="Arial"/>
                <w:sz w:val="22"/>
                <w:szCs w:val="22"/>
              </w:rPr>
              <w:t>derogation</w:t>
            </w:r>
            <w:proofErr w:type="spellEnd"/>
            <w:r w:rsidRPr="00876413">
              <w:rPr>
                <w:rFonts w:ascii="Arial" w:hAnsi="Arial" w:cs="Arial"/>
                <w:sz w:val="22"/>
                <w:szCs w:val="22"/>
              </w:rPr>
              <w:t xml:space="preserve"> </w:t>
            </w:r>
            <w:proofErr w:type="spellStart"/>
            <w:r w:rsidRPr="00876413">
              <w:rPr>
                <w:rFonts w:ascii="Arial" w:hAnsi="Arial" w:cs="Arial"/>
                <w:sz w:val="22"/>
                <w:szCs w:val="22"/>
              </w:rPr>
              <w:t>from</w:t>
            </w:r>
            <w:proofErr w:type="spellEnd"/>
            <w:r w:rsidRPr="00876413">
              <w:rPr>
                <w:rFonts w:ascii="Arial" w:hAnsi="Arial" w:cs="Arial"/>
                <w:sz w:val="22"/>
                <w:szCs w:val="22"/>
              </w:rPr>
              <w:t xml:space="preserve"> point </w:t>
            </w:r>
            <w:r w:rsidR="0044505E">
              <w:rPr>
                <w:rFonts w:ascii="Arial" w:hAnsi="Arial" w:cs="Arial"/>
                <w:sz w:val="22"/>
                <w:szCs w:val="22"/>
              </w:rPr>
              <w:fldChar w:fldCharType="begin"/>
            </w:r>
            <w:r w:rsidR="0044505E">
              <w:rPr>
                <w:rFonts w:ascii="Arial" w:hAnsi="Arial" w:cs="Arial"/>
                <w:sz w:val="22"/>
                <w:szCs w:val="22"/>
              </w:rPr>
              <w:instrText xml:space="preserve"> REF _Ref158711552 \r \h </w:instrText>
            </w:r>
            <w:r w:rsidR="0024517E">
              <w:rPr>
                <w:rFonts w:ascii="Arial" w:hAnsi="Arial" w:cs="Arial"/>
                <w:sz w:val="22"/>
                <w:szCs w:val="22"/>
              </w:rPr>
              <w:instrText xml:space="preserve"> \* MERGEFORMAT </w:instrText>
            </w:r>
            <w:r w:rsidR="0044505E">
              <w:rPr>
                <w:rFonts w:ascii="Arial" w:hAnsi="Arial" w:cs="Arial"/>
                <w:sz w:val="22"/>
                <w:szCs w:val="22"/>
              </w:rPr>
            </w:r>
            <w:r w:rsidR="0044505E">
              <w:rPr>
                <w:rFonts w:ascii="Arial" w:hAnsi="Arial" w:cs="Arial"/>
                <w:sz w:val="22"/>
                <w:szCs w:val="22"/>
              </w:rPr>
              <w:fldChar w:fldCharType="separate"/>
            </w:r>
            <w:r w:rsidR="004D71AB">
              <w:rPr>
                <w:rFonts w:ascii="Arial" w:hAnsi="Arial" w:cs="Arial"/>
                <w:sz w:val="22"/>
                <w:szCs w:val="22"/>
              </w:rPr>
              <w:t>12.1</w:t>
            </w:r>
            <w:r w:rsidR="0044505E">
              <w:rPr>
                <w:rFonts w:ascii="Arial" w:hAnsi="Arial" w:cs="Arial"/>
                <w:sz w:val="22"/>
                <w:szCs w:val="22"/>
              </w:rPr>
              <w:fldChar w:fldCharType="end"/>
            </w:r>
            <w:r w:rsidR="0044505E">
              <w:rPr>
                <w:rFonts w:ascii="Arial" w:hAnsi="Arial" w:cs="Arial"/>
                <w:sz w:val="22"/>
                <w:szCs w:val="22"/>
              </w:rPr>
              <w:t xml:space="preserve"> </w:t>
            </w:r>
            <w:r w:rsidRPr="00876413">
              <w:rPr>
                <w:rFonts w:ascii="Arial" w:hAnsi="Arial" w:cs="Arial"/>
                <w:sz w:val="22"/>
                <w:szCs w:val="22"/>
              </w:rPr>
              <w:t xml:space="preserve">of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Pr>
                <w:rFonts w:ascii="Arial" w:hAnsi="Arial" w:cs="Arial"/>
                <w:sz w:val="22"/>
                <w:szCs w:val="22"/>
              </w:rPr>
              <w:t>Agreement</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Contracting</w:t>
            </w:r>
            <w:proofErr w:type="spellEnd"/>
            <w:r w:rsidRPr="00876413">
              <w:rPr>
                <w:rFonts w:ascii="Arial" w:hAnsi="Arial" w:cs="Arial"/>
                <w:sz w:val="22"/>
                <w:szCs w:val="22"/>
              </w:rPr>
              <w:t xml:space="preserve"> </w:t>
            </w:r>
            <w:proofErr w:type="spellStart"/>
            <w:r w:rsidRPr="00876413">
              <w:rPr>
                <w:rFonts w:ascii="Arial" w:hAnsi="Arial" w:cs="Arial"/>
                <w:sz w:val="22"/>
                <w:szCs w:val="22"/>
              </w:rPr>
              <w:t>Parties</w:t>
            </w:r>
            <w:proofErr w:type="spellEnd"/>
            <w:r w:rsidRPr="00876413">
              <w:rPr>
                <w:rFonts w:ascii="Arial" w:hAnsi="Arial" w:cs="Arial"/>
                <w:sz w:val="22"/>
                <w:szCs w:val="22"/>
              </w:rPr>
              <w:t xml:space="preserve"> </w:t>
            </w:r>
            <w:proofErr w:type="spellStart"/>
            <w:r w:rsidRPr="00876413">
              <w:rPr>
                <w:rFonts w:ascii="Arial" w:hAnsi="Arial" w:cs="Arial"/>
                <w:sz w:val="22"/>
                <w:szCs w:val="22"/>
              </w:rPr>
              <w:t>agree</w:t>
            </w:r>
            <w:proofErr w:type="spellEnd"/>
            <w:r w:rsidRPr="00876413">
              <w:rPr>
                <w:rFonts w:ascii="Arial" w:hAnsi="Arial" w:cs="Arial"/>
                <w:sz w:val="22"/>
                <w:szCs w:val="22"/>
              </w:rPr>
              <w:t xml:space="preserve"> </w:t>
            </w:r>
            <w:proofErr w:type="spellStart"/>
            <w:r w:rsidRPr="00876413">
              <w:rPr>
                <w:rFonts w:ascii="Arial" w:hAnsi="Arial" w:cs="Arial"/>
                <w:sz w:val="22"/>
                <w:szCs w:val="22"/>
              </w:rPr>
              <w:t>that</w:t>
            </w:r>
            <w:proofErr w:type="spellEnd"/>
            <w:r w:rsidRPr="00876413">
              <w:rPr>
                <w:rFonts w:ascii="Arial" w:hAnsi="Arial" w:cs="Arial"/>
                <w:sz w:val="22"/>
                <w:szCs w:val="22"/>
              </w:rPr>
              <w:t xml:space="preserve"> </w:t>
            </w:r>
            <w:proofErr w:type="spellStart"/>
            <w:r w:rsidRPr="00876413">
              <w:rPr>
                <w:rFonts w:ascii="Arial" w:hAnsi="Arial" w:cs="Arial"/>
                <w:sz w:val="22"/>
                <w:szCs w:val="22"/>
              </w:rPr>
              <w:t>Annexes</w:t>
            </w:r>
            <w:proofErr w:type="spellEnd"/>
            <w:r w:rsidRPr="00876413">
              <w:rPr>
                <w:rFonts w:ascii="Arial" w:hAnsi="Arial" w:cs="Arial"/>
                <w:sz w:val="22"/>
                <w:szCs w:val="22"/>
              </w:rPr>
              <w:t xml:space="preserve"> No. 3</w:t>
            </w:r>
            <w:r w:rsidR="008C0891">
              <w:rPr>
                <w:rFonts w:ascii="Arial" w:hAnsi="Arial" w:cs="Arial"/>
                <w:sz w:val="22"/>
                <w:szCs w:val="22"/>
              </w:rPr>
              <w:t xml:space="preserve"> and 4</w:t>
            </w:r>
            <w:r w:rsidRPr="00876413">
              <w:rPr>
                <w:rFonts w:ascii="Arial" w:hAnsi="Arial" w:cs="Arial"/>
                <w:sz w:val="22"/>
                <w:szCs w:val="22"/>
              </w:rPr>
              <w:t xml:space="preserve"> </w:t>
            </w:r>
            <w:proofErr w:type="spellStart"/>
            <w:r w:rsidRPr="00876413">
              <w:rPr>
                <w:rFonts w:ascii="Arial" w:hAnsi="Arial" w:cs="Arial"/>
                <w:sz w:val="22"/>
                <w:szCs w:val="22"/>
              </w:rPr>
              <w:t>may</w:t>
            </w:r>
            <w:proofErr w:type="spellEnd"/>
            <w:r w:rsidRPr="00876413">
              <w:rPr>
                <w:rFonts w:ascii="Arial" w:hAnsi="Arial" w:cs="Arial"/>
                <w:sz w:val="22"/>
                <w:szCs w:val="22"/>
              </w:rPr>
              <w:t xml:space="preserve"> </w:t>
            </w:r>
            <w:proofErr w:type="spellStart"/>
            <w:r w:rsidRPr="00876413">
              <w:rPr>
                <w:rFonts w:ascii="Arial" w:hAnsi="Arial" w:cs="Arial"/>
                <w:sz w:val="22"/>
                <w:szCs w:val="22"/>
              </w:rPr>
              <w:t>be</w:t>
            </w:r>
            <w:proofErr w:type="spellEnd"/>
            <w:r w:rsidRPr="00876413">
              <w:rPr>
                <w:rFonts w:ascii="Arial" w:hAnsi="Arial" w:cs="Arial"/>
                <w:sz w:val="22"/>
                <w:szCs w:val="22"/>
              </w:rPr>
              <w:t xml:space="preserve"> </w:t>
            </w:r>
            <w:proofErr w:type="spellStart"/>
            <w:r w:rsidRPr="00876413">
              <w:rPr>
                <w:rFonts w:ascii="Arial" w:hAnsi="Arial" w:cs="Arial"/>
                <w:sz w:val="22"/>
                <w:szCs w:val="22"/>
              </w:rPr>
              <w:t>unilaterally</w:t>
            </w:r>
            <w:proofErr w:type="spellEnd"/>
            <w:r w:rsidRPr="00876413">
              <w:rPr>
                <w:rFonts w:ascii="Arial" w:hAnsi="Arial" w:cs="Arial"/>
                <w:sz w:val="22"/>
                <w:szCs w:val="22"/>
              </w:rPr>
              <w:t xml:space="preserve"> </w:t>
            </w:r>
            <w:proofErr w:type="spellStart"/>
            <w:r w:rsidRPr="00876413">
              <w:rPr>
                <w:rFonts w:ascii="Arial" w:hAnsi="Arial" w:cs="Arial"/>
                <w:sz w:val="22"/>
                <w:szCs w:val="22"/>
              </w:rPr>
              <w:t>amended</w:t>
            </w:r>
            <w:proofErr w:type="spellEnd"/>
            <w:r w:rsidRPr="00876413">
              <w:rPr>
                <w:rFonts w:ascii="Arial" w:hAnsi="Arial" w:cs="Arial"/>
                <w:sz w:val="22"/>
                <w:szCs w:val="22"/>
              </w:rPr>
              <w:t xml:space="preserve"> by </w:t>
            </w:r>
            <w:proofErr w:type="spellStart"/>
            <w:r w:rsidRPr="00876413">
              <w:rPr>
                <w:rFonts w:ascii="Arial" w:hAnsi="Arial" w:cs="Arial"/>
                <w:sz w:val="22"/>
                <w:szCs w:val="22"/>
              </w:rPr>
              <w:t>the</w:t>
            </w:r>
            <w:proofErr w:type="spellEnd"/>
            <w:r w:rsidRPr="00876413">
              <w:rPr>
                <w:rFonts w:ascii="Arial" w:hAnsi="Arial" w:cs="Arial"/>
                <w:sz w:val="22"/>
                <w:szCs w:val="22"/>
              </w:rPr>
              <w:t xml:space="preserve"> TS </w:t>
            </w:r>
            <w:proofErr w:type="spellStart"/>
            <w:r w:rsidRPr="00876413">
              <w:rPr>
                <w:rFonts w:ascii="Arial" w:hAnsi="Arial" w:cs="Arial"/>
                <w:sz w:val="22"/>
                <w:szCs w:val="22"/>
              </w:rPr>
              <w:t>Operator</w:t>
            </w:r>
            <w:proofErr w:type="spellEnd"/>
            <w:r w:rsidRPr="00876413">
              <w:rPr>
                <w:rFonts w:ascii="Arial" w:hAnsi="Arial" w:cs="Arial"/>
                <w:sz w:val="22"/>
                <w:szCs w:val="22"/>
              </w:rPr>
              <w:t xml:space="preserve">, of </w:t>
            </w:r>
            <w:proofErr w:type="spellStart"/>
            <w:r w:rsidRPr="00876413">
              <w:rPr>
                <w:rFonts w:ascii="Arial" w:hAnsi="Arial" w:cs="Arial"/>
                <w:sz w:val="22"/>
                <w:szCs w:val="22"/>
              </w:rPr>
              <w:t>which</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TS </w:t>
            </w:r>
            <w:proofErr w:type="spellStart"/>
            <w:r w:rsidRPr="00876413">
              <w:rPr>
                <w:rFonts w:ascii="Arial" w:hAnsi="Arial" w:cs="Arial"/>
                <w:sz w:val="22"/>
                <w:szCs w:val="22"/>
              </w:rPr>
              <w:t>Operator</w:t>
            </w:r>
            <w:proofErr w:type="spellEnd"/>
            <w:r w:rsidRPr="00876413">
              <w:rPr>
                <w:rFonts w:ascii="Arial" w:hAnsi="Arial" w:cs="Arial"/>
                <w:sz w:val="22"/>
                <w:szCs w:val="22"/>
              </w:rPr>
              <w:t xml:space="preserve"> </w:t>
            </w:r>
            <w:proofErr w:type="spellStart"/>
            <w:r w:rsidRPr="00876413">
              <w:rPr>
                <w:rFonts w:ascii="Arial" w:hAnsi="Arial" w:cs="Arial"/>
                <w:sz w:val="22"/>
                <w:szCs w:val="22"/>
              </w:rPr>
              <w:t>shall</w:t>
            </w:r>
            <w:proofErr w:type="spellEnd"/>
            <w:r w:rsidRPr="00876413">
              <w:rPr>
                <w:rFonts w:ascii="Arial" w:hAnsi="Arial" w:cs="Arial"/>
                <w:sz w:val="22"/>
                <w:szCs w:val="22"/>
              </w:rPr>
              <w:t xml:space="preserve"> </w:t>
            </w:r>
            <w:proofErr w:type="spellStart"/>
            <w:r w:rsidRPr="00876413">
              <w:rPr>
                <w:rFonts w:ascii="Arial" w:hAnsi="Arial" w:cs="Arial"/>
                <w:sz w:val="22"/>
                <w:szCs w:val="22"/>
              </w:rPr>
              <w:t>inform</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persons</w:t>
            </w:r>
            <w:proofErr w:type="spellEnd"/>
            <w:r w:rsidRPr="00876413">
              <w:rPr>
                <w:rFonts w:ascii="Arial" w:hAnsi="Arial" w:cs="Arial"/>
                <w:sz w:val="22"/>
                <w:szCs w:val="22"/>
              </w:rPr>
              <w:t xml:space="preserve"> in </w:t>
            </w:r>
            <w:proofErr w:type="spellStart"/>
            <w:r w:rsidRPr="00876413">
              <w:rPr>
                <w:rFonts w:ascii="Arial" w:hAnsi="Arial" w:cs="Arial"/>
                <w:sz w:val="22"/>
                <w:szCs w:val="22"/>
              </w:rPr>
              <w:t>charge</w:t>
            </w:r>
            <w:proofErr w:type="spellEnd"/>
            <w:r w:rsidRPr="00876413">
              <w:rPr>
                <w:rFonts w:ascii="Arial" w:hAnsi="Arial" w:cs="Arial"/>
                <w:sz w:val="22"/>
                <w:szCs w:val="22"/>
              </w:rPr>
              <w:t xml:space="preserve"> of </w:t>
            </w:r>
            <w:proofErr w:type="spellStart"/>
            <w:r w:rsidRPr="00876413">
              <w:rPr>
                <w:rFonts w:ascii="Arial" w:hAnsi="Arial" w:cs="Arial"/>
                <w:sz w:val="22"/>
                <w:szCs w:val="22"/>
              </w:rPr>
              <w:t>contractual</w:t>
            </w:r>
            <w:proofErr w:type="spellEnd"/>
            <w:r w:rsidRPr="00876413">
              <w:rPr>
                <w:rFonts w:ascii="Arial" w:hAnsi="Arial" w:cs="Arial"/>
                <w:sz w:val="22"/>
                <w:szCs w:val="22"/>
              </w:rPr>
              <w:t xml:space="preserve"> </w:t>
            </w:r>
            <w:proofErr w:type="spellStart"/>
            <w:r w:rsidRPr="00876413">
              <w:rPr>
                <w:rFonts w:ascii="Arial" w:hAnsi="Arial" w:cs="Arial"/>
                <w:sz w:val="22"/>
                <w:szCs w:val="22"/>
              </w:rPr>
              <w:t>relations</w:t>
            </w:r>
            <w:proofErr w:type="spellEnd"/>
            <w:r w:rsidRPr="00876413">
              <w:rPr>
                <w:rFonts w:ascii="Arial" w:hAnsi="Arial" w:cs="Arial"/>
                <w:sz w:val="22"/>
                <w:szCs w:val="22"/>
              </w:rPr>
              <w:t xml:space="preserve"> and </w:t>
            </w:r>
            <w:proofErr w:type="spellStart"/>
            <w:r w:rsidRPr="00876413">
              <w:rPr>
                <w:rFonts w:ascii="Arial" w:hAnsi="Arial" w:cs="Arial"/>
                <w:sz w:val="22"/>
                <w:szCs w:val="22"/>
              </w:rPr>
              <w:t>scheduling</w:t>
            </w:r>
            <w:proofErr w:type="spellEnd"/>
            <w:r w:rsidRPr="00876413">
              <w:rPr>
                <w:rFonts w:ascii="Arial" w:hAnsi="Arial" w:cs="Arial"/>
                <w:sz w:val="22"/>
                <w:szCs w:val="22"/>
              </w:rPr>
              <w:t xml:space="preserve"> of </w:t>
            </w:r>
            <w:proofErr w:type="spellStart"/>
            <w:r w:rsidRPr="00876413">
              <w:rPr>
                <w:rFonts w:ascii="Arial" w:hAnsi="Arial" w:cs="Arial"/>
                <w:sz w:val="22"/>
                <w:szCs w:val="22"/>
              </w:rPr>
              <w:t>cross-border</w:t>
            </w:r>
            <w:proofErr w:type="spellEnd"/>
            <w:r w:rsidRPr="00876413">
              <w:rPr>
                <w:rFonts w:ascii="Arial" w:hAnsi="Arial" w:cs="Arial"/>
                <w:sz w:val="22"/>
                <w:szCs w:val="22"/>
              </w:rPr>
              <w:t xml:space="preserve"> </w:t>
            </w:r>
            <w:proofErr w:type="spellStart"/>
            <w:r w:rsidRPr="00876413">
              <w:rPr>
                <w:rFonts w:ascii="Arial" w:hAnsi="Arial" w:cs="Arial"/>
                <w:sz w:val="22"/>
                <w:szCs w:val="22"/>
              </w:rPr>
              <w:t>transmissions</w:t>
            </w:r>
            <w:proofErr w:type="spellEnd"/>
            <w:r w:rsidRPr="00876413">
              <w:rPr>
                <w:rFonts w:ascii="Arial" w:hAnsi="Arial" w:cs="Arial"/>
                <w:sz w:val="22"/>
                <w:szCs w:val="22"/>
              </w:rPr>
              <w:t xml:space="preserve"> of </w:t>
            </w:r>
            <w:proofErr w:type="spellStart"/>
            <w:r w:rsidRPr="00876413">
              <w:rPr>
                <w:rFonts w:ascii="Arial" w:hAnsi="Arial" w:cs="Arial"/>
                <w:sz w:val="22"/>
                <w:szCs w:val="22"/>
              </w:rPr>
              <w:t>the</w:t>
            </w:r>
            <w:proofErr w:type="spellEnd"/>
            <w:r w:rsidRPr="00876413">
              <w:rPr>
                <w:rFonts w:ascii="Arial" w:hAnsi="Arial" w:cs="Arial"/>
                <w:sz w:val="22"/>
                <w:szCs w:val="22"/>
              </w:rPr>
              <w:t xml:space="preserve"> User by </w:t>
            </w:r>
            <w:proofErr w:type="spellStart"/>
            <w:r w:rsidRPr="00876413">
              <w:rPr>
                <w:rFonts w:ascii="Arial" w:hAnsi="Arial" w:cs="Arial"/>
                <w:sz w:val="22"/>
                <w:szCs w:val="22"/>
              </w:rPr>
              <w:t>means</w:t>
            </w:r>
            <w:proofErr w:type="spellEnd"/>
            <w:r w:rsidRPr="00876413">
              <w:rPr>
                <w:rFonts w:ascii="Arial" w:hAnsi="Arial" w:cs="Arial"/>
                <w:sz w:val="22"/>
                <w:szCs w:val="22"/>
              </w:rPr>
              <w:t xml:space="preserve"> of </w:t>
            </w:r>
            <w:proofErr w:type="spellStart"/>
            <w:r w:rsidRPr="00876413">
              <w:rPr>
                <w:rFonts w:ascii="Arial" w:hAnsi="Arial" w:cs="Arial"/>
                <w:sz w:val="22"/>
                <w:szCs w:val="22"/>
              </w:rPr>
              <w:t>an</w:t>
            </w:r>
            <w:proofErr w:type="spellEnd"/>
            <w:r w:rsidRPr="00876413">
              <w:rPr>
                <w:rFonts w:ascii="Arial" w:hAnsi="Arial" w:cs="Arial"/>
                <w:sz w:val="22"/>
                <w:szCs w:val="22"/>
              </w:rPr>
              <w:t xml:space="preserve"> e-mail </w:t>
            </w:r>
            <w:proofErr w:type="spellStart"/>
            <w:r w:rsidRPr="00876413">
              <w:rPr>
                <w:rFonts w:ascii="Arial" w:hAnsi="Arial" w:cs="Arial"/>
                <w:sz w:val="22"/>
                <w:szCs w:val="22"/>
              </w:rPr>
              <w:t>addressed</w:t>
            </w:r>
            <w:proofErr w:type="spellEnd"/>
            <w:r w:rsidRPr="00876413">
              <w:rPr>
                <w:rFonts w:ascii="Arial" w:hAnsi="Arial" w:cs="Arial"/>
                <w:sz w:val="22"/>
                <w:szCs w:val="22"/>
              </w:rPr>
              <w:t xml:space="preserve"> to </w:t>
            </w:r>
            <w:proofErr w:type="spellStart"/>
            <w:r w:rsidRPr="00876413">
              <w:rPr>
                <w:rFonts w:ascii="Arial" w:hAnsi="Arial" w:cs="Arial"/>
                <w:sz w:val="22"/>
                <w:szCs w:val="22"/>
              </w:rPr>
              <w:t>the</w:t>
            </w:r>
            <w:proofErr w:type="spellEnd"/>
            <w:r w:rsidRPr="00876413">
              <w:rPr>
                <w:rFonts w:ascii="Arial" w:hAnsi="Arial" w:cs="Arial"/>
                <w:sz w:val="22"/>
                <w:szCs w:val="22"/>
              </w:rPr>
              <w:t xml:space="preserve"> e-mail </w:t>
            </w:r>
            <w:proofErr w:type="spellStart"/>
            <w:r w:rsidRPr="00876413">
              <w:rPr>
                <w:rFonts w:ascii="Arial" w:hAnsi="Arial" w:cs="Arial"/>
                <w:sz w:val="22"/>
                <w:szCs w:val="22"/>
              </w:rPr>
              <w:t>addresses</w:t>
            </w:r>
            <w:proofErr w:type="spellEnd"/>
            <w:r w:rsidRPr="00876413">
              <w:rPr>
                <w:rFonts w:ascii="Arial" w:hAnsi="Arial" w:cs="Arial"/>
                <w:sz w:val="22"/>
                <w:szCs w:val="22"/>
              </w:rPr>
              <w:t xml:space="preserve"> </w:t>
            </w:r>
            <w:proofErr w:type="spellStart"/>
            <w:r w:rsidRPr="00876413">
              <w:rPr>
                <w:rFonts w:ascii="Arial" w:hAnsi="Arial" w:cs="Arial"/>
                <w:sz w:val="22"/>
                <w:szCs w:val="22"/>
              </w:rPr>
              <w:t>specified</w:t>
            </w:r>
            <w:proofErr w:type="spellEnd"/>
            <w:r w:rsidRPr="00876413">
              <w:rPr>
                <w:rFonts w:ascii="Arial" w:hAnsi="Arial" w:cs="Arial"/>
                <w:sz w:val="22"/>
                <w:szCs w:val="22"/>
              </w:rPr>
              <w:t xml:space="preserve"> in </w:t>
            </w:r>
            <w:proofErr w:type="spellStart"/>
            <w:r w:rsidRPr="00876413">
              <w:rPr>
                <w:rFonts w:ascii="Arial" w:hAnsi="Arial" w:cs="Arial"/>
                <w:sz w:val="22"/>
                <w:szCs w:val="22"/>
              </w:rPr>
              <w:t>Annex</w:t>
            </w:r>
            <w:proofErr w:type="spellEnd"/>
            <w:r w:rsidRPr="00876413">
              <w:rPr>
                <w:rFonts w:ascii="Arial" w:hAnsi="Arial" w:cs="Arial"/>
                <w:sz w:val="22"/>
                <w:szCs w:val="22"/>
              </w:rPr>
              <w:t xml:space="preserve"> No. 1. On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date</w:t>
            </w:r>
            <w:proofErr w:type="spellEnd"/>
            <w:r w:rsidRPr="00876413">
              <w:rPr>
                <w:rFonts w:ascii="Arial" w:hAnsi="Arial" w:cs="Arial"/>
                <w:sz w:val="22"/>
                <w:szCs w:val="22"/>
              </w:rPr>
              <w:t xml:space="preserve"> of </w:t>
            </w:r>
            <w:proofErr w:type="spellStart"/>
            <w:r w:rsidRPr="00876413">
              <w:rPr>
                <w:rFonts w:ascii="Arial" w:hAnsi="Arial" w:cs="Arial"/>
                <w:sz w:val="22"/>
                <w:szCs w:val="22"/>
              </w:rPr>
              <w:t>notification</w:t>
            </w:r>
            <w:proofErr w:type="spellEnd"/>
            <w:r w:rsidRPr="00876413">
              <w:rPr>
                <w:rFonts w:ascii="Arial" w:hAnsi="Arial" w:cs="Arial"/>
                <w:sz w:val="22"/>
                <w:szCs w:val="22"/>
              </w:rPr>
              <w:t xml:space="preserve"> </w:t>
            </w:r>
            <w:proofErr w:type="spellStart"/>
            <w:r w:rsidRPr="00876413">
              <w:rPr>
                <w:rFonts w:ascii="Arial" w:hAnsi="Arial" w:cs="Arial"/>
                <w:sz w:val="22"/>
                <w:szCs w:val="22"/>
              </w:rPr>
              <w:t>pursuant</w:t>
            </w:r>
            <w:proofErr w:type="spellEnd"/>
            <w:r w:rsidRPr="00876413">
              <w:rPr>
                <w:rFonts w:ascii="Arial" w:hAnsi="Arial" w:cs="Arial"/>
                <w:sz w:val="22"/>
                <w:szCs w:val="22"/>
              </w:rPr>
              <w:t xml:space="preserve"> to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preceding</w:t>
            </w:r>
            <w:proofErr w:type="spellEnd"/>
            <w:r w:rsidRPr="00876413">
              <w:rPr>
                <w:rFonts w:ascii="Arial" w:hAnsi="Arial" w:cs="Arial"/>
                <w:sz w:val="22"/>
                <w:szCs w:val="22"/>
              </w:rPr>
              <w:t xml:space="preserve"> </w:t>
            </w:r>
            <w:proofErr w:type="spellStart"/>
            <w:r w:rsidRPr="00876413">
              <w:rPr>
                <w:rFonts w:ascii="Arial" w:hAnsi="Arial" w:cs="Arial"/>
                <w:sz w:val="22"/>
                <w:szCs w:val="22"/>
              </w:rPr>
              <w:t>sentence</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new </w:t>
            </w:r>
            <w:proofErr w:type="spellStart"/>
            <w:r w:rsidRPr="00876413">
              <w:rPr>
                <w:rFonts w:ascii="Arial" w:hAnsi="Arial" w:cs="Arial"/>
                <w:sz w:val="22"/>
                <w:szCs w:val="22"/>
              </w:rPr>
              <w:t>wording</w:t>
            </w:r>
            <w:proofErr w:type="spellEnd"/>
            <w:r w:rsidRPr="00876413">
              <w:rPr>
                <w:rFonts w:ascii="Arial" w:hAnsi="Arial" w:cs="Arial"/>
                <w:sz w:val="22"/>
                <w:szCs w:val="22"/>
              </w:rPr>
              <w:t xml:space="preserve"> of </w:t>
            </w:r>
            <w:proofErr w:type="spellStart"/>
            <w:r w:rsidRPr="00876413">
              <w:rPr>
                <w:rFonts w:ascii="Arial" w:hAnsi="Arial" w:cs="Arial"/>
                <w:sz w:val="22"/>
                <w:szCs w:val="22"/>
              </w:rPr>
              <w:t>Annexes</w:t>
            </w:r>
            <w:proofErr w:type="spellEnd"/>
            <w:r w:rsidRPr="00876413">
              <w:rPr>
                <w:rFonts w:ascii="Arial" w:hAnsi="Arial" w:cs="Arial"/>
                <w:sz w:val="22"/>
                <w:szCs w:val="22"/>
              </w:rPr>
              <w:t xml:space="preserve"> No. 3</w:t>
            </w:r>
            <w:r w:rsidR="008C0891">
              <w:rPr>
                <w:rFonts w:ascii="Arial" w:hAnsi="Arial" w:cs="Arial"/>
                <w:sz w:val="22"/>
                <w:szCs w:val="22"/>
              </w:rPr>
              <w:t xml:space="preserve"> and 4</w:t>
            </w:r>
            <w:r w:rsidRPr="00876413">
              <w:rPr>
                <w:rFonts w:ascii="Arial" w:hAnsi="Arial" w:cs="Arial"/>
                <w:sz w:val="22"/>
                <w:szCs w:val="22"/>
              </w:rPr>
              <w:t xml:space="preserve"> </w:t>
            </w:r>
            <w:proofErr w:type="spellStart"/>
            <w:r w:rsidRPr="00876413">
              <w:rPr>
                <w:rFonts w:ascii="Arial" w:hAnsi="Arial" w:cs="Arial"/>
                <w:sz w:val="22"/>
                <w:szCs w:val="22"/>
              </w:rPr>
              <w:t>shall</w:t>
            </w:r>
            <w:proofErr w:type="spellEnd"/>
            <w:r w:rsidRPr="00876413">
              <w:rPr>
                <w:rFonts w:ascii="Arial" w:hAnsi="Arial" w:cs="Arial"/>
                <w:sz w:val="22"/>
                <w:szCs w:val="22"/>
              </w:rPr>
              <w:t xml:space="preserve"> </w:t>
            </w:r>
            <w:proofErr w:type="spellStart"/>
            <w:r w:rsidRPr="00876413">
              <w:rPr>
                <w:rFonts w:ascii="Arial" w:hAnsi="Arial" w:cs="Arial"/>
                <w:sz w:val="22"/>
                <w:szCs w:val="22"/>
              </w:rPr>
              <w:t>enter</w:t>
            </w:r>
            <w:proofErr w:type="spellEnd"/>
            <w:r w:rsidRPr="00876413">
              <w:rPr>
                <w:rFonts w:ascii="Arial" w:hAnsi="Arial" w:cs="Arial"/>
                <w:sz w:val="22"/>
                <w:szCs w:val="22"/>
              </w:rPr>
              <w:t xml:space="preserve"> </w:t>
            </w:r>
            <w:proofErr w:type="spellStart"/>
            <w:r w:rsidRPr="00876413">
              <w:rPr>
                <w:rFonts w:ascii="Arial" w:hAnsi="Arial" w:cs="Arial"/>
                <w:sz w:val="22"/>
                <w:szCs w:val="22"/>
              </w:rPr>
              <w:t>into</w:t>
            </w:r>
            <w:proofErr w:type="spellEnd"/>
            <w:r w:rsidRPr="00876413">
              <w:rPr>
                <w:rFonts w:ascii="Arial" w:hAnsi="Arial" w:cs="Arial"/>
                <w:sz w:val="22"/>
                <w:szCs w:val="22"/>
              </w:rPr>
              <w:t xml:space="preserve"> </w:t>
            </w:r>
            <w:proofErr w:type="spellStart"/>
            <w:r w:rsidRPr="00876413">
              <w:rPr>
                <w:rFonts w:ascii="Arial" w:hAnsi="Arial" w:cs="Arial"/>
                <w:sz w:val="22"/>
                <w:szCs w:val="22"/>
              </w:rPr>
              <w:t>effect</w:t>
            </w:r>
            <w:proofErr w:type="spellEnd"/>
            <w:r w:rsidRPr="00876413">
              <w:rPr>
                <w:rFonts w:ascii="Arial" w:hAnsi="Arial" w:cs="Arial"/>
                <w:sz w:val="22"/>
                <w:szCs w:val="22"/>
              </w:rPr>
              <w:t xml:space="preserve"> </w:t>
            </w:r>
            <w:proofErr w:type="spellStart"/>
            <w:r w:rsidRPr="00876413">
              <w:rPr>
                <w:rFonts w:ascii="Arial" w:hAnsi="Arial" w:cs="Arial"/>
                <w:sz w:val="22"/>
                <w:szCs w:val="22"/>
              </w:rPr>
              <w:t>without</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need</w:t>
            </w:r>
            <w:proofErr w:type="spellEnd"/>
            <w:r w:rsidRPr="00876413">
              <w:rPr>
                <w:rFonts w:ascii="Arial" w:hAnsi="Arial" w:cs="Arial"/>
                <w:sz w:val="22"/>
                <w:szCs w:val="22"/>
              </w:rPr>
              <w:t xml:space="preserve"> to </w:t>
            </w:r>
            <w:proofErr w:type="spellStart"/>
            <w:r w:rsidRPr="00876413">
              <w:rPr>
                <w:rFonts w:ascii="Arial" w:hAnsi="Arial" w:cs="Arial"/>
                <w:sz w:val="22"/>
                <w:szCs w:val="22"/>
              </w:rPr>
              <w:t>amend</w:t>
            </w:r>
            <w:proofErr w:type="spellEnd"/>
            <w:r w:rsidRPr="00876413">
              <w:rPr>
                <w:rFonts w:ascii="Arial" w:hAnsi="Arial" w:cs="Arial"/>
                <w:sz w:val="22"/>
                <w:szCs w:val="22"/>
              </w:rPr>
              <w:t xml:space="preserve"> </w:t>
            </w:r>
            <w:proofErr w:type="spellStart"/>
            <w:r w:rsidRPr="00876413">
              <w:rPr>
                <w:rFonts w:ascii="Arial" w:hAnsi="Arial" w:cs="Arial"/>
                <w:sz w:val="22"/>
                <w:szCs w:val="22"/>
              </w:rPr>
              <w:t>Annexes</w:t>
            </w:r>
            <w:proofErr w:type="spellEnd"/>
            <w:r w:rsidRPr="00876413">
              <w:rPr>
                <w:rFonts w:ascii="Arial" w:hAnsi="Arial" w:cs="Arial"/>
                <w:sz w:val="22"/>
                <w:szCs w:val="22"/>
              </w:rPr>
              <w:t xml:space="preserve"> No. 3</w:t>
            </w:r>
            <w:r w:rsidR="008C0891">
              <w:rPr>
                <w:rFonts w:ascii="Arial" w:hAnsi="Arial" w:cs="Arial"/>
                <w:sz w:val="22"/>
                <w:szCs w:val="22"/>
              </w:rPr>
              <w:t xml:space="preserve"> an</w:t>
            </w:r>
            <w:r w:rsidR="003C0966">
              <w:rPr>
                <w:rFonts w:ascii="Arial" w:hAnsi="Arial" w:cs="Arial"/>
                <w:sz w:val="22"/>
                <w:szCs w:val="22"/>
              </w:rPr>
              <w:t>d</w:t>
            </w:r>
            <w:r w:rsidRPr="00876413">
              <w:rPr>
                <w:rFonts w:ascii="Arial" w:hAnsi="Arial" w:cs="Arial"/>
                <w:sz w:val="22"/>
                <w:szCs w:val="22"/>
              </w:rPr>
              <w:t xml:space="preserve"> 4</w:t>
            </w:r>
            <w:r w:rsidR="008C0891">
              <w:rPr>
                <w:rFonts w:ascii="Arial" w:hAnsi="Arial" w:cs="Arial"/>
                <w:sz w:val="22"/>
                <w:szCs w:val="22"/>
              </w:rPr>
              <w:t xml:space="preserve"> </w:t>
            </w:r>
            <w:r w:rsidRPr="00876413">
              <w:rPr>
                <w:rFonts w:ascii="Arial" w:hAnsi="Arial" w:cs="Arial"/>
                <w:sz w:val="22"/>
                <w:szCs w:val="22"/>
              </w:rPr>
              <w:t xml:space="preserve">in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form</w:t>
            </w:r>
            <w:proofErr w:type="spellEnd"/>
            <w:r w:rsidRPr="00876413">
              <w:rPr>
                <w:rFonts w:ascii="Arial" w:hAnsi="Arial" w:cs="Arial"/>
                <w:sz w:val="22"/>
                <w:szCs w:val="22"/>
              </w:rPr>
              <w:t xml:space="preserve"> of </w:t>
            </w:r>
            <w:proofErr w:type="spellStart"/>
            <w:r w:rsidRPr="00876413">
              <w:rPr>
                <w:rFonts w:ascii="Arial" w:hAnsi="Arial" w:cs="Arial"/>
                <w:sz w:val="22"/>
                <w:szCs w:val="22"/>
              </w:rPr>
              <w:t>an</w:t>
            </w:r>
            <w:proofErr w:type="spellEnd"/>
            <w:r w:rsidRPr="00876413">
              <w:rPr>
                <w:rFonts w:ascii="Arial" w:hAnsi="Arial" w:cs="Arial"/>
                <w:sz w:val="22"/>
                <w:szCs w:val="22"/>
              </w:rPr>
              <w:t xml:space="preserve"> </w:t>
            </w:r>
            <w:proofErr w:type="spellStart"/>
            <w:r>
              <w:rPr>
                <w:rFonts w:ascii="Arial" w:hAnsi="Arial" w:cs="Arial"/>
                <w:sz w:val="22"/>
                <w:szCs w:val="22"/>
              </w:rPr>
              <w:t>amendment</w:t>
            </w:r>
            <w:proofErr w:type="spellEnd"/>
            <w:r>
              <w:rPr>
                <w:rFonts w:ascii="Arial" w:hAnsi="Arial" w:cs="Arial"/>
                <w:sz w:val="22"/>
                <w:szCs w:val="22"/>
              </w:rPr>
              <w:t xml:space="preserve"> </w:t>
            </w:r>
            <w:r w:rsidRPr="00876413">
              <w:rPr>
                <w:rFonts w:ascii="Arial" w:hAnsi="Arial" w:cs="Arial"/>
                <w:sz w:val="22"/>
                <w:szCs w:val="22"/>
              </w:rPr>
              <w:t xml:space="preserve">to </w:t>
            </w:r>
            <w:proofErr w:type="spellStart"/>
            <w:r w:rsidRPr="00876413">
              <w:rPr>
                <w:rFonts w:ascii="Arial" w:hAnsi="Arial" w:cs="Arial"/>
                <w:sz w:val="22"/>
                <w:szCs w:val="22"/>
              </w:rPr>
              <w:t>this</w:t>
            </w:r>
            <w:proofErr w:type="spellEnd"/>
            <w:r w:rsidRPr="00876413">
              <w:rPr>
                <w:rFonts w:ascii="Arial" w:hAnsi="Arial" w:cs="Arial"/>
                <w:sz w:val="22"/>
                <w:szCs w:val="22"/>
              </w:rPr>
              <w:t xml:space="preserve"> </w:t>
            </w:r>
            <w:proofErr w:type="spellStart"/>
            <w:r>
              <w:rPr>
                <w:rFonts w:ascii="Arial" w:hAnsi="Arial" w:cs="Arial"/>
                <w:sz w:val="22"/>
                <w:szCs w:val="22"/>
              </w:rPr>
              <w:t>Agreement</w:t>
            </w:r>
            <w:proofErr w:type="spellEnd"/>
            <w:r w:rsidRPr="00876413">
              <w:rPr>
                <w:rFonts w:ascii="Arial" w:hAnsi="Arial" w:cs="Arial"/>
                <w:sz w:val="22"/>
                <w:szCs w:val="22"/>
              </w:rPr>
              <w:t xml:space="preserve">. </w:t>
            </w:r>
            <w:proofErr w:type="spellStart"/>
            <w:r w:rsidRPr="00876413">
              <w:rPr>
                <w:rFonts w:ascii="Arial" w:hAnsi="Arial" w:cs="Arial"/>
                <w:sz w:val="22"/>
                <w:szCs w:val="22"/>
              </w:rPr>
              <w:t>The</w:t>
            </w:r>
            <w:proofErr w:type="spellEnd"/>
            <w:r w:rsidRPr="00876413">
              <w:rPr>
                <w:rFonts w:ascii="Arial" w:hAnsi="Arial" w:cs="Arial"/>
                <w:sz w:val="22"/>
                <w:szCs w:val="22"/>
              </w:rPr>
              <w:t xml:space="preserve"> </w:t>
            </w:r>
            <w:proofErr w:type="spellStart"/>
            <w:r w:rsidRPr="00876413">
              <w:rPr>
                <w:rFonts w:ascii="Arial" w:hAnsi="Arial" w:cs="Arial"/>
                <w:sz w:val="22"/>
                <w:szCs w:val="22"/>
              </w:rPr>
              <w:t>provision</w:t>
            </w:r>
            <w:proofErr w:type="spellEnd"/>
            <w:r w:rsidRPr="00876413">
              <w:rPr>
                <w:rFonts w:ascii="Arial" w:hAnsi="Arial" w:cs="Arial"/>
                <w:sz w:val="22"/>
                <w:szCs w:val="22"/>
              </w:rPr>
              <w:t xml:space="preserve"> of </w:t>
            </w:r>
            <w:proofErr w:type="spellStart"/>
            <w:r w:rsidRPr="00876413">
              <w:rPr>
                <w:rFonts w:ascii="Arial" w:hAnsi="Arial" w:cs="Arial"/>
                <w:sz w:val="22"/>
                <w:szCs w:val="22"/>
              </w:rPr>
              <w:t>paragraph</w:t>
            </w:r>
            <w:proofErr w:type="spellEnd"/>
            <w:r w:rsidRPr="00876413">
              <w:rPr>
                <w:rFonts w:ascii="Arial" w:hAnsi="Arial" w:cs="Arial"/>
                <w:sz w:val="22"/>
                <w:szCs w:val="22"/>
              </w:rPr>
              <w:t xml:space="preserve"> </w:t>
            </w:r>
            <w:r w:rsidR="0044505E">
              <w:rPr>
                <w:rFonts w:ascii="Arial" w:hAnsi="Arial" w:cs="Arial"/>
                <w:sz w:val="22"/>
                <w:szCs w:val="22"/>
              </w:rPr>
              <w:fldChar w:fldCharType="begin"/>
            </w:r>
            <w:r w:rsidR="0044505E">
              <w:rPr>
                <w:rFonts w:ascii="Arial" w:hAnsi="Arial" w:cs="Arial"/>
                <w:sz w:val="22"/>
                <w:szCs w:val="22"/>
              </w:rPr>
              <w:instrText xml:space="preserve"> REF _Ref147845042 \r \h </w:instrText>
            </w:r>
            <w:r w:rsidR="0024517E">
              <w:rPr>
                <w:rFonts w:ascii="Arial" w:hAnsi="Arial" w:cs="Arial"/>
                <w:sz w:val="22"/>
                <w:szCs w:val="22"/>
              </w:rPr>
              <w:instrText xml:space="preserve"> \* MERGEFORMAT </w:instrText>
            </w:r>
            <w:r w:rsidR="0044505E">
              <w:rPr>
                <w:rFonts w:ascii="Arial" w:hAnsi="Arial" w:cs="Arial"/>
                <w:sz w:val="22"/>
                <w:szCs w:val="22"/>
              </w:rPr>
            </w:r>
            <w:r w:rsidR="0044505E">
              <w:rPr>
                <w:rFonts w:ascii="Arial" w:hAnsi="Arial" w:cs="Arial"/>
                <w:sz w:val="22"/>
                <w:szCs w:val="22"/>
              </w:rPr>
              <w:fldChar w:fldCharType="separate"/>
            </w:r>
            <w:r w:rsidR="004D71AB">
              <w:rPr>
                <w:rFonts w:ascii="Arial" w:hAnsi="Arial" w:cs="Arial"/>
                <w:sz w:val="22"/>
                <w:szCs w:val="22"/>
              </w:rPr>
              <w:t>10.2</w:t>
            </w:r>
            <w:r w:rsidR="0044505E">
              <w:rPr>
                <w:rFonts w:ascii="Arial" w:hAnsi="Arial" w:cs="Arial"/>
                <w:sz w:val="22"/>
                <w:szCs w:val="22"/>
              </w:rPr>
              <w:fldChar w:fldCharType="end"/>
            </w:r>
            <w:r w:rsidR="0044505E">
              <w:rPr>
                <w:rFonts w:ascii="Arial" w:hAnsi="Arial" w:cs="Arial"/>
                <w:sz w:val="22"/>
                <w:szCs w:val="22"/>
              </w:rPr>
              <w:t xml:space="preserve"> </w:t>
            </w:r>
            <w:r w:rsidRPr="00876413">
              <w:rPr>
                <w:rFonts w:ascii="Arial" w:hAnsi="Arial" w:cs="Arial"/>
                <w:sz w:val="22"/>
                <w:szCs w:val="22"/>
              </w:rPr>
              <w:t xml:space="preserve">of </w:t>
            </w:r>
            <w:proofErr w:type="spellStart"/>
            <w:r w:rsidRPr="00876413">
              <w:rPr>
                <w:rFonts w:ascii="Arial" w:hAnsi="Arial" w:cs="Arial"/>
                <w:sz w:val="22"/>
                <w:szCs w:val="22"/>
              </w:rPr>
              <w:t>this</w:t>
            </w:r>
            <w:proofErr w:type="spellEnd"/>
            <w:r w:rsidRPr="00876413">
              <w:rPr>
                <w:rFonts w:ascii="Arial" w:hAnsi="Arial" w:cs="Arial"/>
                <w:sz w:val="22"/>
                <w:szCs w:val="22"/>
              </w:rPr>
              <w:t xml:space="preserve"> </w:t>
            </w:r>
            <w:proofErr w:type="spellStart"/>
            <w:r>
              <w:rPr>
                <w:rFonts w:ascii="Arial" w:hAnsi="Arial" w:cs="Arial"/>
                <w:sz w:val="22"/>
                <w:szCs w:val="22"/>
              </w:rPr>
              <w:t>Agreement</w:t>
            </w:r>
            <w:proofErr w:type="spellEnd"/>
            <w:r w:rsidRPr="00876413">
              <w:rPr>
                <w:rFonts w:ascii="Arial" w:hAnsi="Arial" w:cs="Arial"/>
                <w:sz w:val="22"/>
                <w:szCs w:val="22"/>
              </w:rPr>
              <w:t xml:space="preserve"> </w:t>
            </w:r>
            <w:proofErr w:type="spellStart"/>
            <w:r w:rsidRPr="00876413">
              <w:rPr>
                <w:rFonts w:ascii="Arial" w:hAnsi="Arial" w:cs="Arial"/>
                <w:sz w:val="22"/>
                <w:szCs w:val="22"/>
              </w:rPr>
              <w:t>applies</w:t>
            </w:r>
            <w:proofErr w:type="spellEnd"/>
            <w:r w:rsidRPr="00876413">
              <w:rPr>
                <w:rFonts w:ascii="Arial" w:hAnsi="Arial" w:cs="Arial"/>
                <w:sz w:val="22"/>
                <w:szCs w:val="22"/>
              </w:rPr>
              <w:t xml:space="preserve"> </w:t>
            </w:r>
            <w:proofErr w:type="spellStart"/>
            <w:r w:rsidRPr="00876413">
              <w:rPr>
                <w:rFonts w:ascii="Arial" w:hAnsi="Arial" w:cs="Arial"/>
                <w:sz w:val="22"/>
                <w:szCs w:val="22"/>
              </w:rPr>
              <w:t>accordingly</w:t>
            </w:r>
            <w:proofErr w:type="spellEnd"/>
            <w:r w:rsidRPr="00876413">
              <w:rPr>
                <w:rFonts w:ascii="Arial" w:hAnsi="Arial" w:cs="Arial"/>
                <w:sz w:val="22"/>
                <w:szCs w:val="22"/>
              </w:rPr>
              <w:t xml:space="preserve"> to </w:t>
            </w:r>
            <w:proofErr w:type="spellStart"/>
            <w:r w:rsidRPr="00876413">
              <w:rPr>
                <w:rFonts w:ascii="Arial" w:hAnsi="Arial" w:cs="Arial"/>
                <w:sz w:val="22"/>
                <w:szCs w:val="22"/>
              </w:rPr>
              <w:t>delivery</w:t>
            </w:r>
            <w:proofErr w:type="spellEnd"/>
            <w:r w:rsidRPr="00876413">
              <w:rPr>
                <w:rFonts w:ascii="Arial" w:hAnsi="Arial" w:cs="Arial"/>
                <w:sz w:val="22"/>
                <w:szCs w:val="22"/>
              </w:rPr>
              <w:t xml:space="preserve"> of </w:t>
            </w:r>
            <w:proofErr w:type="spellStart"/>
            <w:r w:rsidRPr="00876413">
              <w:rPr>
                <w:rFonts w:ascii="Arial" w:hAnsi="Arial" w:cs="Arial"/>
                <w:sz w:val="22"/>
                <w:szCs w:val="22"/>
              </w:rPr>
              <w:t>the</w:t>
            </w:r>
            <w:proofErr w:type="spellEnd"/>
            <w:r w:rsidRPr="00876413">
              <w:rPr>
                <w:rFonts w:ascii="Arial" w:hAnsi="Arial" w:cs="Arial"/>
                <w:sz w:val="22"/>
                <w:szCs w:val="22"/>
              </w:rPr>
              <w:t xml:space="preserve"> e-mail </w:t>
            </w:r>
            <w:proofErr w:type="spellStart"/>
            <w:r w:rsidR="00C328DB">
              <w:rPr>
                <w:rFonts w:ascii="Arial" w:hAnsi="Arial" w:cs="Arial"/>
                <w:sz w:val="22"/>
                <w:szCs w:val="22"/>
              </w:rPr>
              <w:t>comunication</w:t>
            </w:r>
            <w:proofErr w:type="spellEnd"/>
            <w:r w:rsidR="00C328DB">
              <w:rPr>
                <w:rFonts w:ascii="Arial" w:hAnsi="Arial" w:cs="Arial"/>
                <w:sz w:val="22"/>
                <w:szCs w:val="22"/>
              </w:rPr>
              <w:t>.</w:t>
            </w:r>
          </w:p>
          <w:p w14:paraId="55B6932C" w14:textId="5393F3BC" w:rsidR="00876413" w:rsidRDefault="00876413" w:rsidP="00C328DB">
            <w:pPr>
              <w:rPr>
                <w:rFonts w:ascii="Arial" w:hAnsi="Arial" w:cs="Arial"/>
              </w:rPr>
            </w:pPr>
          </w:p>
          <w:p w14:paraId="1C7FF0A4" w14:textId="77777777" w:rsidR="00C328DB" w:rsidRPr="00C328DB" w:rsidRDefault="00C328DB" w:rsidP="00C328DB">
            <w:pPr>
              <w:rPr>
                <w:rFonts w:ascii="Arial" w:hAnsi="Arial" w:cs="Arial"/>
              </w:rPr>
            </w:pPr>
          </w:p>
          <w:p w14:paraId="6362A01D" w14:textId="235D66E8" w:rsidR="000E28A0" w:rsidRPr="00E64E44" w:rsidRDefault="00750AED" w:rsidP="00F432C0">
            <w:pPr>
              <w:pStyle w:val="Odsekzoznamu"/>
              <w:numPr>
                <w:ilvl w:val="0"/>
                <w:numId w:val="28"/>
              </w:numPr>
              <w:ind w:left="605" w:hanging="605"/>
              <w:rPr>
                <w:rFonts w:ascii="Arial" w:hAnsi="Arial" w:cs="Arial"/>
                <w:sz w:val="22"/>
                <w:szCs w:val="22"/>
              </w:rPr>
            </w:pPr>
            <w:proofErr w:type="spellStart"/>
            <w:r w:rsidRPr="00E64E44">
              <w:rPr>
                <w:rFonts w:ascii="Arial" w:hAnsi="Arial" w:cs="Arial"/>
                <w:sz w:val="22"/>
                <w:szCs w:val="22"/>
              </w:rPr>
              <w:lastRenderedPageBreak/>
              <w:t>T</w:t>
            </w:r>
            <w:r w:rsidR="000E28A0" w:rsidRPr="00E64E44">
              <w:rPr>
                <w:rFonts w:ascii="Arial" w:hAnsi="Arial" w:cs="Arial"/>
                <w:sz w:val="22"/>
                <w:szCs w:val="22"/>
              </w:rPr>
              <w: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Contracting</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Parties</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agree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that</w:t>
            </w:r>
            <w:proofErr w:type="spellEnd"/>
            <w:r w:rsidR="000E28A0" w:rsidRPr="00E64E44">
              <w:rPr>
                <w:rFonts w:ascii="Arial" w:hAnsi="Arial" w:cs="Arial"/>
                <w:sz w:val="22"/>
                <w:szCs w:val="22"/>
              </w:rPr>
              <w:t xml:space="preserve"> in </w:t>
            </w:r>
            <w:r w:rsidR="00003D1B" w:rsidRPr="00E64E44">
              <w:rPr>
                <w:rFonts w:ascii="Arial" w:hAnsi="Arial" w:cs="Arial"/>
                <w:sz w:val="22"/>
                <w:szCs w:val="22"/>
              </w:rPr>
              <w:t xml:space="preserve">            </w:t>
            </w:r>
            <w:proofErr w:type="spellStart"/>
            <w:r w:rsidR="000E28A0" w:rsidRPr="00E64E44">
              <w:rPr>
                <w:rFonts w:ascii="Arial" w:hAnsi="Arial" w:cs="Arial"/>
                <w:sz w:val="22"/>
                <w:szCs w:val="22"/>
              </w:rPr>
              <w:t>case</w:t>
            </w:r>
            <w:proofErr w:type="spellEnd"/>
            <w:r w:rsidR="000E28A0" w:rsidRPr="00E64E44">
              <w:rPr>
                <w:rFonts w:ascii="Arial" w:hAnsi="Arial" w:cs="Arial"/>
                <w:sz w:val="22"/>
                <w:szCs w:val="22"/>
              </w:rPr>
              <w:t xml:space="preserve"> of change of </w:t>
            </w:r>
            <w:r w:rsidR="00876A94">
              <w:rPr>
                <w:rFonts w:ascii="Arial" w:hAnsi="Arial" w:cs="Arial"/>
                <w:sz w:val="22"/>
                <w:szCs w:val="22"/>
              </w:rPr>
              <w:t>EIC</w:t>
            </w:r>
            <w:r w:rsidR="000E28A0" w:rsidRPr="00E64E44">
              <w:rPr>
                <w:rFonts w:ascii="Arial" w:hAnsi="Arial" w:cs="Arial"/>
                <w:sz w:val="22"/>
                <w:szCs w:val="22"/>
              </w:rPr>
              <w:t xml:space="preserve"> </w:t>
            </w:r>
            <w:proofErr w:type="spellStart"/>
            <w:r w:rsidR="000E28A0" w:rsidRPr="00E64E44">
              <w:rPr>
                <w:rFonts w:ascii="Arial" w:hAnsi="Arial" w:cs="Arial"/>
                <w:sz w:val="22"/>
                <w:szCs w:val="22"/>
              </w:rPr>
              <w:t>allowing</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an</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unambiguous</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identification</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legal</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persons</w:t>
            </w:r>
            <w:proofErr w:type="spellEnd"/>
            <w:r w:rsidR="000E28A0" w:rsidRPr="00E64E44">
              <w:rPr>
                <w:rFonts w:ascii="Arial" w:hAnsi="Arial" w:cs="Arial"/>
                <w:sz w:val="22"/>
                <w:szCs w:val="22"/>
              </w:rPr>
              <w:t xml:space="preserve"> in </w:t>
            </w:r>
            <w:proofErr w:type="spellStart"/>
            <w:r w:rsidR="000E28A0" w:rsidRPr="00E64E44">
              <w:rPr>
                <w:rFonts w:ascii="Arial" w:hAnsi="Arial" w:cs="Arial"/>
                <w:sz w:val="22"/>
                <w:szCs w:val="22"/>
              </w:rPr>
              <w:t>cross-border</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trade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i.e</w:t>
            </w:r>
            <w:proofErr w:type="spellEnd"/>
            <w:r w:rsidR="000E28A0" w:rsidRPr="00E64E44">
              <w:rPr>
                <w:rFonts w:ascii="Arial" w:hAnsi="Arial" w:cs="Arial"/>
                <w:sz w:val="22"/>
                <w:szCs w:val="22"/>
              </w:rPr>
              <w:t xml:space="preserve">. EIC </w:t>
            </w:r>
            <w:proofErr w:type="spellStart"/>
            <w:r w:rsidR="000E28A0" w:rsidRPr="00E64E44">
              <w:rPr>
                <w:rFonts w:ascii="Arial" w:hAnsi="Arial" w:cs="Arial"/>
                <w:sz w:val="22"/>
                <w:szCs w:val="22"/>
              </w:rPr>
              <w:t>Code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User </w:t>
            </w:r>
            <w:proofErr w:type="spellStart"/>
            <w:r w:rsidR="000E28A0" w:rsidRPr="00E64E44">
              <w:rPr>
                <w:rFonts w:ascii="Arial" w:hAnsi="Arial" w:cs="Arial"/>
                <w:sz w:val="22"/>
                <w:szCs w:val="22"/>
              </w:rPr>
              <w:t>shall</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be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obliged</w:t>
            </w:r>
            <w:proofErr w:type="spellEnd"/>
            <w:r w:rsidR="000E28A0" w:rsidRPr="00E64E44">
              <w:rPr>
                <w:rFonts w:ascii="Arial" w:hAnsi="Arial" w:cs="Arial"/>
                <w:sz w:val="22"/>
                <w:szCs w:val="22"/>
              </w:rPr>
              <w:t xml:space="preserve"> to </w:t>
            </w:r>
            <w:proofErr w:type="spellStart"/>
            <w:r w:rsidR="000E28A0" w:rsidRPr="00E64E44">
              <w:rPr>
                <w:rFonts w:ascii="Arial" w:hAnsi="Arial" w:cs="Arial"/>
                <w:sz w:val="22"/>
                <w:szCs w:val="22"/>
              </w:rPr>
              <w:t>notify</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TS </w:t>
            </w:r>
            <w:proofErr w:type="spellStart"/>
            <w:r w:rsidR="000E28A0" w:rsidRPr="00E64E44">
              <w:rPr>
                <w:rFonts w:ascii="Arial" w:hAnsi="Arial" w:cs="Arial"/>
                <w:sz w:val="22"/>
                <w:szCs w:val="22"/>
              </w:rPr>
              <w:t>Operator</w:t>
            </w:r>
            <w:proofErr w:type="spellEnd"/>
            <w:r w:rsidR="000E28A0" w:rsidRPr="00E64E44">
              <w:rPr>
                <w:rFonts w:ascii="Arial" w:hAnsi="Arial" w:cs="Arial"/>
                <w:sz w:val="22"/>
                <w:szCs w:val="22"/>
              </w:rPr>
              <w:t xml:space="preserve"> in </w:t>
            </w:r>
            <w:proofErr w:type="spellStart"/>
            <w:r w:rsidR="000E28A0" w:rsidRPr="00E64E44">
              <w:rPr>
                <w:rFonts w:ascii="Arial" w:hAnsi="Arial" w:cs="Arial"/>
                <w:sz w:val="22"/>
                <w:szCs w:val="22"/>
              </w:rPr>
              <w:t>writing</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immediately</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such</w:t>
            </w:r>
            <w:proofErr w:type="spellEnd"/>
            <w:r w:rsidR="000E28A0" w:rsidRPr="00E64E44">
              <w:rPr>
                <w:rFonts w:ascii="Arial" w:hAnsi="Arial" w:cs="Arial"/>
                <w:sz w:val="22"/>
                <w:szCs w:val="22"/>
              </w:rPr>
              <w:t xml:space="preserve"> change by </w:t>
            </w:r>
            <w:proofErr w:type="spellStart"/>
            <w:r w:rsidR="000E28A0" w:rsidRPr="00E64E44">
              <w:rPr>
                <w:rFonts w:ascii="Arial" w:hAnsi="Arial" w:cs="Arial"/>
                <w:sz w:val="22"/>
                <w:szCs w:val="22"/>
              </w:rPr>
              <w:t>applying</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procedure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pursuant</w:t>
            </w:r>
            <w:proofErr w:type="spellEnd"/>
            <w:r w:rsidR="000E28A0" w:rsidRPr="00E64E44">
              <w:rPr>
                <w:rFonts w:ascii="Arial" w:hAnsi="Arial" w:cs="Arial"/>
                <w:sz w:val="22"/>
                <w:szCs w:val="22"/>
              </w:rPr>
              <w:t xml:space="preserve"> to </w:t>
            </w:r>
            <w:proofErr w:type="spellStart"/>
            <w:r w:rsidR="000E28A0" w:rsidRPr="00E64E44">
              <w:rPr>
                <w:rFonts w:ascii="Arial" w:hAnsi="Arial" w:cs="Arial"/>
                <w:sz w:val="22"/>
                <w:szCs w:val="22"/>
              </w:rPr>
              <w:t>paragraph</w:t>
            </w:r>
            <w:proofErr w:type="spellEnd"/>
            <w:r w:rsidR="000E28A0" w:rsidRPr="00E64E44">
              <w:rPr>
                <w:rFonts w:ascii="Arial" w:hAnsi="Arial" w:cs="Arial"/>
                <w:sz w:val="22"/>
                <w:szCs w:val="22"/>
              </w:rPr>
              <w:t xml:space="preserve"> </w:t>
            </w:r>
            <w:r w:rsidR="007E7BC1">
              <w:rPr>
                <w:rFonts w:ascii="Arial" w:hAnsi="Arial" w:cs="Arial"/>
                <w:sz w:val="22"/>
                <w:szCs w:val="22"/>
              </w:rPr>
              <w:fldChar w:fldCharType="begin"/>
            </w:r>
            <w:r w:rsidR="007E7BC1">
              <w:rPr>
                <w:rFonts w:ascii="Arial" w:hAnsi="Arial" w:cs="Arial"/>
                <w:sz w:val="22"/>
                <w:szCs w:val="22"/>
              </w:rPr>
              <w:instrText xml:space="preserve"> REF _Ref147845042 \r \h </w:instrText>
            </w:r>
            <w:r w:rsidR="0024517E">
              <w:rPr>
                <w:rFonts w:ascii="Arial" w:hAnsi="Arial" w:cs="Arial"/>
                <w:sz w:val="22"/>
                <w:szCs w:val="22"/>
              </w:rPr>
              <w:instrText xml:space="preserve"> \* MERGEFORMAT </w:instrText>
            </w:r>
            <w:r w:rsidR="007E7BC1">
              <w:rPr>
                <w:rFonts w:ascii="Arial" w:hAnsi="Arial" w:cs="Arial"/>
                <w:sz w:val="22"/>
                <w:szCs w:val="22"/>
              </w:rPr>
            </w:r>
            <w:r w:rsidR="007E7BC1">
              <w:rPr>
                <w:rFonts w:ascii="Arial" w:hAnsi="Arial" w:cs="Arial"/>
                <w:sz w:val="22"/>
                <w:szCs w:val="22"/>
              </w:rPr>
              <w:fldChar w:fldCharType="separate"/>
            </w:r>
            <w:r w:rsidR="004D71AB">
              <w:rPr>
                <w:rFonts w:ascii="Arial" w:hAnsi="Arial" w:cs="Arial"/>
                <w:sz w:val="22"/>
                <w:szCs w:val="22"/>
              </w:rPr>
              <w:t>10.2</w:t>
            </w:r>
            <w:r w:rsidR="007E7BC1">
              <w:rPr>
                <w:rFonts w:ascii="Arial" w:hAnsi="Arial" w:cs="Arial"/>
                <w:sz w:val="22"/>
                <w:szCs w:val="22"/>
              </w:rPr>
              <w:fldChar w:fldCharType="end"/>
            </w:r>
            <w:r w:rsidR="007E7BC1">
              <w:rPr>
                <w:rFonts w:ascii="Arial" w:hAnsi="Arial" w:cs="Arial"/>
                <w:sz w:val="22"/>
                <w:szCs w:val="22"/>
              </w:rPr>
              <w:t xml:space="preserve"> </w:t>
            </w:r>
            <w:proofErr w:type="spellStart"/>
            <w:r w:rsidR="000E28A0" w:rsidRPr="00E64E44">
              <w:rPr>
                <w:rFonts w:ascii="Arial" w:hAnsi="Arial" w:cs="Arial"/>
                <w:sz w:val="22"/>
                <w:szCs w:val="22"/>
              </w:rPr>
              <w:t>hereof</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Based</w:t>
            </w:r>
            <w:proofErr w:type="spellEnd"/>
            <w:r w:rsidR="000E28A0" w:rsidRPr="00E64E44">
              <w:rPr>
                <w:rFonts w:ascii="Arial" w:hAnsi="Arial" w:cs="Arial"/>
                <w:sz w:val="22"/>
                <w:szCs w:val="22"/>
              </w:rPr>
              <w:t xml:space="preserve"> on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delivered</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notice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TS </w:t>
            </w:r>
            <w:proofErr w:type="spellStart"/>
            <w:r w:rsidR="000E28A0" w:rsidRPr="00E64E44">
              <w:rPr>
                <w:rFonts w:ascii="Arial" w:hAnsi="Arial" w:cs="Arial"/>
                <w:sz w:val="22"/>
                <w:szCs w:val="22"/>
              </w:rPr>
              <w:t>Operator</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shall</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verify</w:t>
            </w:r>
            <w:proofErr w:type="spellEnd"/>
            <w:r w:rsidR="000E28A0" w:rsidRPr="00E64E44">
              <w:rPr>
                <w:rFonts w:ascii="Arial" w:hAnsi="Arial" w:cs="Arial"/>
                <w:sz w:val="22"/>
                <w:szCs w:val="22"/>
              </w:rPr>
              <w:t xml:space="preserve"> a new EIC </w:t>
            </w:r>
            <w:proofErr w:type="spellStart"/>
            <w:r w:rsidR="000E28A0" w:rsidRPr="00E64E44">
              <w:rPr>
                <w:rFonts w:ascii="Arial" w:hAnsi="Arial" w:cs="Arial"/>
                <w:sz w:val="22"/>
                <w:szCs w:val="22"/>
              </w:rPr>
              <w:t>Code</w:t>
            </w:r>
            <w:proofErr w:type="spellEnd"/>
            <w:r w:rsidR="000E28A0" w:rsidRPr="00E64E44">
              <w:rPr>
                <w:rFonts w:ascii="Arial" w:hAnsi="Arial" w:cs="Arial"/>
                <w:sz w:val="22"/>
                <w:szCs w:val="22"/>
              </w:rPr>
              <w:t xml:space="preserve"> in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published</w:t>
            </w:r>
            <w:proofErr w:type="spellEnd"/>
            <w:r w:rsidR="000E28A0" w:rsidRPr="00E64E44">
              <w:rPr>
                <w:rFonts w:ascii="Arial" w:hAnsi="Arial" w:cs="Arial"/>
                <w:sz w:val="22"/>
                <w:szCs w:val="22"/>
              </w:rPr>
              <w:t xml:space="preserve"> list of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valid</w:t>
            </w:r>
            <w:proofErr w:type="spellEnd"/>
            <w:r w:rsidR="000E28A0" w:rsidRPr="00E64E44">
              <w:rPr>
                <w:rFonts w:ascii="Arial" w:hAnsi="Arial" w:cs="Arial"/>
                <w:sz w:val="22"/>
                <w:szCs w:val="22"/>
              </w:rPr>
              <w:t xml:space="preserve"> EIC </w:t>
            </w:r>
            <w:proofErr w:type="spellStart"/>
            <w:r w:rsidR="000E28A0" w:rsidRPr="00E64E44">
              <w:rPr>
                <w:rFonts w:ascii="Arial" w:hAnsi="Arial" w:cs="Arial"/>
                <w:sz w:val="22"/>
                <w:szCs w:val="22"/>
              </w:rPr>
              <w:t>Codes</w:t>
            </w:r>
            <w:proofErr w:type="spellEnd"/>
            <w:r w:rsidR="000E28A0" w:rsidRPr="00E64E44">
              <w:rPr>
                <w:rFonts w:ascii="Arial" w:hAnsi="Arial" w:cs="Arial"/>
                <w:sz w:val="22"/>
                <w:szCs w:val="22"/>
              </w:rPr>
              <w:t xml:space="preserve"> on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ENTSO-E </w:t>
            </w:r>
            <w:proofErr w:type="spellStart"/>
            <w:r w:rsidR="000E28A0" w:rsidRPr="00E64E44">
              <w:rPr>
                <w:rFonts w:ascii="Arial" w:hAnsi="Arial" w:cs="Arial"/>
                <w:sz w:val="22"/>
                <w:szCs w:val="22"/>
              </w:rPr>
              <w:t>website</w:t>
            </w:r>
            <w:proofErr w:type="spellEnd"/>
            <w:r w:rsidR="000E28A0" w:rsidRPr="00E64E44">
              <w:rPr>
                <w:rFonts w:ascii="Arial" w:hAnsi="Arial" w:cs="Arial"/>
                <w:sz w:val="22"/>
                <w:szCs w:val="22"/>
              </w:rPr>
              <w:t xml:space="preserve"> and, </w:t>
            </w:r>
            <w:proofErr w:type="spellStart"/>
            <w:r w:rsidR="000E28A0" w:rsidRPr="00E64E44">
              <w:rPr>
                <w:rFonts w:ascii="Arial" w:hAnsi="Arial" w:cs="Arial"/>
                <w:sz w:val="22"/>
                <w:szCs w:val="22"/>
              </w:rPr>
              <w:t>subsequently</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confirm</w:t>
            </w:r>
            <w:proofErr w:type="spellEnd"/>
            <w:r w:rsidR="000E28A0" w:rsidRPr="00E64E44">
              <w:rPr>
                <w:rFonts w:ascii="Arial" w:hAnsi="Arial" w:cs="Arial"/>
                <w:sz w:val="22"/>
                <w:szCs w:val="22"/>
              </w:rPr>
              <w:t xml:space="preserve"> to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User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delivery</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notice</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EIC </w:t>
            </w:r>
            <w:proofErr w:type="spellStart"/>
            <w:r w:rsidR="000E28A0" w:rsidRPr="00E64E44">
              <w:rPr>
                <w:rFonts w:ascii="Arial" w:hAnsi="Arial" w:cs="Arial"/>
                <w:sz w:val="22"/>
                <w:szCs w:val="22"/>
              </w:rPr>
              <w:t>Code</w:t>
            </w:r>
            <w:proofErr w:type="spellEnd"/>
            <w:r w:rsidR="000E28A0" w:rsidRPr="00E64E44">
              <w:rPr>
                <w:rFonts w:ascii="Arial" w:hAnsi="Arial" w:cs="Arial"/>
                <w:sz w:val="22"/>
                <w:szCs w:val="22"/>
              </w:rPr>
              <w:t xml:space="preserve"> change.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delivery</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date</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confirmation</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EIC </w:t>
            </w:r>
            <w:proofErr w:type="spellStart"/>
            <w:r w:rsidR="000E28A0" w:rsidRPr="00E64E44">
              <w:rPr>
                <w:rFonts w:ascii="Arial" w:hAnsi="Arial" w:cs="Arial"/>
                <w:sz w:val="22"/>
                <w:szCs w:val="22"/>
              </w:rPr>
              <w:t>Code</w:t>
            </w:r>
            <w:proofErr w:type="spellEnd"/>
            <w:r w:rsidR="000E28A0" w:rsidRPr="00E64E44">
              <w:rPr>
                <w:rFonts w:ascii="Arial" w:hAnsi="Arial" w:cs="Arial"/>
                <w:sz w:val="22"/>
                <w:szCs w:val="22"/>
              </w:rPr>
              <w:t xml:space="preserve"> change </w:t>
            </w:r>
            <w:proofErr w:type="spellStart"/>
            <w:r w:rsidR="000E28A0" w:rsidRPr="00E64E44">
              <w:rPr>
                <w:rFonts w:ascii="Arial" w:hAnsi="Arial" w:cs="Arial"/>
                <w:sz w:val="22"/>
                <w:szCs w:val="22"/>
              </w:rPr>
              <w:t>shall</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be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date</w:t>
            </w:r>
            <w:proofErr w:type="spellEnd"/>
            <w:r w:rsidR="000E28A0" w:rsidRPr="00E64E44">
              <w:rPr>
                <w:rFonts w:ascii="Arial" w:hAnsi="Arial" w:cs="Arial"/>
                <w:sz w:val="22"/>
                <w:szCs w:val="22"/>
              </w:rPr>
              <w:t xml:space="preserve"> of a new EIC </w:t>
            </w:r>
            <w:proofErr w:type="spellStart"/>
            <w:r w:rsidR="000E28A0" w:rsidRPr="00E64E44">
              <w:rPr>
                <w:rFonts w:ascii="Arial" w:hAnsi="Arial" w:cs="Arial"/>
                <w:sz w:val="22"/>
                <w:szCs w:val="22"/>
              </w:rPr>
              <w:t>Code</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User </w:t>
            </w:r>
            <w:proofErr w:type="spellStart"/>
            <w:r w:rsidR="000E28A0" w:rsidRPr="00E64E44">
              <w:rPr>
                <w:rFonts w:ascii="Arial" w:hAnsi="Arial" w:cs="Arial"/>
                <w:sz w:val="22"/>
                <w:szCs w:val="22"/>
              </w:rPr>
              <w:t>pursuant</w:t>
            </w:r>
            <w:proofErr w:type="spellEnd"/>
            <w:r w:rsidR="000E28A0" w:rsidRPr="00E64E44">
              <w:rPr>
                <w:rFonts w:ascii="Arial" w:hAnsi="Arial" w:cs="Arial"/>
                <w:sz w:val="22"/>
                <w:szCs w:val="22"/>
              </w:rPr>
              <w:t xml:space="preserve"> to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delivered</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notice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coming</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into</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effect</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without</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need</w:t>
            </w:r>
            <w:proofErr w:type="spellEnd"/>
            <w:r w:rsidR="000E28A0" w:rsidRPr="00E64E44">
              <w:rPr>
                <w:rFonts w:ascii="Arial" w:hAnsi="Arial" w:cs="Arial"/>
                <w:sz w:val="22"/>
                <w:szCs w:val="22"/>
              </w:rPr>
              <w:t xml:space="preserve"> to change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8D740B" w:rsidRPr="00E64E44">
              <w:rPr>
                <w:rFonts w:ascii="Arial" w:hAnsi="Arial" w:cs="Arial"/>
                <w:sz w:val="22"/>
                <w:szCs w:val="22"/>
              </w:rPr>
              <w:t>Agreement</w:t>
            </w:r>
            <w:proofErr w:type="spellEnd"/>
            <w:r w:rsidR="000E28A0" w:rsidRPr="00E64E44">
              <w:rPr>
                <w:rFonts w:ascii="Arial" w:hAnsi="Arial" w:cs="Arial"/>
                <w:sz w:val="22"/>
                <w:szCs w:val="22"/>
              </w:rPr>
              <w:t xml:space="preserve"> in </w:t>
            </w:r>
            <w:proofErr w:type="spellStart"/>
            <w:r w:rsidR="000E28A0" w:rsidRPr="00E64E44">
              <w:rPr>
                <w:rFonts w:ascii="Arial" w:hAnsi="Arial" w:cs="Arial"/>
                <w:sz w:val="22"/>
                <w:szCs w:val="22"/>
              </w:rPr>
              <w:t>the</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form</w:t>
            </w:r>
            <w:proofErr w:type="spellEnd"/>
            <w:r w:rsidR="000E28A0" w:rsidRPr="00E64E44">
              <w:rPr>
                <w:rFonts w:ascii="Arial" w:hAnsi="Arial" w:cs="Arial"/>
                <w:sz w:val="22"/>
                <w:szCs w:val="22"/>
              </w:rPr>
              <w:t xml:space="preserve"> of </w:t>
            </w:r>
            <w:proofErr w:type="spellStart"/>
            <w:r w:rsidR="000E28A0" w:rsidRPr="00E64E44">
              <w:rPr>
                <w:rFonts w:ascii="Arial" w:hAnsi="Arial" w:cs="Arial"/>
                <w:sz w:val="22"/>
                <w:szCs w:val="22"/>
              </w:rPr>
              <w:t>an</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amendment</w:t>
            </w:r>
            <w:proofErr w:type="spellEnd"/>
            <w:r w:rsidR="000E28A0" w:rsidRPr="00E64E44">
              <w:rPr>
                <w:rFonts w:ascii="Arial" w:hAnsi="Arial" w:cs="Arial"/>
                <w:sz w:val="22"/>
                <w:szCs w:val="22"/>
              </w:rPr>
              <w:t xml:space="preserve"> </w:t>
            </w:r>
            <w:proofErr w:type="spellStart"/>
            <w:r w:rsidR="000E28A0" w:rsidRPr="00E64E44">
              <w:rPr>
                <w:rFonts w:ascii="Arial" w:hAnsi="Arial" w:cs="Arial"/>
                <w:sz w:val="22"/>
                <w:szCs w:val="22"/>
              </w:rPr>
              <w:t>hereto</w:t>
            </w:r>
            <w:proofErr w:type="spellEnd"/>
            <w:r w:rsidR="000E28A0" w:rsidRPr="00E64E44">
              <w:rPr>
                <w:rFonts w:ascii="Arial" w:hAnsi="Arial" w:cs="Arial"/>
                <w:sz w:val="22"/>
                <w:szCs w:val="22"/>
              </w:rPr>
              <w:t>.</w:t>
            </w:r>
          </w:p>
          <w:p w14:paraId="49BAB3BC" w14:textId="46DA24ED" w:rsidR="00635CEE" w:rsidRPr="00E64E44" w:rsidRDefault="00635CEE" w:rsidP="00635CEE">
            <w:pPr>
              <w:pStyle w:val="Odsekzoznamu"/>
              <w:ind w:left="605"/>
              <w:rPr>
                <w:rFonts w:ascii="Arial" w:hAnsi="Arial" w:cs="Arial"/>
                <w:sz w:val="22"/>
                <w:szCs w:val="22"/>
              </w:rPr>
            </w:pPr>
          </w:p>
          <w:p w14:paraId="6362A01F" w14:textId="517461E0" w:rsidR="000E28A0" w:rsidRPr="00E64E44" w:rsidRDefault="000E28A0" w:rsidP="00F432C0">
            <w:pPr>
              <w:pStyle w:val="Odsekzoznamu"/>
              <w:numPr>
                <w:ilvl w:val="0"/>
                <w:numId w:val="28"/>
              </w:numPr>
              <w:ind w:left="605" w:hanging="605"/>
              <w:rPr>
                <w:rFonts w:ascii="Arial" w:hAnsi="Arial" w:cs="Arial"/>
                <w:sz w:val="22"/>
                <w:szCs w:val="22"/>
              </w:rPr>
            </w:pPr>
            <w:r w:rsidRPr="00E64E44">
              <w:rPr>
                <w:rFonts w:ascii="Arial" w:hAnsi="Arial" w:cs="Arial"/>
                <w:sz w:val="22"/>
                <w:szCs w:val="22"/>
              </w:rPr>
              <w:t xml:space="preserve">By </w:t>
            </w:r>
            <w:proofErr w:type="spellStart"/>
            <w:r w:rsidRPr="00E64E44">
              <w:rPr>
                <w:rFonts w:ascii="Arial" w:hAnsi="Arial" w:cs="Arial"/>
                <w:sz w:val="22"/>
                <w:szCs w:val="22"/>
              </w:rPr>
              <w:t>signing</w:t>
            </w:r>
            <w:proofErr w:type="spellEnd"/>
            <w:r w:rsidRPr="00E64E44">
              <w:rPr>
                <w:rFonts w:ascii="Arial" w:hAnsi="Arial" w:cs="Arial"/>
                <w:sz w:val="22"/>
                <w:szCs w:val="22"/>
              </w:rPr>
              <w:t xml:space="preserve"> of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User </w:t>
            </w:r>
            <w:proofErr w:type="spellStart"/>
            <w:r w:rsidRPr="00E64E44">
              <w:rPr>
                <w:rFonts w:ascii="Arial" w:hAnsi="Arial" w:cs="Arial"/>
                <w:sz w:val="22"/>
                <w:szCs w:val="22"/>
              </w:rPr>
              <w:t>confirms</w:t>
            </w:r>
            <w:proofErr w:type="spellEnd"/>
            <w:r w:rsidRPr="00E64E44">
              <w:rPr>
                <w:rFonts w:ascii="Arial" w:hAnsi="Arial" w:cs="Arial"/>
                <w:sz w:val="22"/>
                <w:szCs w:val="22"/>
              </w:rPr>
              <w:t xml:space="preserve"> </w:t>
            </w:r>
            <w:proofErr w:type="spellStart"/>
            <w:r w:rsidRPr="00E64E44">
              <w:rPr>
                <w:rFonts w:ascii="Arial" w:hAnsi="Arial" w:cs="Arial"/>
                <w:sz w:val="22"/>
                <w:szCs w:val="22"/>
              </w:rPr>
              <w:t>they</w:t>
            </w:r>
            <w:proofErr w:type="spellEnd"/>
            <w:r w:rsidRPr="00E64E44">
              <w:rPr>
                <w:rFonts w:ascii="Arial" w:hAnsi="Arial" w:cs="Arial"/>
                <w:sz w:val="22"/>
                <w:szCs w:val="22"/>
              </w:rPr>
              <w:t xml:space="preserve"> </w:t>
            </w:r>
            <w:proofErr w:type="spellStart"/>
            <w:r w:rsidRPr="00E64E44">
              <w:rPr>
                <w:rFonts w:ascii="Arial" w:hAnsi="Arial" w:cs="Arial"/>
                <w:sz w:val="22"/>
                <w:szCs w:val="22"/>
              </w:rPr>
              <w:t>got</w:t>
            </w:r>
            <w:proofErr w:type="spellEnd"/>
            <w:r w:rsidRPr="00E64E44">
              <w:rPr>
                <w:rFonts w:ascii="Arial" w:hAnsi="Arial" w:cs="Arial"/>
                <w:sz w:val="22"/>
                <w:szCs w:val="22"/>
              </w:rPr>
              <w:t xml:space="preserve"> </w:t>
            </w:r>
            <w:proofErr w:type="spellStart"/>
            <w:r w:rsidRPr="00E64E44">
              <w:rPr>
                <w:rFonts w:ascii="Arial" w:hAnsi="Arial" w:cs="Arial"/>
                <w:sz w:val="22"/>
                <w:szCs w:val="22"/>
              </w:rPr>
              <w:t>familiarized</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SEPS </w:t>
            </w:r>
            <w:proofErr w:type="spellStart"/>
            <w:r w:rsidRPr="00E64E44">
              <w:rPr>
                <w:rFonts w:ascii="Arial" w:hAnsi="Arial" w:cs="Arial"/>
                <w:sz w:val="22"/>
                <w:szCs w:val="22"/>
              </w:rPr>
              <w:t>document</w:t>
            </w:r>
            <w:proofErr w:type="spellEnd"/>
            <w:r w:rsidRPr="00E64E44">
              <w:rPr>
                <w:rFonts w:ascii="Arial" w:hAnsi="Arial" w:cs="Arial"/>
                <w:sz w:val="22"/>
                <w:szCs w:val="22"/>
              </w:rPr>
              <w:t xml:space="preserve"> </w:t>
            </w:r>
            <w:proofErr w:type="spellStart"/>
            <w:r w:rsidRPr="00E64E44">
              <w:rPr>
                <w:rFonts w:ascii="Arial" w:hAnsi="Arial" w:cs="Arial"/>
                <w:sz w:val="22"/>
                <w:szCs w:val="22"/>
              </w:rPr>
              <w:t>entitled</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Personal</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w:t>
            </w:r>
            <w:proofErr w:type="spellStart"/>
            <w:r w:rsidRPr="00E64E44">
              <w:rPr>
                <w:rFonts w:ascii="Arial" w:hAnsi="Arial" w:cs="Arial"/>
                <w:sz w:val="22"/>
                <w:szCs w:val="22"/>
              </w:rPr>
              <w:t>Protection</w:t>
            </w:r>
            <w:proofErr w:type="spellEnd"/>
            <w:r w:rsidRPr="00E64E44">
              <w:rPr>
                <w:rFonts w:ascii="Arial" w:hAnsi="Arial" w:cs="Arial"/>
                <w:sz w:val="22"/>
                <w:szCs w:val="22"/>
              </w:rPr>
              <w:t xml:space="preserve"> </w:t>
            </w:r>
            <w:proofErr w:type="spellStart"/>
            <w:r w:rsidRPr="00E64E44">
              <w:rPr>
                <w:rFonts w:ascii="Arial" w:hAnsi="Arial" w:cs="Arial"/>
                <w:sz w:val="22"/>
                <w:szCs w:val="22"/>
              </w:rPr>
              <w:t>Policy</w:t>
            </w:r>
            <w:proofErr w:type="spellEnd"/>
            <w:r w:rsidRPr="00E64E44">
              <w:rPr>
                <w:rFonts w:ascii="Arial" w:hAnsi="Arial" w:cs="Arial"/>
                <w:sz w:val="22"/>
                <w:szCs w:val="22"/>
              </w:rPr>
              <w:t xml:space="preserve"> in Slovenská elektrizačná prenosová sústava, a.s.” </w:t>
            </w:r>
            <w:proofErr w:type="spellStart"/>
            <w:r w:rsidRPr="00E64E44">
              <w:rPr>
                <w:rFonts w:ascii="Arial" w:hAnsi="Arial" w:cs="Arial"/>
                <w:sz w:val="22"/>
                <w:szCs w:val="22"/>
              </w:rPr>
              <w:t>published</w:t>
            </w:r>
            <w:proofErr w:type="spellEnd"/>
            <w:r w:rsidRPr="00E64E44">
              <w:rPr>
                <w:rFonts w:ascii="Arial" w:hAnsi="Arial" w:cs="Arial"/>
                <w:sz w:val="22"/>
                <w:szCs w:val="22"/>
              </w:rPr>
              <w:t xml:space="preserve">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SEPS </w:t>
            </w:r>
            <w:proofErr w:type="spellStart"/>
            <w:r w:rsidRPr="00E64E44">
              <w:rPr>
                <w:rFonts w:ascii="Arial" w:hAnsi="Arial" w:cs="Arial"/>
                <w:sz w:val="22"/>
                <w:szCs w:val="22"/>
              </w:rPr>
              <w:t>website</w:t>
            </w:r>
            <w:proofErr w:type="spellEnd"/>
            <w:r w:rsidRPr="00E64E44">
              <w:rPr>
                <w:rFonts w:ascii="Arial" w:hAnsi="Arial" w:cs="Arial"/>
                <w:sz w:val="22"/>
                <w:szCs w:val="22"/>
              </w:rPr>
              <w:t xml:space="preserve"> www.sepsas.sk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contains</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w:t>
            </w:r>
            <w:proofErr w:type="spellStart"/>
            <w:r w:rsidRPr="00E64E44">
              <w:rPr>
                <w:rFonts w:ascii="Arial" w:hAnsi="Arial" w:cs="Arial"/>
                <w:sz w:val="22"/>
                <w:szCs w:val="22"/>
              </w:rPr>
              <w:t>obligations</w:t>
            </w:r>
            <w:proofErr w:type="spellEnd"/>
            <w:r w:rsidRPr="00E64E44">
              <w:rPr>
                <w:rFonts w:ascii="Arial" w:hAnsi="Arial" w:cs="Arial"/>
                <w:sz w:val="22"/>
                <w:szCs w:val="22"/>
              </w:rPr>
              <w:t xml:space="preserve"> and </w:t>
            </w:r>
            <w:proofErr w:type="spellStart"/>
            <w:r w:rsidRPr="00E64E44">
              <w:rPr>
                <w:rFonts w:ascii="Arial" w:hAnsi="Arial" w:cs="Arial"/>
                <w:sz w:val="22"/>
                <w:szCs w:val="22"/>
              </w:rPr>
              <w:t>further</w:t>
            </w:r>
            <w:proofErr w:type="spellEnd"/>
            <w:r w:rsidRPr="00E64E44">
              <w:rPr>
                <w:rFonts w:ascii="Arial" w:hAnsi="Arial" w:cs="Arial"/>
                <w:sz w:val="22"/>
                <w:szCs w:val="22"/>
              </w:rPr>
              <w:t xml:space="preserve"> </w:t>
            </w:r>
            <w:proofErr w:type="spellStart"/>
            <w:r w:rsidRPr="00E64E44">
              <w:rPr>
                <w:rFonts w:ascii="Arial" w:hAnsi="Arial" w:cs="Arial"/>
                <w:sz w:val="22"/>
                <w:szCs w:val="22"/>
              </w:rPr>
              <w:t>facts</w:t>
            </w:r>
            <w:proofErr w:type="spellEnd"/>
            <w:r w:rsidRPr="00E64E44">
              <w:rPr>
                <w:rFonts w:ascii="Arial" w:hAnsi="Arial" w:cs="Arial"/>
                <w:sz w:val="22"/>
                <w:szCs w:val="22"/>
              </w:rPr>
              <w:t xml:space="preserve"> on </w:t>
            </w:r>
            <w:proofErr w:type="spellStart"/>
            <w:r w:rsidRPr="00E64E44">
              <w:rPr>
                <w:rFonts w:ascii="Arial" w:hAnsi="Arial" w:cs="Arial"/>
                <w:sz w:val="22"/>
                <w:szCs w:val="22"/>
              </w:rPr>
              <w:t>personal</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w:t>
            </w:r>
            <w:proofErr w:type="spellStart"/>
            <w:r w:rsidRPr="00E64E44">
              <w:rPr>
                <w:rFonts w:ascii="Arial" w:hAnsi="Arial" w:cs="Arial"/>
                <w:sz w:val="22"/>
                <w:szCs w:val="22"/>
              </w:rPr>
              <w:t>processing</w:t>
            </w:r>
            <w:proofErr w:type="spellEnd"/>
            <w:r w:rsidRPr="00E64E44">
              <w:rPr>
                <w:rFonts w:ascii="Arial" w:hAnsi="Arial" w:cs="Arial"/>
                <w:sz w:val="22"/>
                <w:szCs w:val="22"/>
              </w:rPr>
              <w:t xml:space="preserve"> of </w:t>
            </w:r>
            <w:proofErr w:type="spellStart"/>
            <w:r w:rsidRPr="00E64E44">
              <w:rPr>
                <w:rFonts w:ascii="Arial" w:hAnsi="Arial" w:cs="Arial"/>
                <w:sz w:val="22"/>
                <w:szCs w:val="22"/>
              </w:rPr>
              <w:t>natural</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by SEPS </w:t>
            </w:r>
            <w:proofErr w:type="spellStart"/>
            <w:r w:rsidRPr="00E64E44">
              <w:rPr>
                <w:rFonts w:ascii="Arial" w:hAnsi="Arial" w:cs="Arial"/>
                <w:sz w:val="22"/>
                <w:szCs w:val="22"/>
              </w:rPr>
              <w:t>pursuant</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Regulation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European</w:t>
            </w:r>
            <w:proofErr w:type="spellEnd"/>
            <w:r w:rsidRPr="00E64E44">
              <w:rPr>
                <w:rFonts w:ascii="Arial" w:hAnsi="Arial" w:cs="Arial"/>
                <w:sz w:val="22"/>
                <w:szCs w:val="22"/>
              </w:rPr>
              <w:t xml:space="preserve"> </w:t>
            </w:r>
            <w:proofErr w:type="spellStart"/>
            <w:r w:rsidRPr="00E64E44">
              <w:rPr>
                <w:rFonts w:ascii="Arial" w:hAnsi="Arial" w:cs="Arial"/>
                <w:sz w:val="22"/>
                <w:szCs w:val="22"/>
              </w:rPr>
              <w:t>Parliament</w:t>
            </w:r>
            <w:proofErr w:type="spellEnd"/>
            <w:r w:rsidRPr="00E64E44">
              <w:rPr>
                <w:rFonts w:ascii="Arial" w:hAnsi="Arial" w:cs="Arial"/>
                <w:sz w:val="22"/>
                <w:szCs w:val="22"/>
              </w:rPr>
              <w:t xml:space="preserve"> and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Council</w:t>
            </w:r>
            <w:proofErr w:type="spellEnd"/>
            <w:r w:rsidRPr="00E64E44">
              <w:rPr>
                <w:rFonts w:ascii="Arial" w:hAnsi="Arial" w:cs="Arial"/>
                <w:sz w:val="22"/>
                <w:szCs w:val="22"/>
              </w:rPr>
              <w:t xml:space="preserve"> (EU) No. 2016/679 of 27 </w:t>
            </w:r>
            <w:proofErr w:type="spellStart"/>
            <w:r w:rsidRPr="00E64E44">
              <w:rPr>
                <w:rFonts w:ascii="Arial" w:hAnsi="Arial" w:cs="Arial"/>
                <w:sz w:val="22"/>
                <w:szCs w:val="22"/>
              </w:rPr>
              <w:t>April</w:t>
            </w:r>
            <w:proofErr w:type="spellEnd"/>
            <w:r w:rsidRPr="00E64E44">
              <w:rPr>
                <w:rFonts w:ascii="Arial" w:hAnsi="Arial" w:cs="Arial"/>
                <w:sz w:val="22"/>
                <w:szCs w:val="22"/>
              </w:rPr>
              <w:t xml:space="preserve"> 2016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protection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natural</w:t>
            </w:r>
            <w:proofErr w:type="spellEnd"/>
            <w:r w:rsidRPr="00E64E44">
              <w:rPr>
                <w:rFonts w:ascii="Arial" w:hAnsi="Arial" w:cs="Arial"/>
                <w:sz w:val="22"/>
                <w:szCs w:val="22"/>
              </w:rPr>
              <w:t xml:space="preserve"> </w:t>
            </w:r>
            <w:proofErr w:type="spellStart"/>
            <w:r w:rsidRPr="00E64E44">
              <w:rPr>
                <w:rFonts w:ascii="Arial" w:hAnsi="Arial" w:cs="Arial"/>
                <w:sz w:val="22"/>
                <w:szCs w:val="22"/>
              </w:rPr>
              <w:t>persons</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regard</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processing</w:t>
            </w:r>
            <w:proofErr w:type="spellEnd"/>
            <w:r w:rsidRPr="00E64E44">
              <w:rPr>
                <w:rFonts w:ascii="Arial" w:hAnsi="Arial" w:cs="Arial"/>
                <w:sz w:val="22"/>
                <w:szCs w:val="22"/>
              </w:rPr>
              <w:t xml:space="preserve"> of </w:t>
            </w:r>
            <w:proofErr w:type="spellStart"/>
            <w:r w:rsidRPr="00E64E44">
              <w:rPr>
                <w:rFonts w:ascii="Arial" w:hAnsi="Arial" w:cs="Arial"/>
                <w:sz w:val="22"/>
                <w:szCs w:val="22"/>
              </w:rPr>
              <w:t>personal</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and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free</w:t>
            </w:r>
            <w:proofErr w:type="spellEnd"/>
            <w:r w:rsidRPr="00E64E44">
              <w:rPr>
                <w:rFonts w:ascii="Arial" w:hAnsi="Arial" w:cs="Arial"/>
                <w:sz w:val="22"/>
                <w:szCs w:val="22"/>
              </w:rPr>
              <w:t xml:space="preserve"> </w:t>
            </w:r>
            <w:proofErr w:type="spellStart"/>
            <w:r w:rsidRPr="00E64E44">
              <w:rPr>
                <w:rFonts w:ascii="Arial" w:hAnsi="Arial" w:cs="Arial"/>
                <w:sz w:val="22"/>
                <w:szCs w:val="22"/>
              </w:rPr>
              <w:t>movement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such</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and </w:t>
            </w:r>
            <w:proofErr w:type="spellStart"/>
            <w:r w:rsidRPr="00E64E44">
              <w:rPr>
                <w:rFonts w:ascii="Arial" w:hAnsi="Arial" w:cs="Arial"/>
                <w:sz w:val="22"/>
                <w:szCs w:val="22"/>
              </w:rPr>
              <w:t>repealing</w:t>
            </w:r>
            <w:proofErr w:type="spellEnd"/>
            <w:r w:rsidRPr="00E64E44">
              <w:rPr>
                <w:rFonts w:ascii="Arial" w:hAnsi="Arial" w:cs="Arial"/>
                <w:sz w:val="22"/>
                <w:szCs w:val="22"/>
              </w:rPr>
              <w:t xml:space="preserve"> </w:t>
            </w:r>
            <w:proofErr w:type="spellStart"/>
            <w:r w:rsidRPr="00E64E44">
              <w:rPr>
                <w:rFonts w:ascii="Arial" w:hAnsi="Arial" w:cs="Arial"/>
                <w:sz w:val="22"/>
                <w:szCs w:val="22"/>
              </w:rPr>
              <w:t>Directive</w:t>
            </w:r>
            <w:proofErr w:type="spellEnd"/>
            <w:r w:rsidRPr="00E64E44">
              <w:rPr>
                <w:rFonts w:ascii="Arial" w:hAnsi="Arial" w:cs="Arial"/>
                <w:sz w:val="22"/>
                <w:szCs w:val="22"/>
              </w:rPr>
              <w:t xml:space="preserve"> 95/46/EC (General </w:t>
            </w:r>
            <w:proofErr w:type="spellStart"/>
            <w:r w:rsidRPr="00E64E44">
              <w:rPr>
                <w:rFonts w:ascii="Arial" w:hAnsi="Arial" w:cs="Arial"/>
                <w:sz w:val="22"/>
                <w:szCs w:val="22"/>
              </w:rPr>
              <w:t>Data</w:t>
            </w:r>
            <w:proofErr w:type="spellEnd"/>
            <w:r w:rsidRPr="00E64E44">
              <w:rPr>
                <w:rFonts w:ascii="Arial" w:hAnsi="Arial" w:cs="Arial"/>
                <w:sz w:val="22"/>
                <w:szCs w:val="22"/>
              </w:rPr>
              <w:t xml:space="preserve"> </w:t>
            </w:r>
            <w:proofErr w:type="spellStart"/>
            <w:r w:rsidRPr="00E64E44">
              <w:rPr>
                <w:rFonts w:ascii="Arial" w:hAnsi="Arial" w:cs="Arial"/>
                <w:sz w:val="22"/>
                <w:szCs w:val="22"/>
              </w:rPr>
              <w:t>Protection</w:t>
            </w:r>
            <w:proofErr w:type="spellEnd"/>
            <w:r w:rsidRPr="00E64E44">
              <w:rPr>
                <w:rFonts w:ascii="Arial" w:hAnsi="Arial" w:cs="Arial"/>
                <w:sz w:val="22"/>
                <w:szCs w:val="22"/>
              </w:rPr>
              <w:t xml:space="preserve"> Regulation) and </w:t>
            </w:r>
            <w:proofErr w:type="spellStart"/>
            <w:r w:rsidRPr="00E64E44">
              <w:rPr>
                <w:rFonts w:ascii="Arial" w:hAnsi="Arial" w:cs="Arial"/>
                <w:sz w:val="22"/>
                <w:szCs w:val="22"/>
              </w:rPr>
              <w:t>Act</w:t>
            </w:r>
            <w:proofErr w:type="spellEnd"/>
            <w:r w:rsidRPr="00E64E44">
              <w:rPr>
                <w:rFonts w:ascii="Arial" w:hAnsi="Arial" w:cs="Arial"/>
                <w:sz w:val="22"/>
                <w:szCs w:val="22"/>
              </w:rPr>
              <w:t xml:space="preserve"> No. 18/2018 </w:t>
            </w:r>
            <w:proofErr w:type="spellStart"/>
            <w:r w:rsidRPr="00E64E44">
              <w:rPr>
                <w:rFonts w:ascii="Arial" w:hAnsi="Arial" w:cs="Arial"/>
                <w:sz w:val="22"/>
                <w:szCs w:val="22"/>
              </w:rPr>
              <w:t>Coll</w:t>
            </w:r>
            <w:proofErr w:type="spellEnd"/>
            <w:r w:rsidRPr="00E64E44">
              <w:rPr>
                <w:rFonts w:ascii="Arial" w:hAnsi="Arial" w:cs="Arial"/>
                <w:sz w:val="22"/>
                <w:szCs w:val="22"/>
              </w:rPr>
              <w:t xml:space="preserve">. on </w:t>
            </w:r>
            <w:proofErr w:type="spellStart"/>
            <w:r w:rsidRPr="00E64E44">
              <w:rPr>
                <w:rFonts w:ascii="Arial" w:hAnsi="Arial" w:cs="Arial"/>
                <w:sz w:val="22"/>
                <w:szCs w:val="22"/>
              </w:rPr>
              <w:t>Personal</w:t>
            </w:r>
            <w:proofErr w:type="spellEnd"/>
            <w:r w:rsidRPr="00E64E44">
              <w:rPr>
                <w:rFonts w:ascii="Arial" w:hAnsi="Arial" w:cs="Arial"/>
                <w:sz w:val="22"/>
                <w:szCs w:val="22"/>
              </w:rPr>
              <w:t xml:space="preserve"> </w:t>
            </w:r>
            <w:proofErr w:type="spellStart"/>
            <w:r w:rsidRPr="00E64E44">
              <w:rPr>
                <w:rFonts w:ascii="Arial" w:hAnsi="Arial" w:cs="Arial"/>
                <w:sz w:val="22"/>
                <w:szCs w:val="22"/>
              </w:rPr>
              <w:t>Data</w:t>
            </w:r>
            <w:proofErr w:type="spellEnd"/>
            <w:r w:rsidRPr="00E64E44">
              <w:rPr>
                <w:rFonts w:ascii="Arial" w:hAnsi="Arial" w:cs="Arial"/>
                <w:sz w:val="22"/>
                <w:szCs w:val="22"/>
              </w:rPr>
              <w:t xml:space="preserve"> </w:t>
            </w:r>
            <w:proofErr w:type="spellStart"/>
            <w:r w:rsidRPr="00E64E44">
              <w:rPr>
                <w:rFonts w:ascii="Arial" w:hAnsi="Arial" w:cs="Arial"/>
                <w:sz w:val="22"/>
                <w:szCs w:val="22"/>
              </w:rPr>
              <w:t>Protection</w:t>
            </w:r>
            <w:proofErr w:type="spellEnd"/>
            <w:r w:rsidRPr="00E64E44">
              <w:rPr>
                <w:rFonts w:ascii="Arial" w:hAnsi="Arial" w:cs="Arial"/>
                <w:sz w:val="22"/>
                <w:szCs w:val="22"/>
              </w:rPr>
              <w:t xml:space="preserve"> and on </w:t>
            </w:r>
            <w:proofErr w:type="spellStart"/>
            <w:r w:rsidRPr="00E64E44">
              <w:rPr>
                <w:rFonts w:ascii="Arial" w:hAnsi="Arial" w:cs="Arial"/>
                <w:sz w:val="22"/>
                <w:szCs w:val="22"/>
              </w:rPr>
              <w:t>amendment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certain</w:t>
            </w:r>
            <w:proofErr w:type="spellEnd"/>
            <w:r w:rsidRPr="00E64E44">
              <w:rPr>
                <w:rFonts w:ascii="Arial" w:hAnsi="Arial" w:cs="Arial"/>
                <w:sz w:val="22"/>
                <w:szCs w:val="22"/>
              </w:rPr>
              <w:t xml:space="preserve"> </w:t>
            </w:r>
            <w:proofErr w:type="spellStart"/>
            <w:r w:rsidRPr="00E64E44">
              <w:rPr>
                <w:rFonts w:ascii="Arial" w:hAnsi="Arial" w:cs="Arial"/>
                <w:sz w:val="22"/>
                <w:szCs w:val="22"/>
              </w:rPr>
              <w:t>acts</w:t>
            </w:r>
            <w:proofErr w:type="spellEnd"/>
            <w:r w:rsidRPr="00E64E44">
              <w:rPr>
                <w:rFonts w:ascii="Arial" w:hAnsi="Arial" w:cs="Arial"/>
                <w:sz w:val="22"/>
                <w:szCs w:val="22"/>
              </w:rPr>
              <w:t>.</w:t>
            </w:r>
          </w:p>
          <w:p w14:paraId="1FD68060" w14:textId="50608D85" w:rsidR="003D4DD1" w:rsidRPr="00E64E44" w:rsidRDefault="003D4DD1" w:rsidP="003D4DD1">
            <w:pPr>
              <w:pStyle w:val="Odsekzoznamu"/>
              <w:rPr>
                <w:rFonts w:ascii="Arial" w:hAnsi="Arial" w:cs="Arial"/>
                <w:sz w:val="22"/>
                <w:szCs w:val="22"/>
              </w:rPr>
            </w:pPr>
          </w:p>
          <w:p w14:paraId="23220BF2" w14:textId="77777777" w:rsidR="003D4DD1" w:rsidRPr="00E64E44" w:rsidRDefault="003D4DD1" w:rsidP="003D4DD1">
            <w:pPr>
              <w:pStyle w:val="Odsekzoznamu"/>
              <w:rPr>
                <w:rFonts w:ascii="Arial" w:hAnsi="Arial" w:cs="Arial"/>
                <w:sz w:val="22"/>
                <w:szCs w:val="22"/>
              </w:rPr>
            </w:pPr>
          </w:p>
          <w:p w14:paraId="1B2783BE" w14:textId="5BCEBCF7" w:rsidR="003D4DD1" w:rsidRPr="00E64E44" w:rsidRDefault="003D4DD1" w:rsidP="003D4DD1">
            <w:pPr>
              <w:pStyle w:val="Odsekzoznamu"/>
              <w:numPr>
                <w:ilvl w:val="0"/>
                <w:numId w:val="28"/>
              </w:numPr>
              <w:ind w:left="605" w:hanging="605"/>
              <w:rPr>
                <w:rFonts w:ascii="Arial" w:hAnsi="Arial" w:cs="Arial"/>
                <w:sz w:val="22"/>
                <w:szCs w:val="22"/>
              </w:rPr>
            </w:pPr>
            <w:r w:rsidRPr="00E64E44">
              <w:rPr>
                <w:rFonts w:ascii="Arial" w:hAnsi="Arial" w:cs="Arial"/>
                <w:sz w:val="22"/>
                <w:szCs w:val="22"/>
                <w:lang w:val="en-GB"/>
              </w:rPr>
              <w:t>Since SEPS is an obliged person pursuant to the Slovak Act No. 211/2000 Coll. On free access to information (hereafter as “</w:t>
            </w:r>
            <w:r w:rsidRPr="00AD32D7">
              <w:rPr>
                <w:rFonts w:ascii="Arial" w:hAnsi="Arial" w:cs="Arial"/>
                <w:b/>
                <w:bCs/>
                <w:sz w:val="22"/>
                <w:szCs w:val="22"/>
                <w:lang w:val="en-GB"/>
              </w:rPr>
              <w:t>Act on free</w:t>
            </w:r>
            <w:r w:rsidR="009B0155" w:rsidRPr="00AD32D7">
              <w:rPr>
                <w:rFonts w:ascii="Arial" w:hAnsi="Arial" w:cs="Arial"/>
                <w:b/>
                <w:bCs/>
                <w:sz w:val="22"/>
                <w:szCs w:val="22"/>
                <w:lang w:val="en-GB"/>
              </w:rPr>
              <w:t xml:space="preserve"> access to </w:t>
            </w:r>
            <w:r w:rsidRPr="00AD32D7">
              <w:rPr>
                <w:rFonts w:ascii="Arial" w:hAnsi="Arial" w:cs="Arial"/>
                <w:b/>
                <w:bCs/>
                <w:sz w:val="22"/>
                <w:szCs w:val="22"/>
                <w:lang w:val="en-GB"/>
              </w:rPr>
              <w:t>information</w:t>
            </w:r>
            <w:r w:rsidRPr="00E64E44">
              <w:rPr>
                <w:rFonts w:ascii="Arial" w:hAnsi="Arial" w:cs="Arial"/>
                <w:sz w:val="22"/>
                <w:szCs w:val="22"/>
                <w:lang w:val="en-GB"/>
              </w:rPr>
              <w:t xml:space="preserve">”) and since this legal obligation is to be fulfilled regardless of the governing law of the </w:t>
            </w:r>
            <w:r w:rsidRPr="00E64E44">
              <w:rPr>
                <w:rFonts w:ascii="Arial" w:hAnsi="Arial" w:cs="Arial"/>
                <w:sz w:val="22"/>
                <w:szCs w:val="22"/>
                <w:lang w:val="en-GB"/>
              </w:rPr>
              <w:lastRenderedPageBreak/>
              <w:t xml:space="preserve">agreement, the Parties to this Agreement are informed, that information about conclusion of this Agreement will be published as foreseen in the § 5a para. 3 of the Act on free access to information and according and in the scope of the Slovak Government Regulation No 498/2011 Coll. </w:t>
            </w:r>
            <w:r w:rsidR="007E7BC1">
              <w:rPr>
                <w:rFonts w:ascii="Arial" w:hAnsi="Arial" w:cs="Arial"/>
                <w:sz w:val="22"/>
                <w:szCs w:val="22"/>
                <w:lang w:val="en-GB"/>
              </w:rPr>
              <w:t>o</w:t>
            </w:r>
            <w:r w:rsidRPr="00E64E44">
              <w:rPr>
                <w:rFonts w:ascii="Arial" w:hAnsi="Arial" w:cs="Arial"/>
                <w:sz w:val="22"/>
                <w:szCs w:val="22"/>
                <w:lang w:val="en-GB"/>
              </w:rPr>
              <w:t xml:space="preserve">n details about publishing of contracts in the Central Register of Contracts and requirements of information about conclusion of </w:t>
            </w:r>
            <w:r w:rsidR="009B0155" w:rsidRPr="00E64E44">
              <w:rPr>
                <w:rFonts w:ascii="Arial" w:hAnsi="Arial" w:cs="Arial"/>
                <w:sz w:val="22"/>
                <w:szCs w:val="22"/>
                <w:lang w:val="en-GB"/>
              </w:rPr>
              <w:t>the</w:t>
            </w:r>
            <w:r w:rsidRPr="00E64E44">
              <w:rPr>
                <w:rFonts w:ascii="Arial" w:hAnsi="Arial" w:cs="Arial"/>
                <w:sz w:val="22"/>
                <w:szCs w:val="22"/>
                <w:lang w:val="en-GB"/>
              </w:rPr>
              <w:t xml:space="preserve"> </w:t>
            </w:r>
            <w:r w:rsidR="009B0155" w:rsidRPr="00E64E44">
              <w:rPr>
                <w:rFonts w:ascii="Arial" w:hAnsi="Arial" w:cs="Arial"/>
                <w:sz w:val="22"/>
                <w:szCs w:val="22"/>
                <w:lang w:val="en-GB"/>
              </w:rPr>
              <w:t>Agreement</w:t>
            </w:r>
            <w:r w:rsidRPr="00E64E44">
              <w:rPr>
                <w:rFonts w:ascii="Arial" w:hAnsi="Arial" w:cs="Arial"/>
                <w:sz w:val="22"/>
                <w:szCs w:val="22"/>
                <w:lang w:val="en-GB"/>
              </w:rPr>
              <w:t>.</w:t>
            </w:r>
            <w:r w:rsidR="00AD32D7">
              <w:rPr>
                <w:rFonts w:ascii="Arial" w:hAnsi="Arial" w:cs="Arial"/>
                <w:sz w:val="22"/>
                <w:szCs w:val="22"/>
                <w:lang w:val="en-GB"/>
              </w:rPr>
              <w:t xml:space="preserve"> </w:t>
            </w:r>
            <w:r w:rsidR="007E7BC1" w:rsidRPr="007E7BC1">
              <w:rPr>
                <w:rFonts w:ascii="Arial" w:hAnsi="Arial" w:cs="Arial"/>
                <w:sz w:val="22"/>
                <w:szCs w:val="22"/>
                <w:lang w:val="en-GB"/>
              </w:rPr>
              <w:t xml:space="preserve">This does not affect the protection of classified facts, the protection of personality and personal data, the protection of trade secrets, as well as other restrictions on access to information that limit or exclude </w:t>
            </w:r>
            <w:proofErr w:type="spellStart"/>
            <w:r w:rsidR="007E7BC1" w:rsidRPr="007E7BC1">
              <w:rPr>
                <w:rFonts w:ascii="Arial" w:hAnsi="Arial" w:cs="Arial"/>
                <w:sz w:val="22"/>
                <w:szCs w:val="22"/>
                <w:lang w:val="en-GB"/>
              </w:rPr>
              <w:t>disclosure.</w:t>
            </w:r>
            <w:r w:rsidR="00AD32D7" w:rsidRPr="00AD32D7">
              <w:rPr>
                <w:rFonts w:ascii="Arial" w:hAnsi="Arial" w:cs="Arial"/>
                <w:sz w:val="22"/>
                <w:szCs w:val="22"/>
                <w:lang w:val="en-GB"/>
              </w:rPr>
              <w:t>The</w:t>
            </w:r>
            <w:proofErr w:type="spellEnd"/>
            <w:r w:rsidR="00AD32D7" w:rsidRPr="00AD32D7">
              <w:rPr>
                <w:rFonts w:ascii="Arial" w:hAnsi="Arial" w:cs="Arial"/>
                <w:sz w:val="22"/>
                <w:szCs w:val="22"/>
                <w:lang w:val="en-GB"/>
              </w:rPr>
              <w:t xml:space="preserve"> provision of </w:t>
            </w:r>
            <w:r w:rsidR="00AD32D7">
              <w:rPr>
                <w:rFonts w:ascii="Arial" w:hAnsi="Arial" w:cs="Arial"/>
                <w:sz w:val="22"/>
                <w:szCs w:val="22"/>
                <w:lang w:val="en-GB"/>
              </w:rPr>
              <w:t>the paragraph</w:t>
            </w:r>
            <w:r w:rsidR="00AD32D7" w:rsidRPr="00AD32D7">
              <w:rPr>
                <w:rFonts w:ascii="Arial" w:hAnsi="Arial" w:cs="Arial"/>
                <w:sz w:val="22"/>
                <w:szCs w:val="22"/>
                <w:lang w:val="en-GB"/>
              </w:rPr>
              <w:t xml:space="preserve"> </w:t>
            </w:r>
            <w:r w:rsidR="007E7BC1">
              <w:rPr>
                <w:rFonts w:ascii="Arial" w:hAnsi="Arial" w:cs="Arial"/>
                <w:sz w:val="22"/>
                <w:szCs w:val="22"/>
                <w:lang w:val="en-GB"/>
              </w:rPr>
              <w:fldChar w:fldCharType="begin"/>
            </w:r>
            <w:r w:rsidR="007E7BC1">
              <w:rPr>
                <w:rFonts w:ascii="Arial" w:hAnsi="Arial" w:cs="Arial"/>
                <w:sz w:val="22"/>
                <w:szCs w:val="22"/>
                <w:lang w:val="en-GB"/>
              </w:rPr>
              <w:instrText xml:space="preserve"> REF _Ref158712063 \r \h </w:instrText>
            </w:r>
            <w:r w:rsidR="0024517E">
              <w:rPr>
                <w:rFonts w:ascii="Arial" w:hAnsi="Arial" w:cs="Arial"/>
                <w:sz w:val="22"/>
                <w:szCs w:val="22"/>
                <w:lang w:val="en-GB"/>
              </w:rPr>
              <w:instrText xml:space="preserve"> \* MERGEFORMAT </w:instrText>
            </w:r>
            <w:r w:rsidR="007E7BC1">
              <w:rPr>
                <w:rFonts w:ascii="Arial" w:hAnsi="Arial" w:cs="Arial"/>
                <w:sz w:val="22"/>
                <w:szCs w:val="22"/>
                <w:lang w:val="en-GB"/>
              </w:rPr>
            </w:r>
            <w:r w:rsidR="007E7BC1">
              <w:rPr>
                <w:rFonts w:ascii="Arial" w:hAnsi="Arial" w:cs="Arial"/>
                <w:sz w:val="22"/>
                <w:szCs w:val="22"/>
                <w:lang w:val="en-GB"/>
              </w:rPr>
              <w:fldChar w:fldCharType="separate"/>
            </w:r>
            <w:r w:rsidR="004D71AB">
              <w:rPr>
                <w:rFonts w:ascii="Arial" w:hAnsi="Arial" w:cs="Arial"/>
                <w:sz w:val="22"/>
                <w:szCs w:val="22"/>
                <w:lang w:val="en-GB"/>
              </w:rPr>
              <w:t>11.1</w:t>
            </w:r>
            <w:r w:rsidR="007E7BC1">
              <w:rPr>
                <w:rFonts w:ascii="Arial" w:hAnsi="Arial" w:cs="Arial"/>
                <w:sz w:val="22"/>
                <w:szCs w:val="22"/>
                <w:lang w:val="en-GB"/>
              </w:rPr>
              <w:fldChar w:fldCharType="end"/>
            </w:r>
            <w:r w:rsidR="007E7BC1">
              <w:rPr>
                <w:rFonts w:ascii="Arial" w:hAnsi="Arial" w:cs="Arial"/>
                <w:sz w:val="22"/>
                <w:szCs w:val="22"/>
                <w:lang w:val="en-GB"/>
              </w:rPr>
              <w:t xml:space="preserve"> </w:t>
            </w:r>
            <w:r w:rsidR="00AD32D7" w:rsidRPr="00AD32D7">
              <w:rPr>
                <w:rFonts w:ascii="Arial" w:hAnsi="Arial" w:cs="Arial"/>
                <w:sz w:val="22"/>
                <w:szCs w:val="22"/>
                <w:lang w:val="en-GB"/>
              </w:rPr>
              <w:t>of this Agreement is also not affected.</w:t>
            </w:r>
          </w:p>
          <w:p w14:paraId="008E0565" w14:textId="77777777" w:rsidR="00AD32D7" w:rsidRPr="00E64E44" w:rsidRDefault="00AD32D7" w:rsidP="006B1CDA">
            <w:pPr>
              <w:pStyle w:val="Odsekzoznamu"/>
              <w:rPr>
                <w:rFonts w:ascii="Arial" w:hAnsi="Arial" w:cs="Arial"/>
                <w:sz w:val="22"/>
                <w:szCs w:val="22"/>
              </w:rPr>
            </w:pPr>
          </w:p>
          <w:p w14:paraId="6362A024" w14:textId="468369E0" w:rsidR="000E28A0" w:rsidRPr="00E64E44" w:rsidRDefault="000E28A0" w:rsidP="00F432C0">
            <w:pPr>
              <w:pStyle w:val="Odsekzoznamu"/>
              <w:numPr>
                <w:ilvl w:val="0"/>
                <w:numId w:val="28"/>
              </w:numPr>
              <w:ind w:left="605" w:hanging="605"/>
              <w:rPr>
                <w:rFonts w:ascii="Arial" w:hAnsi="Arial" w:cs="Arial"/>
                <w:sz w:val="22"/>
                <w:szCs w:val="22"/>
              </w:rPr>
            </w:pPr>
            <w:r w:rsidRPr="00E64E44">
              <w:rPr>
                <w:rFonts w:ascii="Arial" w:hAnsi="Arial" w:cs="Arial"/>
                <w:sz w:val="22"/>
                <w:szCs w:val="22"/>
              </w:rPr>
              <w:t xml:space="preserve">Both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mutually</w:t>
            </w:r>
            <w:proofErr w:type="spellEnd"/>
            <w:r w:rsidRPr="00E64E44">
              <w:rPr>
                <w:rFonts w:ascii="Arial" w:hAnsi="Arial" w:cs="Arial"/>
                <w:sz w:val="22"/>
                <w:szCs w:val="22"/>
              </w:rPr>
              <w:t xml:space="preserve"> </w:t>
            </w:r>
            <w:proofErr w:type="spellStart"/>
            <w:r w:rsidRPr="00E64E44">
              <w:rPr>
                <w:rFonts w:ascii="Arial" w:hAnsi="Arial" w:cs="Arial"/>
                <w:sz w:val="22"/>
                <w:szCs w:val="22"/>
              </w:rPr>
              <w:t>undertake</w:t>
            </w:r>
            <w:proofErr w:type="spellEnd"/>
            <w:r w:rsidRPr="00E64E44">
              <w:rPr>
                <w:rFonts w:ascii="Arial" w:hAnsi="Arial" w:cs="Arial"/>
                <w:sz w:val="22"/>
                <w:szCs w:val="22"/>
              </w:rPr>
              <w:t xml:space="preserve"> to </w:t>
            </w:r>
            <w:proofErr w:type="spellStart"/>
            <w:r w:rsidRPr="00E64E44">
              <w:rPr>
                <w:rFonts w:ascii="Arial" w:hAnsi="Arial" w:cs="Arial"/>
                <w:sz w:val="22"/>
                <w:szCs w:val="22"/>
              </w:rPr>
              <w:t>protect</w:t>
            </w:r>
            <w:proofErr w:type="spellEnd"/>
            <w:r w:rsidRPr="00E64E44">
              <w:rPr>
                <w:rFonts w:ascii="Arial" w:hAnsi="Arial" w:cs="Arial"/>
                <w:sz w:val="22"/>
                <w:szCs w:val="22"/>
              </w:rPr>
              <w:t xml:space="preserve"> and </w:t>
            </w:r>
            <w:proofErr w:type="spellStart"/>
            <w:r w:rsidRPr="00E64E44">
              <w:rPr>
                <w:rFonts w:ascii="Arial" w:hAnsi="Arial" w:cs="Arial"/>
                <w:sz w:val="22"/>
                <w:szCs w:val="22"/>
              </w:rPr>
              <w:t>not</w:t>
            </w:r>
            <w:proofErr w:type="spellEnd"/>
            <w:r w:rsidRPr="00E64E44">
              <w:rPr>
                <w:rFonts w:ascii="Arial" w:hAnsi="Arial" w:cs="Arial"/>
                <w:sz w:val="22"/>
                <w:szCs w:val="22"/>
              </w:rPr>
              <w:t xml:space="preserve"> to </w:t>
            </w:r>
            <w:proofErr w:type="spellStart"/>
            <w:r w:rsidRPr="00E64E44">
              <w:rPr>
                <w:rFonts w:ascii="Arial" w:hAnsi="Arial" w:cs="Arial"/>
                <w:sz w:val="22"/>
                <w:szCs w:val="22"/>
              </w:rPr>
              <w:t>disclose</w:t>
            </w:r>
            <w:proofErr w:type="spellEnd"/>
            <w:r w:rsidRPr="00E64E44">
              <w:rPr>
                <w:rFonts w:ascii="Arial" w:hAnsi="Arial" w:cs="Arial"/>
                <w:sz w:val="22"/>
                <w:szCs w:val="22"/>
              </w:rPr>
              <w:t xml:space="preserve"> </w:t>
            </w:r>
            <w:proofErr w:type="spellStart"/>
            <w:r w:rsidRPr="00E64E44">
              <w:rPr>
                <w:rFonts w:ascii="Arial" w:hAnsi="Arial" w:cs="Arial"/>
                <w:sz w:val="22"/>
                <w:szCs w:val="22"/>
              </w:rPr>
              <w:t>confidential</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third</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None</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may</w:t>
            </w:r>
            <w:proofErr w:type="spellEnd"/>
            <w:r w:rsidRPr="00E64E44">
              <w:rPr>
                <w:rFonts w:ascii="Arial" w:hAnsi="Arial" w:cs="Arial"/>
                <w:sz w:val="22"/>
                <w:szCs w:val="22"/>
              </w:rPr>
              <w:t xml:space="preserve"> </w:t>
            </w:r>
            <w:proofErr w:type="spellStart"/>
            <w:r w:rsidRPr="00E64E44">
              <w:rPr>
                <w:rFonts w:ascii="Arial" w:hAnsi="Arial" w:cs="Arial"/>
                <w:sz w:val="22"/>
                <w:szCs w:val="22"/>
              </w:rPr>
              <w:t>provide</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on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content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third</w:t>
            </w:r>
            <w:proofErr w:type="spellEnd"/>
            <w:r w:rsidRPr="00E64E44">
              <w:rPr>
                <w:rFonts w:ascii="Arial" w:hAnsi="Arial" w:cs="Arial"/>
                <w:sz w:val="22"/>
                <w:szCs w:val="22"/>
              </w:rPr>
              <w:t xml:space="preserve"> party </w:t>
            </w:r>
            <w:proofErr w:type="spellStart"/>
            <w:r w:rsidRPr="00E64E44">
              <w:rPr>
                <w:rFonts w:ascii="Arial" w:hAnsi="Arial" w:cs="Arial"/>
                <w:sz w:val="22"/>
                <w:szCs w:val="22"/>
              </w:rPr>
              <w:t>without</w:t>
            </w:r>
            <w:proofErr w:type="spellEnd"/>
            <w:r w:rsidRPr="00E64E44">
              <w:rPr>
                <w:rFonts w:ascii="Arial" w:hAnsi="Arial" w:cs="Arial"/>
                <w:sz w:val="22"/>
                <w:szCs w:val="22"/>
              </w:rPr>
              <w:t xml:space="preserve"> a </w:t>
            </w:r>
            <w:proofErr w:type="spellStart"/>
            <w:r w:rsidRPr="00E64E44">
              <w:rPr>
                <w:rFonts w:ascii="Arial" w:hAnsi="Arial" w:cs="Arial"/>
                <w:sz w:val="22"/>
                <w:szCs w:val="22"/>
              </w:rPr>
              <w:t>written</w:t>
            </w:r>
            <w:proofErr w:type="spellEnd"/>
            <w:r w:rsidRPr="00E64E44">
              <w:rPr>
                <w:rFonts w:ascii="Arial" w:hAnsi="Arial" w:cs="Arial"/>
                <w:sz w:val="22"/>
                <w:szCs w:val="22"/>
              </w:rPr>
              <w:t xml:space="preserve"> </w:t>
            </w:r>
            <w:proofErr w:type="spellStart"/>
            <w:r w:rsidRPr="00E64E44">
              <w:rPr>
                <w:rFonts w:ascii="Arial" w:hAnsi="Arial" w:cs="Arial"/>
                <w:sz w:val="22"/>
                <w:szCs w:val="22"/>
              </w:rPr>
              <w:t>consent</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Party,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even</w:t>
            </w:r>
            <w:proofErr w:type="spellEnd"/>
            <w:r w:rsidRPr="00E64E44">
              <w:rPr>
                <w:rFonts w:ascii="Arial" w:hAnsi="Arial" w:cs="Arial"/>
                <w:sz w:val="22"/>
                <w:szCs w:val="22"/>
              </w:rPr>
              <w:t xml:space="preserve"> </w:t>
            </w:r>
            <w:proofErr w:type="spellStart"/>
            <w:r w:rsidRPr="00E64E44">
              <w:rPr>
                <w:rFonts w:ascii="Arial" w:hAnsi="Arial" w:cs="Arial"/>
                <w:sz w:val="22"/>
                <w:szCs w:val="22"/>
              </w:rPr>
              <w:t>partially</w:t>
            </w:r>
            <w:proofErr w:type="spellEnd"/>
            <w:r w:rsidRPr="00E64E44">
              <w:rPr>
                <w:rFonts w:ascii="Arial" w:hAnsi="Arial" w:cs="Arial"/>
                <w:sz w:val="22"/>
                <w:szCs w:val="22"/>
              </w:rPr>
              <w:t xml:space="preserve">, </w:t>
            </w:r>
            <w:proofErr w:type="spellStart"/>
            <w:r w:rsidRPr="00E64E44">
              <w:rPr>
                <w:rFonts w:ascii="Arial" w:hAnsi="Arial" w:cs="Arial"/>
                <w:sz w:val="22"/>
                <w:szCs w:val="22"/>
              </w:rPr>
              <w:t>but</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publicly</w:t>
            </w:r>
            <w:proofErr w:type="spellEnd"/>
            <w:r w:rsidRPr="00E64E44">
              <w:rPr>
                <w:rFonts w:ascii="Arial" w:hAnsi="Arial" w:cs="Arial"/>
                <w:sz w:val="22"/>
                <w:szCs w:val="22"/>
              </w:rPr>
              <w:t xml:space="preserve"> </w:t>
            </w:r>
            <w:proofErr w:type="spellStart"/>
            <w:r w:rsidRPr="00E64E44">
              <w:rPr>
                <w:rFonts w:ascii="Arial" w:hAnsi="Arial" w:cs="Arial"/>
                <w:sz w:val="22"/>
                <w:szCs w:val="22"/>
              </w:rPr>
              <w:t>disclosed</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w:t>
            </w:r>
          </w:p>
          <w:p w14:paraId="183E5761" w14:textId="77777777" w:rsidR="006B1CDA" w:rsidRPr="00E64E44" w:rsidRDefault="006B1CDA" w:rsidP="006B1CDA">
            <w:pPr>
              <w:pStyle w:val="Odsekzoznamu"/>
              <w:rPr>
                <w:rFonts w:ascii="Arial" w:hAnsi="Arial" w:cs="Arial"/>
                <w:sz w:val="22"/>
                <w:szCs w:val="22"/>
              </w:rPr>
            </w:pPr>
          </w:p>
          <w:p w14:paraId="6362A026" w14:textId="14E71155" w:rsidR="000E28A0" w:rsidRPr="00E64E44" w:rsidRDefault="000E28A0" w:rsidP="00F432C0">
            <w:pPr>
              <w:pStyle w:val="Odsekzoznamu"/>
              <w:numPr>
                <w:ilvl w:val="0"/>
                <w:numId w:val="28"/>
              </w:numPr>
              <w:ind w:left="605" w:hanging="605"/>
              <w:rPr>
                <w:rFonts w:ascii="Arial" w:hAnsi="Arial" w:cs="Arial"/>
                <w:sz w:val="22"/>
                <w:szCs w:val="22"/>
              </w:rPr>
            </w:pP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obligation</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confidential</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w:t>
            </w:r>
            <w:proofErr w:type="spellStart"/>
            <w:r w:rsidRPr="00E64E44">
              <w:rPr>
                <w:rFonts w:ascii="Arial" w:hAnsi="Arial" w:cs="Arial"/>
                <w:sz w:val="22"/>
                <w:szCs w:val="22"/>
              </w:rPr>
              <w:t>protection</w:t>
            </w:r>
            <w:proofErr w:type="spellEnd"/>
            <w:r w:rsidRPr="00E64E44">
              <w:rPr>
                <w:rFonts w:ascii="Arial" w:hAnsi="Arial" w:cs="Arial"/>
                <w:sz w:val="22"/>
                <w:szCs w:val="22"/>
              </w:rPr>
              <w:t xml:space="preserve"> and </w:t>
            </w:r>
            <w:proofErr w:type="spellStart"/>
            <w:r w:rsidRPr="00E64E44">
              <w:rPr>
                <w:rFonts w:ascii="Arial" w:hAnsi="Arial" w:cs="Arial"/>
                <w:sz w:val="22"/>
                <w:szCs w:val="22"/>
              </w:rPr>
              <w:t>keeping</w:t>
            </w:r>
            <w:proofErr w:type="spellEnd"/>
            <w:r w:rsidRPr="00E64E44">
              <w:rPr>
                <w:rFonts w:ascii="Arial" w:hAnsi="Arial" w:cs="Arial"/>
                <w:sz w:val="22"/>
                <w:szCs w:val="22"/>
              </w:rPr>
              <w:t xml:space="preserve"> </w:t>
            </w:r>
            <w:proofErr w:type="spellStart"/>
            <w:r w:rsidRPr="00E64E44">
              <w:rPr>
                <w:rFonts w:ascii="Arial" w:hAnsi="Arial" w:cs="Arial"/>
                <w:sz w:val="22"/>
                <w:szCs w:val="22"/>
              </w:rPr>
              <w:t>secret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last</w:t>
            </w:r>
            <w:proofErr w:type="spellEnd"/>
            <w:r w:rsidRPr="00E64E44">
              <w:rPr>
                <w:rFonts w:ascii="Arial" w:hAnsi="Arial" w:cs="Arial"/>
                <w:sz w:val="22"/>
                <w:szCs w:val="22"/>
              </w:rPr>
              <w:t xml:space="preserve"> </w:t>
            </w:r>
            <w:proofErr w:type="spellStart"/>
            <w:r w:rsidRPr="00E64E44">
              <w:rPr>
                <w:rFonts w:ascii="Arial" w:hAnsi="Arial" w:cs="Arial"/>
                <w:sz w:val="22"/>
                <w:szCs w:val="22"/>
              </w:rPr>
              <w:t>for</w:t>
            </w:r>
            <w:proofErr w:type="spellEnd"/>
            <w:r w:rsidRPr="00E64E44">
              <w:rPr>
                <w:rFonts w:ascii="Arial" w:hAnsi="Arial" w:cs="Arial"/>
                <w:sz w:val="22"/>
                <w:szCs w:val="22"/>
              </w:rPr>
              <w:t xml:space="preserve"> </w:t>
            </w:r>
            <w:proofErr w:type="spellStart"/>
            <w:r w:rsidRPr="00E64E44">
              <w:rPr>
                <w:rFonts w:ascii="Arial" w:hAnsi="Arial" w:cs="Arial"/>
                <w:sz w:val="22"/>
                <w:szCs w:val="22"/>
              </w:rPr>
              <w:t>another</w:t>
            </w:r>
            <w:proofErr w:type="spellEnd"/>
            <w:r w:rsidRPr="00E64E44">
              <w:rPr>
                <w:rFonts w:ascii="Arial" w:hAnsi="Arial" w:cs="Arial"/>
                <w:sz w:val="22"/>
                <w:szCs w:val="22"/>
              </w:rPr>
              <w:t xml:space="preserve"> </w:t>
            </w:r>
            <w:proofErr w:type="spellStart"/>
            <w:r w:rsidRPr="00E64E44">
              <w:rPr>
                <w:rFonts w:ascii="Arial" w:hAnsi="Arial" w:cs="Arial"/>
                <w:sz w:val="22"/>
                <w:szCs w:val="22"/>
              </w:rPr>
              <w:t>three</w:t>
            </w:r>
            <w:proofErr w:type="spellEnd"/>
            <w:r w:rsidRPr="00E64E44">
              <w:rPr>
                <w:rFonts w:ascii="Arial" w:hAnsi="Arial" w:cs="Arial"/>
                <w:sz w:val="22"/>
                <w:szCs w:val="22"/>
              </w:rPr>
              <w:t xml:space="preserve"> </w:t>
            </w:r>
            <w:proofErr w:type="spellStart"/>
            <w:r w:rsidRPr="00E64E44">
              <w:rPr>
                <w:rFonts w:ascii="Arial" w:hAnsi="Arial" w:cs="Arial"/>
                <w:sz w:val="22"/>
                <w:szCs w:val="22"/>
              </w:rPr>
              <w:t>years</w:t>
            </w:r>
            <w:proofErr w:type="spellEnd"/>
            <w:r w:rsidRPr="00E64E44">
              <w:rPr>
                <w:rFonts w:ascii="Arial" w:hAnsi="Arial" w:cs="Arial"/>
                <w:sz w:val="22"/>
                <w:szCs w:val="22"/>
              </w:rPr>
              <w:t xml:space="preserve"> </w:t>
            </w:r>
            <w:proofErr w:type="spellStart"/>
            <w:r w:rsidRPr="00E64E44">
              <w:rPr>
                <w:rFonts w:ascii="Arial" w:hAnsi="Arial" w:cs="Arial"/>
                <w:sz w:val="22"/>
                <w:szCs w:val="22"/>
              </w:rPr>
              <w:t>after</w:t>
            </w:r>
            <w:proofErr w:type="spellEnd"/>
            <w:r w:rsidRPr="00E64E44">
              <w:rPr>
                <w:rFonts w:ascii="Arial" w:hAnsi="Arial" w:cs="Arial"/>
                <w:sz w:val="22"/>
                <w:szCs w:val="22"/>
              </w:rPr>
              <w:t xml:space="preserve"> </w:t>
            </w:r>
            <w:proofErr w:type="spellStart"/>
            <w:r w:rsidRPr="00E64E44">
              <w:rPr>
                <w:rFonts w:ascii="Arial" w:hAnsi="Arial" w:cs="Arial"/>
                <w:sz w:val="22"/>
                <w:szCs w:val="22"/>
              </w:rPr>
              <w:t>expiry</w:t>
            </w:r>
            <w:proofErr w:type="spellEnd"/>
            <w:r w:rsidRPr="00E64E44">
              <w:rPr>
                <w:rFonts w:ascii="Arial" w:hAnsi="Arial" w:cs="Arial"/>
                <w:sz w:val="22"/>
                <w:szCs w:val="22"/>
              </w:rPr>
              <w:t xml:space="preserve"> of </w:t>
            </w:r>
            <w:proofErr w:type="spellStart"/>
            <w:r w:rsidRPr="00E64E44">
              <w:rPr>
                <w:rFonts w:ascii="Arial" w:hAnsi="Arial" w:cs="Arial"/>
                <w:sz w:val="22"/>
                <w:szCs w:val="22"/>
              </w:rPr>
              <w:t>the</w:t>
            </w:r>
            <w:proofErr w:type="spellEnd"/>
            <w:r w:rsidRPr="00E64E44">
              <w:rPr>
                <w:rFonts w:ascii="Arial" w:hAnsi="Arial" w:cs="Arial"/>
                <w:sz w:val="22"/>
                <w:szCs w:val="22"/>
              </w:rPr>
              <w:t xml:space="preserve"> validity and/or </w:t>
            </w:r>
            <w:proofErr w:type="spellStart"/>
            <w:r w:rsidRPr="00E64E44">
              <w:rPr>
                <w:rFonts w:ascii="Arial" w:hAnsi="Arial" w:cs="Arial"/>
                <w:sz w:val="22"/>
                <w:szCs w:val="22"/>
              </w:rPr>
              <w:t>effect</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Pr="00E64E44">
              <w:rPr>
                <w:rFonts w:ascii="Arial" w:hAnsi="Arial" w:cs="Arial"/>
                <w:sz w:val="22"/>
                <w:szCs w:val="22"/>
              </w:rPr>
              <w:t>Article</w:t>
            </w:r>
            <w:proofErr w:type="spellEnd"/>
            <w:r w:rsidRPr="00E64E44">
              <w:rPr>
                <w:rFonts w:ascii="Arial" w:hAnsi="Arial" w:cs="Arial"/>
                <w:sz w:val="22"/>
                <w:szCs w:val="22"/>
              </w:rPr>
              <w:t xml:space="preserve"> </w:t>
            </w:r>
            <w:proofErr w:type="spellStart"/>
            <w:r w:rsidRPr="00E64E44">
              <w:rPr>
                <w:rFonts w:ascii="Arial" w:hAnsi="Arial" w:cs="Arial"/>
                <w:sz w:val="22"/>
                <w:szCs w:val="22"/>
              </w:rPr>
              <w:t>does</w:t>
            </w:r>
            <w:proofErr w:type="spellEnd"/>
            <w:r w:rsidRPr="00E64E44">
              <w:rPr>
                <w:rFonts w:ascii="Arial" w:hAnsi="Arial" w:cs="Arial"/>
                <w:sz w:val="22"/>
                <w:szCs w:val="22"/>
              </w:rPr>
              <w:t xml:space="preserve">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apply</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information</w:t>
            </w:r>
            <w:proofErr w:type="spellEnd"/>
            <w:r w:rsidRPr="00E64E44">
              <w:rPr>
                <w:rFonts w:ascii="Arial" w:hAnsi="Arial" w:cs="Arial"/>
                <w:sz w:val="22"/>
                <w:szCs w:val="22"/>
              </w:rPr>
              <w:t xml:space="preserve"> </w:t>
            </w:r>
            <w:proofErr w:type="spellStart"/>
            <w:r w:rsidRPr="00E64E44">
              <w:rPr>
                <w:rFonts w:ascii="Arial" w:hAnsi="Arial" w:cs="Arial"/>
                <w:sz w:val="22"/>
                <w:szCs w:val="22"/>
              </w:rPr>
              <w:t>obligation</w:t>
            </w:r>
            <w:proofErr w:type="spellEnd"/>
            <w:r w:rsidRPr="00E64E44">
              <w:rPr>
                <w:rFonts w:ascii="Arial" w:hAnsi="Arial" w:cs="Arial"/>
                <w:sz w:val="22"/>
                <w:szCs w:val="22"/>
              </w:rPr>
              <w:t xml:space="preserve"> </w:t>
            </w:r>
            <w:proofErr w:type="spellStart"/>
            <w:r w:rsidRPr="00E64E44">
              <w:rPr>
                <w:rFonts w:ascii="Arial" w:hAnsi="Arial" w:cs="Arial"/>
                <w:sz w:val="22"/>
                <w:szCs w:val="22"/>
              </w:rPr>
              <w:t>resulting</w:t>
            </w:r>
            <w:proofErr w:type="spellEnd"/>
            <w:r w:rsidRPr="00E64E44">
              <w:rPr>
                <w:rFonts w:ascii="Arial" w:hAnsi="Arial" w:cs="Arial"/>
                <w:sz w:val="22"/>
                <w:szCs w:val="22"/>
              </w:rPr>
              <w:t xml:space="preserve"> </w:t>
            </w:r>
            <w:proofErr w:type="spellStart"/>
            <w:r w:rsidRPr="00E64E44">
              <w:rPr>
                <w:rFonts w:ascii="Arial" w:hAnsi="Arial" w:cs="Arial"/>
                <w:sz w:val="22"/>
                <w:szCs w:val="22"/>
              </w:rPr>
              <w:t>from</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generally</w:t>
            </w:r>
            <w:proofErr w:type="spellEnd"/>
            <w:r w:rsidRPr="00E64E44">
              <w:rPr>
                <w:rFonts w:ascii="Arial" w:hAnsi="Arial" w:cs="Arial"/>
                <w:sz w:val="22"/>
                <w:szCs w:val="22"/>
              </w:rPr>
              <w:t xml:space="preserve"> </w:t>
            </w:r>
            <w:proofErr w:type="spellStart"/>
            <w:r w:rsidRPr="00E64E44">
              <w:rPr>
                <w:rFonts w:ascii="Arial" w:hAnsi="Arial" w:cs="Arial"/>
                <w:sz w:val="22"/>
                <w:szCs w:val="22"/>
              </w:rPr>
              <w:t>binding</w:t>
            </w:r>
            <w:proofErr w:type="spellEnd"/>
            <w:r w:rsidRPr="00E64E44">
              <w:rPr>
                <w:rFonts w:ascii="Arial" w:hAnsi="Arial" w:cs="Arial"/>
                <w:sz w:val="22"/>
                <w:szCs w:val="22"/>
              </w:rPr>
              <w:t xml:space="preserve"> </w:t>
            </w:r>
            <w:proofErr w:type="spellStart"/>
            <w:r w:rsidRPr="00E64E44">
              <w:rPr>
                <w:rFonts w:ascii="Arial" w:hAnsi="Arial" w:cs="Arial"/>
                <w:sz w:val="22"/>
                <w:szCs w:val="22"/>
              </w:rPr>
              <w:t>legal</w:t>
            </w:r>
            <w:proofErr w:type="spellEnd"/>
            <w:r w:rsidRPr="00E64E44">
              <w:rPr>
                <w:rFonts w:ascii="Arial" w:hAnsi="Arial" w:cs="Arial"/>
                <w:sz w:val="22"/>
                <w:szCs w:val="22"/>
              </w:rPr>
              <w:t xml:space="preserve"> </w:t>
            </w:r>
            <w:proofErr w:type="spellStart"/>
            <w:r w:rsidRPr="00E64E44">
              <w:rPr>
                <w:rFonts w:ascii="Arial" w:hAnsi="Arial" w:cs="Arial"/>
                <w:sz w:val="22"/>
                <w:szCs w:val="22"/>
              </w:rPr>
              <w:t>regulations</w:t>
            </w:r>
            <w:proofErr w:type="spellEnd"/>
            <w:r w:rsidRPr="00E64E44">
              <w:rPr>
                <w:rFonts w:ascii="Arial" w:hAnsi="Arial" w:cs="Arial"/>
                <w:sz w:val="22"/>
                <w:szCs w:val="22"/>
              </w:rPr>
              <w:t xml:space="preserve">. </w:t>
            </w:r>
          </w:p>
          <w:p w14:paraId="6B13D0AB" w14:textId="77777777" w:rsidR="006B1CDA" w:rsidRPr="00E64E44" w:rsidRDefault="006B1CDA" w:rsidP="006B1CDA">
            <w:pPr>
              <w:pStyle w:val="Odsekzoznamu"/>
              <w:rPr>
                <w:rFonts w:ascii="Arial" w:hAnsi="Arial" w:cs="Arial"/>
                <w:sz w:val="22"/>
                <w:szCs w:val="22"/>
              </w:rPr>
            </w:pPr>
          </w:p>
          <w:p w14:paraId="6362A028" w14:textId="61369D73" w:rsidR="000E28A0" w:rsidRPr="00E64E44" w:rsidRDefault="000E28A0" w:rsidP="00F432C0">
            <w:pPr>
              <w:pStyle w:val="Odsekzoznamu"/>
              <w:numPr>
                <w:ilvl w:val="0"/>
                <w:numId w:val="28"/>
              </w:numPr>
              <w:ind w:left="605" w:hanging="605"/>
              <w:rPr>
                <w:rFonts w:ascii="Arial" w:hAnsi="Arial" w:cs="Arial"/>
                <w:sz w:val="22"/>
                <w:szCs w:val="22"/>
              </w:rPr>
            </w:pPr>
            <w:proofErr w:type="spellStart"/>
            <w:r w:rsidRPr="00E64E44">
              <w:rPr>
                <w:rFonts w:ascii="Arial" w:hAnsi="Arial" w:cs="Arial"/>
                <w:sz w:val="22"/>
                <w:szCs w:val="22"/>
              </w:rPr>
              <w:t>If</w:t>
            </w:r>
            <w:proofErr w:type="spellEnd"/>
            <w:r w:rsidRPr="00E64E44">
              <w:rPr>
                <w:rFonts w:ascii="Arial" w:hAnsi="Arial" w:cs="Arial"/>
                <w:sz w:val="22"/>
                <w:szCs w:val="22"/>
              </w:rPr>
              <w:t xml:space="preserve"> </w:t>
            </w:r>
            <w:proofErr w:type="spellStart"/>
            <w:r w:rsidRPr="00E64E44">
              <w:rPr>
                <w:rFonts w:ascii="Arial" w:hAnsi="Arial" w:cs="Arial"/>
                <w:sz w:val="22"/>
                <w:szCs w:val="22"/>
              </w:rPr>
              <w:t>any</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overcome</w:t>
            </w:r>
            <w:proofErr w:type="spellEnd"/>
            <w:r w:rsidRPr="00E64E44">
              <w:rPr>
                <w:rFonts w:ascii="Arial" w:hAnsi="Arial" w:cs="Arial"/>
                <w:sz w:val="22"/>
                <w:szCs w:val="22"/>
              </w:rPr>
              <w:t xml:space="preserve"> by new </w:t>
            </w:r>
            <w:proofErr w:type="spellStart"/>
            <w:r w:rsidRPr="00E64E44">
              <w:rPr>
                <w:rFonts w:ascii="Arial" w:hAnsi="Arial" w:cs="Arial"/>
                <w:sz w:val="22"/>
                <w:szCs w:val="22"/>
              </w:rPr>
              <w:t>legal</w:t>
            </w:r>
            <w:proofErr w:type="spellEnd"/>
            <w:r w:rsidRPr="00E64E44">
              <w:rPr>
                <w:rFonts w:ascii="Arial" w:hAnsi="Arial" w:cs="Arial"/>
                <w:sz w:val="22"/>
                <w:szCs w:val="22"/>
              </w:rPr>
              <w:t xml:space="preserve"> </w:t>
            </w:r>
            <w:proofErr w:type="spellStart"/>
            <w:r w:rsidRPr="00E64E44">
              <w:rPr>
                <w:rFonts w:ascii="Arial" w:hAnsi="Arial" w:cs="Arial"/>
                <w:sz w:val="22"/>
                <w:szCs w:val="22"/>
              </w:rPr>
              <w:t>regulations</w:t>
            </w:r>
            <w:proofErr w:type="spellEnd"/>
            <w:r w:rsidRPr="00E64E44">
              <w:rPr>
                <w:rFonts w:ascii="Arial" w:hAnsi="Arial" w:cs="Arial"/>
                <w:sz w:val="22"/>
                <w:szCs w:val="22"/>
              </w:rPr>
              <w:t xml:space="preserve">,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undertake</w:t>
            </w:r>
            <w:proofErr w:type="spellEnd"/>
            <w:r w:rsidRPr="00E64E44">
              <w:rPr>
                <w:rFonts w:ascii="Arial" w:hAnsi="Arial" w:cs="Arial"/>
                <w:sz w:val="22"/>
                <w:szCs w:val="22"/>
              </w:rPr>
              <w:t xml:space="preserve"> to </w:t>
            </w:r>
            <w:proofErr w:type="spellStart"/>
            <w:r w:rsidRPr="00E64E44">
              <w:rPr>
                <w:rFonts w:ascii="Arial" w:hAnsi="Arial" w:cs="Arial"/>
                <w:sz w:val="22"/>
                <w:szCs w:val="22"/>
              </w:rPr>
              <w:t>supersede</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concerned</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by a new </w:t>
            </w:r>
            <w:proofErr w:type="spellStart"/>
            <w:r w:rsidRPr="00E64E44">
              <w:rPr>
                <w:rFonts w:ascii="Arial" w:hAnsi="Arial" w:cs="Arial"/>
                <w:sz w:val="22"/>
                <w:szCs w:val="22"/>
              </w:rPr>
              <w:t>provision</w:t>
            </w:r>
            <w:proofErr w:type="spellEnd"/>
            <w:r w:rsidRPr="00E64E44">
              <w:rPr>
                <w:rFonts w:ascii="Arial" w:hAnsi="Arial" w:cs="Arial"/>
                <w:sz w:val="22"/>
                <w:szCs w:val="22"/>
              </w:rPr>
              <w:t xml:space="preserve">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in </w:t>
            </w:r>
            <w:proofErr w:type="spellStart"/>
            <w:r w:rsidRPr="00E64E44">
              <w:rPr>
                <w:rFonts w:ascii="Arial" w:hAnsi="Arial" w:cs="Arial"/>
                <w:sz w:val="22"/>
                <w:szCs w:val="22"/>
              </w:rPr>
              <w:t>compliance</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new </w:t>
            </w:r>
            <w:proofErr w:type="spellStart"/>
            <w:r w:rsidRPr="00E64E44">
              <w:rPr>
                <w:rFonts w:ascii="Arial" w:hAnsi="Arial" w:cs="Arial"/>
                <w:sz w:val="22"/>
                <w:szCs w:val="22"/>
              </w:rPr>
              <w:t>legal</w:t>
            </w:r>
            <w:proofErr w:type="spellEnd"/>
            <w:r w:rsidRPr="00E64E44">
              <w:rPr>
                <w:rFonts w:ascii="Arial" w:hAnsi="Arial" w:cs="Arial"/>
                <w:sz w:val="22"/>
                <w:szCs w:val="22"/>
              </w:rPr>
              <w:t xml:space="preserve"> </w:t>
            </w:r>
            <w:proofErr w:type="spellStart"/>
            <w:r w:rsidRPr="00E64E44">
              <w:rPr>
                <w:rFonts w:ascii="Arial" w:hAnsi="Arial" w:cs="Arial"/>
                <w:sz w:val="22"/>
                <w:szCs w:val="22"/>
              </w:rPr>
              <w:t>regulations</w:t>
            </w:r>
            <w:proofErr w:type="spellEnd"/>
            <w:r w:rsidRPr="00E64E44">
              <w:rPr>
                <w:rFonts w:ascii="Arial" w:hAnsi="Arial" w:cs="Arial"/>
                <w:sz w:val="22"/>
                <w:szCs w:val="22"/>
              </w:rPr>
              <w:t xml:space="preserve"> or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change or </w:t>
            </w:r>
            <w:proofErr w:type="spellStart"/>
            <w:r w:rsidRPr="00E64E44">
              <w:rPr>
                <w:rFonts w:ascii="Arial" w:hAnsi="Arial" w:cs="Arial"/>
                <w:sz w:val="22"/>
                <w:szCs w:val="22"/>
              </w:rPr>
              <w:t>they</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agree</w:t>
            </w:r>
            <w:proofErr w:type="spellEnd"/>
            <w:r w:rsidRPr="00E64E44">
              <w:rPr>
                <w:rFonts w:ascii="Arial" w:hAnsi="Arial" w:cs="Arial"/>
                <w:sz w:val="22"/>
                <w:szCs w:val="22"/>
              </w:rPr>
              <w:t xml:space="preserve"> </w:t>
            </w:r>
            <w:proofErr w:type="spellStart"/>
            <w:r w:rsidRPr="00E64E44">
              <w:rPr>
                <w:rFonts w:ascii="Arial" w:hAnsi="Arial" w:cs="Arial"/>
                <w:sz w:val="22"/>
                <w:szCs w:val="22"/>
              </w:rPr>
              <w:t>upon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w:t>
            </w:r>
            <w:proofErr w:type="spellEnd"/>
            <w:r w:rsidRPr="00E64E44">
              <w:rPr>
                <w:rFonts w:ascii="Arial" w:hAnsi="Arial" w:cs="Arial"/>
                <w:sz w:val="22"/>
                <w:szCs w:val="22"/>
              </w:rPr>
              <w:t xml:space="preserve">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as </w:t>
            </w:r>
            <w:proofErr w:type="spellStart"/>
            <w:r w:rsidRPr="00E64E44">
              <w:rPr>
                <w:rFonts w:ascii="Arial" w:hAnsi="Arial" w:cs="Arial"/>
                <w:sz w:val="22"/>
                <w:szCs w:val="22"/>
              </w:rPr>
              <w:t>close</w:t>
            </w:r>
            <w:proofErr w:type="spellEnd"/>
            <w:r w:rsidRPr="00E64E44">
              <w:rPr>
                <w:rFonts w:ascii="Arial" w:hAnsi="Arial" w:cs="Arial"/>
                <w:sz w:val="22"/>
                <w:szCs w:val="22"/>
              </w:rPr>
              <w:t xml:space="preserve"> as </w:t>
            </w:r>
            <w:proofErr w:type="spellStart"/>
            <w:r w:rsidRPr="00E64E44">
              <w:rPr>
                <w:rFonts w:ascii="Arial" w:hAnsi="Arial" w:cs="Arial"/>
                <w:sz w:val="22"/>
                <w:szCs w:val="22"/>
              </w:rPr>
              <w:t>possible</w:t>
            </w:r>
            <w:proofErr w:type="spellEnd"/>
            <w:r w:rsidRPr="00E64E44">
              <w:rPr>
                <w:rFonts w:ascii="Arial" w:hAnsi="Arial" w:cs="Arial"/>
                <w:sz w:val="22"/>
                <w:szCs w:val="22"/>
              </w:rPr>
              <w:t xml:space="preserve"> to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purpose</w:t>
            </w:r>
            <w:proofErr w:type="spellEnd"/>
            <w:r w:rsidRPr="00E64E44">
              <w:rPr>
                <w:rFonts w:ascii="Arial" w:hAnsi="Arial" w:cs="Arial"/>
                <w:sz w:val="22"/>
                <w:szCs w:val="22"/>
              </w:rPr>
              <w:t xml:space="preserve"> </w:t>
            </w:r>
            <w:proofErr w:type="spellStart"/>
            <w:r w:rsidRPr="00E64E44">
              <w:rPr>
                <w:rFonts w:ascii="Arial" w:hAnsi="Arial" w:cs="Arial"/>
                <w:sz w:val="22"/>
                <w:szCs w:val="22"/>
              </w:rPr>
              <w:t>both</w:t>
            </w:r>
            <w:proofErr w:type="spellEnd"/>
            <w:r w:rsidRPr="00E64E44">
              <w:rPr>
                <w:rFonts w:ascii="Arial" w:hAnsi="Arial" w:cs="Arial"/>
                <w:sz w:val="22"/>
                <w:szCs w:val="22"/>
              </w:rPr>
              <w:t xml:space="preserve">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had </w:t>
            </w:r>
            <w:r w:rsidRPr="00E64E44">
              <w:rPr>
                <w:rFonts w:ascii="Arial" w:hAnsi="Arial" w:cs="Arial"/>
                <w:sz w:val="22"/>
                <w:szCs w:val="22"/>
              </w:rPr>
              <w:lastRenderedPageBreak/>
              <w:t xml:space="preserve">in </w:t>
            </w:r>
            <w:proofErr w:type="spellStart"/>
            <w:r w:rsidRPr="00E64E44">
              <w:rPr>
                <w:rFonts w:ascii="Arial" w:hAnsi="Arial" w:cs="Arial"/>
                <w:sz w:val="22"/>
                <w:szCs w:val="22"/>
              </w:rPr>
              <w:t>mind</w:t>
            </w:r>
            <w:proofErr w:type="spellEnd"/>
            <w:r w:rsidRPr="00E64E44">
              <w:rPr>
                <w:rFonts w:ascii="Arial" w:hAnsi="Arial" w:cs="Arial"/>
                <w:sz w:val="22"/>
                <w:szCs w:val="22"/>
              </w:rPr>
              <w:t xml:space="preserve"> at </w:t>
            </w:r>
            <w:proofErr w:type="spellStart"/>
            <w:r w:rsidRPr="00E64E44">
              <w:rPr>
                <w:rFonts w:ascii="Arial" w:hAnsi="Arial" w:cs="Arial"/>
                <w:sz w:val="22"/>
                <w:szCs w:val="22"/>
              </w:rPr>
              <w:t>formulating</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remaining</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remain</w:t>
            </w:r>
            <w:proofErr w:type="spellEnd"/>
            <w:r w:rsidRPr="00E64E44">
              <w:rPr>
                <w:rFonts w:ascii="Arial" w:hAnsi="Arial" w:cs="Arial"/>
                <w:sz w:val="22"/>
                <w:szCs w:val="22"/>
              </w:rPr>
              <w:t xml:space="preserve"> </w:t>
            </w:r>
            <w:proofErr w:type="spellStart"/>
            <w:r w:rsidRPr="00E64E44">
              <w:rPr>
                <w:rFonts w:ascii="Arial" w:hAnsi="Arial" w:cs="Arial"/>
                <w:sz w:val="22"/>
                <w:szCs w:val="22"/>
              </w:rPr>
              <w:t>unchanged</w:t>
            </w:r>
            <w:proofErr w:type="spellEnd"/>
            <w:r w:rsidRPr="00E64E44">
              <w:rPr>
                <w:rFonts w:ascii="Arial" w:hAnsi="Arial" w:cs="Arial"/>
                <w:sz w:val="22"/>
                <w:szCs w:val="22"/>
              </w:rPr>
              <w:t>.</w:t>
            </w:r>
          </w:p>
          <w:p w14:paraId="36BAD0E5" w14:textId="77777777" w:rsidR="006B1CDA" w:rsidRPr="00E64E44" w:rsidRDefault="006B1CDA" w:rsidP="006B1CDA">
            <w:pPr>
              <w:pStyle w:val="Odsekzoznamu"/>
              <w:rPr>
                <w:rFonts w:ascii="Arial" w:hAnsi="Arial" w:cs="Arial"/>
                <w:sz w:val="22"/>
                <w:szCs w:val="22"/>
              </w:rPr>
            </w:pPr>
          </w:p>
          <w:p w14:paraId="6362A02B" w14:textId="1EA86A0D" w:rsidR="004D6281" w:rsidRPr="00E64E44" w:rsidRDefault="004D6281" w:rsidP="007423BE">
            <w:pPr>
              <w:pStyle w:val="Odsekzoznamu"/>
              <w:numPr>
                <w:ilvl w:val="0"/>
                <w:numId w:val="28"/>
              </w:numPr>
              <w:ind w:left="605" w:hanging="605"/>
              <w:rPr>
                <w:rFonts w:ascii="Arial" w:hAnsi="Arial" w:cs="Arial"/>
                <w:sz w:val="22"/>
                <w:szCs w:val="22"/>
              </w:rPr>
            </w:pP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executed</w:t>
            </w:r>
            <w:proofErr w:type="spellEnd"/>
            <w:r w:rsidRPr="00E64E44">
              <w:rPr>
                <w:rFonts w:ascii="Arial" w:hAnsi="Arial" w:cs="Arial"/>
                <w:sz w:val="22"/>
                <w:szCs w:val="22"/>
              </w:rPr>
              <w:t xml:space="preserve"> in </w:t>
            </w:r>
            <w:proofErr w:type="spellStart"/>
            <w:r w:rsidRPr="00E64E44">
              <w:rPr>
                <w:rFonts w:ascii="Arial" w:hAnsi="Arial" w:cs="Arial"/>
                <w:sz w:val="22"/>
                <w:szCs w:val="22"/>
              </w:rPr>
              <w:t>two</w:t>
            </w:r>
            <w:proofErr w:type="spellEnd"/>
            <w:r w:rsidRPr="00E64E44">
              <w:rPr>
                <w:rFonts w:ascii="Arial" w:hAnsi="Arial" w:cs="Arial"/>
                <w:sz w:val="22"/>
                <w:szCs w:val="22"/>
              </w:rPr>
              <w:t xml:space="preserve"> </w:t>
            </w:r>
            <w:proofErr w:type="spellStart"/>
            <w:r w:rsidRPr="00E64E44">
              <w:rPr>
                <w:rFonts w:ascii="Arial" w:hAnsi="Arial" w:cs="Arial"/>
                <w:sz w:val="22"/>
                <w:szCs w:val="22"/>
              </w:rPr>
              <w:t>counterparts</w:t>
            </w:r>
            <w:proofErr w:type="spellEnd"/>
            <w:r w:rsidRPr="00E64E44">
              <w:rPr>
                <w:rFonts w:ascii="Arial" w:hAnsi="Arial" w:cs="Arial"/>
                <w:sz w:val="22"/>
                <w:szCs w:val="22"/>
              </w:rPr>
              <w:t xml:space="preserve"> in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00AD32D7">
              <w:rPr>
                <w:rFonts w:ascii="Arial" w:hAnsi="Arial" w:cs="Arial"/>
                <w:sz w:val="22"/>
                <w:szCs w:val="22"/>
              </w:rPr>
              <w:t>language</w:t>
            </w:r>
            <w:proofErr w:type="spellEnd"/>
            <w:r w:rsidR="00AD32D7">
              <w:rPr>
                <w:rFonts w:ascii="Arial" w:hAnsi="Arial" w:cs="Arial"/>
                <w:sz w:val="22"/>
                <w:szCs w:val="22"/>
              </w:rPr>
              <w:t xml:space="preserve"> </w:t>
            </w:r>
            <w:proofErr w:type="spellStart"/>
            <w:r w:rsidR="00AD32D7">
              <w:rPr>
                <w:rFonts w:ascii="Arial" w:hAnsi="Arial" w:cs="Arial"/>
                <w:sz w:val="22"/>
                <w:szCs w:val="22"/>
              </w:rPr>
              <w:t>for</w:t>
            </w:r>
            <w:proofErr w:type="spellEnd"/>
            <w:r w:rsidR="00AD32D7">
              <w:rPr>
                <w:rFonts w:ascii="Arial" w:hAnsi="Arial" w:cs="Arial"/>
                <w:sz w:val="22"/>
                <w:szCs w:val="22"/>
              </w:rPr>
              <w:t xml:space="preserve"> </w:t>
            </w:r>
            <w:proofErr w:type="spellStart"/>
            <w:r w:rsidR="00AD32D7">
              <w:rPr>
                <w:rFonts w:ascii="Arial" w:hAnsi="Arial" w:cs="Arial"/>
                <w:sz w:val="22"/>
                <w:szCs w:val="22"/>
              </w:rPr>
              <w:t>the</w:t>
            </w:r>
            <w:proofErr w:type="spellEnd"/>
            <w:r w:rsidR="00AD32D7">
              <w:rPr>
                <w:rFonts w:ascii="Arial" w:hAnsi="Arial" w:cs="Arial"/>
                <w:sz w:val="22"/>
                <w:szCs w:val="22"/>
              </w:rPr>
              <w:t xml:space="preserve"> Slovak </w:t>
            </w:r>
            <w:proofErr w:type="spellStart"/>
            <w:r w:rsidR="00AD32D7">
              <w:rPr>
                <w:rFonts w:ascii="Arial" w:hAnsi="Arial" w:cs="Arial"/>
                <w:sz w:val="22"/>
                <w:szCs w:val="22"/>
              </w:rPr>
              <w:t>Users</w:t>
            </w:r>
            <w:proofErr w:type="spellEnd"/>
            <w:r w:rsidR="00AD32D7">
              <w:rPr>
                <w:rFonts w:ascii="Arial" w:hAnsi="Arial" w:cs="Arial"/>
                <w:sz w:val="22"/>
                <w:szCs w:val="22"/>
              </w:rPr>
              <w:t xml:space="preserve"> </w:t>
            </w:r>
            <w:r w:rsidRPr="00E64E44">
              <w:rPr>
                <w:rFonts w:ascii="Arial" w:hAnsi="Arial" w:cs="Arial"/>
                <w:sz w:val="22"/>
                <w:szCs w:val="22"/>
              </w:rPr>
              <w:t xml:space="preserve">and </w:t>
            </w:r>
            <w:proofErr w:type="spellStart"/>
            <w:r w:rsidR="00AD32D7">
              <w:rPr>
                <w:rFonts w:ascii="Arial" w:hAnsi="Arial" w:cs="Arial"/>
                <w:sz w:val="22"/>
                <w:szCs w:val="22"/>
              </w:rPr>
              <w:t>for</w:t>
            </w:r>
            <w:proofErr w:type="spellEnd"/>
            <w:r w:rsidR="00AD32D7">
              <w:rPr>
                <w:rFonts w:ascii="Arial" w:hAnsi="Arial" w:cs="Arial"/>
                <w:sz w:val="22"/>
                <w:szCs w:val="22"/>
              </w:rPr>
              <w:t xml:space="preserve"> </w:t>
            </w:r>
            <w:proofErr w:type="spellStart"/>
            <w:r w:rsidR="00AD32D7">
              <w:rPr>
                <w:rFonts w:ascii="Arial" w:hAnsi="Arial" w:cs="Arial"/>
                <w:sz w:val="22"/>
                <w:szCs w:val="22"/>
              </w:rPr>
              <w:t>the</w:t>
            </w:r>
            <w:proofErr w:type="spellEnd"/>
            <w:r w:rsidR="00AD32D7">
              <w:rPr>
                <w:rFonts w:ascii="Arial" w:hAnsi="Arial" w:cs="Arial"/>
                <w:sz w:val="22"/>
                <w:szCs w:val="22"/>
              </w:rPr>
              <w:t xml:space="preserve"> </w:t>
            </w:r>
            <w:proofErr w:type="spellStart"/>
            <w:r w:rsidR="00C93E90">
              <w:rPr>
                <w:rFonts w:ascii="Arial" w:hAnsi="Arial" w:cs="Arial"/>
                <w:sz w:val="22"/>
                <w:szCs w:val="22"/>
              </w:rPr>
              <w:t>F</w:t>
            </w:r>
            <w:r w:rsidR="00AD32D7">
              <w:rPr>
                <w:rFonts w:ascii="Arial" w:hAnsi="Arial" w:cs="Arial"/>
                <w:sz w:val="22"/>
                <w:szCs w:val="22"/>
              </w:rPr>
              <w:t>oreign</w:t>
            </w:r>
            <w:proofErr w:type="spellEnd"/>
            <w:r w:rsidR="00AD32D7">
              <w:rPr>
                <w:rFonts w:ascii="Arial" w:hAnsi="Arial" w:cs="Arial"/>
                <w:sz w:val="22"/>
                <w:szCs w:val="22"/>
              </w:rPr>
              <w:t xml:space="preserve"> </w:t>
            </w:r>
            <w:proofErr w:type="spellStart"/>
            <w:r w:rsidR="00AD32D7">
              <w:rPr>
                <w:rFonts w:ascii="Arial" w:hAnsi="Arial" w:cs="Arial"/>
                <w:sz w:val="22"/>
                <w:szCs w:val="22"/>
              </w:rPr>
              <w:t>Users</w:t>
            </w:r>
            <w:proofErr w:type="spellEnd"/>
            <w:r w:rsidR="00AD32D7">
              <w:rPr>
                <w:rFonts w:ascii="Arial" w:hAnsi="Arial" w:cs="Arial"/>
                <w:sz w:val="22"/>
                <w:szCs w:val="22"/>
              </w:rPr>
              <w:t xml:space="preserve"> </w:t>
            </w:r>
            <w:r w:rsidR="007A6C28" w:rsidRPr="007A6C28">
              <w:rPr>
                <w:rFonts w:ascii="Arial" w:hAnsi="Arial" w:cs="Arial"/>
                <w:sz w:val="22"/>
                <w:szCs w:val="22"/>
              </w:rPr>
              <w:t xml:space="preserve">in </w:t>
            </w:r>
            <w:proofErr w:type="spellStart"/>
            <w:r w:rsidR="007A6C28" w:rsidRPr="007A6C28">
              <w:rPr>
                <w:rFonts w:ascii="Arial" w:hAnsi="Arial" w:cs="Arial"/>
                <w:sz w:val="22"/>
                <w:szCs w:val="22"/>
              </w:rPr>
              <w:t>two</w:t>
            </w:r>
            <w:proofErr w:type="spellEnd"/>
            <w:r w:rsidR="007A6C28" w:rsidRPr="007A6C28">
              <w:rPr>
                <w:rFonts w:ascii="Arial" w:hAnsi="Arial" w:cs="Arial"/>
                <w:sz w:val="22"/>
                <w:szCs w:val="22"/>
              </w:rPr>
              <w:t xml:space="preserve"> </w:t>
            </w:r>
            <w:proofErr w:type="spellStart"/>
            <w:r w:rsidR="007A6C28" w:rsidRPr="007A6C28">
              <w:rPr>
                <w:rFonts w:ascii="Arial" w:hAnsi="Arial" w:cs="Arial"/>
                <w:sz w:val="22"/>
                <w:szCs w:val="22"/>
              </w:rPr>
              <w:t>counterparts</w:t>
            </w:r>
            <w:proofErr w:type="spellEnd"/>
            <w:r w:rsidR="007A6C28" w:rsidRPr="007A6C28">
              <w:rPr>
                <w:rFonts w:ascii="Arial" w:hAnsi="Arial" w:cs="Arial"/>
                <w:sz w:val="22"/>
                <w:szCs w:val="22"/>
              </w:rPr>
              <w:t xml:space="preserve"> in Slovak </w:t>
            </w:r>
            <w:r w:rsidR="007A6C28">
              <w:rPr>
                <w:rFonts w:ascii="Arial" w:hAnsi="Arial" w:cs="Arial"/>
                <w:sz w:val="22"/>
                <w:szCs w:val="22"/>
              </w:rPr>
              <w:t xml:space="preserve">and </w:t>
            </w:r>
            <w:r w:rsidR="00AD32D7">
              <w:rPr>
                <w:rFonts w:ascii="Arial" w:hAnsi="Arial" w:cs="Arial"/>
                <w:sz w:val="22"/>
                <w:szCs w:val="22"/>
              </w:rPr>
              <w:t xml:space="preserve">in </w:t>
            </w:r>
            <w:r w:rsidRPr="00E64E44">
              <w:rPr>
                <w:rFonts w:ascii="Arial" w:hAnsi="Arial" w:cs="Arial"/>
                <w:sz w:val="22"/>
                <w:szCs w:val="22"/>
              </w:rPr>
              <w:t xml:space="preserve">English </w:t>
            </w:r>
            <w:proofErr w:type="spellStart"/>
            <w:r w:rsidRPr="00E64E44">
              <w:rPr>
                <w:rFonts w:ascii="Arial" w:hAnsi="Arial" w:cs="Arial"/>
                <w:sz w:val="22"/>
                <w:szCs w:val="22"/>
              </w:rPr>
              <w:t>language</w:t>
            </w:r>
            <w:proofErr w:type="spellEnd"/>
            <w:r w:rsidRPr="00E64E44">
              <w:rPr>
                <w:rFonts w:ascii="Arial" w:hAnsi="Arial" w:cs="Arial"/>
                <w:sz w:val="22"/>
                <w:szCs w:val="22"/>
              </w:rPr>
              <w:t xml:space="preserve">, </w:t>
            </w:r>
            <w:proofErr w:type="spellStart"/>
            <w:r w:rsidRPr="00E64E44">
              <w:rPr>
                <w:rFonts w:ascii="Arial" w:hAnsi="Arial" w:cs="Arial"/>
                <w:sz w:val="22"/>
                <w:szCs w:val="22"/>
              </w:rPr>
              <w:t>one</w:t>
            </w:r>
            <w:proofErr w:type="spellEnd"/>
            <w:r w:rsidRPr="00E64E44">
              <w:rPr>
                <w:rFonts w:ascii="Arial" w:hAnsi="Arial" w:cs="Arial"/>
                <w:sz w:val="22"/>
                <w:szCs w:val="22"/>
              </w:rPr>
              <w:t xml:space="preserve"> of </w:t>
            </w:r>
            <w:proofErr w:type="spellStart"/>
            <w:r w:rsidRPr="00E64E44">
              <w:rPr>
                <w:rFonts w:ascii="Arial" w:hAnsi="Arial" w:cs="Arial"/>
                <w:sz w:val="22"/>
                <w:szCs w:val="22"/>
              </w:rPr>
              <w:t>which</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received</w:t>
            </w:r>
            <w:proofErr w:type="spellEnd"/>
            <w:r w:rsidRPr="00E64E44">
              <w:rPr>
                <w:rFonts w:ascii="Arial" w:hAnsi="Arial" w:cs="Arial"/>
                <w:sz w:val="22"/>
                <w:szCs w:val="22"/>
              </w:rPr>
              <w:t xml:space="preserve"> by </w:t>
            </w:r>
            <w:proofErr w:type="spellStart"/>
            <w:r w:rsidRPr="00E64E44">
              <w:rPr>
                <w:rFonts w:ascii="Arial" w:hAnsi="Arial" w:cs="Arial"/>
                <w:sz w:val="22"/>
                <w:szCs w:val="22"/>
              </w:rPr>
              <w:t>every</w:t>
            </w:r>
            <w:proofErr w:type="spellEnd"/>
            <w:r w:rsidRPr="00E64E44">
              <w:rPr>
                <w:rFonts w:ascii="Arial" w:hAnsi="Arial" w:cs="Arial"/>
                <w:sz w:val="22"/>
                <w:szCs w:val="22"/>
              </w:rPr>
              <w:t xml:space="preserve"> Party. </w:t>
            </w:r>
            <w:proofErr w:type="spellStart"/>
            <w:r w:rsidRPr="00E64E44">
              <w:rPr>
                <w:rFonts w:ascii="Arial" w:hAnsi="Arial" w:cs="Arial"/>
                <w:sz w:val="22"/>
                <w:szCs w:val="22"/>
              </w:rPr>
              <w:t>The</w:t>
            </w:r>
            <w:proofErr w:type="spellEnd"/>
            <w:r w:rsidRPr="00E64E44">
              <w:rPr>
                <w:rFonts w:ascii="Arial" w:hAnsi="Arial" w:cs="Arial"/>
                <w:sz w:val="22"/>
                <w:szCs w:val="22"/>
              </w:rPr>
              <w:t xml:space="preserve"> text in </w:t>
            </w:r>
            <w:proofErr w:type="spellStart"/>
            <w:r w:rsidRPr="00E64E44">
              <w:rPr>
                <w:rFonts w:ascii="Arial" w:hAnsi="Arial" w:cs="Arial"/>
                <w:sz w:val="22"/>
                <w:szCs w:val="22"/>
              </w:rPr>
              <w:t>other</w:t>
            </w:r>
            <w:proofErr w:type="spellEnd"/>
            <w:r w:rsidRPr="00E64E44">
              <w:rPr>
                <w:rFonts w:ascii="Arial" w:hAnsi="Arial" w:cs="Arial"/>
                <w:sz w:val="22"/>
                <w:szCs w:val="22"/>
              </w:rPr>
              <w:t xml:space="preserve"> </w:t>
            </w:r>
            <w:proofErr w:type="spellStart"/>
            <w:r w:rsidRPr="00E64E44">
              <w:rPr>
                <w:rFonts w:ascii="Arial" w:hAnsi="Arial" w:cs="Arial"/>
                <w:sz w:val="22"/>
                <w:szCs w:val="22"/>
              </w:rPr>
              <w:t>than</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Pr="00E64E44">
              <w:rPr>
                <w:rFonts w:ascii="Arial" w:hAnsi="Arial" w:cs="Arial"/>
                <w:sz w:val="22"/>
                <w:szCs w:val="22"/>
              </w:rPr>
              <w:t>language</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compliant</w:t>
            </w:r>
            <w:proofErr w:type="spellEnd"/>
            <w:r w:rsidRPr="00E64E44">
              <w:rPr>
                <w:rFonts w:ascii="Arial" w:hAnsi="Arial" w:cs="Arial"/>
                <w:sz w:val="22"/>
                <w:szCs w:val="22"/>
              </w:rPr>
              <w:t xml:space="preserve"> </w:t>
            </w:r>
            <w:proofErr w:type="spellStart"/>
            <w:r w:rsidRPr="00E64E44">
              <w:rPr>
                <w:rFonts w:ascii="Arial" w:hAnsi="Arial" w:cs="Arial"/>
                <w:sz w:val="22"/>
                <w:szCs w:val="22"/>
              </w:rPr>
              <w:t>with</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text in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Pr="00E64E44">
              <w:rPr>
                <w:rFonts w:ascii="Arial" w:hAnsi="Arial" w:cs="Arial"/>
                <w:sz w:val="22"/>
                <w:szCs w:val="22"/>
              </w:rPr>
              <w:t>language</w:t>
            </w:r>
            <w:proofErr w:type="spellEnd"/>
            <w:r w:rsidRPr="00E64E44">
              <w:rPr>
                <w:rFonts w:ascii="Arial" w:hAnsi="Arial" w:cs="Arial"/>
                <w:sz w:val="22"/>
                <w:szCs w:val="22"/>
              </w:rPr>
              <w:t xml:space="preserve">. </w:t>
            </w:r>
            <w:r w:rsidR="007423BE" w:rsidRPr="007423BE">
              <w:rPr>
                <w:rFonts w:ascii="Arial" w:hAnsi="Arial" w:cs="Arial"/>
                <w:sz w:val="22"/>
                <w:szCs w:val="22"/>
              </w:rPr>
              <w:t xml:space="preserve">In </w:t>
            </w:r>
            <w:proofErr w:type="spellStart"/>
            <w:r w:rsidR="007423BE" w:rsidRPr="007423BE">
              <w:rPr>
                <w:rFonts w:ascii="Arial" w:hAnsi="Arial" w:cs="Arial"/>
                <w:sz w:val="22"/>
                <w:szCs w:val="22"/>
              </w:rPr>
              <w:t>the</w:t>
            </w:r>
            <w:proofErr w:type="spellEnd"/>
            <w:r w:rsidR="007423BE" w:rsidRPr="007423BE">
              <w:rPr>
                <w:rFonts w:ascii="Arial" w:hAnsi="Arial" w:cs="Arial"/>
                <w:sz w:val="22"/>
                <w:szCs w:val="22"/>
              </w:rPr>
              <w:t xml:space="preserve"> event of a </w:t>
            </w:r>
            <w:proofErr w:type="spellStart"/>
            <w:r w:rsidR="007423BE" w:rsidRPr="007423BE">
              <w:rPr>
                <w:rFonts w:ascii="Arial" w:hAnsi="Arial" w:cs="Arial"/>
                <w:sz w:val="22"/>
                <w:szCs w:val="22"/>
              </w:rPr>
              <w:t>dispute</w:t>
            </w:r>
            <w:proofErr w:type="spellEnd"/>
            <w:r w:rsidR="007423BE" w:rsidRPr="007423BE">
              <w:rPr>
                <w:rFonts w:ascii="Arial" w:hAnsi="Arial" w:cs="Arial"/>
                <w:sz w:val="22"/>
                <w:szCs w:val="22"/>
              </w:rPr>
              <w:t xml:space="preserve">, </w:t>
            </w:r>
            <w:proofErr w:type="spellStart"/>
            <w:r w:rsidR="007423BE" w:rsidRPr="007423BE">
              <w:rPr>
                <w:rFonts w:ascii="Arial" w:hAnsi="Arial" w:cs="Arial"/>
                <w:sz w:val="22"/>
                <w:szCs w:val="22"/>
              </w:rPr>
              <w:t>the</w:t>
            </w:r>
            <w:proofErr w:type="spellEnd"/>
            <w:r w:rsidR="007423BE" w:rsidRPr="007423BE">
              <w:rPr>
                <w:rFonts w:ascii="Arial" w:hAnsi="Arial" w:cs="Arial"/>
                <w:sz w:val="22"/>
                <w:szCs w:val="22"/>
              </w:rPr>
              <w:t xml:space="preserve"> </w:t>
            </w:r>
            <w:proofErr w:type="spellStart"/>
            <w:r w:rsidR="007423BE">
              <w:rPr>
                <w:rFonts w:ascii="Arial" w:hAnsi="Arial" w:cs="Arial"/>
                <w:sz w:val="22"/>
                <w:szCs w:val="22"/>
              </w:rPr>
              <w:t>wording</w:t>
            </w:r>
            <w:proofErr w:type="spellEnd"/>
            <w:r w:rsidR="007423BE" w:rsidRPr="007423BE">
              <w:rPr>
                <w:rFonts w:ascii="Arial" w:hAnsi="Arial" w:cs="Arial"/>
                <w:sz w:val="22"/>
                <w:szCs w:val="22"/>
              </w:rPr>
              <w:t xml:space="preserve"> of </w:t>
            </w:r>
            <w:proofErr w:type="spellStart"/>
            <w:r w:rsidR="007423BE" w:rsidRPr="007423BE">
              <w:rPr>
                <w:rFonts w:ascii="Arial" w:hAnsi="Arial" w:cs="Arial"/>
                <w:sz w:val="22"/>
                <w:szCs w:val="22"/>
              </w:rPr>
              <w:t>this</w:t>
            </w:r>
            <w:proofErr w:type="spellEnd"/>
            <w:r w:rsidR="007423BE" w:rsidRPr="007423BE">
              <w:rPr>
                <w:rFonts w:ascii="Arial" w:hAnsi="Arial" w:cs="Arial"/>
                <w:sz w:val="22"/>
                <w:szCs w:val="22"/>
              </w:rPr>
              <w:t xml:space="preserve"> </w:t>
            </w:r>
            <w:proofErr w:type="spellStart"/>
            <w:r w:rsidR="007423BE" w:rsidRPr="007423BE">
              <w:rPr>
                <w:rFonts w:ascii="Arial" w:hAnsi="Arial" w:cs="Arial"/>
                <w:sz w:val="22"/>
                <w:szCs w:val="22"/>
              </w:rPr>
              <w:t>Agreement</w:t>
            </w:r>
            <w:proofErr w:type="spellEnd"/>
            <w:r w:rsidR="007423BE" w:rsidRPr="007423BE">
              <w:rPr>
                <w:rFonts w:ascii="Arial" w:hAnsi="Arial" w:cs="Arial"/>
                <w:sz w:val="22"/>
                <w:szCs w:val="22"/>
              </w:rPr>
              <w:t xml:space="preserve"> in </w:t>
            </w:r>
            <w:proofErr w:type="spellStart"/>
            <w:r w:rsidR="007423BE" w:rsidRPr="007423BE">
              <w:rPr>
                <w:rFonts w:ascii="Arial" w:hAnsi="Arial" w:cs="Arial"/>
                <w:sz w:val="22"/>
                <w:szCs w:val="22"/>
              </w:rPr>
              <w:t>the</w:t>
            </w:r>
            <w:proofErr w:type="spellEnd"/>
            <w:r w:rsidR="007423BE" w:rsidRPr="007423BE">
              <w:rPr>
                <w:rFonts w:ascii="Arial" w:hAnsi="Arial" w:cs="Arial"/>
                <w:sz w:val="22"/>
                <w:szCs w:val="22"/>
              </w:rPr>
              <w:t xml:space="preserve"> Slovak </w:t>
            </w:r>
            <w:proofErr w:type="spellStart"/>
            <w:r w:rsidR="007423BE" w:rsidRPr="007423BE">
              <w:rPr>
                <w:rFonts w:ascii="Arial" w:hAnsi="Arial" w:cs="Arial"/>
                <w:sz w:val="22"/>
                <w:szCs w:val="22"/>
              </w:rPr>
              <w:t>language</w:t>
            </w:r>
            <w:proofErr w:type="spellEnd"/>
            <w:r w:rsidR="007423BE" w:rsidRPr="007423BE">
              <w:rPr>
                <w:rFonts w:ascii="Arial" w:hAnsi="Arial" w:cs="Arial"/>
                <w:sz w:val="22"/>
                <w:szCs w:val="22"/>
              </w:rPr>
              <w:t xml:space="preserve"> </w:t>
            </w:r>
            <w:proofErr w:type="spellStart"/>
            <w:r w:rsidR="007423BE">
              <w:rPr>
                <w:rFonts w:ascii="Arial" w:hAnsi="Arial" w:cs="Arial"/>
                <w:sz w:val="22"/>
                <w:szCs w:val="22"/>
              </w:rPr>
              <w:t>shall</w:t>
            </w:r>
            <w:proofErr w:type="spellEnd"/>
            <w:r w:rsidR="007423BE">
              <w:rPr>
                <w:rFonts w:ascii="Arial" w:hAnsi="Arial" w:cs="Arial"/>
                <w:sz w:val="22"/>
                <w:szCs w:val="22"/>
              </w:rPr>
              <w:t xml:space="preserve"> </w:t>
            </w:r>
            <w:proofErr w:type="spellStart"/>
            <w:r w:rsidR="007423BE">
              <w:rPr>
                <w:rFonts w:ascii="Arial" w:hAnsi="Arial" w:cs="Arial"/>
                <w:sz w:val="22"/>
                <w:szCs w:val="22"/>
              </w:rPr>
              <w:t>be</w:t>
            </w:r>
            <w:proofErr w:type="spellEnd"/>
            <w:r w:rsidR="007423BE">
              <w:rPr>
                <w:rFonts w:ascii="Arial" w:hAnsi="Arial" w:cs="Arial"/>
                <w:sz w:val="22"/>
                <w:szCs w:val="22"/>
              </w:rPr>
              <w:t xml:space="preserve"> </w:t>
            </w:r>
            <w:proofErr w:type="spellStart"/>
            <w:r w:rsidR="007423BE" w:rsidRPr="007423BE">
              <w:rPr>
                <w:rFonts w:ascii="Arial" w:hAnsi="Arial" w:cs="Arial"/>
                <w:sz w:val="22"/>
                <w:szCs w:val="22"/>
              </w:rPr>
              <w:t>decisive</w:t>
            </w:r>
            <w:proofErr w:type="spellEnd"/>
            <w:r w:rsidR="007423BE" w:rsidRPr="007423BE">
              <w:rPr>
                <w:rFonts w:ascii="Arial" w:hAnsi="Arial" w:cs="Arial"/>
                <w:sz w:val="22"/>
                <w:szCs w:val="22"/>
              </w:rPr>
              <w:t>.</w:t>
            </w:r>
            <w:r w:rsidR="007423BE">
              <w:rPr>
                <w:rFonts w:ascii="Arial" w:hAnsi="Arial" w:cs="Arial"/>
                <w:sz w:val="22"/>
                <w:szCs w:val="22"/>
              </w:rPr>
              <w:t xml:space="preserve"> </w:t>
            </w:r>
            <w:proofErr w:type="spellStart"/>
            <w:r w:rsidRPr="00E64E44">
              <w:rPr>
                <w:rFonts w:ascii="Arial" w:hAnsi="Arial" w:cs="Arial"/>
                <w:sz w:val="22"/>
                <w:szCs w:val="22"/>
              </w:rPr>
              <w:t>Official</w:t>
            </w:r>
            <w:proofErr w:type="spellEnd"/>
            <w:r w:rsidRPr="00E64E44">
              <w:rPr>
                <w:rFonts w:ascii="Arial" w:hAnsi="Arial" w:cs="Arial"/>
                <w:sz w:val="22"/>
                <w:szCs w:val="22"/>
              </w:rPr>
              <w:t xml:space="preserve"> </w:t>
            </w:r>
            <w:proofErr w:type="spellStart"/>
            <w:r w:rsidRPr="00E64E44">
              <w:rPr>
                <w:rFonts w:ascii="Arial" w:hAnsi="Arial" w:cs="Arial"/>
                <w:sz w:val="22"/>
                <w:szCs w:val="22"/>
              </w:rPr>
              <w:t>communication</w:t>
            </w:r>
            <w:proofErr w:type="spellEnd"/>
            <w:r w:rsidRPr="00E64E44">
              <w:rPr>
                <w:rFonts w:ascii="Arial" w:hAnsi="Arial" w:cs="Arial"/>
                <w:sz w:val="22"/>
                <w:szCs w:val="22"/>
              </w:rPr>
              <w:t xml:space="preserve"> in </w:t>
            </w:r>
            <w:proofErr w:type="spellStart"/>
            <w:r w:rsidRPr="00E64E44">
              <w:rPr>
                <w:rFonts w:ascii="Arial" w:hAnsi="Arial" w:cs="Arial"/>
                <w:sz w:val="22"/>
                <w:szCs w:val="22"/>
              </w:rPr>
              <w:t>relation</w:t>
            </w:r>
            <w:proofErr w:type="spellEnd"/>
            <w:r w:rsidRPr="00E64E44">
              <w:rPr>
                <w:rFonts w:ascii="Arial" w:hAnsi="Arial" w:cs="Arial"/>
                <w:sz w:val="22"/>
                <w:szCs w:val="22"/>
              </w:rPr>
              <w:t xml:space="preserve"> </w:t>
            </w:r>
            <w:proofErr w:type="spellStart"/>
            <w:r w:rsidRPr="00E64E44">
              <w:rPr>
                <w:rFonts w:ascii="Arial" w:hAnsi="Arial" w:cs="Arial"/>
                <w:sz w:val="22"/>
                <w:szCs w:val="22"/>
              </w:rPr>
              <w:t>hereto</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be</w:t>
            </w:r>
            <w:proofErr w:type="spellEnd"/>
            <w:r w:rsidRPr="00E64E44">
              <w:rPr>
                <w:rFonts w:ascii="Arial" w:hAnsi="Arial" w:cs="Arial"/>
                <w:sz w:val="22"/>
                <w:szCs w:val="22"/>
              </w:rPr>
              <w:t xml:space="preserve"> </w:t>
            </w:r>
            <w:proofErr w:type="spellStart"/>
            <w:r w:rsidRPr="00E64E44">
              <w:rPr>
                <w:rFonts w:ascii="Arial" w:hAnsi="Arial" w:cs="Arial"/>
                <w:sz w:val="22"/>
                <w:szCs w:val="22"/>
              </w:rPr>
              <w:t>carried</w:t>
            </w:r>
            <w:proofErr w:type="spellEnd"/>
            <w:r w:rsidRPr="00E64E44">
              <w:rPr>
                <w:rFonts w:ascii="Arial" w:hAnsi="Arial" w:cs="Arial"/>
                <w:sz w:val="22"/>
                <w:szCs w:val="22"/>
              </w:rPr>
              <w:t xml:space="preserve"> </w:t>
            </w:r>
            <w:proofErr w:type="spellStart"/>
            <w:r w:rsidRPr="00E64E44">
              <w:rPr>
                <w:rFonts w:ascii="Arial" w:hAnsi="Arial" w:cs="Arial"/>
                <w:sz w:val="22"/>
                <w:szCs w:val="22"/>
              </w:rPr>
              <w:t>out</w:t>
            </w:r>
            <w:proofErr w:type="spellEnd"/>
            <w:r w:rsidRPr="00E64E44">
              <w:rPr>
                <w:rFonts w:ascii="Arial" w:hAnsi="Arial" w:cs="Arial"/>
                <w:sz w:val="22"/>
                <w:szCs w:val="22"/>
              </w:rPr>
              <w:t xml:space="preserve"> in </w:t>
            </w:r>
            <w:proofErr w:type="spellStart"/>
            <w:r w:rsidRPr="00E64E44">
              <w:rPr>
                <w:rFonts w:ascii="Arial" w:hAnsi="Arial" w:cs="Arial"/>
                <w:sz w:val="22"/>
                <w:szCs w:val="22"/>
              </w:rPr>
              <w:t>the</w:t>
            </w:r>
            <w:proofErr w:type="spellEnd"/>
            <w:r w:rsidRPr="00E64E44">
              <w:rPr>
                <w:rFonts w:ascii="Arial" w:hAnsi="Arial" w:cs="Arial"/>
                <w:sz w:val="22"/>
                <w:szCs w:val="22"/>
              </w:rPr>
              <w:t xml:space="preserve"> Slovak </w:t>
            </w:r>
            <w:proofErr w:type="spellStart"/>
            <w:r w:rsidRPr="00E64E44">
              <w:rPr>
                <w:rFonts w:ascii="Arial" w:hAnsi="Arial" w:cs="Arial"/>
                <w:sz w:val="22"/>
                <w:szCs w:val="22"/>
              </w:rPr>
              <w:t>language</w:t>
            </w:r>
            <w:proofErr w:type="spellEnd"/>
            <w:r w:rsidRPr="00E64E44">
              <w:rPr>
                <w:rFonts w:ascii="Arial" w:hAnsi="Arial" w:cs="Arial"/>
                <w:sz w:val="22"/>
                <w:szCs w:val="22"/>
              </w:rPr>
              <w:t xml:space="preserve">. </w:t>
            </w:r>
          </w:p>
          <w:p w14:paraId="655239A2" w14:textId="08075EB0" w:rsidR="006B1CDA" w:rsidRPr="00E64E44" w:rsidRDefault="006B1CDA" w:rsidP="006B1CDA">
            <w:pPr>
              <w:pStyle w:val="Odsekzoznamu"/>
              <w:rPr>
                <w:rFonts w:ascii="Arial" w:hAnsi="Arial" w:cs="Arial"/>
                <w:sz w:val="22"/>
                <w:szCs w:val="22"/>
              </w:rPr>
            </w:pPr>
          </w:p>
          <w:p w14:paraId="6362A02D" w14:textId="77777777" w:rsidR="001756FB" w:rsidRPr="00E64E44" w:rsidRDefault="000E28A0" w:rsidP="00F432C0">
            <w:pPr>
              <w:pStyle w:val="Odsekzoznamu"/>
              <w:numPr>
                <w:ilvl w:val="0"/>
                <w:numId w:val="28"/>
              </w:numPr>
              <w:ind w:left="605" w:hanging="605"/>
              <w:rPr>
                <w:rFonts w:ascii="Arial" w:hAnsi="Arial" w:cs="Arial"/>
                <w:sz w:val="22"/>
                <w:szCs w:val="22"/>
              </w:rPr>
            </w:pPr>
            <w:r w:rsidRPr="00E64E44">
              <w:rPr>
                <w:rFonts w:ascii="Arial" w:hAnsi="Arial" w:cs="Arial"/>
                <w:sz w:val="22"/>
                <w:szCs w:val="22"/>
              </w:rPr>
              <w:t xml:space="preserve">Both </w:t>
            </w:r>
            <w:proofErr w:type="spellStart"/>
            <w:r w:rsidRPr="00E64E44">
              <w:rPr>
                <w:rFonts w:ascii="Arial" w:hAnsi="Arial" w:cs="Arial"/>
                <w:sz w:val="22"/>
                <w:szCs w:val="22"/>
              </w:rPr>
              <w:t>Contracting</w:t>
            </w:r>
            <w:proofErr w:type="spellEnd"/>
            <w:r w:rsidRPr="00E64E44">
              <w:rPr>
                <w:rFonts w:ascii="Arial" w:hAnsi="Arial" w:cs="Arial"/>
                <w:sz w:val="22"/>
                <w:szCs w:val="22"/>
              </w:rPr>
              <w:t xml:space="preserve"> </w:t>
            </w:r>
            <w:proofErr w:type="spellStart"/>
            <w:r w:rsidRPr="00E64E44">
              <w:rPr>
                <w:rFonts w:ascii="Arial" w:hAnsi="Arial" w:cs="Arial"/>
                <w:sz w:val="22"/>
                <w:szCs w:val="22"/>
              </w:rPr>
              <w:t>Parties</w:t>
            </w:r>
            <w:proofErr w:type="spellEnd"/>
            <w:r w:rsidRPr="00E64E44">
              <w:rPr>
                <w:rFonts w:ascii="Arial" w:hAnsi="Arial" w:cs="Arial"/>
                <w:sz w:val="22"/>
                <w:szCs w:val="22"/>
              </w:rPr>
              <w:t xml:space="preserve"> </w:t>
            </w:r>
            <w:proofErr w:type="spellStart"/>
            <w:r w:rsidRPr="00E64E44">
              <w:rPr>
                <w:rFonts w:ascii="Arial" w:hAnsi="Arial" w:cs="Arial"/>
                <w:sz w:val="22"/>
                <w:szCs w:val="22"/>
              </w:rPr>
              <w:t>shall</w:t>
            </w:r>
            <w:proofErr w:type="spellEnd"/>
            <w:r w:rsidRPr="00E64E44">
              <w:rPr>
                <w:rFonts w:ascii="Arial" w:hAnsi="Arial" w:cs="Arial"/>
                <w:sz w:val="22"/>
                <w:szCs w:val="22"/>
              </w:rPr>
              <w:t xml:space="preserve"> </w:t>
            </w:r>
            <w:proofErr w:type="spellStart"/>
            <w:r w:rsidRPr="00E64E44">
              <w:rPr>
                <w:rFonts w:ascii="Arial" w:hAnsi="Arial" w:cs="Arial"/>
                <w:sz w:val="22"/>
                <w:szCs w:val="22"/>
              </w:rPr>
              <w:t>confirm</w:t>
            </w:r>
            <w:proofErr w:type="spellEnd"/>
            <w:r w:rsidRPr="00E64E44">
              <w:rPr>
                <w:rFonts w:ascii="Arial" w:hAnsi="Arial" w:cs="Arial"/>
                <w:sz w:val="22"/>
                <w:szCs w:val="22"/>
              </w:rPr>
              <w:t xml:space="preserve"> by </w:t>
            </w:r>
            <w:proofErr w:type="spellStart"/>
            <w:r w:rsidRPr="00E64E44">
              <w:rPr>
                <w:rFonts w:ascii="Arial" w:hAnsi="Arial" w:cs="Arial"/>
                <w:sz w:val="22"/>
                <w:szCs w:val="22"/>
              </w:rPr>
              <w:t>their</w:t>
            </w:r>
            <w:proofErr w:type="spellEnd"/>
            <w:r w:rsidRPr="00E64E44">
              <w:rPr>
                <w:rFonts w:ascii="Arial" w:hAnsi="Arial" w:cs="Arial"/>
                <w:sz w:val="22"/>
                <w:szCs w:val="22"/>
              </w:rPr>
              <w:t xml:space="preserve"> </w:t>
            </w:r>
            <w:proofErr w:type="spellStart"/>
            <w:r w:rsidRPr="00E64E44">
              <w:rPr>
                <w:rFonts w:ascii="Arial" w:hAnsi="Arial" w:cs="Arial"/>
                <w:sz w:val="22"/>
                <w:szCs w:val="22"/>
              </w:rPr>
              <w:t>signatures</w:t>
            </w:r>
            <w:proofErr w:type="spellEnd"/>
            <w:r w:rsidRPr="00E64E44">
              <w:rPr>
                <w:rFonts w:ascii="Arial" w:hAnsi="Arial" w:cs="Arial"/>
                <w:sz w:val="22"/>
                <w:szCs w:val="22"/>
              </w:rPr>
              <w:t xml:space="preserve"> </w:t>
            </w:r>
            <w:proofErr w:type="spellStart"/>
            <w:r w:rsidRPr="00E64E44">
              <w:rPr>
                <w:rFonts w:ascii="Arial" w:hAnsi="Arial" w:cs="Arial"/>
                <w:sz w:val="22"/>
                <w:szCs w:val="22"/>
              </w:rPr>
              <w:t>they</w:t>
            </w:r>
            <w:proofErr w:type="spellEnd"/>
            <w:r w:rsidRPr="00E64E44">
              <w:rPr>
                <w:rFonts w:ascii="Arial" w:hAnsi="Arial" w:cs="Arial"/>
                <w:sz w:val="22"/>
                <w:szCs w:val="22"/>
              </w:rPr>
              <w:t xml:space="preserve"> do </w:t>
            </w:r>
            <w:proofErr w:type="spellStart"/>
            <w:r w:rsidRPr="00E64E44">
              <w:rPr>
                <w:rFonts w:ascii="Arial" w:hAnsi="Arial" w:cs="Arial"/>
                <w:sz w:val="22"/>
                <w:szCs w:val="22"/>
              </w:rPr>
              <w:t>not</w:t>
            </w:r>
            <w:proofErr w:type="spellEnd"/>
            <w:r w:rsidRPr="00E64E44">
              <w:rPr>
                <w:rFonts w:ascii="Arial" w:hAnsi="Arial" w:cs="Arial"/>
                <w:sz w:val="22"/>
                <w:szCs w:val="22"/>
              </w:rPr>
              <w:t xml:space="preserve"> </w:t>
            </w:r>
            <w:proofErr w:type="spellStart"/>
            <w:r w:rsidRPr="00E64E44">
              <w:rPr>
                <w:rFonts w:ascii="Arial" w:hAnsi="Arial" w:cs="Arial"/>
                <w:sz w:val="22"/>
                <w:szCs w:val="22"/>
              </w:rPr>
              <w:t>conclude</w:t>
            </w:r>
            <w:proofErr w:type="spellEnd"/>
            <w:r w:rsidRPr="00E64E44">
              <w:rPr>
                <w:rFonts w:ascii="Arial" w:hAnsi="Arial" w:cs="Arial"/>
                <w:sz w:val="22"/>
                <w:szCs w:val="22"/>
              </w:rPr>
              <w:t xml:space="preserve"> </w:t>
            </w:r>
            <w:proofErr w:type="spellStart"/>
            <w:r w:rsidRPr="00E64E44">
              <w:rPr>
                <w:rFonts w:ascii="Arial" w:hAnsi="Arial" w:cs="Arial"/>
                <w:sz w:val="22"/>
                <w:szCs w:val="22"/>
              </w:rPr>
              <w:t>this</w:t>
            </w:r>
            <w:proofErr w:type="spellEnd"/>
            <w:r w:rsidRPr="00E64E44">
              <w:rPr>
                <w:rFonts w:ascii="Arial" w:hAnsi="Arial" w:cs="Arial"/>
                <w:sz w:val="22"/>
                <w:szCs w:val="22"/>
              </w:rPr>
              <w:t xml:space="preserve"> </w:t>
            </w:r>
            <w:proofErr w:type="spellStart"/>
            <w:r w:rsidR="00A73293" w:rsidRPr="00E64E44">
              <w:rPr>
                <w:rFonts w:ascii="Arial" w:hAnsi="Arial" w:cs="Arial"/>
                <w:sz w:val="22"/>
                <w:szCs w:val="22"/>
              </w:rPr>
              <w:t>Agreement</w:t>
            </w:r>
            <w:proofErr w:type="spellEnd"/>
            <w:r w:rsidRPr="00E64E44">
              <w:rPr>
                <w:rFonts w:ascii="Arial" w:hAnsi="Arial" w:cs="Arial"/>
                <w:sz w:val="22"/>
                <w:szCs w:val="22"/>
              </w:rPr>
              <w:t xml:space="preserve"> </w:t>
            </w:r>
            <w:proofErr w:type="spellStart"/>
            <w:r w:rsidRPr="00E64E44">
              <w:rPr>
                <w:rFonts w:ascii="Arial" w:hAnsi="Arial" w:cs="Arial"/>
                <w:sz w:val="22"/>
                <w:szCs w:val="22"/>
              </w:rPr>
              <w:t>under</w:t>
            </w:r>
            <w:proofErr w:type="spellEnd"/>
            <w:r w:rsidRPr="00E64E44">
              <w:rPr>
                <w:rFonts w:ascii="Arial" w:hAnsi="Arial" w:cs="Arial"/>
                <w:sz w:val="22"/>
                <w:szCs w:val="22"/>
              </w:rPr>
              <w:t xml:space="preserve"> </w:t>
            </w:r>
            <w:proofErr w:type="spellStart"/>
            <w:r w:rsidRPr="00E64E44">
              <w:rPr>
                <w:rFonts w:ascii="Arial" w:hAnsi="Arial" w:cs="Arial"/>
                <w:sz w:val="22"/>
                <w:szCs w:val="22"/>
              </w:rPr>
              <w:t>unfavourable</w:t>
            </w:r>
            <w:proofErr w:type="spellEnd"/>
            <w:r w:rsidRPr="00E64E44">
              <w:rPr>
                <w:rFonts w:ascii="Arial" w:hAnsi="Arial" w:cs="Arial"/>
                <w:sz w:val="22"/>
                <w:szCs w:val="22"/>
              </w:rPr>
              <w:t xml:space="preserve"> </w:t>
            </w:r>
            <w:proofErr w:type="spellStart"/>
            <w:r w:rsidRPr="00E64E44">
              <w:rPr>
                <w:rFonts w:ascii="Arial" w:hAnsi="Arial" w:cs="Arial"/>
                <w:sz w:val="22"/>
                <w:szCs w:val="22"/>
              </w:rPr>
              <w:t>conditions</w:t>
            </w:r>
            <w:proofErr w:type="spellEnd"/>
            <w:r w:rsidRPr="00E64E44">
              <w:rPr>
                <w:rFonts w:ascii="Arial" w:hAnsi="Arial" w:cs="Arial"/>
                <w:sz w:val="22"/>
                <w:szCs w:val="22"/>
              </w:rPr>
              <w:t xml:space="preserve">, </w:t>
            </w:r>
            <w:proofErr w:type="spellStart"/>
            <w:r w:rsidRPr="00E64E44">
              <w:rPr>
                <w:rFonts w:ascii="Arial" w:hAnsi="Arial" w:cs="Arial"/>
                <w:sz w:val="22"/>
                <w:szCs w:val="22"/>
              </w:rPr>
              <w:t>they</w:t>
            </w:r>
            <w:proofErr w:type="spellEnd"/>
            <w:r w:rsidRPr="00E64E44">
              <w:rPr>
                <w:rFonts w:ascii="Arial" w:hAnsi="Arial" w:cs="Arial"/>
                <w:sz w:val="22"/>
                <w:szCs w:val="22"/>
              </w:rPr>
              <w:t xml:space="preserve"> </w:t>
            </w:r>
            <w:proofErr w:type="spellStart"/>
            <w:r w:rsidRPr="00E64E44">
              <w:rPr>
                <w:rFonts w:ascii="Arial" w:hAnsi="Arial" w:cs="Arial"/>
                <w:sz w:val="22"/>
                <w:szCs w:val="22"/>
              </w:rPr>
              <w:t>understood</w:t>
            </w:r>
            <w:proofErr w:type="spellEnd"/>
            <w:r w:rsidRPr="00E64E44">
              <w:rPr>
                <w:rFonts w:ascii="Arial" w:hAnsi="Arial" w:cs="Arial"/>
                <w:sz w:val="22"/>
                <w:szCs w:val="22"/>
              </w:rPr>
              <w:t xml:space="preserve"> </w:t>
            </w:r>
            <w:proofErr w:type="spellStart"/>
            <w:r w:rsidRPr="00E64E44">
              <w:rPr>
                <w:rFonts w:ascii="Arial" w:hAnsi="Arial" w:cs="Arial"/>
                <w:sz w:val="22"/>
                <w:szCs w:val="22"/>
              </w:rPr>
              <w:t>the</w:t>
            </w:r>
            <w:proofErr w:type="spellEnd"/>
            <w:r w:rsidRPr="00E64E44">
              <w:rPr>
                <w:rFonts w:ascii="Arial" w:hAnsi="Arial" w:cs="Arial"/>
                <w:sz w:val="22"/>
                <w:szCs w:val="22"/>
              </w:rPr>
              <w:t xml:space="preserve"> </w:t>
            </w:r>
            <w:proofErr w:type="spellStart"/>
            <w:r w:rsidRPr="00E64E44">
              <w:rPr>
                <w:rFonts w:ascii="Arial" w:hAnsi="Arial" w:cs="Arial"/>
                <w:sz w:val="22"/>
                <w:szCs w:val="22"/>
              </w:rPr>
              <w:t>provisions</w:t>
            </w:r>
            <w:proofErr w:type="spellEnd"/>
            <w:r w:rsidRPr="00E64E44">
              <w:rPr>
                <w:rFonts w:ascii="Arial" w:hAnsi="Arial" w:cs="Arial"/>
                <w:sz w:val="22"/>
                <w:szCs w:val="22"/>
              </w:rPr>
              <w:t xml:space="preserve"> </w:t>
            </w:r>
            <w:proofErr w:type="spellStart"/>
            <w:r w:rsidRPr="00E64E44">
              <w:rPr>
                <w:rFonts w:ascii="Arial" w:hAnsi="Arial" w:cs="Arial"/>
                <w:sz w:val="22"/>
                <w:szCs w:val="22"/>
              </w:rPr>
              <w:t>hereof</w:t>
            </w:r>
            <w:proofErr w:type="spellEnd"/>
            <w:r w:rsidRPr="00E64E44">
              <w:rPr>
                <w:rFonts w:ascii="Arial" w:hAnsi="Arial" w:cs="Arial"/>
                <w:sz w:val="22"/>
                <w:szCs w:val="22"/>
              </w:rPr>
              <w:t xml:space="preserve">, </w:t>
            </w:r>
            <w:proofErr w:type="spellStart"/>
            <w:r w:rsidRPr="00E64E44">
              <w:rPr>
                <w:rFonts w:ascii="Arial" w:hAnsi="Arial" w:cs="Arial"/>
                <w:sz w:val="22"/>
                <w:szCs w:val="22"/>
              </w:rPr>
              <w:t>these</w:t>
            </w:r>
            <w:proofErr w:type="spellEnd"/>
            <w:r w:rsidRPr="00E64E44">
              <w:rPr>
                <w:rFonts w:ascii="Arial" w:hAnsi="Arial" w:cs="Arial"/>
                <w:sz w:val="22"/>
                <w:szCs w:val="22"/>
              </w:rPr>
              <w:t xml:space="preserve"> </w:t>
            </w:r>
            <w:proofErr w:type="spellStart"/>
            <w:r w:rsidRPr="00E64E44">
              <w:rPr>
                <w:rFonts w:ascii="Arial" w:hAnsi="Arial" w:cs="Arial"/>
                <w:sz w:val="22"/>
                <w:szCs w:val="22"/>
              </w:rPr>
              <w:t>express</w:t>
            </w:r>
            <w:proofErr w:type="spellEnd"/>
            <w:r w:rsidRPr="00E64E44">
              <w:rPr>
                <w:rFonts w:ascii="Arial" w:hAnsi="Arial" w:cs="Arial"/>
                <w:sz w:val="22"/>
                <w:szCs w:val="22"/>
              </w:rPr>
              <w:t xml:space="preserve"> </w:t>
            </w:r>
            <w:proofErr w:type="spellStart"/>
            <w:r w:rsidRPr="00E64E44">
              <w:rPr>
                <w:rFonts w:ascii="Arial" w:hAnsi="Arial" w:cs="Arial"/>
                <w:sz w:val="22"/>
                <w:szCs w:val="22"/>
              </w:rPr>
              <w:t>their</w:t>
            </w:r>
            <w:proofErr w:type="spellEnd"/>
            <w:r w:rsidRPr="00E64E44">
              <w:rPr>
                <w:rFonts w:ascii="Arial" w:hAnsi="Arial" w:cs="Arial"/>
                <w:sz w:val="22"/>
                <w:szCs w:val="22"/>
              </w:rPr>
              <w:t xml:space="preserve"> </w:t>
            </w:r>
            <w:proofErr w:type="spellStart"/>
            <w:r w:rsidRPr="00E64E44">
              <w:rPr>
                <w:rFonts w:ascii="Arial" w:hAnsi="Arial" w:cs="Arial"/>
                <w:sz w:val="22"/>
                <w:szCs w:val="22"/>
              </w:rPr>
              <w:t>free</w:t>
            </w:r>
            <w:proofErr w:type="spellEnd"/>
            <w:r w:rsidRPr="00E64E44">
              <w:rPr>
                <w:rFonts w:ascii="Arial" w:hAnsi="Arial" w:cs="Arial"/>
                <w:sz w:val="22"/>
                <w:szCs w:val="22"/>
              </w:rPr>
              <w:t xml:space="preserve"> and </w:t>
            </w:r>
            <w:proofErr w:type="spellStart"/>
            <w:r w:rsidRPr="00E64E44">
              <w:rPr>
                <w:rFonts w:ascii="Arial" w:hAnsi="Arial" w:cs="Arial"/>
                <w:sz w:val="22"/>
                <w:szCs w:val="22"/>
              </w:rPr>
              <w:t>serious</w:t>
            </w:r>
            <w:proofErr w:type="spellEnd"/>
            <w:r w:rsidRPr="00E64E44">
              <w:rPr>
                <w:rFonts w:ascii="Arial" w:hAnsi="Arial" w:cs="Arial"/>
                <w:sz w:val="22"/>
                <w:szCs w:val="22"/>
              </w:rPr>
              <w:t xml:space="preserve"> </w:t>
            </w:r>
            <w:proofErr w:type="spellStart"/>
            <w:r w:rsidRPr="00E64E44">
              <w:rPr>
                <w:rFonts w:ascii="Arial" w:hAnsi="Arial" w:cs="Arial"/>
                <w:sz w:val="22"/>
                <w:szCs w:val="22"/>
              </w:rPr>
              <w:t>will</w:t>
            </w:r>
            <w:proofErr w:type="spellEnd"/>
            <w:r w:rsidRPr="00E64E44">
              <w:rPr>
                <w:rFonts w:ascii="Arial" w:hAnsi="Arial" w:cs="Arial"/>
                <w:sz w:val="22"/>
                <w:szCs w:val="22"/>
              </w:rPr>
              <w:t xml:space="preserve"> and </w:t>
            </w:r>
            <w:proofErr w:type="spellStart"/>
            <w:r w:rsidRPr="00E64E44">
              <w:rPr>
                <w:rFonts w:ascii="Arial" w:hAnsi="Arial" w:cs="Arial"/>
                <w:sz w:val="22"/>
                <w:szCs w:val="22"/>
              </w:rPr>
              <w:t>they</w:t>
            </w:r>
            <w:proofErr w:type="spellEnd"/>
            <w:r w:rsidRPr="00E64E44">
              <w:rPr>
                <w:rFonts w:ascii="Arial" w:hAnsi="Arial" w:cs="Arial"/>
                <w:sz w:val="22"/>
                <w:szCs w:val="22"/>
              </w:rPr>
              <w:t xml:space="preserve"> </w:t>
            </w:r>
            <w:proofErr w:type="spellStart"/>
            <w:r w:rsidRPr="00E64E44">
              <w:rPr>
                <w:rFonts w:ascii="Arial" w:hAnsi="Arial" w:cs="Arial"/>
                <w:sz w:val="22"/>
                <w:szCs w:val="22"/>
              </w:rPr>
              <w:t>undertake</w:t>
            </w:r>
            <w:proofErr w:type="spellEnd"/>
            <w:r w:rsidRPr="00E64E44">
              <w:rPr>
                <w:rFonts w:ascii="Arial" w:hAnsi="Arial" w:cs="Arial"/>
                <w:sz w:val="22"/>
                <w:szCs w:val="22"/>
              </w:rPr>
              <w:t xml:space="preserve"> to </w:t>
            </w:r>
            <w:proofErr w:type="spellStart"/>
            <w:r w:rsidRPr="00E64E44">
              <w:rPr>
                <w:rFonts w:ascii="Arial" w:hAnsi="Arial" w:cs="Arial"/>
                <w:sz w:val="22"/>
                <w:szCs w:val="22"/>
              </w:rPr>
              <w:t>fulfil</w:t>
            </w:r>
            <w:proofErr w:type="spellEnd"/>
            <w:r w:rsidRPr="00E64E44">
              <w:rPr>
                <w:rFonts w:ascii="Arial" w:hAnsi="Arial" w:cs="Arial"/>
                <w:sz w:val="22"/>
                <w:szCs w:val="22"/>
              </w:rPr>
              <w:t xml:space="preserve"> </w:t>
            </w:r>
            <w:proofErr w:type="spellStart"/>
            <w:r w:rsidRPr="00E64E44">
              <w:rPr>
                <w:rFonts w:ascii="Arial" w:hAnsi="Arial" w:cs="Arial"/>
                <w:sz w:val="22"/>
                <w:szCs w:val="22"/>
              </w:rPr>
              <w:t>them</w:t>
            </w:r>
            <w:proofErr w:type="spellEnd"/>
            <w:r w:rsidRPr="00E64E44">
              <w:rPr>
                <w:rFonts w:ascii="Arial" w:hAnsi="Arial" w:cs="Arial"/>
                <w:sz w:val="22"/>
                <w:szCs w:val="22"/>
              </w:rPr>
              <w:t xml:space="preserve"> on a </w:t>
            </w:r>
            <w:proofErr w:type="spellStart"/>
            <w:r w:rsidRPr="00E64E44">
              <w:rPr>
                <w:rFonts w:ascii="Arial" w:hAnsi="Arial" w:cs="Arial"/>
                <w:sz w:val="22"/>
                <w:szCs w:val="22"/>
              </w:rPr>
              <w:t>voluntary</w:t>
            </w:r>
            <w:proofErr w:type="spellEnd"/>
            <w:r w:rsidRPr="00E64E44">
              <w:rPr>
                <w:rFonts w:ascii="Arial" w:hAnsi="Arial" w:cs="Arial"/>
                <w:sz w:val="22"/>
                <w:szCs w:val="22"/>
              </w:rPr>
              <w:t xml:space="preserve"> </w:t>
            </w:r>
            <w:proofErr w:type="spellStart"/>
            <w:r w:rsidRPr="00E64E44">
              <w:rPr>
                <w:rFonts w:ascii="Arial" w:hAnsi="Arial" w:cs="Arial"/>
                <w:sz w:val="22"/>
                <w:szCs w:val="22"/>
              </w:rPr>
              <w:t>basis</w:t>
            </w:r>
            <w:proofErr w:type="spellEnd"/>
            <w:r w:rsidRPr="00E64E44">
              <w:rPr>
                <w:rFonts w:ascii="Arial" w:hAnsi="Arial" w:cs="Arial"/>
                <w:sz w:val="22"/>
                <w:szCs w:val="22"/>
              </w:rPr>
              <w:t xml:space="preserve">. </w:t>
            </w:r>
          </w:p>
        </w:tc>
      </w:tr>
    </w:tbl>
    <w:p w14:paraId="0CBAE024" w14:textId="77777777" w:rsidR="007423BE" w:rsidRDefault="007423BE" w:rsidP="00F950FC">
      <w:pPr>
        <w:spacing w:after="0" w:line="240" w:lineRule="auto"/>
        <w:jc w:val="both"/>
        <w:rPr>
          <w:rFonts w:ascii="Arial" w:eastAsia="Times New Roman" w:hAnsi="Arial" w:cs="Arial"/>
          <w:lang w:eastAsia="sk-SK"/>
        </w:rPr>
      </w:pPr>
    </w:p>
    <w:p w14:paraId="6362A031" w14:textId="309CDC44" w:rsidR="00F950FC" w:rsidRPr="007423BE" w:rsidRDefault="00F950FC" w:rsidP="00F950FC">
      <w:pPr>
        <w:spacing w:after="0" w:line="240" w:lineRule="auto"/>
        <w:jc w:val="both"/>
        <w:rPr>
          <w:rFonts w:ascii="Arial" w:eastAsia="Times New Roman" w:hAnsi="Arial" w:cs="Arial"/>
          <w:lang w:eastAsia="sk-SK"/>
        </w:rPr>
      </w:pPr>
      <w:r w:rsidRPr="007423BE">
        <w:rPr>
          <w:rFonts w:ascii="Arial" w:eastAsia="Times New Roman" w:hAnsi="Arial" w:cs="Arial"/>
          <w:lang w:eastAsia="sk-SK"/>
        </w:rPr>
        <w:t>Dátum/</w:t>
      </w:r>
      <w:proofErr w:type="spellStart"/>
      <w:r w:rsidRPr="007423BE">
        <w:rPr>
          <w:rFonts w:ascii="Arial" w:eastAsia="Times New Roman" w:hAnsi="Arial" w:cs="Arial"/>
          <w:lang w:eastAsia="sk-SK"/>
        </w:rPr>
        <w:t>Date</w:t>
      </w:r>
      <w:proofErr w:type="spellEnd"/>
      <w:r w:rsidRPr="007423BE">
        <w:rPr>
          <w:rFonts w:ascii="Arial" w:eastAsia="Times New Roman" w:hAnsi="Arial" w:cs="Arial"/>
          <w:lang w:eastAsia="sk-SK"/>
        </w:rPr>
        <w:t>:</w:t>
      </w:r>
    </w:p>
    <w:p w14:paraId="6362A032" w14:textId="77777777" w:rsidR="00F950FC"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b/>
          <w:bCs/>
          <w:lang w:eastAsia="sk-SK"/>
        </w:rPr>
        <w:t xml:space="preserve">Prevádzkovateľ PS/ TS </w:t>
      </w:r>
      <w:proofErr w:type="spellStart"/>
      <w:r w:rsidRPr="007423BE">
        <w:rPr>
          <w:rFonts w:ascii="Arial" w:eastAsia="Times New Roman" w:hAnsi="Arial" w:cs="Arial"/>
          <w:b/>
          <w:bCs/>
          <w:lang w:eastAsia="sk-SK"/>
        </w:rPr>
        <w:t>Operator</w:t>
      </w:r>
      <w:proofErr w:type="spellEnd"/>
      <w:r w:rsidRPr="007423BE">
        <w:rPr>
          <w:rFonts w:ascii="Arial" w:eastAsia="Times New Roman" w:hAnsi="Arial" w:cs="Arial"/>
          <w:b/>
          <w:bCs/>
          <w:lang w:eastAsia="sk-SK"/>
        </w:rPr>
        <w:t>:</w:t>
      </w:r>
      <w:r w:rsidRPr="007423BE">
        <w:rPr>
          <w:rFonts w:ascii="Arial" w:eastAsia="Times New Roman" w:hAnsi="Arial" w:cs="Arial"/>
          <w:lang w:eastAsia="sk-SK"/>
        </w:rPr>
        <w:tab/>
      </w:r>
    </w:p>
    <w:p w14:paraId="6362A034" w14:textId="77777777" w:rsidR="00F950FC" w:rsidRPr="007423BE" w:rsidRDefault="00F950FC" w:rsidP="00F950FC">
      <w:pPr>
        <w:spacing w:after="0" w:line="240" w:lineRule="auto"/>
        <w:jc w:val="both"/>
        <w:rPr>
          <w:rFonts w:ascii="Arial" w:eastAsia="Times New Roman" w:hAnsi="Arial" w:cs="Arial"/>
          <w:color w:val="000000"/>
          <w:lang w:eastAsia="sk-SK"/>
        </w:rPr>
      </w:pPr>
    </w:p>
    <w:p w14:paraId="6362A035" w14:textId="79A4261C" w:rsidR="00675BFD" w:rsidRPr="007423BE" w:rsidRDefault="00675BFD" w:rsidP="00F950FC">
      <w:pPr>
        <w:spacing w:after="0" w:line="240" w:lineRule="auto"/>
        <w:jc w:val="both"/>
        <w:rPr>
          <w:rFonts w:ascii="Arial" w:eastAsia="Times New Roman" w:hAnsi="Arial" w:cs="Arial"/>
          <w:color w:val="000000"/>
          <w:lang w:eastAsia="sk-SK"/>
        </w:rPr>
      </w:pPr>
    </w:p>
    <w:p w14:paraId="2956EC98" w14:textId="77777777" w:rsidR="00360935" w:rsidRPr="007423BE" w:rsidRDefault="00360935" w:rsidP="00F950FC">
      <w:pPr>
        <w:spacing w:after="0" w:line="240" w:lineRule="auto"/>
        <w:jc w:val="both"/>
        <w:rPr>
          <w:rFonts w:ascii="Arial" w:eastAsia="Times New Roman" w:hAnsi="Arial" w:cs="Arial"/>
          <w:color w:val="000000"/>
          <w:lang w:eastAsia="sk-SK"/>
        </w:rPr>
      </w:pPr>
    </w:p>
    <w:p w14:paraId="6362A036" w14:textId="77777777" w:rsidR="00F950FC"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color w:val="000000"/>
          <w:lang w:eastAsia="sk-SK"/>
        </w:rPr>
        <w:t>......................</w:t>
      </w:r>
      <w:r w:rsidR="008F0C1E" w:rsidRPr="007423BE">
        <w:rPr>
          <w:rFonts w:ascii="Arial" w:eastAsia="Times New Roman" w:hAnsi="Arial" w:cs="Arial"/>
          <w:color w:val="000000"/>
          <w:lang w:eastAsia="sk-SK"/>
        </w:rPr>
        <w:t>............................</w:t>
      </w:r>
      <w:r w:rsidR="008F0C1E" w:rsidRPr="007423BE">
        <w:rPr>
          <w:rFonts w:ascii="Arial" w:eastAsia="Times New Roman" w:hAnsi="Arial" w:cs="Arial"/>
          <w:color w:val="000000"/>
          <w:lang w:eastAsia="sk-SK"/>
        </w:rPr>
        <w:tab/>
      </w:r>
      <w:r w:rsidR="008F0C1E" w:rsidRPr="007423BE">
        <w:rPr>
          <w:rFonts w:ascii="Arial" w:eastAsia="Times New Roman" w:hAnsi="Arial" w:cs="Arial"/>
          <w:color w:val="000000"/>
          <w:lang w:eastAsia="sk-SK"/>
        </w:rPr>
        <w:tab/>
      </w:r>
      <w:r w:rsidR="008F0C1E" w:rsidRPr="007423BE">
        <w:rPr>
          <w:rFonts w:ascii="Arial" w:eastAsia="Times New Roman" w:hAnsi="Arial" w:cs="Arial"/>
          <w:color w:val="000000"/>
          <w:lang w:eastAsia="sk-SK"/>
        </w:rPr>
        <w:tab/>
      </w:r>
      <w:r w:rsidRPr="007423BE">
        <w:rPr>
          <w:rFonts w:ascii="Arial" w:eastAsia="Times New Roman" w:hAnsi="Arial" w:cs="Arial"/>
          <w:color w:val="000000"/>
          <w:lang w:eastAsia="sk-SK"/>
        </w:rPr>
        <w:t>.........................................</w:t>
      </w:r>
      <w:r w:rsidR="00F17720" w:rsidRPr="007423BE">
        <w:rPr>
          <w:rFonts w:ascii="Arial" w:eastAsia="Times New Roman" w:hAnsi="Arial" w:cs="Arial"/>
          <w:color w:val="000000"/>
          <w:lang w:eastAsia="sk-SK"/>
        </w:rPr>
        <w:t>.....</w:t>
      </w:r>
    </w:p>
    <w:p w14:paraId="6362A037" w14:textId="6CB1F4B1" w:rsidR="00F950FC" w:rsidRPr="007423BE" w:rsidRDefault="00F950FC" w:rsidP="00F950FC">
      <w:pPr>
        <w:spacing w:after="0" w:line="240" w:lineRule="auto"/>
        <w:jc w:val="both"/>
        <w:rPr>
          <w:rFonts w:ascii="Arial" w:eastAsia="Times New Roman" w:hAnsi="Arial" w:cs="Arial"/>
          <w:b/>
          <w:bCs/>
          <w:color w:val="000000"/>
          <w:lang w:eastAsia="sk-SK"/>
        </w:rPr>
      </w:pPr>
      <w:r w:rsidRPr="007423BE">
        <w:rPr>
          <w:rFonts w:ascii="Arial" w:eastAsia="Times New Roman" w:hAnsi="Arial" w:cs="Arial"/>
          <w:b/>
          <w:bCs/>
          <w:color w:val="000000"/>
          <w:lang w:eastAsia="sk-SK"/>
        </w:rPr>
        <w:t xml:space="preserve"> Ing. </w:t>
      </w:r>
      <w:r w:rsidR="007423BE">
        <w:rPr>
          <w:rFonts w:ascii="Arial" w:eastAsia="Times New Roman" w:hAnsi="Arial" w:cs="Arial"/>
          <w:b/>
          <w:bCs/>
          <w:color w:val="000000"/>
          <w:lang w:eastAsia="sk-SK"/>
        </w:rPr>
        <w:t>Martin Magáth</w:t>
      </w:r>
      <w:r w:rsidRPr="007423BE">
        <w:rPr>
          <w:rFonts w:ascii="Arial" w:eastAsia="Times New Roman" w:hAnsi="Arial" w:cs="Arial"/>
          <w:b/>
          <w:bCs/>
          <w:color w:val="000000"/>
          <w:lang w:eastAsia="sk-SK"/>
        </w:rPr>
        <w:tab/>
      </w:r>
      <w:r w:rsidRPr="007423BE">
        <w:rPr>
          <w:rFonts w:ascii="Arial" w:eastAsia="Times New Roman" w:hAnsi="Arial" w:cs="Arial"/>
          <w:b/>
          <w:bCs/>
          <w:color w:val="000000"/>
          <w:lang w:eastAsia="sk-SK"/>
        </w:rPr>
        <w:tab/>
      </w:r>
      <w:r w:rsidRPr="007423BE">
        <w:rPr>
          <w:rFonts w:ascii="Arial" w:eastAsia="Times New Roman" w:hAnsi="Arial" w:cs="Arial"/>
          <w:b/>
          <w:bCs/>
          <w:color w:val="000000"/>
          <w:lang w:eastAsia="sk-SK"/>
        </w:rPr>
        <w:tab/>
      </w:r>
      <w:r w:rsidRPr="007423BE">
        <w:rPr>
          <w:rFonts w:ascii="Arial" w:eastAsia="Times New Roman" w:hAnsi="Arial" w:cs="Arial"/>
          <w:b/>
          <w:bCs/>
          <w:color w:val="000000"/>
          <w:lang w:eastAsia="sk-SK"/>
        </w:rPr>
        <w:tab/>
      </w:r>
      <w:r w:rsidR="007423BE">
        <w:rPr>
          <w:rFonts w:ascii="Arial" w:eastAsia="Times New Roman" w:hAnsi="Arial" w:cs="Arial"/>
          <w:b/>
          <w:bCs/>
          <w:color w:val="000000"/>
          <w:lang w:eastAsia="sk-SK"/>
        </w:rPr>
        <w:tab/>
        <w:t>Ing. Mil</w:t>
      </w:r>
      <w:r w:rsidR="00BA556A">
        <w:rPr>
          <w:rFonts w:ascii="Arial" w:eastAsia="Times New Roman" w:hAnsi="Arial" w:cs="Arial"/>
          <w:b/>
          <w:bCs/>
          <w:color w:val="000000"/>
          <w:lang w:eastAsia="sk-SK"/>
        </w:rPr>
        <w:t>an Orešanský</w:t>
      </w:r>
    </w:p>
    <w:p w14:paraId="6362A038" w14:textId="77777777" w:rsidR="00F950FC"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i/>
          <w:iCs/>
          <w:color w:val="000000"/>
          <w:lang w:eastAsia="sk-SK"/>
        </w:rPr>
        <w:t xml:space="preserve"> predseda predstavenstva/</w:t>
      </w:r>
      <w:r w:rsidRPr="007423BE">
        <w:rPr>
          <w:rFonts w:ascii="Arial" w:eastAsia="Times New Roman" w:hAnsi="Arial" w:cs="Arial"/>
          <w:color w:val="000000"/>
          <w:lang w:eastAsia="sk-SK"/>
        </w:rPr>
        <w:tab/>
      </w:r>
      <w:r w:rsidRPr="007423BE">
        <w:rPr>
          <w:rFonts w:ascii="Arial" w:eastAsia="Times New Roman" w:hAnsi="Arial" w:cs="Arial"/>
          <w:color w:val="000000"/>
          <w:lang w:eastAsia="sk-SK"/>
        </w:rPr>
        <w:tab/>
      </w:r>
      <w:r w:rsidRPr="007423BE">
        <w:rPr>
          <w:rFonts w:ascii="Arial" w:eastAsia="Times New Roman" w:hAnsi="Arial" w:cs="Arial"/>
          <w:color w:val="000000"/>
          <w:lang w:eastAsia="sk-SK"/>
        </w:rPr>
        <w:tab/>
      </w:r>
      <w:r w:rsidRPr="007423BE">
        <w:rPr>
          <w:rFonts w:ascii="Arial" w:eastAsia="Times New Roman" w:hAnsi="Arial" w:cs="Arial"/>
          <w:color w:val="000000"/>
          <w:lang w:eastAsia="sk-SK"/>
        </w:rPr>
        <w:tab/>
      </w:r>
      <w:r w:rsidRPr="007423BE">
        <w:rPr>
          <w:rFonts w:ascii="Arial" w:eastAsia="Times New Roman" w:hAnsi="Arial" w:cs="Arial"/>
          <w:i/>
          <w:iCs/>
          <w:color w:val="000000"/>
          <w:lang w:eastAsia="sk-SK"/>
        </w:rPr>
        <w:t>podpredseda predstavenstva/</w:t>
      </w:r>
    </w:p>
    <w:p w14:paraId="7368C2A0" w14:textId="64F9D7D7" w:rsidR="00360935"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color w:val="000000"/>
          <w:lang w:eastAsia="sk-SK"/>
        </w:rPr>
        <w:t xml:space="preserve"> </w:t>
      </w:r>
      <w:proofErr w:type="spellStart"/>
      <w:r w:rsidRPr="007423BE">
        <w:rPr>
          <w:rFonts w:ascii="Arial" w:eastAsia="Times New Roman" w:hAnsi="Arial" w:cs="Arial"/>
          <w:i/>
          <w:iCs/>
          <w:color w:val="000000"/>
          <w:lang w:eastAsia="sk-SK"/>
        </w:rPr>
        <w:t>Chairman</w:t>
      </w:r>
      <w:proofErr w:type="spellEnd"/>
      <w:r w:rsidRPr="007423BE">
        <w:rPr>
          <w:rFonts w:ascii="Arial" w:eastAsia="Times New Roman" w:hAnsi="Arial" w:cs="Arial"/>
          <w:i/>
          <w:iCs/>
          <w:color w:val="000000"/>
          <w:lang w:eastAsia="sk-SK"/>
        </w:rPr>
        <w:t xml:space="preserve"> of </w:t>
      </w:r>
      <w:proofErr w:type="spellStart"/>
      <w:r w:rsidRPr="007423BE">
        <w:rPr>
          <w:rFonts w:ascii="Arial" w:eastAsia="Times New Roman" w:hAnsi="Arial" w:cs="Arial"/>
          <w:i/>
          <w:iCs/>
          <w:color w:val="000000"/>
          <w:lang w:eastAsia="sk-SK"/>
        </w:rPr>
        <w:t>the</w:t>
      </w:r>
      <w:proofErr w:type="spellEnd"/>
      <w:r w:rsidRPr="007423BE">
        <w:rPr>
          <w:rFonts w:ascii="Arial" w:eastAsia="Times New Roman" w:hAnsi="Arial" w:cs="Arial"/>
          <w:i/>
          <w:iCs/>
          <w:color w:val="000000"/>
          <w:lang w:eastAsia="sk-SK"/>
        </w:rPr>
        <w:t xml:space="preserve"> </w:t>
      </w:r>
      <w:proofErr w:type="spellStart"/>
      <w:r w:rsidRPr="007423BE">
        <w:rPr>
          <w:rFonts w:ascii="Arial" w:eastAsia="Times New Roman" w:hAnsi="Arial" w:cs="Arial"/>
          <w:i/>
          <w:iCs/>
          <w:color w:val="000000"/>
          <w:lang w:eastAsia="sk-SK"/>
        </w:rPr>
        <w:t>Board</w:t>
      </w:r>
      <w:proofErr w:type="spellEnd"/>
      <w:r w:rsidRPr="007423BE">
        <w:rPr>
          <w:rFonts w:ascii="Arial" w:eastAsia="Times New Roman" w:hAnsi="Arial" w:cs="Arial"/>
          <w:i/>
          <w:iCs/>
          <w:color w:val="000000"/>
          <w:lang w:eastAsia="sk-SK"/>
        </w:rPr>
        <w:t xml:space="preserve"> of </w:t>
      </w:r>
      <w:proofErr w:type="spellStart"/>
      <w:r w:rsidRPr="007423BE">
        <w:rPr>
          <w:rFonts w:ascii="Arial" w:eastAsia="Times New Roman" w:hAnsi="Arial" w:cs="Arial"/>
          <w:i/>
          <w:iCs/>
          <w:color w:val="000000"/>
          <w:lang w:eastAsia="sk-SK"/>
        </w:rPr>
        <w:t>Directors</w:t>
      </w:r>
      <w:proofErr w:type="spellEnd"/>
      <w:r w:rsidRPr="007423BE">
        <w:rPr>
          <w:rFonts w:ascii="Arial" w:eastAsia="Times New Roman" w:hAnsi="Arial" w:cs="Arial"/>
          <w:i/>
          <w:iCs/>
          <w:color w:val="000000"/>
          <w:lang w:eastAsia="sk-SK"/>
        </w:rPr>
        <w:tab/>
      </w:r>
      <w:r w:rsidRPr="007423BE">
        <w:rPr>
          <w:rFonts w:ascii="Arial" w:eastAsia="Times New Roman" w:hAnsi="Arial" w:cs="Arial"/>
          <w:i/>
          <w:iCs/>
          <w:color w:val="000000"/>
          <w:lang w:eastAsia="sk-SK"/>
        </w:rPr>
        <w:tab/>
      </w:r>
      <w:r w:rsidRPr="007423BE">
        <w:rPr>
          <w:rFonts w:ascii="Arial" w:eastAsia="Times New Roman" w:hAnsi="Arial" w:cs="Arial"/>
          <w:i/>
          <w:iCs/>
          <w:color w:val="000000"/>
          <w:lang w:eastAsia="sk-SK"/>
        </w:rPr>
        <w:tab/>
      </w:r>
      <w:proofErr w:type="spellStart"/>
      <w:r w:rsidRPr="007423BE">
        <w:rPr>
          <w:rFonts w:ascii="Arial" w:eastAsia="Times New Roman" w:hAnsi="Arial" w:cs="Arial"/>
          <w:i/>
          <w:iCs/>
          <w:color w:val="000000"/>
          <w:lang w:eastAsia="sk-SK"/>
        </w:rPr>
        <w:t>Vice</w:t>
      </w:r>
      <w:proofErr w:type="spellEnd"/>
      <w:r w:rsidRPr="007423BE">
        <w:rPr>
          <w:rFonts w:ascii="Arial" w:eastAsia="Times New Roman" w:hAnsi="Arial" w:cs="Arial"/>
          <w:i/>
          <w:iCs/>
          <w:color w:val="000000"/>
          <w:lang w:eastAsia="sk-SK"/>
        </w:rPr>
        <w:t xml:space="preserve">- </w:t>
      </w:r>
      <w:proofErr w:type="spellStart"/>
      <w:r w:rsidRPr="007423BE">
        <w:rPr>
          <w:rFonts w:ascii="Arial" w:eastAsia="Times New Roman" w:hAnsi="Arial" w:cs="Arial"/>
          <w:i/>
          <w:iCs/>
          <w:color w:val="000000"/>
          <w:lang w:eastAsia="sk-SK"/>
        </w:rPr>
        <w:t>Chairman</w:t>
      </w:r>
      <w:proofErr w:type="spellEnd"/>
      <w:r w:rsidRPr="007423BE">
        <w:rPr>
          <w:rFonts w:ascii="Arial" w:eastAsia="Times New Roman" w:hAnsi="Arial" w:cs="Arial"/>
          <w:i/>
          <w:iCs/>
          <w:color w:val="000000"/>
          <w:lang w:eastAsia="sk-SK"/>
        </w:rPr>
        <w:t xml:space="preserve"> of </w:t>
      </w:r>
      <w:proofErr w:type="spellStart"/>
      <w:r w:rsidRPr="007423BE">
        <w:rPr>
          <w:rFonts w:ascii="Arial" w:eastAsia="Times New Roman" w:hAnsi="Arial" w:cs="Arial"/>
          <w:i/>
          <w:iCs/>
          <w:color w:val="000000"/>
          <w:lang w:eastAsia="sk-SK"/>
        </w:rPr>
        <w:t>the</w:t>
      </w:r>
      <w:proofErr w:type="spellEnd"/>
      <w:r w:rsidRPr="007423BE">
        <w:rPr>
          <w:rFonts w:ascii="Arial" w:eastAsia="Times New Roman" w:hAnsi="Arial" w:cs="Arial"/>
          <w:i/>
          <w:iCs/>
          <w:color w:val="000000"/>
          <w:lang w:eastAsia="sk-SK"/>
        </w:rPr>
        <w:t xml:space="preserve"> </w:t>
      </w:r>
      <w:proofErr w:type="spellStart"/>
      <w:r w:rsidRPr="007423BE">
        <w:rPr>
          <w:rFonts w:ascii="Arial" w:eastAsia="Times New Roman" w:hAnsi="Arial" w:cs="Arial"/>
          <w:i/>
          <w:iCs/>
          <w:color w:val="000000"/>
          <w:lang w:eastAsia="sk-SK"/>
        </w:rPr>
        <w:t>Board</w:t>
      </w:r>
      <w:proofErr w:type="spellEnd"/>
      <w:r w:rsidRPr="007423BE">
        <w:rPr>
          <w:rFonts w:ascii="Arial" w:eastAsia="Times New Roman" w:hAnsi="Arial" w:cs="Arial"/>
          <w:i/>
          <w:iCs/>
          <w:color w:val="000000"/>
          <w:lang w:eastAsia="sk-SK"/>
        </w:rPr>
        <w:t xml:space="preserve"> of </w:t>
      </w:r>
      <w:proofErr w:type="spellStart"/>
      <w:r w:rsidRPr="007423BE">
        <w:rPr>
          <w:rFonts w:ascii="Arial" w:eastAsia="Times New Roman" w:hAnsi="Arial" w:cs="Arial"/>
          <w:i/>
          <w:iCs/>
          <w:color w:val="000000"/>
          <w:lang w:eastAsia="sk-SK"/>
        </w:rPr>
        <w:t>Directors</w:t>
      </w:r>
      <w:proofErr w:type="spellEnd"/>
    </w:p>
    <w:p w14:paraId="14C58C4D" w14:textId="0DE3D40E" w:rsidR="00360935" w:rsidRPr="007423BE" w:rsidRDefault="00360935" w:rsidP="00F950FC">
      <w:pPr>
        <w:spacing w:after="0" w:line="240" w:lineRule="auto"/>
        <w:jc w:val="both"/>
        <w:rPr>
          <w:rFonts w:ascii="Arial" w:eastAsia="Times New Roman" w:hAnsi="Arial" w:cs="Arial"/>
          <w:color w:val="000000"/>
          <w:lang w:eastAsia="sk-SK"/>
        </w:rPr>
      </w:pPr>
    </w:p>
    <w:p w14:paraId="784ACC70" w14:textId="77777777" w:rsidR="006B1CDA" w:rsidRPr="007423BE" w:rsidRDefault="006B1CDA" w:rsidP="00F950FC">
      <w:pPr>
        <w:spacing w:after="0" w:line="240" w:lineRule="auto"/>
        <w:jc w:val="both"/>
        <w:rPr>
          <w:rFonts w:ascii="Arial" w:eastAsia="Times New Roman" w:hAnsi="Arial" w:cs="Arial"/>
          <w:color w:val="000000"/>
          <w:lang w:eastAsia="sk-SK"/>
        </w:rPr>
      </w:pPr>
    </w:p>
    <w:p w14:paraId="6362A03C" w14:textId="67326E7D" w:rsidR="00F950FC"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color w:val="000000"/>
          <w:lang w:eastAsia="sk-SK"/>
        </w:rPr>
        <w:t>Dátum/</w:t>
      </w:r>
      <w:proofErr w:type="spellStart"/>
      <w:r w:rsidRPr="007423BE">
        <w:rPr>
          <w:rFonts w:ascii="Arial" w:eastAsia="Times New Roman" w:hAnsi="Arial" w:cs="Arial"/>
          <w:color w:val="000000"/>
          <w:lang w:eastAsia="sk-SK"/>
        </w:rPr>
        <w:t>Date</w:t>
      </w:r>
      <w:proofErr w:type="spellEnd"/>
      <w:r w:rsidRPr="007423BE">
        <w:rPr>
          <w:rFonts w:ascii="Arial" w:eastAsia="Times New Roman" w:hAnsi="Arial" w:cs="Arial"/>
          <w:color w:val="000000"/>
          <w:lang w:eastAsia="sk-SK"/>
        </w:rPr>
        <w:t xml:space="preserve">: </w:t>
      </w:r>
    </w:p>
    <w:p w14:paraId="148C0747" w14:textId="6CBA19AC" w:rsidR="00360935" w:rsidRPr="007423BE" w:rsidRDefault="00F950FC" w:rsidP="00F950FC">
      <w:pPr>
        <w:spacing w:after="0" w:line="240" w:lineRule="auto"/>
        <w:jc w:val="both"/>
        <w:rPr>
          <w:rFonts w:ascii="Arial" w:eastAsia="Times New Roman" w:hAnsi="Arial" w:cs="Arial"/>
          <w:color w:val="000000"/>
          <w:lang w:eastAsia="sk-SK"/>
        </w:rPr>
      </w:pPr>
      <w:r w:rsidRPr="007423BE">
        <w:rPr>
          <w:rFonts w:ascii="Arial" w:eastAsia="Times New Roman" w:hAnsi="Arial" w:cs="Arial"/>
          <w:b/>
          <w:bCs/>
          <w:lang w:eastAsia="sk-SK"/>
        </w:rPr>
        <w:t>Užívateľ/User:</w:t>
      </w:r>
      <w:r w:rsidR="00360935" w:rsidRPr="007423BE">
        <w:rPr>
          <w:rFonts w:ascii="Arial" w:eastAsia="Times New Roman" w:hAnsi="Arial" w:cs="Arial"/>
          <w:b/>
          <w:bCs/>
          <w:lang w:eastAsia="sk-SK"/>
        </w:rPr>
        <w:t xml:space="preserve"> </w:t>
      </w:r>
    </w:p>
    <w:p w14:paraId="6362A040" w14:textId="77777777" w:rsidR="00F950FC" w:rsidRPr="007423BE" w:rsidRDefault="00F950FC" w:rsidP="00F950FC">
      <w:pPr>
        <w:spacing w:after="0" w:line="240" w:lineRule="auto"/>
        <w:jc w:val="both"/>
        <w:rPr>
          <w:rFonts w:ascii="Arial" w:eastAsia="Times New Roman" w:hAnsi="Arial" w:cs="Arial"/>
          <w:lang w:eastAsia="sk-SK"/>
        </w:rPr>
      </w:pPr>
    </w:p>
    <w:p w14:paraId="6362A041" w14:textId="77777777" w:rsidR="00675BFD" w:rsidRPr="007423BE" w:rsidRDefault="00675BFD" w:rsidP="00F950FC">
      <w:pPr>
        <w:spacing w:after="0" w:line="240" w:lineRule="auto"/>
        <w:jc w:val="both"/>
        <w:rPr>
          <w:rFonts w:ascii="Arial" w:eastAsia="Times New Roman" w:hAnsi="Arial" w:cs="Arial"/>
          <w:color w:val="000000"/>
          <w:lang w:eastAsia="sk-SK"/>
        </w:rPr>
      </w:pPr>
    </w:p>
    <w:p w14:paraId="391C11B4" w14:textId="77777777" w:rsidR="007423BE" w:rsidRDefault="007423BE" w:rsidP="006B1CDA">
      <w:pPr>
        <w:spacing w:after="0" w:line="240" w:lineRule="auto"/>
        <w:jc w:val="both"/>
        <w:rPr>
          <w:rFonts w:ascii="Arial" w:eastAsia="Times New Roman" w:hAnsi="Arial" w:cs="Arial"/>
          <w:color w:val="000000"/>
          <w:lang w:eastAsia="sk-SK"/>
        </w:rPr>
      </w:pPr>
      <w:bookmarkStart w:id="31" w:name="_Hlk119785932"/>
    </w:p>
    <w:p w14:paraId="6491F52E" w14:textId="78358AD5" w:rsidR="006B1CDA" w:rsidRPr="007423BE" w:rsidRDefault="00F950FC" w:rsidP="006B1CDA">
      <w:pPr>
        <w:spacing w:after="0" w:line="240" w:lineRule="auto"/>
        <w:jc w:val="both"/>
        <w:rPr>
          <w:rFonts w:ascii="Arial" w:eastAsia="Times New Roman" w:hAnsi="Arial" w:cs="Arial"/>
          <w:b/>
          <w:lang w:eastAsia="sk-SK"/>
        </w:rPr>
      </w:pPr>
      <w:r w:rsidRPr="007423BE">
        <w:rPr>
          <w:rFonts w:ascii="Arial" w:eastAsia="Times New Roman" w:hAnsi="Arial" w:cs="Arial"/>
          <w:color w:val="000000"/>
          <w:lang w:eastAsia="sk-SK"/>
        </w:rPr>
        <w:t>..........................................</w:t>
      </w:r>
      <w:r w:rsidR="00F17720" w:rsidRPr="007423BE">
        <w:rPr>
          <w:rFonts w:ascii="Arial" w:eastAsia="Times New Roman" w:hAnsi="Arial" w:cs="Arial"/>
          <w:color w:val="000000"/>
          <w:lang w:eastAsia="sk-SK"/>
        </w:rPr>
        <w:t>.......</w:t>
      </w:r>
      <w:r w:rsidR="00B17A89" w:rsidRPr="007423BE">
        <w:rPr>
          <w:rFonts w:ascii="Arial" w:eastAsia="Times New Roman" w:hAnsi="Arial" w:cs="Arial"/>
          <w:color w:val="000000"/>
          <w:lang w:eastAsia="sk-SK"/>
        </w:rPr>
        <w:tab/>
      </w:r>
      <w:r w:rsidR="00B17A89" w:rsidRPr="007423BE">
        <w:rPr>
          <w:rFonts w:ascii="Arial" w:eastAsia="Times New Roman" w:hAnsi="Arial" w:cs="Arial"/>
          <w:color w:val="000000"/>
          <w:lang w:eastAsia="sk-SK"/>
        </w:rPr>
        <w:tab/>
      </w:r>
      <w:r w:rsidR="00B17A89" w:rsidRPr="007423BE">
        <w:rPr>
          <w:rFonts w:ascii="Arial" w:eastAsia="Times New Roman" w:hAnsi="Arial" w:cs="Arial"/>
          <w:color w:val="000000"/>
          <w:lang w:eastAsia="sk-SK"/>
        </w:rPr>
        <w:tab/>
      </w:r>
      <w:r w:rsidR="006B1CDA" w:rsidRPr="007423BE">
        <w:rPr>
          <w:rFonts w:ascii="Arial" w:eastAsia="Times New Roman" w:hAnsi="Arial" w:cs="Arial"/>
          <w:color w:val="000000"/>
          <w:lang w:eastAsia="sk-SK"/>
        </w:rPr>
        <w:t>.................................................</w:t>
      </w:r>
      <w:r w:rsidR="006B1CDA" w:rsidRPr="007423BE">
        <w:rPr>
          <w:rFonts w:ascii="Arial" w:eastAsia="Times New Roman" w:hAnsi="Arial" w:cs="Arial"/>
          <w:color w:val="000000"/>
          <w:lang w:eastAsia="sk-SK"/>
        </w:rPr>
        <w:tab/>
      </w:r>
      <w:r w:rsidR="006B1CDA" w:rsidRPr="007423BE">
        <w:rPr>
          <w:rFonts w:ascii="Arial" w:eastAsia="Times New Roman" w:hAnsi="Arial" w:cs="Arial"/>
          <w:b/>
          <w:lang w:eastAsia="sk-SK"/>
        </w:rPr>
        <w:tab/>
      </w:r>
      <w:r w:rsidR="006B1CDA" w:rsidRPr="007423BE">
        <w:rPr>
          <w:rFonts w:ascii="Arial" w:eastAsia="Times New Roman" w:hAnsi="Arial" w:cs="Arial"/>
          <w:b/>
          <w:lang w:eastAsia="sk-SK"/>
        </w:rPr>
        <w:tab/>
      </w:r>
    </w:p>
    <w:p w14:paraId="6362A044" w14:textId="070D6423" w:rsidR="000E468C" w:rsidRPr="007423BE" w:rsidRDefault="006B1CDA" w:rsidP="00F950FC">
      <w:pPr>
        <w:spacing w:after="0" w:line="240" w:lineRule="auto"/>
        <w:jc w:val="both"/>
        <w:rPr>
          <w:rFonts w:ascii="Arial" w:eastAsia="Times New Roman" w:hAnsi="Arial" w:cs="Arial"/>
          <w:i/>
          <w:iCs/>
          <w:lang w:eastAsia="sk-SK"/>
        </w:rPr>
      </w:pPr>
      <w:r w:rsidRPr="007423BE">
        <w:rPr>
          <w:rFonts w:ascii="Arial" w:eastAsia="Times New Roman" w:hAnsi="Arial" w:cs="Arial"/>
          <w:b/>
          <w:lang w:eastAsia="sk-SK"/>
        </w:rPr>
        <w:t xml:space="preserve"> </w:t>
      </w:r>
      <w:bookmarkEnd w:id="31"/>
    </w:p>
    <w:p w14:paraId="6362A045" w14:textId="27C73F73" w:rsidR="000E468C" w:rsidRPr="00E64E44" w:rsidRDefault="000E468C" w:rsidP="00F950FC">
      <w:pPr>
        <w:spacing w:after="0" w:line="240" w:lineRule="auto"/>
        <w:jc w:val="both"/>
        <w:rPr>
          <w:rFonts w:ascii="Arial" w:eastAsia="Times New Roman" w:hAnsi="Arial" w:cs="Arial"/>
          <w:b/>
          <w:lang w:eastAsia="sk-SK"/>
        </w:rPr>
        <w:sectPr w:rsidR="000E468C" w:rsidRPr="00E64E44" w:rsidSect="00C93E90">
          <w:headerReference w:type="default" r:id="rId11"/>
          <w:footerReference w:type="default" r:id="rId12"/>
          <w:headerReference w:type="first" r:id="rId13"/>
          <w:pgSz w:w="11906" w:h="16838"/>
          <w:pgMar w:top="1417" w:right="1417" w:bottom="1417" w:left="1417" w:header="708" w:footer="708" w:gutter="0"/>
          <w:cols w:space="708"/>
          <w:titlePg/>
          <w:docGrid w:linePitch="360"/>
        </w:sectPr>
      </w:pPr>
      <w:r w:rsidRPr="007423BE">
        <w:rPr>
          <w:rFonts w:ascii="Arial" w:eastAsia="Times New Roman" w:hAnsi="Arial" w:cs="Arial"/>
          <w:b/>
          <w:lang w:eastAsia="sk-SK"/>
        </w:rPr>
        <w:tab/>
      </w:r>
    </w:p>
    <w:p w14:paraId="6362A046" w14:textId="05F71A8D" w:rsidR="00F950FC" w:rsidRPr="007423BE" w:rsidRDefault="00F950FC" w:rsidP="00F950FC">
      <w:pPr>
        <w:keepNext/>
        <w:keepLines/>
        <w:suppressAutoHyphens/>
        <w:spacing w:after="120" w:line="320" w:lineRule="exact"/>
        <w:jc w:val="center"/>
        <w:outlineLvl w:val="0"/>
        <w:rPr>
          <w:rFonts w:ascii="Arial" w:eastAsia="Times New Roman" w:hAnsi="Arial" w:cs="Arial"/>
          <w:b/>
          <w:sz w:val="24"/>
          <w:szCs w:val="24"/>
          <w:lang w:eastAsia="sk-SK"/>
        </w:rPr>
      </w:pPr>
      <w:bookmarkStart w:id="32" w:name="_Toc147536738"/>
      <w:bookmarkStart w:id="33" w:name="_Hlk150783176"/>
      <w:r w:rsidRPr="007423BE">
        <w:rPr>
          <w:rFonts w:ascii="Arial" w:eastAsia="Times New Roman" w:hAnsi="Arial" w:cs="Arial"/>
          <w:b/>
          <w:sz w:val="24"/>
          <w:szCs w:val="24"/>
          <w:lang w:eastAsia="sk-SK"/>
        </w:rPr>
        <w:lastRenderedPageBreak/>
        <w:t>Príloha č. 1</w:t>
      </w:r>
      <w:bookmarkEnd w:id="32"/>
      <w:r w:rsidR="003C0966">
        <w:rPr>
          <w:rFonts w:ascii="Arial" w:eastAsia="Times New Roman" w:hAnsi="Arial" w:cs="Arial"/>
          <w:b/>
          <w:sz w:val="24"/>
          <w:szCs w:val="24"/>
          <w:lang w:eastAsia="sk-SK"/>
        </w:rPr>
        <w:t xml:space="preserve"> </w:t>
      </w:r>
      <w:r w:rsidRPr="007423BE">
        <w:rPr>
          <w:rFonts w:ascii="Arial" w:eastAsia="Times New Roman" w:hAnsi="Arial" w:cs="Arial"/>
          <w:b/>
          <w:sz w:val="24"/>
          <w:szCs w:val="24"/>
          <w:lang w:eastAsia="sk-SK"/>
        </w:rPr>
        <w:t>/</w:t>
      </w:r>
      <w:r w:rsidR="003C0966">
        <w:rPr>
          <w:rFonts w:ascii="Arial" w:eastAsia="Times New Roman" w:hAnsi="Arial" w:cs="Arial"/>
          <w:b/>
          <w:sz w:val="24"/>
          <w:szCs w:val="24"/>
          <w:lang w:eastAsia="sk-SK"/>
        </w:rPr>
        <w:t xml:space="preserve"> </w:t>
      </w:r>
      <w:proofErr w:type="spellStart"/>
      <w:r w:rsidRPr="007423BE">
        <w:rPr>
          <w:rFonts w:ascii="Arial" w:eastAsia="Times New Roman" w:hAnsi="Arial" w:cs="Arial"/>
          <w:b/>
          <w:sz w:val="24"/>
          <w:szCs w:val="24"/>
          <w:lang w:eastAsia="sk-SK"/>
        </w:rPr>
        <w:t>Annex</w:t>
      </w:r>
      <w:proofErr w:type="spellEnd"/>
      <w:r w:rsidRPr="007423BE">
        <w:rPr>
          <w:rFonts w:ascii="Arial" w:eastAsia="Times New Roman" w:hAnsi="Arial" w:cs="Arial"/>
          <w:b/>
          <w:sz w:val="24"/>
          <w:szCs w:val="24"/>
          <w:lang w:eastAsia="sk-SK"/>
        </w:rPr>
        <w:t xml:space="preserve"> No. 1</w:t>
      </w:r>
    </w:p>
    <w:p w14:paraId="6362A047" w14:textId="1A7C898C" w:rsidR="00F950FC" w:rsidRPr="007423BE" w:rsidRDefault="00F950FC" w:rsidP="00F950FC">
      <w:pPr>
        <w:keepNext/>
        <w:keepLines/>
        <w:spacing w:after="0" w:line="240" w:lineRule="auto"/>
        <w:jc w:val="center"/>
        <w:outlineLvl w:val="1"/>
        <w:rPr>
          <w:rFonts w:ascii="Arial" w:eastAsia="Times New Roman" w:hAnsi="Arial" w:cs="Arial"/>
          <w:b/>
          <w:bCs/>
          <w:iCs/>
          <w:sz w:val="24"/>
          <w:szCs w:val="24"/>
          <w:lang w:eastAsia="sk-SK"/>
        </w:rPr>
      </w:pPr>
      <w:bookmarkStart w:id="34" w:name="_Hlk219965683"/>
      <w:r w:rsidRPr="007423BE">
        <w:rPr>
          <w:rFonts w:ascii="Arial" w:eastAsia="Times New Roman" w:hAnsi="Arial" w:cs="Arial"/>
          <w:b/>
          <w:bCs/>
          <w:iCs/>
          <w:sz w:val="24"/>
          <w:szCs w:val="24"/>
          <w:lang w:eastAsia="sk-SK"/>
        </w:rPr>
        <w:t>Osoby poverené komunikáciu/</w:t>
      </w:r>
      <w:proofErr w:type="spellStart"/>
      <w:r w:rsidRPr="007423BE">
        <w:rPr>
          <w:rFonts w:ascii="Arial" w:eastAsia="Times New Roman" w:hAnsi="Arial" w:cs="Arial"/>
          <w:b/>
          <w:bCs/>
          <w:iCs/>
          <w:sz w:val="24"/>
          <w:szCs w:val="24"/>
          <w:lang w:eastAsia="sk-SK"/>
        </w:rPr>
        <w:t>Persons</w:t>
      </w:r>
      <w:proofErr w:type="spellEnd"/>
      <w:r w:rsidRPr="007423BE">
        <w:rPr>
          <w:rFonts w:ascii="Arial" w:eastAsia="Times New Roman" w:hAnsi="Arial" w:cs="Arial"/>
          <w:b/>
          <w:bCs/>
          <w:iCs/>
          <w:sz w:val="24"/>
          <w:szCs w:val="24"/>
          <w:lang w:eastAsia="sk-SK"/>
        </w:rPr>
        <w:t xml:space="preserve"> </w:t>
      </w:r>
      <w:proofErr w:type="spellStart"/>
      <w:r w:rsidRPr="007423BE">
        <w:rPr>
          <w:rFonts w:ascii="Arial" w:eastAsia="Times New Roman" w:hAnsi="Arial" w:cs="Arial"/>
          <w:b/>
          <w:bCs/>
          <w:iCs/>
          <w:sz w:val="24"/>
          <w:szCs w:val="24"/>
          <w:lang w:eastAsia="sk-SK"/>
        </w:rPr>
        <w:t>assigned</w:t>
      </w:r>
      <w:proofErr w:type="spellEnd"/>
      <w:r w:rsidRPr="007423BE">
        <w:rPr>
          <w:rFonts w:ascii="Arial" w:eastAsia="Times New Roman" w:hAnsi="Arial" w:cs="Arial"/>
          <w:b/>
          <w:bCs/>
          <w:iCs/>
          <w:sz w:val="24"/>
          <w:szCs w:val="24"/>
          <w:lang w:eastAsia="sk-SK"/>
        </w:rPr>
        <w:t xml:space="preserve"> </w:t>
      </w:r>
      <w:proofErr w:type="spellStart"/>
      <w:r w:rsidRPr="007423BE">
        <w:rPr>
          <w:rFonts w:ascii="Arial" w:eastAsia="Times New Roman" w:hAnsi="Arial" w:cs="Arial"/>
          <w:b/>
          <w:bCs/>
          <w:iCs/>
          <w:sz w:val="24"/>
          <w:szCs w:val="24"/>
          <w:lang w:eastAsia="sk-SK"/>
        </w:rPr>
        <w:t>with</w:t>
      </w:r>
      <w:proofErr w:type="spellEnd"/>
      <w:r w:rsidRPr="007423BE">
        <w:rPr>
          <w:rFonts w:ascii="Arial" w:eastAsia="Times New Roman" w:hAnsi="Arial" w:cs="Arial"/>
          <w:b/>
          <w:bCs/>
          <w:iCs/>
          <w:sz w:val="24"/>
          <w:szCs w:val="24"/>
          <w:lang w:eastAsia="sk-SK"/>
        </w:rPr>
        <w:t xml:space="preserve"> </w:t>
      </w:r>
      <w:proofErr w:type="spellStart"/>
      <w:r w:rsidRPr="007423BE">
        <w:rPr>
          <w:rFonts w:ascii="Arial" w:eastAsia="Times New Roman" w:hAnsi="Arial" w:cs="Arial"/>
          <w:b/>
          <w:bCs/>
          <w:iCs/>
          <w:sz w:val="24"/>
          <w:szCs w:val="24"/>
          <w:lang w:eastAsia="sk-SK"/>
        </w:rPr>
        <w:t>Communication</w:t>
      </w:r>
      <w:proofErr w:type="spellEnd"/>
    </w:p>
    <w:bookmarkEnd w:id="34"/>
    <w:p w14:paraId="6362A048" w14:textId="77777777" w:rsidR="00F950FC" w:rsidRPr="00E64E44" w:rsidRDefault="00F950FC" w:rsidP="00F950FC">
      <w:pPr>
        <w:spacing w:after="0" w:line="240" w:lineRule="auto"/>
        <w:jc w:val="both"/>
        <w:rPr>
          <w:rFonts w:ascii="Arial" w:eastAsia="Times New Roman" w:hAnsi="Arial" w:cs="Arial"/>
          <w:lang w:eastAsia="sk-SK"/>
        </w:rPr>
      </w:pPr>
    </w:p>
    <w:p w14:paraId="6362A04A" w14:textId="5FAE132A" w:rsidR="00F950FC" w:rsidRPr="00323303" w:rsidRDefault="00F950FC" w:rsidP="00323303">
      <w:pPr>
        <w:pStyle w:val="Odsekzoznamu"/>
        <w:keepNext/>
        <w:keepLines/>
        <w:numPr>
          <w:ilvl w:val="0"/>
          <w:numId w:val="35"/>
        </w:numPr>
        <w:ind w:left="284" w:hanging="284"/>
        <w:rPr>
          <w:rFonts w:ascii="Arial" w:hAnsi="Arial" w:cs="Arial"/>
          <w:b/>
          <w:color w:val="000000"/>
          <w:sz w:val="22"/>
          <w:szCs w:val="22"/>
        </w:rPr>
      </w:pPr>
      <w:bookmarkStart w:id="35" w:name="_Hlk219970861"/>
      <w:r w:rsidRPr="007E024F">
        <w:rPr>
          <w:rFonts w:ascii="Arial" w:hAnsi="Arial" w:cs="Arial"/>
          <w:b/>
          <w:sz w:val="22"/>
          <w:szCs w:val="22"/>
        </w:rPr>
        <w:t>Osoby</w:t>
      </w:r>
      <w:r w:rsidRPr="00323303">
        <w:rPr>
          <w:rFonts w:ascii="Arial" w:hAnsi="Arial" w:cs="Arial"/>
          <w:b/>
          <w:color w:val="000000"/>
          <w:sz w:val="22"/>
          <w:szCs w:val="22"/>
        </w:rPr>
        <w:t xml:space="preserve"> poverené pre: </w:t>
      </w:r>
      <w:bookmarkEnd w:id="35"/>
      <w:r w:rsidR="007A0E65" w:rsidRPr="00323303">
        <w:rPr>
          <w:rFonts w:ascii="Arial" w:hAnsi="Arial" w:cs="Arial"/>
          <w:b/>
          <w:color w:val="000000"/>
          <w:sz w:val="22"/>
          <w:szCs w:val="22"/>
        </w:rPr>
        <w:t>f</w:t>
      </w:r>
      <w:r w:rsidRPr="00323303">
        <w:rPr>
          <w:rFonts w:ascii="Arial" w:hAnsi="Arial" w:cs="Arial"/>
          <w:b/>
          <w:color w:val="000000"/>
          <w:sz w:val="22"/>
          <w:szCs w:val="22"/>
        </w:rPr>
        <w:t>akturáci</w:t>
      </w:r>
      <w:r w:rsidR="00FC0F08">
        <w:rPr>
          <w:rFonts w:ascii="Arial" w:hAnsi="Arial" w:cs="Arial"/>
          <w:b/>
          <w:color w:val="000000"/>
          <w:sz w:val="22"/>
          <w:szCs w:val="22"/>
        </w:rPr>
        <w:t>a</w:t>
      </w:r>
      <w:r w:rsidRPr="00323303">
        <w:rPr>
          <w:rFonts w:ascii="Arial" w:hAnsi="Arial" w:cs="Arial"/>
          <w:b/>
          <w:color w:val="000000"/>
          <w:sz w:val="22"/>
          <w:szCs w:val="22"/>
        </w:rPr>
        <w:t xml:space="preserve"> a platobný styk/</w:t>
      </w:r>
      <w:proofErr w:type="spellStart"/>
      <w:r w:rsidR="00323303">
        <w:rPr>
          <w:rFonts w:ascii="Arial" w:hAnsi="Arial" w:cs="Arial"/>
          <w:b/>
          <w:color w:val="000000"/>
          <w:sz w:val="22"/>
          <w:szCs w:val="22"/>
        </w:rPr>
        <w:t>P</w:t>
      </w:r>
      <w:r w:rsidRPr="00323303">
        <w:rPr>
          <w:rFonts w:ascii="Arial" w:hAnsi="Arial" w:cs="Arial"/>
          <w:b/>
          <w:color w:val="000000"/>
          <w:sz w:val="22"/>
          <w:szCs w:val="22"/>
        </w:rPr>
        <w:t>ersons</w:t>
      </w:r>
      <w:proofErr w:type="spellEnd"/>
      <w:r w:rsidRPr="00323303">
        <w:rPr>
          <w:rFonts w:ascii="Arial" w:hAnsi="Arial" w:cs="Arial"/>
          <w:b/>
          <w:color w:val="000000"/>
          <w:sz w:val="22"/>
          <w:szCs w:val="22"/>
        </w:rPr>
        <w:t xml:space="preserve"> </w:t>
      </w:r>
      <w:proofErr w:type="spellStart"/>
      <w:r w:rsidRPr="00323303">
        <w:rPr>
          <w:rFonts w:ascii="Arial" w:hAnsi="Arial" w:cs="Arial"/>
          <w:b/>
          <w:color w:val="000000"/>
          <w:sz w:val="22"/>
          <w:szCs w:val="22"/>
        </w:rPr>
        <w:t>assigned</w:t>
      </w:r>
      <w:proofErr w:type="spellEnd"/>
      <w:r w:rsidRPr="00323303">
        <w:rPr>
          <w:rFonts w:ascii="Arial" w:hAnsi="Arial" w:cs="Arial"/>
          <w:b/>
          <w:color w:val="000000"/>
          <w:sz w:val="22"/>
          <w:szCs w:val="22"/>
        </w:rPr>
        <w:t xml:space="preserve"> </w:t>
      </w:r>
      <w:proofErr w:type="spellStart"/>
      <w:r w:rsidRPr="00323303">
        <w:rPr>
          <w:rFonts w:ascii="Arial" w:hAnsi="Arial" w:cs="Arial"/>
          <w:b/>
          <w:color w:val="000000"/>
          <w:sz w:val="22"/>
          <w:szCs w:val="22"/>
        </w:rPr>
        <w:t>with</w:t>
      </w:r>
      <w:proofErr w:type="spellEnd"/>
      <w:r w:rsidRPr="00323303">
        <w:rPr>
          <w:rFonts w:ascii="Arial" w:hAnsi="Arial" w:cs="Arial"/>
          <w:b/>
          <w:color w:val="000000"/>
          <w:sz w:val="22"/>
          <w:szCs w:val="22"/>
        </w:rPr>
        <w:t xml:space="preserve"> </w:t>
      </w:r>
      <w:proofErr w:type="spellStart"/>
      <w:r w:rsidRPr="00323303">
        <w:rPr>
          <w:rFonts w:ascii="Arial" w:hAnsi="Arial" w:cs="Arial"/>
          <w:b/>
          <w:color w:val="000000"/>
          <w:sz w:val="22"/>
          <w:szCs w:val="22"/>
        </w:rPr>
        <w:t>Invoicing</w:t>
      </w:r>
      <w:proofErr w:type="spellEnd"/>
      <w:r w:rsidRPr="00323303">
        <w:rPr>
          <w:rFonts w:ascii="Arial" w:hAnsi="Arial" w:cs="Arial"/>
          <w:b/>
          <w:color w:val="000000"/>
          <w:sz w:val="22"/>
          <w:szCs w:val="22"/>
        </w:rPr>
        <w:t xml:space="preserve"> and</w:t>
      </w:r>
      <w:r w:rsidR="00323303">
        <w:rPr>
          <w:rFonts w:ascii="Arial" w:hAnsi="Arial" w:cs="Arial"/>
          <w:b/>
          <w:color w:val="000000"/>
          <w:sz w:val="22"/>
          <w:szCs w:val="22"/>
        </w:rPr>
        <w:t xml:space="preserve"> </w:t>
      </w:r>
      <w:proofErr w:type="spellStart"/>
      <w:r w:rsidRPr="00323303">
        <w:rPr>
          <w:rFonts w:ascii="Arial" w:hAnsi="Arial" w:cs="Arial"/>
          <w:b/>
          <w:color w:val="000000"/>
        </w:rPr>
        <w:t>Payments</w:t>
      </w:r>
      <w:proofErr w:type="spellEnd"/>
    </w:p>
    <w:p w14:paraId="6362A04B" w14:textId="77777777" w:rsidR="00F950FC" w:rsidRPr="00E64E44" w:rsidRDefault="00F950FC" w:rsidP="00F950FC">
      <w:pPr>
        <w:keepNext/>
        <w:keepLines/>
        <w:spacing w:after="0" w:line="240" w:lineRule="auto"/>
        <w:jc w:val="both"/>
        <w:rPr>
          <w:rFonts w:ascii="Arial" w:eastAsia="Times New Roman" w:hAnsi="Arial" w:cs="Arial"/>
          <w:b/>
          <w:color w:val="000000"/>
          <w:lang w:eastAsia="sk-SK"/>
        </w:rPr>
      </w:pPr>
    </w:p>
    <w:p w14:paraId="6362A04C" w14:textId="77777777" w:rsidR="00F950FC" w:rsidRPr="00F44C84" w:rsidRDefault="00F950FC" w:rsidP="00795803">
      <w:pPr>
        <w:keepNext/>
        <w:keepLines/>
        <w:spacing w:after="0" w:line="240" w:lineRule="auto"/>
        <w:jc w:val="both"/>
        <w:rPr>
          <w:rFonts w:ascii="Arial" w:eastAsia="Times New Roman" w:hAnsi="Arial" w:cs="Arial"/>
          <w:sz w:val="18"/>
          <w:szCs w:val="18"/>
          <w:lang w:eastAsia="sk-SK"/>
        </w:rPr>
      </w:pPr>
      <w:r w:rsidRPr="00F44C84">
        <w:rPr>
          <w:rFonts w:ascii="Arial" w:eastAsia="Times New Roman" w:hAnsi="Arial" w:cs="Arial"/>
          <w:color w:val="000000"/>
          <w:sz w:val="18"/>
          <w:szCs w:val="18"/>
          <w:lang w:eastAsia="sk-SK"/>
        </w:rPr>
        <w:t xml:space="preserve">Na strane Prevádzkovateľa PS/On </w:t>
      </w:r>
      <w:proofErr w:type="spellStart"/>
      <w:r w:rsidRPr="00F44C84">
        <w:rPr>
          <w:rFonts w:ascii="Arial" w:eastAsia="Times New Roman" w:hAnsi="Arial" w:cs="Arial"/>
          <w:color w:val="000000"/>
          <w:sz w:val="18"/>
          <w:szCs w:val="18"/>
          <w:lang w:eastAsia="sk-SK"/>
        </w:rPr>
        <w:t>the</w:t>
      </w:r>
      <w:proofErr w:type="spellEnd"/>
      <w:r w:rsidRPr="00F44C84">
        <w:rPr>
          <w:rFonts w:ascii="Arial" w:eastAsia="Times New Roman" w:hAnsi="Arial" w:cs="Arial"/>
          <w:color w:val="000000"/>
          <w:sz w:val="18"/>
          <w:szCs w:val="18"/>
          <w:lang w:eastAsia="sk-SK"/>
        </w:rPr>
        <w:t xml:space="preserve"> TS </w:t>
      </w:r>
      <w:proofErr w:type="spellStart"/>
      <w:r w:rsidRPr="00F44C84">
        <w:rPr>
          <w:rFonts w:ascii="Arial" w:eastAsia="Times New Roman" w:hAnsi="Arial" w:cs="Arial"/>
          <w:color w:val="000000"/>
          <w:sz w:val="18"/>
          <w:szCs w:val="18"/>
          <w:lang w:eastAsia="sk-SK"/>
        </w:rPr>
        <w:t>Operator`s</w:t>
      </w:r>
      <w:proofErr w:type="spellEnd"/>
      <w:r w:rsidRPr="00F44C84">
        <w:rPr>
          <w:rFonts w:ascii="Arial" w:eastAsia="Times New Roman" w:hAnsi="Arial" w:cs="Arial"/>
          <w:color w:val="000000"/>
          <w:sz w:val="18"/>
          <w:szCs w:val="18"/>
          <w:lang w:eastAsia="sk-SK"/>
        </w:rPr>
        <w:t xml:space="preserve"> </w:t>
      </w:r>
      <w:proofErr w:type="spellStart"/>
      <w:r w:rsidRPr="00F44C84">
        <w:rPr>
          <w:rFonts w:ascii="Arial" w:eastAsia="Times New Roman" w:hAnsi="Arial" w:cs="Arial"/>
          <w:color w:val="000000"/>
          <w:sz w:val="18"/>
          <w:szCs w:val="18"/>
          <w:lang w:eastAsia="sk-SK"/>
        </w:rPr>
        <w:t>side</w:t>
      </w:r>
      <w:proofErr w:type="spellEnd"/>
      <w:r w:rsidRPr="00F44C84">
        <w:rPr>
          <w:rFonts w:ascii="Arial" w:eastAsia="Times New Roman" w:hAnsi="Arial" w:cs="Arial"/>
          <w:color w:val="000000"/>
          <w:sz w:val="18"/>
          <w:szCs w:val="18"/>
          <w:lang w:eastAsia="sk-SK"/>
        </w:rPr>
        <w:t>:</w:t>
      </w: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2126"/>
        <w:gridCol w:w="3176"/>
      </w:tblGrid>
      <w:tr w:rsidR="00F950FC" w:rsidRPr="00F44C84" w14:paraId="6362A052" w14:textId="77777777" w:rsidTr="006D7BA9">
        <w:trPr>
          <w:trHeight w:val="311"/>
        </w:trPr>
        <w:tc>
          <w:tcPr>
            <w:tcW w:w="2950" w:type="dxa"/>
            <w:shd w:val="clear" w:color="auto" w:fill="A6A6A6" w:themeFill="background1" w:themeFillShade="A6"/>
            <w:vAlign w:val="center"/>
          </w:tcPr>
          <w:p w14:paraId="6362A04D"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Funkcia/Function</w:t>
            </w:r>
          </w:p>
        </w:tc>
        <w:tc>
          <w:tcPr>
            <w:tcW w:w="1718" w:type="dxa"/>
            <w:shd w:val="clear" w:color="auto" w:fill="A6A6A6" w:themeFill="background1" w:themeFillShade="A6"/>
            <w:vAlign w:val="center"/>
          </w:tcPr>
          <w:p w14:paraId="6362A04E"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Meno/Name</w:t>
            </w:r>
          </w:p>
        </w:tc>
        <w:tc>
          <w:tcPr>
            <w:tcW w:w="2126" w:type="dxa"/>
            <w:shd w:val="clear" w:color="auto" w:fill="A6A6A6" w:themeFill="background1" w:themeFillShade="A6"/>
          </w:tcPr>
          <w:p w14:paraId="6362A04F" w14:textId="3E673F9A"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Telefón/</w:t>
            </w:r>
            <w:r w:rsidR="007A0E65" w:rsidRPr="00F44C84">
              <w:rPr>
                <w:rFonts w:ascii="Arial" w:eastAsia="Times New Roman" w:hAnsi="Arial" w:cs="Arial"/>
                <w:b/>
                <w:noProof/>
                <w:sz w:val="18"/>
                <w:szCs w:val="18"/>
                <w:lang w:eastAsia="sk-SK"/>
              </w:rPr>
              <w:t>Mobil</w:t>
            </w:r>
          </w:p>
          <w:p w14:paraId="6362A050" w14:textId="29ECB852"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Telephone</w:t>
            </w:r>
            <w:r w:rsidR="007A0E65" w:rsidRPr="00F44C84">
              <w:rPr>
                <w:rFonts w:ascii="Arial" w:eastAsia="Times New Roman" w:hAnsi="Arial" w:cs="Arial"/>
                <w:b/>
                <w:noProof/>
                <w:sz w:val="18"/>
                <w:szCs w:val="18"/>
                <w:lang w:eastAsia="sk-SK"/>
              </w:rPr>
              <w:t>/Mobile</w:t>
            </w:r>
          </w:p>
        </w:tc>
        <w:tc>
          <w:tcPr>
            <w:tcW w:w="3176" w:type="dxa"/>
            <w:shd w:val="clear" w:color="auto" w:fill="A6A6A6" w:themeFill="background1" w:themeFillShade="A6"/>
            <w:vAlign w:val="center"/>
          </w:tcPr>
          <w:p w14:paraId="6362A051" w14:textId="77777777" w:rsidR="00F950FC" w:rsidRPr="00F44C84" w:rsidRDefault="00F950FC" w:rsidP="00F950FC">
            <w:pPr>
              <w:keepNext/>
              <w:suppressAutoHyphens/>
              <w:spacing w:before="120" w:after="120" w:line="240" w:lineRule="auto"/>
              <w:jc w:val="center"/>
              <w:outlineLvl w:val="2"/>
              <w:rPr>
                <w:rFonts w:ascii="Arial" w:eastAsia="Times New Roman" w:hAnsi="Arial" w:cs="Arial"/>
                <w:b/>
                <w:sz w:val="18"/>
                <w:szCs w:val="18"/>
                <w:lang w:eastAsia="sk-SK"/>
              </w:rPr>
            </w:pPr>
            <w:r w:rsidRPr="00F44C84">
              <w:rPr>
                <w:rFonts w:ascii="Arial" w:eastAsia="Times New Roman" w:hAnsi="Arial" w:cs="Arial"/>
                <w:b/>
                <w:sz w:val="18"/>
                <w:szCs w:val="18"/>
                <w:lang w:eastAsia="sk-SK"/>
              </w:rPr>
              <w:t>E-mail</w:t>
            </w:r>
          </w:p>
        </w:tc>
      </w:tr>
      <w:tr w:rsidR="00F950FC" w:rsidRPr="00F44C84" w14:paraId="6362A057" w14:textId="77777777" w:rsidTr="00DE1214">
        <w:trPr>
          <w:trHeight w:val="510"/>
        </w:trPr>
        <w:tc>
          <w:tcPr>
            <w:tcW w:w="2950" w:type="dxa"/>
          </w:tcPr>
          <w:p w14:paraId="6362A053" w14:textId="59C49B57" w:rsidR="00F950FC" w:rsidRPr="00F44C84" w:rsidRDefault="00F950FC"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vedúci odboru platobných vzťahov / Head of Payment Relations</w:t>
            </w:r>
            <w:r w:rsidR="000B72D5" w:rsidRPr="00F44C84">
              <w:rPr>
                <w:rFonts w:ascii="Arial" w:eastAsia="Times New Roman" w:hAnsi="Arial" w:cs="Arial"/>
                <w:noProof/>
                <w:sz w:val="18"/>
                <w:szCs w:val="18"/>
                <w:lang w:eastAsia="sk-SK"/>
              </w:rPr>
              <w:t xml:space="preserve"> Department</w:t>
            </w:r>
          </w:p>
        </w:tc>
        <w:tc>
          <w:tcPr>
            <w:tcW w:w="1718" w:type="dxa"/>
            <w:vAlign w:val="center"/>
          </w:tcPr>
          <w:p w14:paraId="6362A054" w14:textId="77777777" w:rsidR="00F950FC" w:rsidRPr="00F44C84" w:rsidRDefault="00465DE4"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Ing. </w:t>
            </w:r>
            <w:r w:rsidR="00F950FC" w:rsidRPr="00F44C84">
              <w:rPr>
                <w:rFonts w:ascii="Arial" w:eastAsia="Times New Roman" w:hAnsi="Arial" w:cs="Arial"/>
                <w:noProof/>
                <w:sz w:val="18"/>
                <w:szCs w:val="18"/>
                <w:lang w:eastAsia="sk-SK"/>
              </w:rPr>
              <w:t>Zuzana Debnárová</w:t>
            </w:r>
          </w:p>
        </w:tc>
        <w:tc>
          <w:tcPr>
            <w:tcW w:w="2126" w:type="dxa"/>
            <w:vAlign w:val="center"/>
          </w:tcPr>
          <w:p w14:paraId="0F3647BB" w14:textId="77777777" w:rsidR="007A0E65" w:rsidRPr="00F44C84" w:rsidRDefault="007A0E65"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50692700/</w:t>
            </w:r>
          </w:p>
          <w:p w14:paraId="6362A055" w14:textId="306A91BF" w:rsidR="00F950FC" w:rsidRPr="00F44C84" w:rsidRDefault="007A0E65"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+421 907 803 590</w:t>
            </w:r>
          </w:p>
        </w:tc>
        <w:tc>
          <w:tcPr>
            <w:tcW w:w="3176" w:type="dxa"/>
            <w:vAlign w:val="center"/>
          </w:tcPr>
          <w:p w14:paraId="6362A056" w14:textId="77777777" w:rsidR="00F950FC" w:rsidRPr="00F44C84" w:rsidRDefault="00F950FC"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zuzana.debnarova@sepsas.sk</w:t>
            </w:r>
          </w:p>
        </w:tc>
      </w:tr>
      <w:tr w:rsidR="00F950FC" w:rsidRPr="00F44C84" w14:paraId="6362A05C" w14:textId="77777777" w:rsidTr="00DE1214">
        <w:trPr>
          <w:trHeight w:val="510"/>
        </w:trPr>
        <w:tc>
          <w:tcPr>
            <w:tcW w:w="2950" w:type="dxa"/>
          </w:tcPr>
          <w:p w14:paraId="6362A058" w14:textId="1445B102" w:rsidR="00F950FC" w:rsidRPr="00F44C84" w:rsidRDefault="00F950FC"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vedúci odboru fakturácie služieb/ Head of </w:t>
            </w:r>
            <w:r w:rsidR="000B72D5" w:rsidRPr="00F44C84">
              <w:rPr>
                <w:rFonts w:ascii="Arial" w:eastAsia="Times New Roman" w:hAnsi="Arial" w:cs="Arial"/>
                <w:noProof/>
                <w:sz w:val="18"/>
                <w:szCs w:val="18"/>
                <w:lang w:eastAsia="sk-SK"/>
              </w:rPr>
              <w:t>Billing Department</w:t>
            </w:r>
          </w:p>
        </w:tc>
        <w:tc>
          <w:tcPr>
            <w:tcW w:w="1718" w:type="dxa"/>
            <w:vAlign w:val="center"/>
          </w:tcPr>
          <w:p w14:paraId="6362A059" w14:textId="77777777" w:rsidR="00F950FC" w:rsidRPr="00F44C84" w:rsidRDefault="00465DE4"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Ing. </w:t>
            </w:r>
            <w:r w:rsidR="00F950FC" w:rsidRPr="00F44C84">
              <w:rPr>
                <w:rFonts w:ascii="Arial" w:eastAsia="Times New Roman" w:hAnsi="Arial" w:cs="Arial"/>
                <w:noProof/>
                <w:sz w:val="18"/>
                <w:szCs w:val="18"/>
                <w:lang w:eastAsia="sk-SK"/>
              </w:rPr>
              <w:t>Anette Interholzová</w:t>
            </w:r>
          </w:p>
        </w:tc>
        <w:tc>
          <w:tcPr>
            <w:tcW w:w="2126" w:type="dxa"/>
            <w:vAlign w:val="center"/>
          </w:tcPr>
          <w:p w14:paraId="4831DB4B" w14:textId="77777777" w:rsidR="007A0E65" w:rsidRPr="00F44C84" w:rsidRDefault="007A0E65"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50692472/</w:t>
            </w:r>
          </w:p>
          <w:p w14:paraId="6362A05A" w14:textId="3BB6B5BF" w:rsidR="00F950FC" w:rsidRPr="00F44C84" w:rsidRDefault="007A0E65"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+421 908 912 706</w:t>
            </w:r>
          </w:p>
        </w:tc>
        <w:tc>
          <w:tcPr>
            <w:tcW w:w="3176" w:type="dxa"/>
            <w:vAlign w:val="center"/>
          </w:tcPr>
          <w:p w14:paraId="6362A05B" w14:textId="77777777" w:rsidR="00F950FC" w:rsidRPr="00F44C84" w:rsidRDefault="00F950FC"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anette.interholzova@sepsas.sk</w:t>
            </w:r>
          </w:p>
        </w:tc>
      </w:tr>
      <w:tr w:rsidR="006D7BA9" w:rsidRPr="00F44C84" w14:paraId="33DA5803" w14:textId="77777777" w:rsidTr="00DE1214">
        <w:trPr>
          <w:trHeight w:val="510"/>
        </w:trPr>
        <w:tc>
          <w:tcPr>
            <w:tcW w:w="6794" w:type="dxa"/>
            <w:gridSpan w:val="3"/>
            <w:shd w:val="clear" w:color="auto" w:fill="F2F2F2" w:themeFill="background1" w:themeFillShade="F2"/>
          </w:tcPr>
          <w:p w14:paraId="1E8F478B" w14:textId="41460692" w:rsidR="006D7BA9" w:rsidRPr="006D7BA9" w:rsidRDefault="006D7BA9" w:rsidP="006D7BA9">
            <w:pPr>
              <w:spacing w:after="0" w:line="240" w:lineRule="auto"/>
              <w:rPr>
                <w:rFonts w:ascii="Arial" w:eastAsia="Times New Roman" w:hAnsi="Arial" w:cs="Arial"/>
                <w:noProof/>
                <w:sz w:val="18"/>
                <w:szCs w:val="18"/>
                <w:lang w:eastAsia="sk-SK"/>
              </w:rPr>
            </w:pPr>
            <w:r w:rsidRPr="006D7BA9">
              <w:rPr>
                <w:rFonts w:ascii="Arial" w:eastAsia="Calibri" w:hAnsi="Arial" w:cs="Arial"/>
                <w:sz w:val="18"/>
                <w:szCs w:val="18"/>
              </w:rPr>
              <w:t>e-mailová adresa pre zasielanie faktúr zo SEPS/</w:t>
            </w:r>
            <w:r w:rsidRPr="006D7BA9">
              <w:t xml:space="preserve"> </w:t>
            </w:r>
            <w:r w:rsidRPr="006D7BA9">
              <w:rPr>
                <w:rFonts w:ascii="Arial" w:eastAsia="Calibri" w:hAnsi="Arial" w:cs="Arial"/>
                <w:sz w:val="18"/>
                <w:szCs w:val="18"/>
              </w:rPr>
              <w:t xml:space="preserve">e-mail </w:t>
            </w:r>
            <w:proofErr w:type="spellStart"/>
            <w:r w:rsidRPr="006D7BA9">
              <w:rPr>
                <w:rFonts w:ascii="Arial" w:eastAsia="Calibri" w:hAnsi="Arial" w:cs="Arial"/>
                <w:sz w:val="18"/>
                <w:szCs w:val="18"/>
              </w:rPr>
              <w:t>address</w:t>
            </w:r>
            <w:proofErr w:type="spellEnd"/>
            <w:r w:rsidRPr="006D7BA9">
              <w:rPr>
                <w:rFonts w:ascii="Arial" w:eastAsia="Calibri" w:hAnsi="Arial" w:cs="Arial"/>
                <w:sz w:val="18"/>
                <w:szCs w:val="18"/>
              </w:rPr>
              <w:t xml:space="preserve"> </w:t>
            </w:r>
            <w:proofErr w:type="spellStart"/>
            <w:r w:rsidRPr="006D7BA9">
              <w:rPr>
                <w:rFonts w:ascii="Arial" w:eastAsia="Calibri" w:hAnsi="Arial" w:cs="Arial"/>
                <w:sz w:val="18"/>
                <w:szCs w:val="18"/>
              </w:rPr>
              <w:t>for</w:t>
            </w:r>
            <w:proofErr w:type="spellEnd"/>
            <w:r w:rsidRPr="006D7BA9">
              <w:rPr>
                <w:rFonts w:ascii="Arial" w:eastAsia="Calibri" w:hAnsi="Arial" w:cs="Arial"/>
                <w:sz w:val="18"/>
                <w:szCs w:val="18"/>
              </w:rPr>
              <w:t xml:space="preserve"> </w:t>
            </w:r>
            <w:proofErr w:type="spellStart"/>
            <w:r w:rsidRPr="006D7BA9">
              <w:rPr>
                <w:rFonts w:ascii="Arial" w:eastAsia="Calibri" w:hAnsi="Arial" w:cs="Arial"/>
                <w:sz w:val="18"/>
                <w:szCs w:val="18"/>
              </w:rPr>
              <w:t>sending</w:t>
            </w:r>
            <w:proofErr w:type="spellEnd"/>
            <w:r w:rsidRPr="006D7BA9">
              <w:rPr>
                <w:rFonts w:ascii="Arial" w:eastAsia="Calibri" w:hAnsi="Arial" w:cs="Arial"/>
                <w:sz w:val="18"/>
                <w:szCs w:val="18"/>
              </w:rPr>
              <w:t xml:space="preserve"> </w:t>
            </w:r>
            <w:proofErr w:type="spellStart"/>
            <w:r w:rsidRPr="006D7BA9">
              <w:rPr>
                <w:rFonts w:ascii="Arial" w:eastAsia="Calibri" w:hAnsi="Arial" w:cs="Arial"/>
                <w:sz w:val="18"/>
                <w:szCs w:val="18"/>
              </w:rPr>
              <w:t>invoices</w:t>
            </w:r>
            <w:proofErr w:type="spellEnd"/>
            <w:r w:rsidRPr="006D7BA9">
              <w:rPr>
                <w:rFonts w:ascii="Arial" w:eastAsia="Calibri" w:hAnsi="Arial" w:cs="Arial"/>
                <w:sz w:val="18"/>
                <w:szCs w:val="18"/>
              </w:rPr>
              <w:t xml:space="preserve"> </w:t>
            </w:r>
            <w:proofErr w:type="spellStart"/>
            <w:r w:rsidRPr="006D7BA9">
              <w:rPr>
                <w:rFonts w:ascii="Arial" w:eastAsia="Calibri" w:hAnsi="Arial" w:cs="Arial"/>
                <w:sz w:val="18"/>
                <w:szCs w:val="18"/>
              </w:rPr>
              <w:t>from</w:t>
            </w:r>
            <w:proofErr w:type="spellEnd"/>
            <w:r w:rsidRPr="006D7BA9">
              <w:rPr>
                <w:rFonts w:ascii="Arial" w:eastAsia="Calibri" w:hAnsi="Arial" w:cs="Arial"/>
                <w:sz w:val="18"/>
                <w:szCs w:val="18"/>
              </w:rPr>
              <w:t xml:space="preserve"> SEPS: fakturacia@sepsas.sk</w:t>
            </w:r>
          </w:p>
        </w:tc>
        <w:tc>
          <w:tcPr>
            <w:tcW w:w="3176" w:type="dxa"/>
            <w:shd w:val="clear" w:color="auto" w:fill="F2F2F2" w:themeFill="background1" w:themeFillShade="F2"/>
          </w:tcPr>
          <w:p w14:paraId="79B8712A" w14:textId="0809B63C" w:rsidR="006D7BA9" w:rsidRPr="006D7BA9" w:rsidRDefault="006D7BA9" w:rsidP="006D7BA9">
            <w:pPr>
              <w:spacing w:after="0" w:line="240" w:lineRule="auto"/>
              <w:rPr>
                <w:rFonts w:ascii="Arial" w:eastAsia="Times New Roman" w:hAnsi="Arial" w:cs="Arial"/>
                <w:noProof/>
                <w:sz w:val="18"/>
                <w:szCs w:val="18"/>
                <w:lang w:eastAsia="sk-SK"/>
              </w:rPr>
            </w:pPr>
            <w:r w:rsidRPr="006D7BA9">
              <w:rPr>
                <w:rFonts w:ascii="Arial" w:eastAsia="Calibri" w:hAnsi="Arial" w:cs="Arial"/>
                <w:b/>
                <w:sz w:val="18"/>
                <w:szCs w:val="18"/>
              </w:rPr>
              <w:t>fakturacia@sepsas.sk</w:t>
            </w:r>
          </w:p>
        </w:tc>
      </w:tr>
    </w:tbl>
    <w:p w14:paraId="6362A05F" w14:textId="77777777" w:rsidR="00F950FC" w:rsidRDefault="00F950FC" w:rsidP="00F950FC">
      <w:pPr>
        <w:spacing w:after="0" w:line="240" w:lineRule="auto"/>
        <w:jc w:val="both"/>
        <w:rPr>
          <w:rFonts w:ascii="Arial" w:eastAsia="Times New Roman" w:hAnsi="Arial" w:cs="Arial"/>
          <w:noProof/>
          <w:sz w:val="18"/>
          <w:szCs w:val="18"/>
          <w:u w:val="single"/>
          <w:lang w:eastAsia="sk-SK"/>
        </w:rPr>
      </w:pPr>
    </w:p>
    <w:p w14:paraId="7B300A5F" w14:textId="77777777" w:rsidR="006D7BA9" w:rsidRPr="00F44C84" w:rsidRDefault="006D7BA9" w:rsidP="00F950FC">
      <w:pPr>
        <w:spacing w:after="0" w:line="240" w:lineRule="auto"/>
        <w:jc w:val="both"/>
        <w:rPr>
          <w:rFonts w:ascii="Arial" w:eastAsia="Times New Roman" w:hAnsi="Arial" w:cs="Arial"/>
          <w:noProof/>
          <w:sz w:val="18"/>
          <w:szCs w:val="18"/>
          <w:u w:val="single"/>
          <w:lang w:eastAsia="sk-SK"/>
        </w:rPr>
      </w:pPr>
    </w:p>
    <w:p w14:paraId="6362A060" w14:textId="77777777" w:rsidR="00F950FC" w:rsidRPr="00F44C84" w:rsidRDefault="00F950FC" w:rsidP="00F950FC">
      <w:pPr>
        <w:spacing w:after="0" w:line="240" w:lineRule="auto"/>
        <w:jc w:val="both"/>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Na strane Užívateľa:/ On behalf of the User:</w:t>
      </w: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2062"/>
        <w:gridCol w:w="3240"/>
      </w:tblGrid>
      <w:tr w:rsidR="00F950FC" w:rsidRPr="00F44C84" w14:paraId="6362A066" w14:textId="77777777" w:rsidTr="006D7BA9">
        <w:trPr>
          <w:trHeight w:val="311"/>
        </w:trPr>
        <w:tc>
          <w:tcPr>
            <w:tcW w:w="2950" w:type="dxa"/>
            <w:shd w:val="clear" w:color="auto" w:fill="A6A6A6" w:themeFill="background1" w:themeFillShade="A6"/>
            <w:vAlign w:val="center"/>
          </w:tcPr>
          <w:p w14:paraId="6362A061"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Funkcia/Function</w:t>
            </w:r>
          </w:p>
        </w:tc>
        <w:tc>
          <w:tcPr>
            <w:tcW w:w="1718" w:type="dxa"/>
            <w:shd w:val="clear" w:color="auto" w:fill="A6A6A6" w:themeFill="background1" w:themeFillShade="A6"/>
            <w:vAlign w:val="center"/>
          </w:tcPr>
          <w:p w14:paraId="6362A062"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Meno/Name</w:t>
            </w:r>
          </w:p>
        </w:tc>
        <w:tc>
          <w:tcPr>
            <w:tcW w:w="2062" w:type="dxa"/>
            <w:shd w:val="clear" w:color="auto" w:fill="A6A6A6" w:themeFill="background1" w:themeFillShade="A6"/>
          </w:tcPr>
          <w:p w14:paraId="6362A063" w14:textId="41DCECC0"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Telefón/</w:t>
            </w:r>
            <w:r w:rsidR="007A0E65" w:rsidRPr="00F44C84">
              <w:rPr>
                <w:rFonts w:ascii="Arial" w:eastAsia="Times New Roman" w:hAnsi="Arial" w:cs="Arial"/>
                <w:b/>
                <w:noProof/>
                <w:sz w:val="18"/>
                <w:szCs w:val="18"/>
                <w:lang w:eastAsia="sk-SK"/>
              </w:rPr>
              <w:t>Mobil</w:t>
            </w:r>
          </w:p>
          <w:p w14:paraId="6362A064" w14:textId="674E6E78"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Telephone</w:t>
            </w:r>
            <w:r w:rsidR="007A0E65" w:rsidRPr="00F44C84">
              <w:rPr>
                <w:rFonts w:ascii="Arial" w:eastAsia="Times New Roman" w:hAnsi="Arial" w:cs="Arial"/>
                <w:b/>
                <w:noProof/>
                <w:sz w:val="18"/>
                <w:szCs w:val="18"/>
                <w:lang w:eastAsia="sk-SK"/>
              </w:rPr>
              <w:t>/Mobile</w:t>
            </w:r>
          </w:p>
        </w:tc>
        <w:tc>
          <w:tcPr>
            <w:tcW w:w="3240" w:type="dxa"/>
            <w:shd w:val="clear" w:color="auto" w:fill="A6A6A6" w:themeFill="background1" w:themeFillShade="A6"/>
            <w:vAlign w:val="center"/>
          </w:tcPr>
          <w:p w14:paraId="6362A065" w14:textId="77777777" w:rsidR="00F950FC" w:rsidRPr="00F44C84" w:rsidRDefault="00F950FC" w:rsidP="00F950FC">
            <w:pPr>
              <w:keepNext/>
              <w:suppressAutoHyphens/>
              <w:spacing w:before="120" w:after="120" w:line="240" w:lineRule="auto"/>
              <w:jc w:val="center"/>
              <w:outlineLvl w:val="2"/>
              <w:rPr>
                <w:rFonts w:ascii="Arial" w:eastAsia="Times New Roman" w:hAnsi="Arial" w:cs="Arial"/>
                <w:b/>
                <w:sz w:val="18"/>
                <w:szCs w:val="18"/>
                <w:lang w:eastAsia="sk-SK"/>
              </w:rPr>
            </w:pPr>
            <w:r w:rsidRPr="00F44C84">
              <w:rPr>
                <w:rFonts w:ascii="Arial" w:eastAsia="Times New Roman" w:hAnsi="Arial" w:cs="Arial"/>
                <w:b/>
                <w:sz w:val="18"/>
                <w:szCs w:val="18"/>
                <w:lang w:eastAsia="sk-SK"/>
              </w:rPr>
              <w:t>E-mail</w:t>
            </w:r>
          </w:p>
        </w:tc>
      </w:tr>
      <w:tr w:rsidR="00F950FC" w:rsidRPr="00F44C84" w14:paraId="6362A06B" w14:textId="77777777" w:rsidTr="00DE1214">
        <w:trPr>
          <w:trHeight w:val="510"/>
        </w:trPr>
        <w:tc>
          <w:tcPr>
            <w:tcW w:w="2950" w:type="dxa"/>
            <w:vAlign w:val="center"/>
          </w:tcPr>
          <w:p w14:paraId="6362A067" w14:textId="5AF7776F" w:rsidR="00F950FC" w:rsidRPr="00F44C84" w:rsidRDefault="00F950FC" w:rsidP="006D7BA9">
            <w:pPr>
              <w:spacing w:after="0" w:line="240" w:lineRule="auto"/>
              <w:rPr>
                <w:rFonts w:ascii="Arial" w:eastAsia="Times New Roman" w:hAnsi="Arial" w:cs="Arial"/>
                <w:noProof/>
                <w:sz w:val="18"/>
                <w:szCs w:val="18"/>
                <w:lang w:eastAsia="sk-SK"/>
              </w:rPr>
            </w:pPr>
          </w:p>
        </w:tc>
        <w:tc>
          <w:tcPr>
            <w:tcW w:w="1718" w:type="dxa"/>
            <w:vAlign w:val="center"/>
          </w:tcPr>
          <w:p w14:paraId="6362A068" w14:textId="29EF4359" w:rsidR="00F950FC" w:rsidRPr="00F44C84" w:rsidRDefault="00F950FC" w:rsidP="006D7BA9">
            <w:pPr>
              <w:spacing w:after="0" w:line="240" w:lineRule="auto"/>
              <w:rPr>
                <w:rFonts w:ascii="Arial" w:eastAsia="Times New Roman" w:hAnsi="Arial" w:cs="Arial"/>
                <w:noProof/>
                <w:sz w:val="18"/>
                <w:szCs w:val="18"/>
                <w:lang w:eastAsia="sk-SK"/>
              </w:rPr>
            </w:pPr>
          </w:p>
        </w:tc>
        <w:tc>
          <w:tcPr>
            <w:tcW w:w="2062" w:type="dxa"/>
            <w:vAlign w:val="center"/>
          </w:tcPr>
          <w:p w14:paraId="6362A069" w14:textId="357A2521" w:rsidR="00F950FC" w:rsidRPr="00F44C84" w:rsidRDefault="00F950FC" w:rsidP="006D7BA9">
            <w:pPr>
              <w:spacing w:after="0" w:line="240" w:lineRule="auto"/>
              <w:rPr>
                <w:rFonts w:ascii="Arial" w:eastAsia="Times New Roman" w:hAnsi="Arial" w:cs="Arial"/>
                <w:noProof/>
                <w:sz w:val="18"/>
                <w:szCs w:val="18"/>
                <w:lang w:eastAsia="sk-SK"/>
              </w:rPr>
            </w:pPr>
          </w:p>
        </w:tc>
        <w:tc>
          <w:tcPr>
            <w:tcW w:w="3240" w:type="dxa"/>
            <w:vAlign w:val="center"/>
          </w:tcPr>
          <w:p w14:paraId="6362A06A" w14:textId="3ABE66CA" w:rsidR="00F950FC" w:rsidRPr="00F44C84" w:rsidRDefault="00F950FC" w:rsidP="006D7BA9">
            <w:pPr>
              <w:spacing w:after="0" w:line="240" w:lineRule="auto"/>
              <w:rPr>
                <w:rFonts w:ascii="Arial" w:eastAsia="Times New Roman" w:hAnsi="Arial" w:cs="Arial"/>
                <w:noProof/>
                <w:sz w:val="18"/>
                <w:szCs w:val="18"/>
                <w:lang w:eastAsia="sk-SK"/>
              </w:rPr>
            </w:pPr>
          </w:p>
        </w:tc>
      </w:tr>
      <w:tr w:rsidR="00F950FC" w:rsidRPr="00F44C84" w14:paraId="6362A070" w14:textId="77777777" w:rsidTr="00DE1214">
        <w:trPr>
          <w:trHeight w:val="510"/>
        </w:trPr>
        <w:tc>
          <w:tcPr>
            <w:tcW w:w="2950" w:type="dxa"/>
            <w:vAlign w:val="center"/>
          </w:tcPr>
          <w:p w14:paraId="6362A06C" w14:textId="275BB222" w:rsidR="00F950FC" w:rsidRPr="00F44C84" w:rsidRDefault="00F950FC" w:rsidP="006D7BA9">
            <w:pPr>
              <w:spacing w:after="0" w:line="240" w:lineRule="auto"/>
              <w:rPr>
                <w:rFonts w:ascii="Arial" w:eastAsia="Times New Roman" w:hAnsi="Arial" w:cs="Arial"/>
                <w:noProof/>
                <w:sz w:val="18"/>
                <w:szCs w:val="18"/>
                <w:lang w:eastAsia="sk-SK"/>
              </w:rPr>
            </w:pPr>
          </w:p>
        </w:tc>
        <w:tc>
          <w:tcPr>
            <w:tcW w:w="1718" w:type="dxa"/>
            <w:vAlign w:val="center"/>
          </w:tcPr>
          <w:p w14:paraId="6362A06D" w14:textId="434774E1" w:rsidR="00F950FC" w:rsidRPr="00F44C84" w:rsidRDefault="00F950FC" w:rsidP="006D7BA9">
            <w:pPr>
              <w:spacing w:after="0" w:line="240" w:lineRule="auto"/>
              <w:rPr>
                <w:rFonts w:ascii="Arial" w:eastAsia="Times New Roman" w:hAnsi="Arial" w:cs="Arial"/>
                <w:noProof/>
                <w:sz w:val="18"/>
                <w:szCs w:val="18"/>
                <w:lang w:eastAsia="sk-SK"/>
              </w:rPr>
            </w:pPr>
          </w:p>
        </w:tc>
        <w:tc>
          <w:tcPr>
            <w:tcW w:w="2062" w:type="dxa"/>
            <w:vAlign w:val="center"/>
          </w:tcPr>
          <w:p w14:paraId="6362A06E" w14:textId="410A4D62" w:rsidR="00F950FC" w:rsidRPr="00F44C84" w:rsidRDefault="00F950FC" w:rsidP="006D7BA9">
            <w:pPr>
              <w:spacing w:after="0" w:line="240" w:lineRule="auto"/>
              <w:rPr>
                <w:rFonts w:ascii="Arial" w:eastAsia="Times New Roman" w:hAnsi="Arial" w:cs="Arial"/>
                <w:noProof/>
                <w:sz w:val="18"/>
                <w:szCs w:val="18"/>
                <w:lang w:eastAsia="sk-SK"/>
              </w:rPr>
            </w:pPr>
          </w:p>
        </w:tc>
        <w:tc>
          <w:tcPr>
            <w:tcW w:w="3240" w:type="dxa"/>
            <w:vAlign w:val="center"/>
          </w:tcPr>
          <w:p w14:paraId="6362A06F" w14:textId="62ADCFD0" w:rsidR="00F950FC" w:rsidRPr="00F44C84" w:rsidRDefault="00F950FC" w:rsidP="006D7BA9">
            <w:pPr>
              <w:spacing w:after="0" w:line="240" w:lineRule="auto"/>
              <w:rPr>
                <w:rFonts w:ascii="Arial" w:eastAsia="Times New Roman" w:hAnsi="Arial" w:cs="Arial"/>
                <w:noProof/>
                <w:sz w:val="18"/>
                <w:szCs w:val="18"/>
                <w:lang w:eastAsia="sk-SK"/>
              </w:rPr>
            </w:pPr>
          </w:p>
        </w:tc>
      </w:tr>
      <w:tr w:rsidR="006D7BA9" w:rsidRPr="00F44C84" w14:paraId="4254D129" w14:textId="77777777" w:rsidTr="00DE1214">
        <w:trPr>
          <w:trHeight w:val="510"/>
        </w:trPr>
        <w:tc>
          <w:tcPr>
            <w:tcW w:w="6730" w:type="dxa"/>
            <w:gridSpan w:val="3"/>
            <w:shd w:val="clear" w:color="auto" w:fill="F2F2F2" w:themeFill="background1" w:themeFillShade="F2"/>
            <w:vAlign w:val="center"/>
          </w:tcPr>
          <w:p w14:paraId="2AB61E9E" w14:textId="366B3A65" w:rsidR="006D7BA9" w:rsidRPr="00F44C84" w:rsidRDefault="006D7BA9" w:rsidP="006D7BA9">
            <w:pPr>
              <w:spacing w:after="0" w:line="240" w:lineRule="auto"/>
              <w:rPr>
                <w:rFonts w:ascii="Arial" w:eastAsia="Times New Roman" w:hAnsi="Arial" w:cs="Arial"/>
                <w:noProof/>
                <w:sz w:val="18"/>
                <w:szCs w:val="18"/>
                <w:lang w:eastAsia="sk-SK"/>
              </w:rPr>
            </w:pPr>
            <w:r w:rsidRPr="00293323">
              <w:rPr>
                <w:rFonts w:ascii="Arial" w:eastAsia="Times New Roman" w:hAnsi="Arial" w:cs="Arial"/>
                <w:noProof/>
                <w:sz w:val="18"/>
                <w:szCs w:val="18"/>
                <w:lang w:eastAsia="sk-SK"/>
              </w:rPr>
              <w:t>e-mailová adresa pre zasielanie faktúr Užívateľovi/e-mail address for sending invoices to the User:</w:t>
            </w:r>
          </w:p>
        </w:tc>
        <w:tc>
          <w:tcPr>
            <w:tcW w:w="3240" w:type="dxa"/>
            <w:shd w:val="clear" w:color="auto" w:fill="F2F2F2" w:themeFill="background1" w:themeFillShade="F2"/>
            <w:vAlign w:val="center"/>
          </w:tcPr>
          <w:p w14:paraId="27C16BE4" w14:textId="7455D7F9" w:rsidR="006D7BA9" w:rsidRPr="00F44C84" w:rsidRDefault="006D7BA9"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color w:val="FF0000"/>
                <w:sz w:val="18"/>
                <w:szCs w:val="18"/>
                <w:lang w:eastAsia="sk-SK"/>
              </w:rPr>
              <w:t>Vyplniť/</w:t>
            </w:r>
            <w:proofErr w:type="spellStart"/>
            <w:r w:rsidRPr="00F44C84">
              <w:rPr>
                <w:rFonts w:ascii="Arial" w:eastAsia="Times New Roman" w:hAnsi="Arial" w:cs="Arial"/>
                <w:color w:val="FF0000"/>
                <w:sz w:val="18"/>
                <w:szCs w:val="18"/>
                <w:lang w:eastAsia="sk-SK"/>
              </w:rPr>
              <w:t>Fill</w:t>
            </w:r>
            <w:proofErr w:type="spellEnd"/>
            <w:r w:rsidRPr="00F44C84">
              <w:rPr>
                <w:rFonts w:ascii="Arial" w:eastAsia="Times New Roman" w:hAnsi="Arial" w:cs="Arial"/>
                <w:color w:val="FF0000"/>
                <w:sz w:val="18"/>
                <w:szCs w:val="18"/>
                <w:lang w:eastAsia="sk-SK"/>
              </w:rPr>
              <w:t xml:space="preserve"> in</w:t>
            </w:r>
          </w:p>
        </w:tc>
      </w:tr>
    </w:tbl>
    <w:p w14:paraId="247A0A5F" w14:textId="77777777" w:rsidR="007A0E65" w:rsidRPr="00F44C84" w:rsidRDefault="007A0E65" w:rsidP="00F950FC">
      <w:pPr>
        <w:keepNext/>
        <w:keepLines/>
        <w:spacing w:after="0" w:line="240" w:lineRule="auto"/>
        <w:jc w:val="both"/>
        <w:rPr>
          <w:rFonts w:ascii="Arial" w:eastAsia="Times New Roman" w:hAnsi="Arial" w:cs="Arial"/>
          <w:b/>
          <w:color w:val="000000"/>
          <w:sz w:val="18"/>
          <w:szCs w:val="18"/>
          <w:lang w:eastAsia="sk-SK"/>
        </w:rPr>
      </w:pPr>
    </w:p>
    <w:p w14:paraId="6362A075" w14:textId="1D671C85" w:rsidR="00F950FC" w:rsidRPr="00323303" w:rsidRDefault="00FC0F08" w:rsidP="00F950FC">
      <w:pPr>
        <w:pStyle w:val="Odsekzoznamu"/>
        <w:keepNext/>
        <w:keepLines/>
        <w:numPr>
          <w:ilvl w:val="0"/>
          <w:numId w:val="35"/>
        </w:numPr>
        <w:ind w:left="284" w:hanging="284"/>
        <w:rPr>
          <w:rFonts w:ascii="Arial" w:hAnsi="Arial" w:cs="Arial"/>
          <w:b/>
          <w:color w:val="000000"/>
          <w:sz w:val="22"/>
          <w:szCs w:val="22"/>
        </w:rPr>
      </w:pPr>
      <w:r w:rsidRPr="00FC0F08">
        <w:rPr>
          <w:rFonts w:ascii="Arial" w:hAnsi="Arial" w:cs="Arial"/>
          <w:b/>
          <w:color w:val="000000"/>
          <w:sz w:val="22"/>
          <w:szCs w:val="22"/>
        </w:rPr>
        <w:t xml:space="preserve">Osoby poverené pre: </w:t>
      </w:r>
      <w:r>
        <w:rPr>
          <w:rFonts w:ascii="Arial" w:hAnsi="Arial" w:cs="Arial"/>
          <w:b/>
          <w:color w:val="000000"/>
          <w:sz w:val="22"/>
          <w:szCs w:val="22"/>
        </w:rPr>
        <w:t>z</w:t>
      </w:r>
      <w:r w:rsidR="00F950FC" w:rsidRPr="00323303">
        <w:rPr>
          <w:rFonts w:ascii="Arial" w:hAnsi="Arial" w:cs="Arial"/>
          <w:b/>
          <w:color w:val="000000"/>
          <w:sz w:val="22"/>
          <w:szCs w:val="22"/>
        </w:rPr>
        <w:t xml:space="preserve">mluvné </w:t>
      </w:r>
      <w:r w:rsidR="007A0E65" w:rsidRPr="00323303">
        <w:rPr>
          <w:rFonts w:ascii="Arial" w:hAnsi="Arial" w:cs="Arial"/>
          <w:b/>
          <w:color w:val="000000"/>
          <w:sz w:val="22"/>
          <w:szCs w:val="22"/>
        </w:rPr>
        <w:t>vzťahy</w:t>
      </w:r>
      <w:r w:rsidR="00323303" w:rsidRPr="00323303">
        <w:rPr>
          <w:rFonts w:ascii="Arial" w:hAnsi="Arial" w:cs="Arial"/>
          <w:b/>
          <w:color w:val="000000"/>
          <w:sz w:val="22"/>
          <w:szCs w:val="22"/>
        </w:rPr>
        <w:t>/</w:t>
      </w:r>
      <w:proofErr w:type="spellStart"/>
      <w:r w:rsidR="00F950FC" w:rsidRPr="00323303">
        <w:rPr>
          <w:rFonts w:ascii="Arial" w:hAnsi="Arial" w:cs="Arial"/>
          <w:b/>
          <w:color w:val="000000"/>
          <w:sz w:val="22"/>
          <w:szCs w:val="22"/>
        </w:rPr>
        <w:t>Persons</w:t>
      </w:r>
      <w:proofErr w:type="spellEnd"/>
      <w:r w:rsidR="00F950FC" w:rsidRPr="00323303">
        <w:rPr>
          <w:rFonts w:ascii="Arial" w:hAnsi="Arial" w:cs="Arial"/>
          <w:b/>
          <w:color w:val="000000"/>
          <w:sz w:val="22"/>
          <w:szCs w:val="22"/>
        </w:rPr>
        <w:t xml:space="preserve"> </w:t>
      </w:r>
      <w:proofErr w:type="spellStart"/>
      <w:r w:rsidR="00F950FC" w:rsidRPr="00323303">
        <w:rPr>
          <w:rFonts w:ascii="Arial" w:hAnsi="Arial" w:cs="Arial"/>
          <w:b/>
          <w:color w:val="000000"/>
          <w:sz w:val="22"/>
          <w:szCs w:val="22"/>
        </w:rPr>
        <w:t>assigned</w:t>
      </w:r>
      <w:proofErr w:type="spellEnd"/>
      <w:r w:rsidR="00F950FC" w:rsidRPr="00323303">
        <w:rPr>
          <w:rFonts w:ascii="Arial" w:hAnsi="Arial" w:cs="Arial"/>
          <w:b/>
          <w:color w:val="000000"/>
          <w:sz w:val="22"/>
          <w:szCs w:val="22"/>
        </w:rPr>
        <w:t xml:space="preserve"> </w:t>
      </w:r>
      <w:proofErr w:type="spellStart"/>
      <w:r w:rsidR="00F950FC" w:rsidRPr="00323303">
        <w:rPr>
          <w:rFonts w:ascii="Arial" w:hAnsi="Arial" w:cs="Arial"/>
          <w:b/>
          <w:color w:val="000000"/>
          <w:sz w:val="22"/>
          <w:szCs w:val="22"/>
        </w:rPr>
        <w:t>with</w:t>
      </w:r>
      <w:proofErr w:type="spellEnd"/>
      <w:r w:rsidR="00F950FC" w:rsidRPr="00323303">
        <w:rPr>
          <w:rFonts w:ascii="Arial" w:hAnsi="Arial" w:cs="Arial"/>
          <w:b/>
          <w:color w:val="000000"/>
          <w:sz w:val="22"/>
          <w:szCs w:val="22"/>
        </w:rPr>
        <w:t xml:space="preserve"> </w:t>
      </w:r>
      <w:proofErr w:type="spellStart"/>
      <w:r w:rsidR="00F950FC" w:rsidRPr="00323303">
        <w:rPr>
          <w:rFonts w:ascii="Arial" w:hAnsi="Arial" w:cs="Arial"/>
          <w:b/>
          <w:color w:val="000000"/>
          <w:sz w:val="22"/>
          <w:szCs w:val="22"/>
        </w:rPr>
        <w:t>Contract</w:t>
      </w:r>
      <w:r w:rsidR="007A0E65" w:rsidRPr="00323303">
        <w:rPr>
          <w:rFonts w:ascii="Arial" w:hAnsi="Arial" w:cs="Arial"/>
          <w:b/>
          <w:color w:val="000000"/>
          <w:sz w:val="22"/>
          <w:szCs w:val="22"/>
        </w:rPr>
        <w:t>ual</w:t>
      </w:r>
      <w:proofErr w:type="spellEnd"/>
      <w:r w:rsidR="007A0E65" w:rsidRPr="00323303">
        <w:rPr>
          <w:rFonts w:ascii="Arial" w:hAnsi="Arial" w:cs="Arial"/>
          <w:b/>
          <w:color w:val="000000"/>
          <w:sz w:val="22"/>
          <w:szCs w:val="22"/>
        </w:rPr>
        <w:t xml:space="preserve"> </w:t>
      </w:r>
      <w:proofErr w:type="spellStart"/>
      <w:r w:rsidR="00F950FC" w:rsidRPr="00323303">
        <w:rPr>
          <w:rFonts w:ascii="Arial" w:hAnsi="Arial" w:cs="Arial"/>
          <w:b/>
          <w:color w:val="000000"/>
          <w:sz w:val="22"/>
          <w:szCs w:val="22"/>
        </w:rPr>
        <w:t>relations</w:t>
      </w:r>
      <w:proofErr w:type="spellEnd"/>
    </w:p>
    <w:p w14:paraId="08A767C0" w14:textId="77777777" w:rsidR="00323303" w:rsidRDefault="00323303" w:rsidP="00795803">
      <w:pPr>
        <w:keepNext/>
        <w:keepLines/>
        <w:spacing w:after="0" w:line="240" w:lineRule="auto"/>
        <w:jc w:val="both"/>
        <w:rPr>
          <w:rFonts w:ascii="Arial" w:eastAsia="Times New Roman" w:hAnsi="Arial" w:cs="Arial"/>
          <w:color w:val="000000"/>
          <w:sz w:val="18"/>
          <w:szCs w:val="18"/>
          <w:lang w:eastAsia="sk-SK"/>
        </w:rPr>
      </w:pPr>
    </w:p>
    <w:p w14:paraId="6362A077" w14:textId="10C8F68E" w:rsidR="00F950FC" w:rsidRPr="00F44C84" w:rsidRDefault="00F950FC" w:rsidP="00795803">
      <w:pPr>
        <w:keepNext/>
        <w:keepLines/>
        <w:spacing w:after="0" w:line="240" w:lineRule="auto"/>
        <w:jc w:val="both"/>
        <w:rPr>
          <w:rFonts w:ascii="Arial" w:eastAsia="Times New Roman" w:hAnsi="Arial" w:cs="Arial"/>
          <w:sz w:val="18"/>
          <w:szCs w:val="18"/>
          <w:lang w:eastAsia="sk-SK"/>
        </w:rPr>
      </w:pPr>
      <w:r w:rsidRPr="00F44C84">
        <w:rPr>
          <w:rFonts w:ascii="Arial" w:eastAsia="Times New Roman" w:hAnsi="Arial" w:cs="Arial"/>
          <w:color w:val="000000"/>
          <w:sz w:val="18"/>
          <w:szCs w:val="18"/>
          <w:lang w:eastAsia="sk-SK"/>
        </w:rPr>
        <w:t xml:space="preserve">Na strane Prevádzkovateľa PS/On </w:t>
      </w:r>
      <w:proofErr w:type="spellStart"/>
      <w:r w:rsidRPr="00F44C84">
        <w:rPr>
          <w:rFonts w:ascii="Arial" w:eastAsia="Times New Roman" w:hAnsi="Arial" w:cs="Arial"/>
          <w:color w:val="000000"/>
          <w:sz w:val="18"/>
          <w:szCs w:val="18"/>
          <w:lang w:eastAsia="sk-SK"/>
        </w:rPr>
        <w:t>the</w:t>
      </w:r>
      <w:proofErr w:type="spellEnd"/>
      <w:r w:rsidRPr="00F44C84">
        <w:rPr>
          <w:rFonts w:ascii="Arial" w:eastAsia="Times New Roman" w:hAnsi="Arial" w:cs="Arial"/>
          <w:color w:val="000000"/>
          <w:sz w:val="18"/>
          <w:szCs w:val="18"/>
          <w:lang w:eastAsia="sk-SK"/>
        </w:rPr>
        <w:t xml:space="preserve"> TS </w:t>
      </w:r>
      <w:proofErr w:type="spellStart"/>
      <w:r w:rsidRPr="00F44C84">
        <w:rPr>
          <w:rFonts w:ascii="Arial" w:eastAsia="Times New Roman" w:hAnsi="Arial" w:cs="Arial"/>
          <w:color w:val="000000"/>
          <w:sz w:val="18"/>
          <w:szCs w:val="18"/>
          <w:lang w:eastAsia="sk-SK"/>
        </w:rPr>
        <w:t>Operator`s</w:t>
      </w:r>
      <w:proofErr w:type="spellEnd"/>
      <w:r w:rsidRPr="00F44C84">
        <w:rPr>
          <w:rFonts w:ascii="Arial" w:eastAsia="Times New Roman" w:hAnsi="Arial" w:cs="Arial"/>
          <w:color w:val="000000"/>
          <w:sz w:val="18"/>
          <w:szCs w:val="18"/>
          <w:lang w:eastAsia="sk-SK"/>
        </w:rPr>
        <w:t xml:space="preserve"> </w:t>
      </w:r>
      <w:proofErr w:type="spellStart"/>
      <w:r w:rsidRPr="00F44C84">
        <w:rPr>
          <w:rFonts w:ascii="Arial" w:eastAsia="Times New Roman" w:hAnsi="Arial" w:cs="Arial"/>
          <w:color w:val="000000"/>
          <w:sz w:val="18"/>
          <w:szCs w:val="18"/>
          <w:lang w:eastAsia="sk-SK"/>
        </w:rPr>
        <w:t>side</w:t>
      </w:r>
      <w:proofErr w:type="spellEnd"/>
      <w:r w:rsidRPr="00F44C84">
        <w:rPr>
          <w:rFonts w:ascii="Arial" w:eastAsia="Times New Roman" w:hAnsi="Arial" w:cs="Arial"/>
          <w:color w:val="000000"/>
          <w:sz w:val="18"/>
          <w:szCs w:val="18"/>
          <w:lang w:eastAsia="sk-SK"/>
        </w:rPr>
        <w:t>:</w:t>
      </w: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4"/>
        <w:gridCol w:w="1714"/>
        <w:gridCol w:w="2065"/>
        <w:gridCol w:w="3237"/>
      </w:tblGrid>
      <w:tr w:rsidR="00F950FC" w:rsidRPr="00F44C84" w14:paraId="6362A07D" w14:textId="77777777" w:rsidTr="006D7BA9">
        <w:trPr>
          <w:trHeight w:val="318"/>
        </w:trPr>
        <w:tc>
          <w:tcPr>
            <w:tcW w:w="2954" w:type="dxa"/>
            <w:shd w:val="clear" w:color="auto" w:fill="A6A6A6" w:themeFill="background1" w:themeFillShade="A6"/>
            <w:vAlign w:val="center"/>
          </w:tcPr>
          <w:p w14:paraId="6362A078"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Funkcia/Function</w:t>
            </w:r>
          </w:p>
        </w:tc>
        <w:tc>
          <w:tcPr>
            <w:tcW w:w="1714" w:type="dxa"/>
            <w:shd w:val="clear" w:color="auto" w:fill="A6A6A6" w:themeFill="background1" w:themeFillShade="A6"/>
            <w:vAlign w:val="center"/>
          </w:tcPr>
          <w:p w14:paraId="6362A079"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Meno/Name</w:t>
            </w:r>
          </w:p>
        </w:tc>
        <w:tc>
          <w:tcPr>
            <w:tcW w:w="2065" w:type="dxa"/>
            <w:shd w:val="clear" w:color="auto" w:fill="A6A6A6" w:themeFill="background1" w:themeFillShade="A6"/>
          </w:tcPr>
          <w:p w14:paraId="6362A07A" w14:textId="0722CEA8"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Telefón/</w:t>
            </w:r>
            <w:r w:rsidR="007A0E65" w:rsidRPr="00F44C84">
              <w:rPr>
                <w:rFonts w:ascii="Arial" w:eastAsia="Times New Roman" w:hAnsi="Arial" w:cs="Arial"/>
                <w:b/>
                <w:noProof/>
                <w:sz w:val="18"/>
                <w:szCs w:val="18"/>
                <w:lang w:eastAsia="sk-SK"/>
              </w:rPr>
              <w:t>Mobil</w:t>
            </w:r>
          </w:p>
          <w:p w14:paraId="6362A07B" w14:textId="6EBAEA0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Telephone</w:t>
            </w:r>
            <w:r w:rsidR="007A0E65" w:rsidRPr="00F44C84">
              <w:rPr>
                <w:rFonts w:ascii="Arial" w:eastAsia="Times New Roman" w:hAnsi="Arial" w:cs="Arial"/>
                <w:b/>
                <w:noProof/>
                <w:sz w:val="18"/>
                <w:szCs w:val="18"/>
                <w:lang w:eastAsia="sk-SK"/>
              </w:rPr>
              <w:t>/Mobile</w:t>
            </w:r>
          </w:p>
        </w:tc>
        <w:tc>
          <w:tcPr>
            <w:tcW w:w="3237" w:type="dxa"/>
            <w:shd w:val="clear" w:color="auto" w:fill="A6A6A6" w:themeFill="background1" w:themeFillShade="A6"/>
            <w:vAlign w:val="center"/>
          </w:tcPr>
          <w:p w14:paraId="6362A07C" w14:textId="77777777" w:rsidR="00F950FC" w:rsidRPr="00F44C84" w:rsidRDefault="00F950FC" w:rsidP="00F950FC">
            <w:pPr>
              <w:keepNext/>
              <w:suppressAutoHyphens/>
              <w:spacing w:before="120" w:after="120" w:line="240" w:lineRule="auto"/>
              <w:jc w:val="center"/>
              <w:outlineLvl w:val="2"/>
              <w:rPr>
                <w:rFonts w:ascii="Arial" w:eastAsia="Times New Roman" w:hAnsi="Arial" w:cs="Arial"/>
                <w:b/>
                <w:sz w:val="18"/>
                <w:szCs w:val="18"/>
                <w:lang w:eastAsia="sk-SK"/>
              </w:rPr>
            </w:pPr>
            <w:r w:rsidRPr="00F44C84">
              <w:rPr>
                <w:rFonts w:ascii="Arial" w:eastAsia="Times New Roman" w:hAnsi="Arial" w:cs="Arial"/>
                <w:b/>
                <w:sz w:val="18"/>
                <w:szCs w:val="18"/>
                <w:lang w:eastAsia="sk-SK"/>
              </w:rPr>
              <w:t>E-mail</w:t>
            </w:r>
          </w:p>
        </w:tc>
      </w:tr>
      <w:tr w:rsidR="00B645C7" w:rsidRPr="00F44C84" w14:paraId="676DAEAF" w14:textId="77777777" w:rsidTr="00DE1214">
        <w:trPr>
          <w:trHeight w:val="510"/>
        </w:trPr>
        <w:tc>
          <w:tcPr>
            <w:tcW w:w="2954" w:type="dxa"/>
            <w:vAlign w:val="center"/>
          </w:tcPr>
          <w:p w14:paraId="60924E47" w14:textId="1C4C16EB" w:rsidR="00B645C7" w:rsidRPr="00F44C84" w:rsidRDefault="00315103"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vedúc</w:t>
            </w:r>
            <w:r w:rsidR="00890D8F" w:rsidRPr="00F44C84">
              <w:rPr>
                <w:rFonts w:ascii="Arial" w:eastAsia="Times New Roman" w:hAnsi="Arial" w:cs="Arial"/>
                <w:noProof/>
                <w:sz w:val="18"/>
                <w:szCs w:val="18"/>
                <w:lang w:eastAsia="sk-SK"/>
              </w:rPr>
              <w:t>a</w:t>
            </w:r>
            <w:r w:rsidRPr="00F44C84">
              <w:rPr>
                <w:rFonts w:ascii="Arial" w:eastAsia="Times New Roman" w:hAnsi="Arial" w:cs="Arial"/>
                <w:noProof/>
                <w:sz w:val="18"/>
                <w:szCs w:val="18"/>
                <w:lang w:eastAsia="sk-SK"/>
              </w:rPr>
              <w:t xml:space="preserve"> odboru zmluvných záležitostí/</w:t>
            </w:r>
            <w:r w:rsidR="00890D8F" w:rsidRPr="00F44C84">
              <w:rPr>
                <w:rFonts w:ascii="Arial" w:eastAsia="Times New Roman" w:hAnsi="Arial" w:cs="Arial"/>
                <w:noProof/>
                <w:sz w:val="18"/>
                <w:szCs w:val="18"/>
                <w:lang w:eastAsia="sk-SK"/>
              </w:rPr>
              <w:t>H</w:t>
            </w:r>
            <w:r w:rsidR="00B645C7" w:rsidRPr="00F44C84">
              <w:rPr>
                <w:rFonts w:ascii="Arial" w:eastAsia="Times New Roman" w:hAnsi="Arial" w:cs="Arial"/>
                <w:noProof/>
                <w:sz w:val="18"/>
                <w:szCs w:val="18"/>
                <w:lang w:eastAsia="sk-SK"/>
              </w:rPr>
              <w:t>ead of Contractual Affairs Department</w:t>
            </w:r>
          </w:p>
        </w:tc>
        <w:tc>
          <w:tcPr>
            <w:tcW w:w="1714" w:type="dxa"/>
            <w:vAlign w:val="center"/>
          </w:tcPr>
          <w:p w14:paraId="67D1DFC5" w14:textId="40A56B74" w:rsidR="00B645C7" w:rsidRPr="00F44C84" w:rsidRDefault="00315103"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Ing. Michaela Kečkéšová</w:t>
            </w:r>
          </w:p>
        </w:tc>
        <w:tc>
          <w:tcPr>
            <w:tcW w:w="2065" w:type="dxa"/>
            <w:vAlign w:val="center"/>
          </w:tcPr>
          <w:p w14:paraId="043506B7" w14:textId="77777777" w:rsidR="00315103" w:rsidRPr="00F44C84" w:rsidRDefault="00315103"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 2442/</w:t>
            </w:r>
          </w:p>
          <w:p w14:paraId="79826A92" w14:textId="014F577A" w:rsidR="00B645C7" w:rsidRPr="00F44C84" w:rsidRDefault="00315103"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 +421 908 928 113</w:t>
            </w:r>
          </w:p>
        </w:tc>
        <w:tc>
          <w:tcPr>
            <w:tcW w:w="3237" w:type="dxa"/>
            <w:vAlign w:val="center"/>
          </w:tcPr>
          <w:p w14:paraId="1B3F535C" w14:textId="1FD932F4" w:rsidR="00B645C7" w:rsidRPr="00F44C84" w:rsidRDefault="00315103" w:rsidP="006D7BA9">
            <w:pPr>
              <w:spacing w:after="0" w:line="240" w:lineRule="auto"/>
              <w:rPr>
                <w:rFonts w:ascii="Arial" w:hAnsi="Arial" w:cs="Arial"/>
                <w:sz w:val="18"/>
                <w:szCs w:val="18"/>
              </w:rPr>
            </w:pPr>
            <w:r w:rsidRPr="00F44C84">
              <w:rPr>
                <w:rFonts w:ascii="Arial" w:hAnsi="Arial" w:cs="Arial"/>
                <w:sz w:val="18"/>
                <w:szCs w:val="18"/>
              </w:rPr>
              <w:t>michaela.keckesova@sepsas.sk</w:t>
            </w:r>
          </w:p>
        </w:tc>
      </w:tr>
      <w:tr w:rsidR="00F950FC" w:rsidRPr="00F44C84" w14:paraId="6362A088" w14:textId="77777777" w:rsidTr="006D7BA9">
        <w:trPr>
          <w:trHeight w:val="312"/>
        </w:trPr>
        <w:tc>
          <w:tcPr>
            <w:tcW w:w="2954" w:type="dxa"/>
            <w:vAlign w:val="center"/>
          </w:tcPr>
          <w:p w14:paraId="6362A083" w14:textId="77777777" w:rsidR="001E71F5" w:rsidRPr="00F44C84" w:rsidRDefault="001E71F5" w:rsidP="006D7BA9">
            <w:pPr>
              <w:spacing w:after="0" w:line="240" w:lineRule="auto"/>
              <w:rPr>
                <w:rFonts w:ascii="Arial" w:eastAsia="Times New Roman" w:hAnsi="Arial" w:cs="Arial"/>
                <w:noProof/>
                <w:sz w:val="18"/>
                <w:szCs w:val="18"/>
                <w:lang w:eastAsia="sk-SK"/>
              </w:rPr>
            </w:pPr>
          </w:p>
          <w:p w14:paraId="6362A084" w14:textId="77777777" w:rsidR="00F950FC" w:rsidRPr="00F44C84" w:rsidRDefault="001F192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špecialista/Specialist</w:t>
            </w:r>
          </w:p>
        </w:tc>
        <w:tc>
          <w:tcPr>
            <w:tcW w:w="1714" w:type="dxa"/>
            <w:vAlign w:val="center"/>
          </w:tcPr>
          <w:p w14:paraId="6362A085" w14:textId="77777777" w:rsidR="00F950FC" w:rsidRPr="00F44C84" w:rsidRDefault="00465DE4"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Ing. </w:t>
            </w:r>
            <w:r w:rsidR="00F950FC" w:rsidRPr="00F44C84">
              <w:rPr>
                <w:rFonts w:ascii="Arial" w:eastAsia="Times New Roman" w:hAnsi="Arial" w:cs="Arial"/>
                <w:noProof/>
                <w:sz w:val="18"/>
                <w:szCs w:val="18"/>
                <w:lang w:eastAsia="sk-SK"/>
              </w:rPr>
              <w:t>Soňa Husáková</w:t>
            </w:r>
          </w:p>
        </w:tc>
        <w:tc>
          <w:tcPr>
            <w:tcW w:w="2065" w:type="dxa"/>
            <w:vAlign w:val="center"/>
          </w:tcPr>
          <w:p w14:paraId="713E4545" w14:textId="4BEECF8B" w:rsidR="00F950FC" w:rsidRPr="00F44C84" w:rsidRDefault="00F950FC"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+421 2 50692321</w:t>
            </w:r>
            <w:r w:rsidR="007A6C28" w:rsidRPr="00F44C84">
              <w:rPr>
                <w:rFonts w:ascii="Arial" w:eastAsia="Times New Roman" w:hAnsi="Arial" w:cs="Arial"/>
                <w:noProof/>
                <w:sz w:val="18"/>
                <w:szCs w:val="18"/>
                <w:lang w:eastAsia="sk-SK"/>
              </w:rPr>
              <w:t>/</w:t>
            </w:r>
          </w:p>
          <w:p w14:paraId="6362A086" w14:textId="78BB33CE" w:rsidR="006B1CDA" w:rsidRPr="00F44C84" w:rsidRDefault="006B1CDA"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w:t>
            </w:r>
            <w:r w:rsidR="001020A0" w:rsidRPr="00F44C84">
              <w:rPr>
                <w:rFonts w:ascii="Arial" w:eastAsia="Times New Roman" w:hAnsi="Arial" w:cs="Arial"/>
                <w:noProof/>
                <w:sz w:val="18"/>
                <w:szCs w:val="18"/>
                <w:lang w:eastAsia="sk-SK"/>
              </w:rPr>
              <w:t> 918 424 368</w:t>
            </w:r>
          </w:p>
        </w:tc>
        <w:tc>
          <w:tcPr>
            <w:tcW w:w="3237" w:type="dxa"/>
            <w:vAlign w:val="center"/>
          </w:tcPr>
          <w:p w14:paraId="6362A087" w14:textId="77777777" w:rsidR="00F950FC" w:rsidRPr="00F44C84" w:rsidRDefault="00F950FC" w:rsidP="006D7BA9">
            <w:pPr>
              <w:spacing w:after="0" w:line="240" w:lineRule="auto"/>
              <w:rPr>
                <w:rFonts w:ascii="Arial" w:eastAsia="Times New Roman" w:hAnsi="Arial" w:cs="Arial"/>
                <w:noProof/>
                <w:color w:val="000000"/>
                <w:sz w:val="18"/>
                <w:szCs w:val="18"/>
                <w:lang w:eastAsia="sk-SK"/>
              </w:rPr>
            </w:pPr>
            <w:hyperlink r:id="rId14" w:history="1">
              <w:r w:rsidRPr="00F44C84">
                <w:rPr>
                  <w:rFonts w:ascii="Arial" w:eastAsia="Times New Roman" w:hAnsi="Arial" w:cs="Arial"/>
                  <w:noProof/>
                  <w:color w:val="000000"/>
                  <w:sz w:val="18"/>
                  <w:szCs w:val="18"/>
                  <w:lang w:eastAsia="sk-SK"/>
                </w:rPr>
                <w:t>sona.husakova@sepsas.sk</w:t>
              </w:r>
            </w:hyperlink>
          </w:p>
        </w:tc>
      </w:tr>
      <w:tr w:rsidR="00047B27" w:rsidRPr="00F44C84" w14:paraId="7592F19C" w14:textId="77777777" w:rsidTr="00DE1214">
        <w:trPr>
          <w:trHeight w:val="510"/>
        </w:trPr>
        <w:tc>
          <w:tcPr>
            <w:tcW w:w="2954" w:type="dxa"/>
            <w:vAlign w:val="center"/>
          </w:tcPr>
          <w:p w14:paraId="726FEEEE" w14:textId="25234ECC"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špecialista/Specialist</w:t>
            </w:r>
          </w:p>
        </w:tc>
        <w:tc>
          <w:tcPr>
            <w:tcW w:w="1714" w:type="dxa"/>
            <w:vAlign w:val="center"/>
          </w:tcPr>
          <w:p w14:paraId="4B2E089C" w14:textId="16A35C22"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Ing. Alena Belanová</w:t>
            </w:r>
          </w:p>
        </w:tc>
        <w:tc>
          <w:tcPr>
            <w:tcW w:w="2065" w:type="dxa"/>
            <w:vAlign w:val="center"/>
          </w:tcPr>
          <w:p w14:paraId="30E11AC4" w14:textId="77777777"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 2208/</w:t>
            </w:r>
          </w:p>
          <w:p w14:paraId="400D3518" w14:textId="46CCA5A6"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+421 905 787 602</w:t>
            </w:r>
          </w:p>
        </w:tc>
        <w:tc>
          <w:tcPr>
            <w:tcW w:w="3237" w:type="dxa"/>
            <w:vAlign w:val="center"/>
          </w:tcPr>
          <w:p w14:paraId="55BAAD30" w14:textId="69FB3B43" w:rsidR="00047B27" w:rsidRPr="00F44C84" w:rsidRDefault="00047B27" w:rsidP="006D7BA9">
            <w:pPr>
              <w:spacing w:after="0" w:line="240" w:lineRule="auto"/>
              <w:rPr>
                <w:rFonts w:ascii="Arial" w:hAnsi="Arial" w:cs="Arial"/>
                <w:sz w:val="18"/>
                <w:szCs w:val="18"/>
              </w:rPr>
            </w:pPr>
            <w:r w:rsidRPr="00F44C84">
              <w:rPr>
                <w:rFonts w:ascii="Arial" w:hAnsi="Arial" w:cs="Arial"/>
                <w:sz w:val="18"/>
                <w:szCs w:val="18"/>
              </w:rPr>
              <w:t>alena.belanova@sepsas.sk</w:t>
            </w:r>
          </w:p>
        </w:tc>
      </w:tr>
      <w:tr w:rsidR="00047B27" w:rsidRPr="00F44C84" w14:paraId="214FA5C8" w14:textId="77777777" w:rsidTr="00DE1214">
        <w:trPr>
          <w:trHeight w:val="510"/>
        </w:trPr>
        <w:tc>
          <w:tcPr>
            <w:tcW w:w="2954" w:type="dxa"/>
            <w:vAlign w:val="center"/>
          </w:tcPr>
          <w:p w14:paraId="1C5FB3D3" w14:textId="3D0A14E7"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špecialista/Specialist</w:t>
            </w:r>
          </w:p>
        </w:tc>
        <w:tc>
          <w:tcPr>
            <w:tcW w:w="1714" w:type="dxa"/>
            <w:vAlign w:val="center"/>
          </w:tcPr>
          <w:p w14:paraId="1E827275" w14:textId="06ACA8EC"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Mgr. Jana Fašungová</w:t>
            </w:r>
          </w:p>
        </w:tc>
        <w:tc>
          <w:tcPr>
            <w:tcW w:w="2065" w:type="dxa"/>
            <w:vAlign w:val="center"/>
          </w:tcPr>
          <w:p w14:paraId="0D6DACF4" w14:textId="6DC237B3" w:rsidR="00047B27" w:rsidRPr="00F44C84" w:rsidRDefault="00047B27"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+421 5069 2447</w:t>
            </w:r>
          </w:p>
        </w:tc>
        <w:tc>
          <w:tcPr>
            <w:tcW w:w="3237" w:type="dxa"/>
            <w:vAlign w:val="center"/>
          </w:tcPr>
          <w:p w14:paraId="4390B3D4" w14:textId="1608875D" w:rsidR="00047B27" w:rsidRPr="00F44C84" w:rsidRDefault="00047B27" w:rsidP="006D7BA9">
            <w:pPr>
              <w:spacing w:after="0" w:line="240" w:lineRule="auto"/>
              <w:rPr>
                <w:rFonts w:ascii="Arial" w:hAnsi="Arial" w:cs="Arial"/>
                <w:sz w:val="18"/>
                <w:szCs w:val="18"/>
              </w:rPr>
            </w:pPr>
            <w:r w:rsidRPr="00F44C84">
              <w:rPr>
                <w:rFonts w:ascii="Arial" w:hAnsi="Arial" w:cs="Arial"/>
                <w:sz w:val="18"/>
                <w:szCs w:val="18"/>
              </w:rPr>
              <w:t>jana.fasungova@sepsas.sk</w:t>
            </w:r>
          </w:p>
        </w:tc>
      </w:tr>
      <w:tr w:rsidR="008A4A9F" w:rsidRPr="00F44C84" w14:paraId="18053A85" w14:textId="77777777" w:rsidTr="00323303">
        <w:trPr>
          <w:trHeight w:val="510"/>
        </w:trPr>
        <w:tc>
          <w:tcPr>
            <w:tcW w:w="2954" w:type="dxa"/>
            <w:tcBorders>
              <w:top w:val="single" w:sz="6" w:space="0" w:color="auto"/>
              <w:left w:val="single" w:sz="8" w:space="0" w:color="auto"/>
              <w:bottom w:val="single" w:sz="6" w:space="0" w:color="auto"/>
              <w:right w:val="single" w:sz="6" w:space="0" w:color="auto"/>
            </w:tcBorders>
            <w:vAlign w:val="center"/>
          </w:tcPr>
          <w:p w14:paraId="7FF843BA" w14:textId="7ED2C471" w:rsidR="008A4A9F" w:rsidRPr="00F44C84" w:rsidRDefault="008A4A9F"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ekonóm obchodnej činnosti/Trade Economist</w:t>
            </w:r>
          </w:p>
        </w:tc>
        <w:tc>
          <w:tcPr>
            <w:tcW w:w="1714" w:type="dxa"/>
            <w:tcBorders>
              <w:top w:val="single" w:sz="6" w:space="0" w:color="auto"/>
              <w:left w:val="single" w:sz="6" w:space="0" w:color="auto"/>
              <w:bottom w:val="single" w:sz="6" w:space="0" w:color="auto"/>
              <w:right w:val="single" w:sz="6" w:space="0" w:color="auto"/>
            </w:tcBorders>
            <w:vAlign w:val="center"/>
          </w:tcPr>
          <w:p w14:paraId="724B3BA4" w14:textId="2F44A35D" w:rsidR="008A4A9F" w:rsidRPr="00F44C84" w:rsidRDefault="00BA556A"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Mgr.</w:t>
            </w:r>
            <w:r w:rsidR="008A4A9F" w:rsidRPr="00F44C84">
              <w:rPr>
                <w:rFonts w:ascii="Arial" w:eastAsia="Times New Roman" w:hAnsi="Arial" w:cs="Arial"/>
                <w:noProof/>
                <w:sz w:val="18"/>
                <w:szCs w:val="18"/>
                <w:lang w:eastAsia="sk-SK"/>
              </w:rPr>
              <w:t xml:space="preserve"> </w:t>
            </w:r>
            <w:r w:rsidRPr="00F44C84">
              <w:rPr>
                <w:rFonts w:ascii="Arial" w:eastAsia="Times New Roman" w:hAnsi="Arial" w:cs="Arial"/>
                <w:noProof/>
                <w:sz w:val="18"/>
                <w:szCs w:val="18"/>
                <w:lang w:eastAsia="sk-SK"/>
              </w:rPr>
              <w:t>Dana Fialová</w:t>
            </w:r>
          </w:p>
        </w:tc>
        <w:tc>
          <w:tcPr>
            <w:tcW w:w="2065" w:type="dxa"/>
            <w:tcBorders>
              <w:top w:val="single" w:sz="6" w:space="0" w:color="auto"/>
              <w:left w:val="single" w:sz="6" w:space="0" w:color="auto"/>
              <w:bottom w:val="single" w:sz="6" w:space="0" w:color="auto"/>
              <w:right w:val="single" w:sz="6" w:space="0" w:color="auto"/>
            </w:tcBorders>
            <w:vAlign w:val="center"/>
          </w:tcPr>
          <w:p w14:paraId="1D83A785" w14:textId="262FF2FB" w:rsidR="008A4A9F" w:rsidRPr="00F44C84" w:rsidRDefault="008A4A9F"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 xml:space="preserve">+421 5069 </w:t>
            </w:r>
            <w:r w:rsidR="00A4157E" w:rsidRPr="00F44C84">
              <w:rPr>
                <w:rFonts w:ascii="Arial" w:eastAsia="Times New Roman" w:hAnsi="Arial" w:cs="Arial"/>
                <w:noProof/>
                <w:sz w:val="18"/>
                <w:szCs w:val="18"/>
                <w:lang w:eastAsia="sk-SK"/>
              </w:rPr>
              <w:t>2552</w:t>
            </w:r>
            <w:r w:rsidR="00B940BB" w:rsidRPr="00F44C84">
              <w:rPr>
                <w:rFonts w:ascii="Arial" w:eastAsia="Times New Roman" w:hAnsi="Arial" w:cs="Arial"/>
                <w:noProof/>
                <w:sz w:val="18"/>
                <w:szCs w:val="18"/>
                <w:lang w:eastAsia="sk-SK"/>
              </w:rPr>
              <w:t>/</w:t>
            </w:r>
          </w:p>
          <w:p w14:paraId="4B3BF332" w14:textId="41510B45" w:rsidR="008A4A9F" w:rsidRPr="00F44C84" w:rsidRDefault="008A4A9F"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w:t>
            </w:r>
            <w:r w:rsidR="00A4157E" w:rsidRPr="00F44C84">
              <w:rPr>
                <w:rFonts w:ascii="Arial" w:eastAsia="Times New Roman" w:hAnsi="Arial" w:cs="Arial"/>
                <w:noProof/>
                <w:sz w:val="18"/>
                <w:szCs w:val="18"/>
                <w:lang w:eastAsia="sk-SK"/>
              </w:rPr>
              <w:t> 945 458 084</w:t>
            </w:r>
          </w:p>
        </w:tc>
        <w:tc>
          <w:tcPr>
            <w:tcW w:w="3237" w:type="dxa"/>
            <w:tcBorders>
              <w:top w:val="single" w:sz="6" w:space="0" w:color="auto"/>
              <w:left w:val="single" w:sz="6" w:space="0" w:color="auto"/>
              <w:bottom w:val="single" w:sz="6" w:space="0" w:color="auto"/>
              <w:right w:val="single" w:sz="8" w:space="0" w:color="auto"/>
            </w:tcBorders>
            <w:vAlign w:val="center"/>
          </w:tcPr>
          <w:p w14:paraId="55ED9F4D" w14:textId="5DC871FD" w:rsidR="008A4A9F" w:rsidRPr="00F44C84" w:rsidRDefault="00A4157E"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dana.fialova</w:t>
            </w:r>
            <w:r w:rsidR="008A4A9F" w:rsidRPr="00F44C84">
              <w:rPr>
                <w:rFonts w:ascii="Arial" w:eastAsia="Times New Roman" w:hAnsi="Arial" w:cs="Arial"/>
                <w:noProof/>
                <w:sz w:val="18"/>
                <w:szCs w:val="18"/>
                <w:lang w:eastAsia="sk-SK"/>
              </w:rPr>
              <w:t>@sepsas.sk</w:t>
            </w:r>
          </w:p>
        </w:tc>
      </w:tr>
      <w:tr w:rsidR="00047B27" w:rsidRPr="00F44C84" w14:paraId="60498C22" w14:textId="77777777" w:rsidTr="00323303">
        <w:trPr>
          <w:trHeight w:val="510"/>
        </w:trPr>
        <w:tc>
          <w:tcPr>
            <w:tcW w:w="2954" w:type="dxa"/>
            <w:tcBorders>
              <w:top w:val="single" w:sz="6" w:space="0" w:color="auto"/>
              <w:left w:val="single" w:sz="8" w:space="0" w:color="auto"/>
              <w:bottom w:val="single" w:sz="6" w:space="0" w:color="auto"/>
              <w:right w:val="single" w:sz="6" w:space="0" w:color="auto"/>
            </w:tcBorders>
            <w:vAlign w:val="center"/>
          </w:tcPr>
          <w:p w14:paraId="3F5911D8" w14:textId="1874D71C" w:rsidR="00047B27" w:rsidRPr="00F44C84" w:rsidRDefault="006530CE"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ekonóm obchodnej činnosti/Trade Economist</w:t>
            </w:r>
          </w:p>
        </w:tc>
        <w:tc>
          <w:tcPr>
            <w:tcW w:w="1714" w:type="dxa"/>
            <w:tcBorders>
              <w:top w:val="single" w:sz="6" w:space="0" w:color="auto"/>
              <w:left w:val="single" w:sz="6" w:space="0" w:color="auto"/>
              <w:bottom w:val="single" w:sz="6" w:space="0" w:color="auto"/>
              <w:right w:val="single" w:sz="6" w:space="0" w:color="auto"/>
            </w:tcBorders>
            <w:vAlign w:val="center"/>
          </w:tcPr>
          <w:p w14:paraId="570E6A7A" w14:textId="6953B1E1" w:rsidR="00047B27" w:rsidRPr="00F44C84" w:rsidRDefault="006530CE"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Mgr. Michaela Lechmanová</w:t>
            </w:r>
          </w:p>
        </w:tc>
        <w:tc>
          <w:tcPr>
            <w:tcW w:w="2065" w:type="dxa"/>
            <w:tcBorders>
              <w:top w:val="single" w:sz="6" w:space="0" w:color="auto"/>
              <w:left w:val="single" w:sz="6" w:space="0" w:color="auto"/>
              <w:bottom w:val="single" w:sz="6" w:space="0" w:color="auto"/>
              <w:right w:val="single" w:sz="6" w:space="0" w:color="auto"/>
            </w:tcBorders>
            <w:vAlign w:val="center"/>
          </w:tcPr>
          <w:p w14:paraId="5F17B072" w14:textId="4FD473B5" w:rsidR="00047B27" w:rsidRPr="00F44C84" w:rsidRDefault="006530CE"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+421 5069 2448</w:t>
            </w:r>
          </w:p>
        </w:tc>
        <w:tc>
          <w:tcPr>
            <w:tcW w:w="3237" w:type="dxa"/>
            <w:tcBorders>
              <w:top w:val="single" w:sz="6" w:space="0" w:color="auto"/>
              <w:left w:val="single" w:sz="6" w:space="0" w:color="auto"/>
              <w:bottom w:val="single" w:sz="6" w:space="0" w:color="auto"/>
              <w:right w:val="single" w:sz="8" w:space="0" w:color="auto"/>
            </w:tcBorders>
            <w:vAlign w:val="center"/>
          </w:tcPr>
          <w:p w14:paraId="2AD8F55C" w14:textId="7DAAFB00" w:rsidR="00047B27" w:rsidRPr="00F44C84" w:rsidRDefault="006530CE"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michaela.lechmanova@sepsas.sk</w:t>
            </w:r>
          </w:p>
        </w:tc>
      </w:tr>
      <w:tr w:rsidR="006D7BA9" w:rsidRPr="00F44C84" w14:paraId="504DF9EA" w14:textId="77777777" w:rsidTr="00323303">
        <w:trPr>
          <w:trHeight w:val="510"/>
        </w:trPr>
        <w:tc>
          <w:tcPr>
            <w:tcW w:w="6733" w:type="dxa"/>
            <w:gridSpan w:val="3"/>
            <w:tcBorders>
              <w:top w:val="single" w:sz="6" w:space="0" w:color="auto"/>
              <w:left w:val="single" w:sz="8" w:space="0" w:color="auto"/>
              <w:bottom w:val="single" w:sz="8" w:space="0" w:color="auto"/>
              <w:right w:val="single" w:sz="6" w:space="0" w:color="auto"/>
            </w:tcBorders>
            <w:shd w:val="clear" w:color="auto" w:fill="F2F2F2" w:themeFill="background1" w:themeFillShade="F2"/>
            <w:vAlign w:val="center"/>
          </w:tcPr>
          <w:p w14:paraId="0309E8FE" w14:textId="55CAA43B" w:rsidR="006D7BA9" w:rsidRPr="00F44C84" w:rsidRDefault="006D7BA9" w:rsidP="006D7BA9">
            <w:pPr>
              <w:spacing w:after="0" w:line="240" w:lineRule="auto"/>
              <w:rPr>
                <w:rFonts w:ascii="Arial" w:eastAsia="Times New Roman" w:hAnsi="Arial" w:cs="Arial"/>
                <w:noProof/>
                <w:sz w:val="18"/>
                <w:szCs w:val="18"/>
                <w:lang w:eastAsia="sk-SK"/>
              </w:rPr>
            </w:pPr>
            <w:r w:rsidRPr="00E17F92">
              <w:rPr>
                <w:rFonts w:ascii="Arial" w:eastAsia="Times New Roman" w:hAnsi="Arial" w:cs="Arial"/>
                <w:sz w:val="18"/>
                <w:szCs w:val="18"/>
                <w:lang w:eastAsia="sk-SK"/>
              </w:rPr>
              <w:t>spoločná e-mailová adresa pre zmluvné vzťahy</w:t>
            </w:r>
            <w:r w:rsidR="00B31907">
              <w:rPr>
                <w:rFonts w:ascii="Arial" w:eastAsia="Times New Roman" w:hAnsi="Arial" w:cs="Arial"/>
                <w:sz w:val="18"/>
                <w:szCs w:val="18"/>
                <w:lang w:eastAsia="sk-SK"/>
              </w:rPr>
              <w:t>/</w:t>
            </w:r>
            <w:proofErr w:type="spellStart"/>
            <w:r w:rsidR="00B31907">
              <w:rPr>
                <w:rFonts w:ascii="Arial" w:eastAsia="Times New Roman" w:hAnsi="Arial" w:cs="Arial"/>
                <w:sz w:val="18"/>
                <w:szCs w:val="18"/>
                <w:lang w:eastAsia="sk-SK"/>
              </w:rPr>
              <w:t>Shared</w:t>
            </w:r>
            <w:proofErr w:type="spellEnd"/>
            <w:r w:rsidR="00B31907">
              <w:rPr>
                <w:rFonts w:ascii="Arial" w:eastAsia="Times New Roman" w:hAnsi="Arial" w:cs="Arial"/>
                <w:sz w:val="18"/>
                <w:szCs w:val="18"/>
                <w:lang w:eastAsia="sk-SK"/>
              </w:rPr>
              <w:t xml:space="preserve"> e-mail </w:t>
            </w:r>
            <w:proofErr w:type="spellStart"/>
            <w:r w:rsidR="00B31907">
              <w:rPr>
                <w:rFonts w:ascii="Arial" w:eastAsia="Times New Roman" w:hAnsi="Arial" w:cs="Arial"/>
                <w:sz w:val="18"/>
                <w:szCs w:val="18"/>
                <w:lang w:eastAsia="sk-SK"/>
              </w:rPr>
              <w:t>address</w:t>
            </w:r>
            <w:proofErr w:type="spellEnd"/>
            <w:r w:rsidR="00B31907">
              <w:rPr>
                <w:rFonts w:ascii="Arial" w:eastAsia="Times New Roman" w:hAnsi="Arial" w:cs="Arial"/>
                <w:sz w:val="18"/>
                <w:szCs w:val="18"/>
                <w:lang w:eastAsia="sk-SK"/>
              </w:rPr>
              <w:t xml:space="preserve"> </w:t>
            </w:r>
            <w:proofErr w:type="spellStart"/>
            <w:r w:rsidR="00B31907">
              <w:rPr>
                <w:rFonts w:ascii="Arial" w:eastAsia="Times New Roman" w:hAnsi="Arial" w:cs="Arial"/>
                <w:sz w:val="18"/>
                <w:szCs w:val="18"/>
                <w:lang w:eastAsia="sk-SK"/>
              </w:rPr>
              <w:t>for</w:t>
            </w:r>
            <w:proofErr w:type="spellEnd"/>
            <w:r w:rsidR="00B31907">
              <w:rPr>
                <w:rFonts w:ascii="Arial" w:eastAsia="Times New Roman" w:hAnsi="Arial" w:cs="Arial"/>
                <w:sz w:val="18"/>
                <w:szCs w:val="18"/>
                <w:lang w:eastAsia="sk-SK"/>
              </w:rPr>
              <w:t xml:space="preserve"> </w:t>
            </w:r>
            <w:proofErr w:type="spellStart"/>
            <w:r w:rsidR="00B31907">
              <w:rPr>
                <w:rFonts w:ascii="Arial" w:eastAsia="Times New Roman" w:hAnsi="Arial" w:cs="Arial"/>
                <w:sz w:val="18"/>
                <w:szCs w:val="18"/>
                <w:lang w:eastAsia="sk-SK"/>
              </w:rPr>
              <w:t>contractual</w:t>
            </w:r>
            <w:proofErr w:type="spellEnd"/>
            <w:r w:rsidR="00B31907">
              <w:rPr>
                <w:rFonts w:ascii="Arial" w:eastAsia="Times New Roman" w:hAnsi="Arial" w:cs="Arial"/>
                <w:sz w:val="18"/>
                <w:szCs w:val="18"/>
                <w:lang w:eastAsia="sk-SK"/>
              </w:rPr>
              <w:t xml:space="preserve"> </w:t>
            </w:r>
            <w:proofErr w:type="spellStart"/>
            <w:r w:rsidR="00B31907">
              <w:rPr>
                <w:rFonts w:ascii="Arial" w:eastAsia="Times New Roman" w:hAnsi="Arial" w:cs="Arial"/>
                <w:sz w:val="18"/>
                <w:szCs w:val="18"/>
                <w:lang w:eastAsia="sk-SK"/>
              </w:rPr>
              <w:t>relations</w:t>
            </w:r>
            <w:proofErr w:type="spellEnd"/>
          </w:p>
        </w:tc>
        <w:tc>
          <w:tcPr>
            <w:tcW w:w="3237" w:type="dxa"/>
            <w:tcBorders>
              <w:top w:val="single" w:sz="6" w:space="0" w:color="auto"/>
              <w:left w:val="single" w:sz="6" w:space="0" w:color="auto"/>
              <w:bottom w:val="single" w:sz="8" w:space="0" w:color="auto"/>
              <w:right w:val="single" w:sz="8" w:space="0" w:color="auto"/>
            </w:tcBorders>
            <w:shd w:val="clear" w:color="auto" w:fill="F2F2F2" w:themeFill="background1" w:themeFillShade="F2"/>
            <w:vAlign w:val="center"/>
          </w:tcPr>
          <w:p w14:paraId="2E3C09BA" w14:textId="26AFFAEB" w:rsidR="006D7BA9" w:rsidRPr="006D7BA9" w:rsidRDefault="006D7BA9" w:rsidP="006D7BA9">
            <w:pPr>
              <w:spacing w:after="0" w:line="240" w:lineRule="auto"/>
              <w:rPr>
                <w:rFonts w:ascii="Arial" w:eastAsia="Times New Roman" w:hAnsi="Arial" w:cs="Arial"/>
                <w:b/>
                <w:bCs/>
                <w:noProof/>
                <w:sz w:val="18"/>
                <w:szCs w:val="18"/>
                <w:lang w:eastAsia="sk-SK"/>
              </w:rPr>
            </w:pPr>
            <w:r w:rsidRPr="006D7BA9">
              <w:rPr>
                <w:rFonts w:ascii="Arial" w:eastAsia="Times New Roman" w:hAnsi="Arial" w:cs="Arial"/>
                <w:b/>
                <w:bCs/>
                <w:noProof/>
                <w:sz w:val="18"/>
                <w:szCs w:val="18"/>
                <w:lang w:eastAsia="sk-SK"/>
              </w:rPr>
              <w:t>zmluvy@sepsas.sk</w:t>
            </w:r>
          </w:p>
        </w:tc>
      </w:tr>
    </w:tbl>
    <w:p w14:paraId="426CC931" w14:textId="5B183D26" w:rsidR="00F52F7E" w:rsidRPr="00F44C84" w:rsidRDefault="00F52F7E" w:rsidP="00F950FC">
      <w:pPr>
        <w:spacing w:after="0" w:line="240" w:lineRule="auto"/>
        <w:jc w:val="both"/>
        <w:rPr>
          <w:rFonts w:ascii="Arial" w:eastAsia="Times New Roman" w:hAnsi="Arial" w:cs="Arial"/>
          <w:noProof/>
          <w:sz w:val="18"/>
          <w:szCs w:val="18"/>
          <w:u w:val="single"/>
          <w:lang w:eastAsia="sk-SK"/>
        </w:rPr>
      </w:pPr>
    </w:p>
    <w:p w14:paraId="1A4852EF" w14:textId="77777777" w:rsidR="00DE1214" w:rsidRDefault="00DE1214" w:rsidP="00F950FC">
      <w:pPr>
        <w:spacing w:after="0" w:line="240" w:lineRule="auto"/>
        <w:jc w:val="both"/>
        <w:rPr>
          <w:rFonts w:ascii="Arial" w:eastAsia="Times New Roman" w:hAnsi="Arial" w:cs="Arial"/>
          <w:noProof/>
          <w:sz w:val="18"/>
          <w:szCs w:val="18"/>
          <w:lang w:eastAsia="sk-SK"/>
        </w:rPr>
      </w:pPr>
    </w:p>
    <w:p w14:paraId="2FE42B96" w14:textId="77777777" w:rsidR="00323303" w:rsidRDefault="00323303" w:rsidP="00F950FC">
      <w:pPr>
        <w:spacing w:after="0" w:line="240" w:lineRule="auto"/>
        <w:jc w:val="both"/>
        <w:rPr>
          <w:rFonts w:ascii="Arial" w:eastAsia="Times New Roman" w:hAnsi="Arial" w:cs="Arial"/>
          <w:noProof/>
          <w:sz w:val="18"/>
          <w:szCs w:val="18"/>
          <w:lang w:eastAsia="sk-SK"/>
        </w:rPr>
      </w:pPr>
    </w:p>
    <w:p w14:paraId="5418C5EB" w14:textId="77777777" w:rsidR="00323303" w:rsidRDefault="00323303" w:rsidP="00F950FC">
      <w:pPr>
        <w:spacing w:after="0" w:line="240" w:lineRule="auto"/>
        <w:jc w:val="both"/>
        <w:rPr>
          <w:rFonts w:ascii="Arial" w:eastAsia="Times New Roman" w:hAnsi="Arial" w:cs="Arial"/>
          <w:noProof/>
          <w:sz w:val="18"/>
          <w:szCs w:val="18"/>
          <w:lang w:eastAsia="sk-SK"/>
        </w:rPr>
      </w:pPr>
    </w:p>
    <w:p w14:paraId="6AE6386C" w14:textId="77777777" w:rsidR="00323303" w:rsidRDefault="00323303" w:rsidP="00F950FC">
      <w:pPr>
        <w:spacing w:after="0" w:line="240" w:lineRule="auto"/>
        <w:jc w:val="both"/>
        <w:rPr>
          <w:rFonts w:ascii="Arial" w:eastAsia="Times New Roman" w:hAnsi="Arial" w:cs="Arial"/>
          <w:noProof/>
          <w:sz w:val="18"/>
          <w:szCs w:val="18"/>
          <w:lang w:eastAsia="sk-SK"/>
        </w:rPr>
      </w:pPr>
    </w:p>
    <w:p w14:paraId="7797E7C2" w14:textId="77777777" w:rsidR="00323303" w:rsidRDefault="00323303" w:rsidP="00F950FC">
      <w:pPr>
        <w:spacing w:after="0" w:line="240" w:lineRule="auto"/>
        <w:jc w:val="both"/>
        <w:rPr>
          <w:rFonts w:ascii="Arial" w:eastAsia="Times New Roman" w:hAnsi="Arial" w:cs="Arial"/>
          <w:noProof/>
          <w:sz w:val="18"/>
          <w:szCs w:val="18"/>
          <w:lang w:eastAsia="sk-SK"/>
        </w:rPr>
      </w:pPr>
    </w:p>
    <w:p w14:paraId="6362A093" w14:textId="4826F9C2" w:rsidR="00F950FC" w:rsidRPr="00F44C84" w:rsidRDefault="00F950FC" w:rsidP="00F950FC">
      <w:pPr>
        <w:spacing w:after="0" w:line="240" w:lineRule="auto"/>
        <w:jc w:val="both"/>
        <w:rPr>
          <w:rFonts w:ascii="Arial" w:eastAsia="Times New Roman" w:hAnsi="Arial" w:cs="Arial"/>
          <w:noProof/>
          <w:color w:val="0000FF"/>
          <w:sz w:val="18"/>
          <w:szCs w:val="18"/>
          <w:lang w:eastAsia="sk-SK"/>
        </w:rPr>
      </w:pPr>
      <w:r w:rsidRPr="00F44C84">
        <w:rPr>
          <w:rFonts w:ascii="Arial" w:eastAsia="Times New Roman" w:hAnsi="Arial" w:cs="Arial"/>
          <w:noProof/>
          <w:sz w:val="18"/>
          <w:szCs w:val="18"/>
          <w:lang w:eastAsia="sk-SK"/>
        </w:rPr>
        <w:lastRenderedPageBreak/>
        <w:t>Na strane Užívateľa:/ On behalf of the User:</w:t>
      </w: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2268"/>
        <w:gridCol w:w="3034"/>
      </w:tblGrid>
      <w:tr w:rsidR="00F950FC" w:rsidRPr="00F44C84" w14:paraId="6362A099" w14:textId="77777777" w:rsidTr="006D7BA9">
        <w:trPr>
          <w:trHeight w:val="318"/>
        </w:trPr>
        <w:tc>
          <w:tcPr>
            <w:tcW w:w="2950" w:type="dxa"/>
            <w:shd w:val="clear" w:color="auto" w:fill="A6A6A6" w:themeFill="background1" w:themeFillShade="A6"/>
            <w:vAlign w:val="center"/>
          </w:tcPr>
          <w:p w14:paraId="6362A094"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Funkcia/Function</w:t>
            </w:r>
          </w:p>
        </w:tc>
        <w:tc>
          <w:tcPr>
            <w:tcW w:w="1718" w:type="dxa"/>
            <w:shd w:val="clear" w:color="auto" w:fill="A6A6A6" w:themeFill="background1" w:themeFillShade="A6"/>
            <w:vAlign w:val="center"/>
          </w:tcPr>
          <w:p w14:paraId="6362A095" w14:textId="77777777"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Meno/Name</w:t>
            </w:r>
          </w:p>
        </w:tc>
        <w:tc>
          <w:tcPr>
            <w:tcW w:w="2268" w:type="dxa"/>
            <w:shd w:val="clear" w:color="auto" w:fill="A6A6A6" w:themeFill="background1" w:themeFillShade="A6"/>
          </w:tcPr>
          <w:p w14:paraId="6362A096" w14:textId="47514B60"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Telefón/</w:t>
            </w:r>
            <w:r w:rsidR="007A0E65" w:rsidRPr="00F44C84">
              <w:rPr>
                <w:rFonts w:ascii="Arial" w:eastAsia="Times New Roman" w:hAnsi="Arial" w:cs="Arial"/>
                <w:b/>
                <w:noProof/>
                <w:sz w:val="18"/>
                <w:szCs w:val="18"/>
                <w:lang w:eastAsia="sk-SK"/>
              </w:rPr>
              <w:t>Mobil</w:t>
            </w:r>
          </w:p>
          <w:p w14:paraId="6362A097" w14:textId="12833B46" w:rsidR="00F950FC" w:rsidRPr="00F44C84" w:rsidRDefault="00F950FC" w:rsidP="00F950FC">
            <w:pPr>
              <w:spacing w:after="0" w:line="240" w:lineRule="auto"/>
              <w:jc w:val="center"/>
              <w:rPr>
                <w:rFonts w:ascii="Arial" w:eastAsia="Times New Roman" w:hAnsi="Arial" w:cs="Arial"/>
                <w:b/>
                <w:noProof/>
                <w:sz w:val="18"/>
                <w:szCs w:val="18"/>
                <w:lang w:eastAsia="sk-SK"/>
              </w:rPr>
            </w:pPr>
            <w:r w:rsidRPr="00F44C84">
              <w:rPr>
                <w:rFonts w:ascii="Arial" w:eastAsia="Times New Roman" w:hAnsi="Arial" w:cs="Arial"/>
                <w:b/>
                <w:noProof/>
                <w:sz w:val="18"/>
                <w:szCs w:val="18"/>
                <w:lang w:eastAsia="sk-SK"/>
              </w:rPr>
              <w:t>Telephone</w:t>
            </w:r>
            <w:r w:rsidR="007A0E65" w:rsidRPr="00F44C84">
              <w:rPr>
                <w:rFonts w:ascii="Arial" w:eastAsia="Times New Roman" w:hAnsi="Arial" w:cs="Arial"/>
                <w:b/>
                <w:noProof/>
                <w:sz w:val="18"/>
                <w:szCs w:val="18"/>
                <w:lang w:eastAsia="sk-SK"/>
              </w:rPr>
              <w:t>/Mobile</w:t>
            </w:r>
          </w:p>
        </w:tc>
        <w:tc>
          <w:tcPr>
            <w:tcW w:w="3034" w:type="dxa"/>
            <w:shd w:val="clear" w:color="auto" w:fill="A6A6A6" w:themeFill="background1" w:themeFillShade="A6"/>
            <w:vAlign w:val="center"/>
          </w:tcPr>
          <w:p w14:paraId="6362A098" w14:textId="77777777" w:rsidR="00F950FC" w:rsidRPr="00F44C84" w:rsidRDefault="00F950FC" w:rsidP="00F950FC">
            <w:pPr>
              <w:keepNext/>
              <w:suppressAutoHyphens/>
              <w:spacing w:before="120" w:after="120" w:line="240" w:lineRule="auto"/>
              <w:jc w:val="center"/>
              <w:outlineLvl w:val="2"/>
              <w:rPr>
                <w:rFonts w:ascii="Arial" w:eastAsia="Times New Roman" w:hAnsi="Arial" w:cs="Arial"/>
                <w:b/>
                <w:sz w:val="18"/>
                <w:szCs w:val="18"/>
                <w:lang w:eastAsia="sk-SK"/>
              </w:rPr>
            </w:pPr>
            <w:r w:rsidRPr="00F44C84">
              <w:rPr>
                <w:rFonts w:ascii="Arial" w:eastAsia="Times New Roman" w:hAnsi="Arial" w:cs="Arial"/>
                <w:b/>
                <w:sz w:val="18"/>
                <w:szCs w:val="18"/>
                <w:lang w:eastAsia="sk-SK"/>
              </w:rPr>
              <w:t>E-mail</w:t>
            </w:r>
          </w:p>
        </w:tc>
      </w:tr>
      <w:tr w:rsidR="00DD0958" w:rsidRPr="00F44C84" w14:paraId="6362A09E" w14:textId="77777777" w:rsidTr="00323303">
        <w:trPr>
          <w:trHeight w:val="510"/>
        </w:trPr>
        <w:tc>
          <w:tcPr>
            <w:tcW w:w="2950" w:type="dxa"/>
            <w:vAlign w:val="center"/>
          </w:tcPr>
          <w:p w14:paraId="6362A09A" w14:textId="402E87EC" w:rsidR="00DD0958" w:rsidRPr="00F44C84" w:rsidRDefault="00DD0958" w:rsidP="006D7BA9">
            <w:pPr>
              <w:spacing w:after="0" w:line="240" w:lineRule="auto"/>
              <w:rPr>
                <w:rFonts w:ascii="Arial" w:eastAsia="Times New Roman" w:hAnsi="Arial" w:cs="Arial"/>
                <w:noProof/>
                <w:sz w:val="18"/>
                <w:szCs w:val="18"/>
                <w:lang w:eastAsia="sk-SK"/>
              </w:rPr>
            </w:pPr>
          </w:p>
        </w:tc>
        <w:tc>
          <w:tcPr>
            <w:tcW w:w="1718" w:type="dxa"/>
            <w:vAlign w:val="center"/>
          </w:tcPr>
          <w:p w14:paraId="6362A09B" w14:textId="7C9A229B" w:rsidR="00DD0958" w:rsidRPr="00F44C84" w:rsidRDefault="00DD0958" w:rsidP="006D7BA9">
            <w:pPr>
              <w:spacing w:after="0" w:line="240" w:lineRule="auto"/>
              <w:rPr>
                <w:rFonts w:ascii="Arial" w:eastAsia="Times New Roman" w:hAnsi="Arial" w:cs="Arial"/>
                <w:noProof/>
                <w:sz w:val="18"/>
                <w:szCs w:val="18"/>
                <w:lang w:eastAsia="sk-SK"/>
              </w:rPr>
            </w:pPr>
          </w:p>
        </w:tc>
        <w:tc>
          <w:tcPr>
            <w:tcW w:w="2268" w:type="dxa"/>
            <w:vAlign w:val="center"/>
          </w:tcPr>
          <w:p w14:paraId="6362A09C" w14:textId="0D832E76" w:rsidR="00DD0958" w:rsidRPr="00F44C84" w:rsidRDefault="00DD0958" w:rsidP="006D7BA9">
            <w:pPr>
              <w:spacing w:after="0" w:line="240" w:lineRule="auto"/>
              <w:rPr>
                <w:rFonts w:ascii="Arial" w:eastAsia="Times New Roman" w:hAnsi="Arial" w:cs="Arial"/>
                <w:noProof/>
                <w:sz w:val="18"/>
                <w:szCs w:val="18"/>
                <w:lang w:eastAsia="sk-SK"/>
              </w:rPr>
            </w:pPr>
          </w:p>
        </w:tc>
        <w:tc>
          <w:tcPr>
            <w:tcW w:w="3034" w:type="dxa"/>
            <w:vAlign w:val="center"/>
          </w:tcPr>
          <w:p w14:paraId="6362A09D" w14:textId="1576E6DB" w:rsidR="00DD0958" w:rsidRPr="00F44C84" w:rsidRDefault="00DD0958" w:rsidP="006D7BA9">
            <w:pPr>
              <w:spacing w:after="0" w:line="240" w:lineRule="auto"/>
              <w:rPr>
                <w:rFonts w:ascii="Arial" w:eastAsia="Times New Roman" w:hAnsi="Arial" w:cs="Arial"/>
                <w:noProof/>
                <w:sz w:val="18"/>
                <w:szCs w:val="18"/>
                <w:lang w:eastAsia="sk-SK"/>
              </w:rPr>
            </w:pPr>
          </w:p>
        </w:tc>
      </w:tr>
      <w:tr w:rsidR="00F950FC" w:rsidRPr="00F44C84" w14:paraId="6362A0A3" w14:textId="77777777" w:rsidTr="00323303">
        <w:trPr>
          <w:trHeight w:val="510"/>
        </w:trPr>
        <w:tc>
          <w:tcPr>
            <w:tcW w:w="2950" w:type="dxa"/>
            <w:tcBorders>
              <w:bottom w:val="single" w:sz="8" w:space="0" w:color="auto"/>
            </w:tcBorders>
            <w:vAlign w:val="center"/>
          </w:tcPr>
          <w:p w14:paraId="6362A09F" w14:textId="07BB3CDD" w:rsidR="00F950FC" w:rsidRPr="00F44C84" w:rsidRDefault="00F950FC" w:rsidP="006D7BA9">
            <w:pPr>
              <w:spacing w:after="0" w:line="240" w:lineRule="auto"/>
              <w:rPr>
                <w:rFonts w:ascii="Arial" w:eastAsia="Times New Roman" w:hAnsi="Arial" w:cs="Arial"/>
                <w:noProof/>
                <w:sz w:val="18"/>
                <w:szCs w:val="18"/>
                <w:lang w:eastAsia="sk-SK"/>
              </w:rPr>
            </w:pPr>
          </w:p>
        </w:tc>
        <w:tc>
          <w:tcPr>
            <w:tcW w:w="1718" w:type="dxa"/>
            <w:tcBorders>
              <w:bottom w:val="single" w:sz="8" w:space="0" w:color="auto"/>
            </w:tcBorders>
            <w:vAlign w:val="center"/>
          </w:tcPr>
          <w:p w14:paraId="6362A0A0" w14:textId="4B4741FC" w:rsidR="00F950FC" w:rsidRPr="00F44C84" w:rsidRDefault="00F950FC" w:rsidP="006D7BA9">
            <w:pPr>
              <w:spacing w:after="0" w:line="240" w:lineRule="auto"/>
              <w:rPr>
                <w:rFonts w:ascii="Arial" w:eastAsia="Times New Roman" w:hAnsi="Arial" w:cs="Arial"/>
                <w:noProof/>
                <w:sz w:val="18"/>
                <w:szCs w:val="18"/>
                <w:lang w:eastAsia="sk-SK"/>
              </w:rPr>
            </w:pPr>
          </w:p>
        </w:tc>
        <w:tc>
          <w:tcPr>
            <w:tcW w:w="2268" w:type="dxa"/>
            <w:tcBorders>
              <w:bottom w:val="single" w:sz="8" w:space="0" w:color="auto"/>
            </w:tcBorders>
            <w:vAlign w:val="center"/>
          </w:tcPr>
          <w:p w14:paraId="6362A0A1" w14:textId="1C9640F9" w:rsidR="00F950FC" w:rsidRPr="00F44C84" w:rsidRDefault="00F950FC" w:rsidP="006D7BA9">
            <w:pPr>
              <w:spacing w:after="0" w:line="240" w:lineRule="auto"/>
              <w:rPr>
                <w:rFonts w:ascii="Arial" w:eastAsia="Times New Roman" w:hAnsi="Arial" w:cs="Arial"/>
                <w:noProof/>
                <w:sz w:val="18"/>
                <w:szCs w:val="18"/>
                <w:lang w:eastAsia="sk-SK"/>
              </w:rPr>
            </w:pPr>
          </w:p>
        </w:tc>
        <w:tc>
          <w:tcPr>
            <w:tcW w:w="3034" w:type="dxa"/>
            <w:tcBorders>
              <w:bottom w:val="single" w:sz="8" w:space="0" w:color="auto"/>
            </w:tcBorders>
            <w:vAlign w:val="center"/>
          </w:tcPr>
          <w:p w14:paraId="6362A0A2" w14:textId="54214D10" w:rsidR="00F950FC" w:rsidRPr="00F44C84" w:rsidRDefault="00F950FC" w:rsidP="006D7BA9">
            <w:pPr>
              <w:spacing w:after="0" w:line="240" w:lineRule="auto"/>
              <w:rPr>
                <w:rFonts w:ascii="Arial" w:eastAsia="Times New Roman" w:hAnsi="Arial" w:cs="Arial"/>
                <w:noProof/>
                <w:sz w:val="18"/>
                <w:szCs w:val="18"/>
                <w:lang w:eastAsia="sk-SK"/>
              </w:rPr>
            </w:pPr>
          </w:p>
        </w:tc>
      </w:tr>
    </w:tbl>
    <w:p w14:paraId="57E121FF" w14:textId="77777777" w:rsidR="006B1CDA" w:rsidRPr="00F44C84" w:rsidRDefault="006B1CDA" w:rsidP="006D7BA9">
      <w:pPr>
        <w:keepNext/>
        <w:spacing w:after="0" w:line="240" w:lineRule="auto"/>
        <w:outlineLvl w:val="6"/>
        <w:rPr>
          <w:rFonts w:ascii="Arial" w:eastAsia="Times New Roman" w:hAnsi="Arial" w:cs="Arial"/>
          <w:b/>
          <w:bCs/>
          <w:iCs/>
          <w:noProof/>
          <w:sz w:val="18"/>
          <w:szCs w:val="18"/>
          <w:lang w:eastAsia="sk-SK"/>
        </w:rPr>
      </w:pPr>
    </w:p>
    <w:p w14:paraId="6362A0A5" w14:textId="665B6D53" w:rsidR="00F950FC" w:rsidRPr="007E024F" w:rsidRDefault="00FC0F08" w:rsidP="00323303">
      <w:pPr>
        <w:pStyle w:val="Odsekzoznamu"/>
        <w:keepNext/>
        <w:keepLines/>
        <w:numPr>
          <w:ilvl w:val="0"/>
          <w:numId w:val="35"/>
        </w:numPr>
        <w:ind w:left="284" w:hanging="284"/>
        <w:rPr>
          <w:rFonts w:ascii="Arial" w:hAnsi="Arial" w:cs="Arial"/>
          <w:b/>
          <w:bCs/>
          <w:iCs/>
          <w:noProof/>
          <w:sz w:val="22"/>
          <w:szCs w:val="22"/>
        </w:rPr>
      </w:pPr>
      <w:bookmarkStart w:id="36" w:name="_Hlk219970385"/>
      <w:r w:rsidRPr="007E024F">
        <w:rPr>
          <w:rFonts w:ascii="Arial" w:hAnsi="Arial" w:cs="Arial"/>
          <w:b/>
          <w:bCs/>
          <w:iCs/>
          <w:noProof/>
          <w:sz w:val="22"/>
          <w:szCs w:val="22"/>
        </w:rPr>
        <w:t>Osoby poverené pre:</w:t>
      </w:r>
      <w:r w:rsidR="00323303" w:rsidRPr="007E024F">
        <w:rPr>
          <w:rFonts w:ascii="Arial" w:hAnsi="Arial" w:cs="Arial"/>
          <w:b/>
          <w:bCs/>
          <w:iCs/>
          <w:noProof/>
          <w:sz w:val="22"/>
          <w:szCs w:val="22"/>
        </w:rPr>
        <w:t>S</w:t>
      </w:r>
      <w:r w:rsidR="00F950FC" w:rsidRPr="007E024F">
        <w:rPr>
          <w:rFonts w:ascii="Arial" w:hAnsi="Arial" w:cs="Arial"/>
          <w:b/>
          <w:bCs/>
          <w:iCs/>
          <w:noProof/>
          <w:sz w:val="22"/>
          <w:szCs w:val="22"/>
        </w:rPr>
        <w:t>c</w:t>
      </w:r>
      <w:r w:rsidR="009A0319" w:rsidRPr="007E024F">
        <w:rPr>
          <w:rFonts w:ascii="Arial" w:hAnsi="Arial" w:cs="Arial"/>
          <w:b/>
          <w:bCs/>
          <w:iCs/>
          <w:noProof/>
          <w:sz w:val="22"/>
          <w:szCs w:val="22"/>
        </w:rPr>
        <w:t xml:space="preserve">heduling cezhraničných prenosov/Persons assigned with </w:t>
      </w:r>
      <w:r w:rsidR="00C172CA" w:rsidRPr="007E024F">
        <w:rPr>
          <w:rFonts w:ascii="Arial" w:hAnsi="Arial" w:cs="Arial"/>
          <w:b/>
          <w:bCs/>
          <w:iCs/>
          <w:noProof/>
          <w:sz w:val="22"/>
          <w:szCs w:val="22"/>
        </w:rPr>
        <w:t xml:space="preserve">scheduling of </w:t>
      </w:r>
      <w:r w:rsidR="009A0319" w:rsidRPr="007E024F">
        <w:rPr>
          <w:rFonts w:ascii="Arial" w:hAnsi="Arial" w:cs="Arial"/>
          <w:b/>
          <w:bCs/>
          <w:iCs/>
          <w:noProof/>
          <w:sz w:val="22"/>
          <w:szCs w:val="22"/>
        </w:rPr>
        <w:t xml:space="preserve">cross-border </w:t>
      </w:r>
      <w:r w:rsidR="00C172CA" w:rsidRPr="007E024F">
        <w:rPr>
          <w:rFonts w:ascii="Arial" w:hAnsi="Arial" w:cs="Arial"/>
          <w:b/>
          <w:bCs/>
          <w:iCs/>
          <w:noProof/>
          <w:sz w:val="22"/>
          <w:szCs w:val="22"/>
        </w:rPr>
        <w:t>transmissions</w:t>
      </w:r>
      <w:r w:rsidR="00113CA5" w:rsidRPr="007E024F">
        <w:rPr>
          <w:rFonts w:ascii="Arial" w:hAnsi="Arial" w:cs="Arial"/>
          <w:b/>
          <w:bCs/>
          <w:iCs/>
          <w:noProof/>
          <w:sz w:val="22"/>
          <w:szCs w:val="22"/>
        </w:rPr>
        <w:t xml:space="preserve"> </w:t>
      </w:r>
    </w:p>
    <w:bookmarkEnd w:id="36"/>
    <w:p w14:paraId="6362A0A6" w14:textId="77777777" w:rsidR="009A0319" w:rsidRPr="007E024F" w:rsidRDefault="009A0319" w:rsidP="009A0319">
      <w:pPr>
        <w:keepNext/>
        <w:spacing w:after="0" w:line="240" w:lineRule="auto"/>
        <w:jc w:val="both"/>
        <w:outlineLvl w:val="6"/>
        <w:rPr>
          <w:rFonts w:ascii="Arial" w:eastAsia="Times New Roman" w:hAnsi="Arial" w:cs="Arial"/>
          <w:b/>
          <w:bCs/>
          <w:noProof/>
          <w:lang w:eastAsia="sk-SK"/>
        </w:rPr>
      </w:pPr>
    </w:p>
    <w:p w14:paraId="6362A0A7" w14:textId="77777777" w:rsidR="00C172CA" w:rsidRPr="00F44C84" w:rsidRDefault="00C172CA" w:rsidP="00795803">
      <w:pPr>
        <w:keepNext/>
        <w:keepLines/>
        <w:spacing w:after="0" w:line="240" w:lineRule="auto"/>
        <w:jc w:val="both"/>
        <w:rPr>
          <w:rFonts w:ascii="Arial" w:eastAsia="Times New Roman" w:hAnsi="Arial" w:cs="Arial"/>
          <w:sz w:val="18"/>
          <w:szCs w:val="18"/>
          <w:lang w:eastAsia="sk-SK"/>
        </w:rPr>
      </w:pPr>
      <w:r w:rsidRPr="00F44C84">
        <w:rPr>
          <w:rFonts w:ascii="Arial" w:eastAsia="Times New Roman" w:hAnsi="Arial" w:cs="Arial"/>
          <w:color w:val="000000"/>
          <w:sz w:val="18"/>
          <w:szCs w:val="18"/>
          <w:lang w:eastAsia="sk-SK"/>
        </w:rPr>
        <w:t xml:space="preserve">Na strane Prevádzkovateľa PS/On </w:t>
      </w:r>
      <w:proofErr w:type="spellStart"/>
      <w:r w:rsidRPr="00F44C84">
        <w:rPr>
          <w:rFonts w:ascii="Arial" w:eastAsia="Times New Roman" w:hAnsi="Arial" w:cs="Arial"/>
          <w:color w:val="000000"/>
          <w:sz w:val="18"/>
          <w:szCs w:val="18"/>
          <w:lang w:eastAsia="sk-SK"/>
        </w:rPr>
        <w:t>the</w:t>
      </w:r>
      <w:proofErr w:type="spellEnd"/>
      <w:r w:rsidRPr="00F44C84">
        <w:rPr>
          <w:rFonts w:ascii="Arial" w:eastAsia="Times New Roman" w:hAnsi="Arial" w:cs="Arial"/>
          <w:color w:val="000000"/>
          <w:sz w:val="18"/>
          <w:szCs w:val="18"/>
          <w:lang w:eastAsia="sk-SK"/>
        </w:rPr>
        <w:t xml:space="preserve"> TS </w:t>
      </w:r>
      <w:proofErr w:type="spellStart"/>
      <w:r w:rsidRPr="00F44C84">
        <w:rPr>
          <w:rFonts w:ascii="Arial" w:eastAsia="Times New Roman" w:hAnsi="Arial" w:cs="Arial"/>
          <w:color w:val="000000"/>
          <w:sz w:val="18"/>
          <w:szCs w:val="18"/>
          <w:lang w:eastAsia="sk-SK"/>
        </w:rPr>
        <w:t>Operator`s</w:t>
      </w:r>
      <w:proofErr w:type="spellEnd"/>
      <w:r w:rsidRPr="00F44C84">
        <w:rPr>
          <w:rFonts w:ascii="Arial" w:eastAsia="Times New Roman" w:hAnsi="Arial" w:cs="Arial"/>
          <w:color w:val="000000"/>
          <w:sz w:val="18"/>
          <w:szCs w:val="18"/>
          <w:lang w:eastAsia="sk-SK"/>
        </w:rPr>
        <w:t xml:space="preserve"> </w:t>
      </w:r>
      <w:proofErr w:type="spellStart"/>
      <w:r w:rsidRPr="00F44C84">
        <w:rPr>
          <w:rFonts w:ascii="Arial" w:eastAsia="Times New Roman" w:hAnsi="Arial" w:cs="Arial"/>
          <w:color w:val="000000"/>
          <w:sz w:val="18"/>
          <w:szCs w:val="18"/>
          <w:lang w:eastAsia="sk-SK"/>
        </w:rPr>
        <w:t>side</w:t>
      </w:r>
      <w:proofErr w:type="spellEnd"/>
      <w:r w:rsidRPr="00F44C84">
        <w:rPr>
          <w:rFonts w:ascii="Arial" w:eastAsia="Times New Roman" w:hAnsi="Arial" w:cs="Arial"/>
          <w:color w:val="000000"/>
          <w:sz w:val="18"/>
          <w:szCs w:val="18"/>
          <w:lang w:eastAsia="sk-SK"/>
        </w:rPr>
        <w:t>:</w:t>
      </w: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00"/>
        <w:gridCol w:w="2186"/>
        <w:gridCol w:w="3034"/>
      </w:tblGrid>
      <w:tr w:rsidR="00156D01" w:rsidRPr="00F44C84" w14:paraId="6362A0AC" w14:textId="77777777" w:rsidTr="006D7BA9">
        <w:trPr>
          <w:trHeight w:val="318"/>
        </w:trPr>
        <w:tc>
          <w:tcPr>
            <w:tcW w:w="2950" w:type="dxa"/>
            <w:shd w:val="clear" w:color="auto" w:fill="A6A6A6" w:themeFill="background1" w:themeFillShade="A6"/>
            <w:vAlign w:val="center"/>
          </w:tcPr>
          <w:p w14:paraId="6362A0A8" w14:textId="77777777" w:rsidR="00156D01" w:rsidRPr="00F44C84" w:rsidRDefault="00156D01" w:rsidP="00750AED">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Funkcia</w:t>
            </w:r>
            <w:r w:rsidR="00F72B50" w:rsidRPr="00F44C84">
              <w:rPr>
                <w:rFonts w:ascii="Arial" w:eastAsia="Times New Roman" w:hAnsi="Arial" w:cs="Arial"/>
                <w:b/>
                <w:bCs/>
                <w:noProof/>
                <w:sz w:val="18"/>
                <w:szCs w:val="18"/>
                <w:lang w:eastAsia="sk-SK"/>
              </w:rPr>
              <w:t>/Function</w:t>
            </w:r>
          </w:p>
        </w:tc>
        <w:tc>
          <w:tcPr>
            <w:tcW w:w="1800" w:type="dxa"/>
            <w:shd w:val="clear" w:color="auto" w:fill="A6A6A6" w:themeFill="background1" w:themeFillShade="A6"/>
            <w:vAlign w:val="center"/>
          </w:tcPr>
          <w:p w14:paraId="6362A0A9" w14:textId="77777777" w:rsidR="00156D01" w:rsidRPr="00F44C84" w:rsidRDefault="00156D01" w:rsidP="00750AED">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Meno</w:t>
            </w:r>
            <w:r w:rsidR="00F72B50" w:rsidRPr="00F44C84">
              <w:rPr>
                <w:rFonts w:ascii="Arial" w:eastAsia="Times New Roman" w:hAnsi="Arial" w:cs="Arial"/>
                <w:b/>
                <w:bCs/>
                <w:noProof/>
                <w:sz w:val="18"/>
                <w:szCs w:val="18"/>
                <w:lang w:eastAsia="sk-SK"/>
              </w:rPr>
              <w:t>/Name</w:t>
            </w:r>
          </w:p>
        </w:tc>
        <w:tc>
          <w:tcPr>
            <w:tcW w:w="2186" w:type="dxa"/>
            <w:shd w:val="clear" w:color="auto" w:fill="A6A6A6" w:themeFill="background1" w:themeFillShade="A6"/>
          </w:tcPr>
          <w:p w14:paraId="4F537343" w14:textId="77777777" w:rsidR="007A0E65" w:rsidRPr="00F44C84" w:rsidRDefault="00156D01" w:rsidP="00750AED">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Telefón/</w:t>
            </w:r>
            <w:r w:rsidR="007A0E65" w:rsidRPr="00F44C84">
              <w:rPr>
                <w:rFonts w:ascii="Arial" w:eastAsia="Times New Roman" w:hAnsi="Arial" w:cs="Arial"/>
                <w:b/>
                <w:bCs/>
                <w:noProof/>
                <w:sz w:val="18"/>
                <w:szCs w:val="18"/>
                <w:lang w:eastAsia="sk-SK"/>
              </w:rPr>
              <w:t>Mobil</w:t>
            </w:r>
          </w:p>
          <w:p w14:paraId="6362A0AA" w14:textId="4F79A64F" w:rsidR="00156D01" w:rsidRPr="00F44C84" w:rsidRDefault="00F72B50" w:rsidP="00750AED">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Telephone/</w:t>
            </w:r>
            <w:r w:rsidR="00156D01" w:rsidRPr="00F44C84">
              <w:rPr>
                <w:rFonts w:ascii="Arial" w:eastAsia="Times New Roman" w:hAnsi="Arial" w:cs="Arial"/>
                <w:b/>
                <w:bCs/>
                <w:noProof/>
                <w:sz w:val="18"/>
                <w:szCs w:val="18"/>
                <w:lang w:eastAsia="sk-SK"/>
              </w:rPr>
              <w:t>Mobil</w:t>
            </w:r>
            <w:r w:rsidR="007A0E65" w:rsidRPr="00F44C84">
              <w:rPr>
                <w:rFonts w:ascii="Arial" w:eastAsia="Times New Roman" w:hAnsi="Arial" w:cs="Arial"/>
                <w:b/>
                <w:bCs/>
                <w:noProof/>
                <w:sz w:val="18"/>
                <w:szCs w:val="18"/>
                <w:lang w:eastAsia="sk-SK"/>
              </w:rPr>
              <w:t>e</w:t>
            </w:r>
          </w:p>
        </w:tc>
        <w:tc>
          <w:tcPr>
            <w:tcW w:w="3034" w:type="dxa"/>
            <w:shd w:val="clear" w:color="auto" w:fill="A6A6A6" w:themeFill="background1" w:themeFillShade="A6"/>
            <w:vAlign w:val="center"/>
          </w:tcPr>
          <w:p w14:paraId="6362A0AB" w14:textId="77777777" w:rsidR="00156D01" w:rsidRPr="00F44C84" w:rsidRDefault="00156D01" w:rsidP="00750AED">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E-mail</w:t>
            </w:r>
          </w:p>
        </w:tc>
      </w:tr>
      <w:tr w:rsidR="0001206B" w:rsidRPr="00F44C84" w14:paraId="0DDD8C91" w14:textId="77777777" w:rsidTr="007E024F">
        <w:trPr>
          <w:trHeight w:val="510"/>
        </w:trPr>
        <w:tc>
          <w:tcPr>
            <w:tcW w:w="2950" w:type="dxa"/>
            <w:tcBorders>
              <w:top w:val="single" w:sz="4" w:space="0" w:color="auto"/>
              <w:bottom w:val="single" w:sz="4" w:space="0" w:color="auto"/>
            </w:tcBorders>
            <w:vAlign w:val="center"/>
          </w:tcPr>
          <w:p w14:paraId="6EFAF916" w14:textId="57B24AF8"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hAnsi="Arial" w:cs="Arial"/>
                <w:noProof/>
                <w:sz w:val="18"/>
                <w:szCs w:val="18"/>
              </w:rPr>
              <w:t>dispečeri riadenia obchodu</w:t>
            </w:r>
          </w:p>
        </w:tc>
        <w:tc>
          <w:tcPr>
            <w:tcW w:w="1800" w:type="dxa"/>
            <w:tcBorders>
              <w:top w:val="single" w:sz="4" w:space="0" w:color="auto"/>
              <w:bottom w:val="single" w:sz="4" w:space="0" w:color="auto"/>
            </w:tcBorders>
            <w:vAlign w:val="center"/>
          </w:tcPr>
          <w:p w14:paraId="2D32B49C" w14:textId="6DF2EC26"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hAnsi="Arial" w:cs="Arial"/>
                <w:noProof/>
                <w:sz w:val="18"/>
                <w:szCs w:val="18"/>
              </w:rPr>
              <w:t>odbor riadenia obchodu</w:t>
            </w:r>
          </w:p>
        </w:tc>
        <w:tc>
          <w:tcPr>
            <w:tcW w:w="2186" w:type="dxa"/>
            <w:tcBorders>
              <w:top w:val="single" w:sz="4" w:space="0" w:color="auto"/>
              <w:bottom w:val="single" w:sz="4" w:space="0" w:color="auto"/>
            </w:tcBorders>
            <w:vAlign w:val="center"/>
          </w:tcPr>
          <w:p w14:paraId="1B5A68C4" w14:textId="77777777" w:rsidR="0001206B" w:rsidRPr="00F44C84" w:rsidRDefault="0001206B" w:rsidP="006D7BA9">
            <w:pPr>
              <w:spacing w:after="0" w:line="240" w:lineRule="auto"/>
              <w:rPr>
                <w:rFonts w:ascii="Arial" w:hAnsi="Arial" w:cs="Arial"/>
                <w:noProof/>
                <w:sz w:val="18"/>
                <w:szCs w:val="18"/>
              </w:rPr>
            </w:pPr>
            <w:r w:rsidRPr="00F44C84">
              <w:rPr>
                <w:rFonts w:ascii="Arial" w:hAnsi="Arial" w:cs="Arial"/>
                <w:noProof/>
                <w:sz w:val="18"/>
                <w:szCs w:val="18"/>
              </w:rPr>
              <w:t>+421 2 5069 2804/ (nahrávacia linka)</w:t>
            </w:r>
          </w:p>
          <w:p w14:paraId="0D478E2E" w14:textId="7671DD86"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hAnsi="Arial" w:cs="Arial"/>
                <w:noProof/>
                <w:sz w:val="18"/>
                <w:szCs w:val="18"/>
              </w:rPr>
              <w:t>+421 915 977 775</w:t>
            </w:r>
          </w:p>
        </w:tc>
        <w:tc>
          <w:tcPr>
            <w:tcW w:w="3034" w:type="dxa"/>
            <w:tcBorders>
              <w:top w:val="single" w:sz="4" w:space="0" w:color="auto"/>
              <w:bottom w:val="single" w:sz="4" w:space="0" w:color="auto"/>
            </w:tcBorders>
            <w:vAlign w:val="center"/>
          </w:tcPr>
          <w:p w14:paraId="094C51F9" w14:textId="77777777" w:rsidR="0001206B" w:rsidRPr="00F44C84" w:rsidRDefault="0001206B" w:rsidP="006D7BA9">
            <w:pPr>
              <w:rPr>
                <w:rFonts w:ascii="Arial" w:hAnsi="Arial" w:cs="Arial"/>
                <w:noProof/>
                <w:sz w:val="18"/>
                <w:szCs w:val="18"/>
              </w:rPr>
            </w:pPr>
          </w:p>
          <w:p w14:paraId="0D263575" w14:textId="4FF16D56"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hAnsi="Arial" w:cs="Arial"/>
                <w:noProof/>
                <w:sz w:val="18"/>
                <w:szCs w:val="18"/>
              </w:rPr>
              <w:t>aukcie@sepsas.sk</w:t>
            </w:r>
          </w:p>
        </w:tc>
      </w:tr>
      <w:tr w:rsidR="0001206B" w:rsidRPr="00F44C84" w14:paraId="6362A0BC" w14:textId="77777777" w:rsidTr="007E024F">
        <w:trPr>
          <w:trHeight w:val="510"/>
        </w:trPr>
        <w:tc>
          <w:tcPr>
            <w:tcW w:w="2950" w:type="dxa"/>
            <w:tcBorders>
              <w:top w:val="single" w:sz="4" w:space="0" w:color="auto"/>
              <w:bottom w:val="single" w:sz="4" w:space="0" w:color="auto"/>
            </w:tcBorders>
            <w:vAlign w:val="center"/>
          </w:tcPr>
          <w:p w14:paraId="6362A0B5" w14:textId="27FF2AE0"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vedúci odboru riadenia obchodu/Head of Business Management Department</w:t>
            </w:r>
          </w:p>
        </w:tc>
        <w:tc>
          <w:tcPr>
            <w:tcW w:w="1800" w:type="dxa"/>
            <w:tcBorders>
              <w:top w:val="single" w:sz="4" w:space="0" w:color="auto"/>
              <w:bottom w:val="single" w:sz="4" w:space="0" w:color="auto"/>
            </w:tcBorders>
            <w:vAlign w:val="center"/>
          </w:tcPr>
          <w:p w14:paraId="6362A0B6" w14:textId="77777777"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Martin Chochol</w:t>
            </w:r>
          </w:p>
        </w:tc>
        <w:tc>
          <w:tcPr>
            <w:tcW w:w="2186" w:type="dxa"/>
            <w:tcBorders>
              <w:top w:val="single" w:sz="4" w:space="0" w:color="auto"/>
              <w:bottom w:val="single" w:sz="4" w:space="0" w:color="auto"/>
            </w:tcBorders>
            <w:vAlign w:val="center"/>
          </w:tcPr>
          <w:p w14:paraId="6362A0B8" w14:textId="77777777"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 2779/</w:t>
            </w:r>
          </w:p>
          <w:p w14:paraId="6362A0B9" w14:textId="0874B0CA"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+421 917 950 377</w:t>
            </w:r>
          </w:p>
        </w:tc>
        <w:tc>
          <w:tcPr>
            <w:tcW w:w="3034" w:type="dxa"/>
            <w:tcBorders>
              <w:top w:val="single" w:sz="4" w:space="0" w:color="auto"/>
              <w:bottom w:val="single" w:sz="4" w:space="0" w:color="auto"/>
            </w:tcBorders>
            <w:vAlign w:val="center"/>
          </w:tcPr>
          <w:p w14:paraId="6362A0BA" w14:textId="77777777" w:rsidR="0001206B" w:rsidRPr="00F44C84" w:rsidRDefault="0001206B" w:rsidP="006D7BA9">
            <w:pPr>
              <w:spacing w:after="0" w:line="240" w:lineRule="auto"/>
              <w:rPr>
                <w:rFonts w:ascii="Arial" w:eastAsia="Times New Roman" w:hAnsi="Arial" w:cs="Arial"/>
                <w:noProof/>
                <w:sz w:val="18"/>
                <w:szCs w:val="18"/>
                <w:lang w:eastAsia="sk-SK"/>
              </w:rPr>
            </w:pPr>
          </w:p>
          <w:p w14:paraId="6362A0BB" w14:textId="0B4FF287"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aukcie@sepsas.sk</w:t>
            </w:r>
          </w:p>
        </w:tc>
      </w:tr>
      <w:tr w:rsidR="0001206B" w:rsidRPr="00F44C84" w14:paraId="6362A0F1" w14:textId="77777777" w:rsidTr="007E024F">
        <w:trPr>
          <w:trHeight w:val="510"/>
        </w:trPr>
        <w:tc>
          <w:tcPr>
            <w:tcW w:w="2950" w:type="dxa"/>
            <w:tcBorders>
              <w:top w:val="single" w:sz="4" w:space="0" w:color="auto"/>
              <w:bottom w:val="single" w:sz="4" w:space="0" w:color="auto"/>
            </w:tcBorders>
            <w:vAlign w:val="center"/>
          </w:tcPr>
          <w:p w14:paraId="6362A0E9" w14:textId="53D6A296"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Špecialista/Specialist</w:t>
            </w:r>
          </w:p>
        </w:tc>
        <w:tc>
          <w:tcPr>
            <w:tcW w:w="1800" w:type="dxa"/>
            <w:tcBorders>
              <w:top w:val="single" w:sz="4" w:space="0" w:color="auto"/>
              <w:bottom w:val="single" w:sz="4" w:space="0" w:color="auto"/>
            </w:tcBorders>
            <w:vAlign w:val="center"/>
          </w:tcPr>
          <w:p w14:paraId="6362A0EA" w14:textId="77777777"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Ing. Michal Bombara</w:t>
            </w:r>
          </w:p>
        </w:tc>
        <w:tc>
          <w:tcPr>
            <w:tcW w:w="2186" w:type="dxa"/>
            <w:tcBorders>
              <w:top w:val="single" w:sz="4" w:space="0" w:color="auto"/>
              <w:bottom w:val="single" w:sz="4" w:space="0" w:color="auto"/>
            </w:tcBorders>
            <w:vAlign w:val="center"/>
          </w:tcPr>
          <w:p w14:paraId="25C18D34" w14:textId="77777777"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2 5069 2778/</w:t>
            </w:r>
          </w:p>
          <w:p w14:paraId="6362A0ED" w14:textId="0D52CD66"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+421 915 291 831</w:t>
            </w:r>
          </w:p>
        </w:tc>
        <w:tc>
          <w:tcPr>
            <w:tcW w:w="3034" w:type="dxa"/>
            <w:tcBorders>
              <w:top w:val="single" w:sz="4" w:space="0" w:color="auto"/>
              <w:bottom w:val="single" w:sz="4" w:space="0" w:color="auto"/>
            </w:tcBorders>
            <w:vAlign w:val="center"/>
          </w:tcPr>
          <w:p w14:paraId="6362A0EE" w14:textId="77777777" w:rsidR="0001206B" w:rsidRPr="00F44C84" w:rsidRDefault="0001206B" w:rsidP="006D7BA9">
            <w:pPr>
              <w:spacing w:after="0" w:line="240" w:lineRule="auto"/>
              <w:rPr>
                <w:rFonts w:ascii="Arial" w:eastAsia="Times New Roman" w:hAnsi="Arial" w:cs="Arial"/>
                <w:noProof/>
                <w:sz w:val="18"/>
                <w:szCs w:val="18"/>
                <w:lang w:eastAsia="sk-SK"/>
              </w:rPr>
            </w:pPr>
          </w:p>
          <w:p w14:paraId="6362A0EF" w14:textId="617E3830" w:rsidR="0001206B" w:rsidRPr="00F44C84" w:rsidRDefault="0001206B" w:rsidP="006D7BA9">
            <w:pPr>
              <w:spacing w:after="0" w:line="240" w:lineRule="auto"/>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aukcie@sepsas.sk</w:t>
            </w:r>
          </w:p>
          <w:p w14:paraId="6362A0F0" w14:textId="77777777" w:rsidR="0001206B" w:rsidRPr="00F44C84" w:rsidRDefault="0001206B" w:rsidP="006D7BA9">
            <w:pPr>
              <w:spacing w:after="0" w:line="240" w:lineRule="auto"/>
              <w:rPr>
                <w:rFonts w:ascii="Arial" w:eastAsia="Times New Roman" w:hAnsi="Arial" w:cs="Arial"/>
                <w:noProof/>
                <w:sz w:val="18"/>
                <w:szCs w:val="18"/>
                <w:lang w:eastAsia="sk-SK"/>
              </w:rPr>
            </w:pPr>
          </w:p>
        </w:tc>
      </w:tr>
    </w:tbl>
    <w:p w14:paraId="6362A0FC" w14:textId="77777777" w:rsidR="00F950FC" w:rsidRPr="00F44C84" w:rsidRDefault="00F950FC" w:rsidP="00F950FC">
      <w:pPr>
        <w:spacing w:after="0" w:line="240" w:lineRule="auto"/>
        <w:jc w:val="both"/>
        <w:rPr>
          <w:rFonts w:ascii="Arial" w:eastAsia="Times New Roman" w:hAnsi="Arial" w:cs="Arial"/>
          <w:noProof/>
          <w:sz w:val="18"/>
          <w:szCs w:val="18"/>
          <w:u w:val="single"/>
          <w:lang w:eastAsia="sk-SK"/>
        </w:rPr>
      </w:pPr>
    </w:p>
    <w:p w14:paraId="6362A101" w14:textId="77777777" w:rsidR="00C172CA" w:rsidRPr="00F44C84" w:rsidRDefault="00C172CA" w:rsidP="00C172CA">
      <w:pPr>
        <w:spacing w:after="0" w:line="240" w:lineRule="auto"/>
        <w:jc w:val="both"/>
        <w:rPr>
          <w:rFonts w:ascii="Arial" w:eastAsia="Times New Roman" w:hAnsi="Arial" w:cs="Arial"/>
          <w:noProof/>
          <w:sz w:val="18"/>
          <w:szCs w:val="18"/>
          <w:lang w:eastAsia="sk-SK"/>
        </w:rPr>
      </w:pPr>
      <w:r w:rsidRPr="00F44C84">
        <w:rPr>
          <w:rFonts w:ascii="Arial" w:eastAsia="Times New Roman" w:hAnsi="Arial" w:cs="Arial"/>
          <w:noProof/>
          <w:sz w:val="18"/>
          <w:szCs w:val="18"/>
          <w:lang w:eastAsia="sk-SK"/>
        </w:rPr>
        <w:t>Na strane Užívateľa:/ On behalf of the User:</w:t>
      </w:r>
    </w:p>
    <w:p w14:paraId="6F3C0B59" w14:textId="5F023703" w:rsidR="0001206B" w:rsidRPr="00F44C84" w:rsidRDefault="0001206B" w:rsidP="00C172CA">
      <w:pPr>
        <w:spacing w:after="0" w:line="240" w:lineRule="auto"/>
        <w:jc w:val="both"/>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 xml:space="preserve">Len osoby, ktoré sú vyplnené v tejto časti, môžu zadávať ponuky do </w:t>
      </w:r>
      <w:r w:rsidR="003F6D90">
        <w:rPr>
          <w:rFonts w:ascii="Arial" w:eastAsia="Times New Roman" w:hAnsi="Arial" w:cs="Arial"/>
          <w:b/>
          <w:bCs/>
          <w:noProof/>
          <w:sz w:val="18"/>
          <w:szCs w:val="18"/>
          <w:lang w:eastAsia="sk-SK"/>
        </w:rPr>
        <w:t>i</w:t>
      </w:r>
      <w:r w:rsidR="003F6D90" w:rsidRPr="003F6D90">
        <w:rPr>
          <w:rFonts w:ascii="Arial" w:eastAsia="Times New Roman" w:hAnsi="Arial" w:cs="Arial"/>
          <w:b/>
          <w:bCs/>
          <w:noProof/>
          <w:sz w:val="18"/>
          <w:szCs w:val="18"/>
          <w:lang w:eastAsia="sk-SK"/>
        </w:rPr>
        <w:t>nformačn</w:t>
      </w:r>
      <w:r w:rsidR="003F6D90">
        <w:rPr>
          <w:rFonts w:ascii="Arial" w:eastAsia="Times New Roman" w:hAnsi="Arial" w:cs="Arial"/>
          <w:b/>
          <w:bCs/>
          <w:noProof/>
          <w:sz w:val="18"/>
          <w:szCs w:val="18"/>
          <w:lang w:eastAsia="sk-SK"/>
        </w:rPr>
        <w:t>ého</w:t>
      </w:r>
      <w:r w:rsidR="003F6D90" w:rsidRPr="003F6D90">
        <w:rPr>
          <w:rFonts w:ascii="Arial" w:eastAsia="Times New Roman" w:hAnsi="Arial" w:cs="Arial"/>
          <w:b/>
          <w:bCs/>
          <w:noProof/>
          <w:sz w:val="18"/>
          <w:szCs w:val="18"/>
          <w:lang w:eastAsia="sk-SK"/>
        </w:rPr>
        <w:t xml:space="preserve"> systém</w:t>
      </w:r>
      <w:r w:rsidR="003F6D90">
        <w:rPr>
          <w:rFonts w:ascii="Arial" w:eastAsia="Times New Roman" w:hAnsi="Arial" w:cs="Arial"/>
          <w:b/>
          <w:bCs/>
          <w:noProof/>
          <w:sz w:val="18"/>
          <w:szCs w:val="18"/>
          <w:lang w:eastAsia="sk-SK"/>
        </w:rPr>
        <w:t>u</w:t>
      </w:r>
      <w:r w:rsidR="003F6D90" w:rsidRPr="003F6D90">
        <w:rPr>
          <w:rFonts w:ascii="Arial" w:eastAsia="Times New Roman" w:hAnsi="Arial" w:cs="Arial"/>
          <w:b/>
          <w:bCs/>
          <w:noProof/>
          <w:sz w:val="18"/>
          <w:szCs w:val="18"/>
          <w:lang w:eastAsia="sk-SK"/>
        </w:rPr>
        <w:t xml:space="preserve"> Prevádzkovateľa PS </w:t>
      </w:r>
      <w:r w:rsidRPr="00F44C84">
        <w:rPr>
          <w:rFonts w:ascii="Arial" w:eastAsia="Times New Roman" w:hAnsi="Arial" w:cs="Arial"/>
          <w:b/>
          <w:bCs/>
          <w:noProof/>
          <w:sz w:val="18"/>
          <w:szCs w:val="18"/>
          <w:lang w:eastAsia="sk-SK"/>
        </w:rPr>
        <w:t xml:space="preserve">Damas Energy. Ponuky zadávané inými osobami budú zamietnuté. / Only persons who are filled in in this section can enter bids in the </w:t>
      </w:r>
      <w:r w:rsidR="003F6D90" w:rsidRPr="003F6D90">
        <w:rPr>
          <w:rFonts w:ascii="Arial" w:eastAsia="Times New Roman" w:hAnsi="Arial" w:cs="Arial"/>
          <w:b/>
          <w:bCs/>
          <w:noProof/>
          <w:sz w:val="18"/>
          <w:szCs w:val="18"/>
          <w:lang w:eastAsia="sk-SK"/>
        </w:rPr>
        <w:t xml:space="preserve">Information system of Transmission System Operator </w:t>
      </w:r>
      <w:r w:rsidR="00B31907">
        <w:rPr>
          <w:rFonts w:ascii="Arial" w:eastAsia="Times New Roman" w:hAnsi="Arial" w:cs="Arial"/>
          <w:b/>
          <w:bCs/>
          <w:noProof/>
          <w:sz w:val="18"/>
          <w:szCs w:val="18"/>
          <w:lang w:eastAsia="sk-SK"/>
        </w:rPr>
        <w:t xml:space="preserve"> </w:t>
      </w:r>
      <w:r w:rsidRPr="00F44C84">
        <w:rPr>
          <w:rFonts w:ascii="Arial" w:eastAsia="Times New Roman" w:hAnsi="Arial" w:cs="Arial"/>
          <w:b/>
          <w:bCs/>
          <w:noProof/>
          <w:sz w:val="18"/>
          <w:szCs w:val="18"/>
          <w:lang w:eastAsia="sk-SK"/>
        </w:rPr>
        <w:t>Damas Ener</w:t>
      </w:r>
      <w:r w:rsidR="00B31907">
        <w:rPr>
          <w:rFonts w:ascii="Arial" w:eastAsia="Times New Roman" w:hAnsi="Arial" w:cs="Arial"/>
          <w:b/>
          <w:bCs/>
          <w:noProof/>
          <w:sz w:val="18"/>
          <w:szCs w:val="18"/>
          <w:lang w:eastAsia="sk-SK"/>
        </w:rPr>
        <w:t>gy</w:t>
      </w:r>
      <w:r w:rsidRPr="00F44C84">
        <w:rPr>
          <w:rFonts w:ascii="Arial" w:eastAsia="Times New Roman" w:hAnsi="Arial" w:cs="Arial"/>
          <w:b/>
          <w:bCs/>
          <w:noProof/>
          <w:sz w:val="18"/>
          <w:szCs w:val="18"/>
          <w:lang w:eastAsia="sk-SK"/>
        </w:rPr>
        <w:t>. Bids submitted by other persons will be rejected.</w:t>
      </w:r>
    </w:p>
    <w:p w14:paraId="06826C58" w14:textId="77777777" w:rsidR="00047B27" w:rsidRPr="00F44C84" w:rsidRDefault="00047B27" w:rsidP="00C172CA">
      <w:pPr>
        <w:spacing w:after="0" w:line="240" w:lineRule="auto"/>
        <w:jc w:val="both"/>
        <w:rPr>
          <w:rFonts w:ascii="Arial" w:eastAsia="Times New Roman" w:hAnsi="Arial" w:cs="Arial"/>
          <w:b/>
          <w:bCs/>
          <w:noProof/>
          <w:sz w:val="18"/>
          <w:szCs w:val="18"/>
          <w:lang w:eastAsia="sk-SK"/>
        </w:rPr>
      </w:pPr>
    </w:p>
    <w:tbl>
      <w:tblPr>
        <w:tblW w:w="99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00"/>
        <w:gridCol w:w="2186"/>
        <w:gridCol w:w="3034"/>
      </w:tblGrid>
      <w:tr w:rsidR="00F950FC" w:rsidRPr="00F44C84" w14:paraId="6362A106" w14:textId="77777777" w:rsidTr="006D7BA9">
        <w:trPr>
          <w:trHeight w:val="318"/>
        </w:trPr>
        <w:tc>
          <w:tcPr>
            <w:tcW w:w="2950" w:type="dxa"/>
            <w:shd w:val="clear" w:color="auto" w:fill="A6A6A6" w:themeFill="background1" w:themeFillShade="A6"/>
            <w:vAlign w:val="center"/>
          </w:tcPr>
          <w:p w14:paraId="6362A102" w14:textId="77777777" w:rsidR="00F950FC" w:rsidRPr="00F44C84" w:rsidRDefault="00F950FC" w:rsidP="00F950FC">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Funkcia</w:t>
            </w:r>
            <w:r w:rsidR="00C51B3A" w:rsidRPr="00F44C84">
              <w:rPr>
                <w:rFonts w:ascii="Arial" w:eastAsia="Times New Roman" w:hAnsi="Arial" w:cs="Arial"/>
                <w:b/>
                <w:bCs/>
                <w:noProof/>
                <w:sz w:val="18"/>
                <w:szCs w:val="18"/>
                <w:lang w:eastAsia="sk-SK"/>
              </w:rPr>
              <w:t>/Function</w:t>
            </w:r>
          </w:p>
        </w:tc>
        <w:tc>
          <w:tcPr>
            <w:tcW w:w="1800" w:type="dxa"/>
            <w:shd w:val="clear" w:color="auto" w:fill="A6A6A6" w:themeFill="background1" w:themeFillShade="A6"/>
            <w:vAlign w:val="center"/>
          </w:tcPr>
          <w:p w14:paraId="6362A103" w14:textId="77777777" w:rsidR="00F950FC" w:rsidRPr="00F44C84" w:rsidRDefault="00F950FC" w:rsidP="00F950FC">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Meno</w:t>
            </w:r>
            <w:r w:rsidR="00C51B3A" w:rsidRPr="00F44C84">
              <w:rPr>
                <w:rFonts w:ascii="Arial" w:eastAsia="Times New Roman" w:hAnsi="Arial" w:cs="Arial"/>
                <w:b/>
                <w:bCs/>
                <w:noProof/>
                <w:sz w:val="18"/>
                <w:szCs w:val="18"/>
                <w:lang w:eastAsia="sk-SK"/>
              </w:rPr>
              <w:t>/Name</w:t>
            </w:r>
          </w:p>
        </w:tc>
        <w:tc>
          <w:tcPr>
            <w:tcW w:w="2186" w:type="dxa"/>
            <w:shd w:val="clear" w:color="auto" w:fill="A6A6A6" w:themeFill="background1" w:themeFillShade="A6"/>
          </w:tcPr>
          <w:p w14:paraId="53871E28" w14:textId="77777777" w:rsidR="007A6C28" w:rsidRPr="00F44C84" w:rsidRDefault="00F950FC" w:rsidP="00F950FC">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Telefón/</w:t>
            </w:r>
            <w:r w:rsidR="007A6C28" w:rsidRPr="00F44C84">
              <w:rPr>
                <w:rFonts w:ascii="Arial" w:eastAsia="Times New Roman" w:hAnsi="Arial" w:cs="Arial"/>
                <w:b/>
                <w:bCs/>
                <w:noProof/>
                <w:sz w:val="18"/>
                <w:szCs w:val="18"/>
                <w:lang w:eastAsia="sk-SK"/>
              </w:rPr>
              <w:t>Mobil</w:t>
            </w:r>
          </w:p>
          <w:p w14:paraId="6362A104" w14:textId="019CCD0F" w:rsidR="00F950FC" w:rsidRPr="00F44C84" w:rsidRDefault="00C51B3A" w:rsidP="00F950FC">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Telephone/</w:t>
            </w:r>
            <w:r w:rsidR="00F950FC" w:rsidRPr="00F44C84">
              <w:rPr>
                <w:rFonts w:ascii="Arial" w:eastAsia="Times New Roman" w:hAnsi="Arial" w:cs="Arial"/>
                <w:b/>
                <w:bCs/>
                <w:noProof/>
                <w:sz w:val="18"/>
                <w:szCs w:val="18"/>
                <w:lang w:eastAsia="sk-SK"/>
              </w:rPr>
              <w:t>Mobil</w:t>
            </w:r>
            <w:r w:rsidR="007A6C28" w:rsidRPr="00F44C84">
              <w:rPr>
                <w:rFonts w:ascii="Arial" w:eastAsia="Times New Roman" w:hAnsi="Arial" w:cs="Arial"/>
                <w:b/>
                <w:bCs/>
                <w:noProof/>
                <w:sz w:val="18"/>
                <w:szCs w:val="18"/>
                <w:lang w:eastAsia="sk-SK"/>
              </w:rPr>
              <w:t>e</w:t>
            </w:r>
          </w:p>
        </w:tc>
        <w:tc>
          <w:tcPr>
            <w:tcW w:w="3034" w:type="dxa"/>
            <w:shd w:val="clear" w:color="auto" w:fill="A6A6A6" w:themeFill="background1" w:themeFillShade="A6"/>
            <w:vAlign w:val="center"/>
          </w:tcPr>
          <w:p w14:paraId="6362A105" w14:textId="77777777" w:rsidR="00F950FC" w:rsidRPr="00F44C84" w:rsidRDefault="00F950FC" w:rsidP="00F950FC">
            <w:pPr>
              <w:spacing w:after="0" w:line="240" w:lineRule="auto"/>
              <w:jc w:val="center"/>
              <w:rPr>
                <w:rFonts w:ascii="Arial" w:eastAsia="Times New Roman" w:hAnsi="Arial" w:cs="Arial"/>
                <w:b/>
                <w:bCs/>
                <w:noProof/>
                <w:sz w:val="18"/>
                <w:szCs w:val="18"/>
                <w:lang w:eastAsia="sk-SK"/>
              </w:rPr>
            </w:pPr>
            <w:r w:rsidRPr="00F44C84">
              <w:rPr>
                <w:rFonts w:ascii="Arial" w:eastAsia="Times New Roman" w:hAnsi="Arial" w:cs="Arial"/>
                <w:b/>
                <w:bCs/>
                <w:noProof/>
                <w:sz w:val="18"/>
                <w:szCs w:val="18"/>
                <w:lang w:eastAsia="sk-SK"/>
              </w:rPr>
              <w:t>E-mail*</w:t>
            </w:r>
          </w:p>
        </w:tc>
      </w:tr>
      <w:tr w:rsidR="00DD0958" w:rsidRPr="00F44C84" w14:paraId="6362A10B" w14:textId="77777777" w:rsidTr="007E024F">
        <w:trPr>
          <w:trHeight w:val="510"/>
        </w:trPr>
        <w:tc>
          <w:tcPr>
            <w:tcW w:w="2950" w:type="dxa"/>
            <w:vAlign w:val="center"/>
          </w:tcPr>
          <w:p w14:paraId="6362A107" w14:textId="5BCAE128" w:rsidR="00DD0958" w:rsidRPr="00F44C84" w:rsidRDefault="00DD0958" w:rsidP="006D7BA9">
            <w:pPr>
              <w:spacing w:after="0" w:line="240" w:lineRule="auto"/>
              <w:rPr>
                <w:rFonts w:ascii="Arial" w:eastAsia="Times New Roman" w:hAnsi="Arial" w:cs="Arial"/>
                <w:sz w:val="18"/>
                <w:szCs w:val="18"/>
                <w:lang w:eastAsia="sk-SK"/>
              </w:rPr>
            </w:pPr>
          </w:p>
        </w:tc>
        <w:tc>
          <w:tcPr>
            <w:tcW w:w="1800" w:type="dxa"/>
            <w:vAlign w:val="center"/>
          </w:tcPr>
          <w:p w14:paraId="6362A108" w14:textId="4C9719F0" w:rsidR="00DD0958" w:rsidRPr="00F44C84" w:rsidRDefault="00DD0958" w:rsidP="006D7BA9">
            <w:pPr>
              <w:spacing w:after="0" w:line="240" w:lineRule="auto"/>
              <w:rPr>
                <w:rFonts w:ascii="Arial" w:eastAsia="Times New Roman" w:hAnsi="Arial" w:cs="Arial"/>
                <w:sz w:val="18"/>
                <w:szCs w:val="18"/>
                <w:lang w:eastAsia="sk-SK"/>
              </w:rPr>
            </w:pPr>
          </w:p>
        </w:tc>
        <w:tc>
          <w:tcPr>
            <w:tcW w:w="2186" w:type="dxa"/>
            <w:vAlign w:val="center"/>
          </w:tcPr>
          <w:p w14:paraId="6362A109" w14:textId="3ED35600" w:rsidR="00DD0958" w:rsidRPr="00F44C84" w:rsidRDefault="00DD0958" w:rsidP="006D7BA9">
            <w:pPr>
              <w:spacing w:after="0" w:line="240" w:lineRule="auto"/>
              <w:rPr>
                <w:rFonts w:ascii="Arial" w:eastAsia="Times New Roman" w:hAnsi="Arial" w:cs="Arial"/>
                <w:sz w:val="18"/>
                <w:szCs w:val="18"/>
                <w:lang w:eastAsia="sk-SK"/>
              </w:rPr>
            </w:pPr>
          </w:p>
        </w:tc>
        <w:tc>
          <w:tcPr>
            <w:tcW w:w="3034" w:type="dxa"/>
            <w:vAlign w:val="center"/>
          </w:tcPr>
          <w:p w14:paraId="6362A10A" w14:textId="529F2821" w:rsidR="00DD0958" w:rsidRPr="00F44C84" w:rsidRDefault="00DD0958" w:rsidP="006D7BA9">
            <w:pPr>
              <w:spacing w:after="0" w:line="240" w:lineRule="auto"/>
              <w:rPr>
                <w:rFonts w:ascii="Arial" w:eastAsia="Times New Roman" w:hAnsi="Arial" w:cs="Arial"/>
                <w:noProof/>
                <w:sz w:val="18"/>
                <w:szCs w:val="18"/>
                <w:lang w:eastAsia="sk-SK"/>
              </w:rPr>
            </w:pPr>
          </w:p>
        </w:tc>
      </w:tr>
      <w:tr w:rsidR="00F950FC" w:rsidRPr="00F44C84" w14:paraId="6362A110" w14:textId="77777777" w:rsidTr="007E024F">
        <w:trPr>
          <w:trHeight w:val="510"/>
        </w:trPr>
        <w:tc>
          <w:tcPr>
            <w:tcW w:w="2950" w:type="dxa"/>
            <w:vAlign w:val="center"/>
          </w:tcPr>
          <w:p w14:paraId="6362A10C" w14:textId="71103C80" w:rsidR="00F950FC" w:rsidRPr="00F44C84" w:rsidRDefault="00F950FC" w:rsidP="006D7BA9">
            <w:pPr>
              <w:spacing w:after="0" w:line="240" w:lineRule="auto"/>
              <w:rPr>
                <w:rFonts w:ascii="Arial" w:eastAsia="Times New Roman" w:hAnsi="Arial" w:cs="Arial"/>
                <w:sz w:val="18"/>
                <w:szCs w:val="18"/>
                <w:lang w:eastAsia="sk-SK"/>
              </w:rPr>
            </w:pPr>
          </w:p>
        </w:tc>
        <w:tc>
          <w:tcPr>
            <w:tcW w:w="1800" w:type="dxa"/>
            <w:vAlign w:val="center"/>
          </w:tcPr>
          <w:p w14:paraId="6362A10D" w14:textId="3A3DD48F" w:rsidR="00F950FC" w:rsidRPr="00F44C84" w:rsidRDefault="00F950FC" w:rsidP="006D7BA9">
            <w:pPr>
              <w:spacing w:after="0" w:line="240" w:lineRule="auto"/>
              <w:rPr>
                <w:rFonts w:ascii="Arial" w:eastAsia="Times New Roman" w:hAnsi="Arial" w:cs="Arial"/>
                <w:sz w:val="18"/>
                <w:szCs w:val="18"/>
                <w:lang w:eastAsia="sk-SK"/>
              </w:rPr>
            </w:pPr>
          </w:p>
        </w:tc>
        <w:tc>
          <w:tcPr>
            <w:tcW w:w="2186" w:type="dxa"/>
            <w:vAlign w:val="center"/>
          </w:tcPr>
          <w:p w14:paraId="6362A10E" w14:textId="764E7079" w:rsidR="00F950FC" w:rsidRPr="00F44C84" w:rsidRDefault="00F950FC" w:rsidP="006D7BA9">
            <w:pPr>
              <w:spacing w:after="0" w:line="240" w:lineRule="auto"/>
              <w:rPr>
                <w:rFonts w:ascii="Arial" w:eastAsia="Times New Roman" w:hAnsi="Arial" w:cs="Arial"/>
                <w:sz w:val="18"/>
                <w:szCs w:val="18"/>
                <w:lang w:eastAsia="sk-SK"/>
              </w:rPr>
            </w:pPr>
          </w:p>
        </w:tc>
        <w:tc>
          <w:tcPr>
            <w:tcW w:w="3034" w:type="dxa"/>
            <w:vAlign w:val="center"/>
          </w:tcPr>
          <w:p w14:paraId="6362A10F" w14:textId="112C94A0" w:rsidR="00F950FC" w:rsidRPr="00F44C84" w:rsidRDefault="00F950FC" w:rsidP="006D7BA9">
            <w:pPr>
              <w:spacing w:after="0" w:line="240" w:lineRule="auto"/>
              <w:rPr>
                <w:rFonts w:ascii="Arial" w:eastAsia="Times New Roman" w:hAnsi="Arial" w:cs="Arial"/>
                <w:noProof/>
                <w:sz w:val="18"/>
                <w:szCs w:val="18"/>
                <w:lang w:eastAsia="sk-SK"/>
              </w:rPr>
            </w:pPr>
          </w:p>
        </w:tc>
      </w:tr>
    </w:tbl>
    <w:p w14:paraId="6362A111" w14:textId="77777777" w:rsidR="00F950FC" w:rsidRPr="00F44C84" w:rsidRDefault="00F950FC" w:rsidP="00F950FC">
      <w:pPr>
        <w:keepNext/>
        <w:spacing w:before="240" w:after="240" w:line="240" w:lineRule="auto"/>
        <w:jc w:val="both"/>
        <w:outlineLvl w:val="6"/>
        <w:rPr>
          <w:rFonts w:ascii="Arial" w:eastAsia="Times New Roman" w:hAnsi="Arial" w:cs="Arial"/>
          <w:b/>
          <w:bCs/>
          <w:iCs/>
          <w:noProof/>
          <w:sz w:val="18"/>
          <w:szCs w:val="18"/>
          <w:lang w:eastAsia="sk-SK"/>
        </w:rPr>
      </w:pPr>
      <w:r w:rsidRPr="00F44C84">
        <w:rPr>
          <w:rFonts w:ascii="Arial" w:eastAsia="Times New Roman" w:hAnsi="Arial" w:cs="Arial"/>
          <w:b/>
          <w:bCs/>
          <w:iCs/>
          <w:noProof/>
          <w:sz w:val="18"/>
          <w:szCs w:val="18"/>
          <w:lang w:eastAsia="sk-SK"/>
        </w:rPr>
        <w:t>* povinnosť uviesť e-mailovú adresu, na ktorú bude SEPS zasielať Užívateľovi informácie o výnimočných situáciách (preplánovanie časových uzávierok, neplánované odstávky systému, technické problémy a pod.)</w:t>
      </w:r>
      <w:r w:rsidR="009A0319" w:rsidRPr="00F44C84">
        <w:rPr>
          <w:rFonts w:ascii="Arial" w:eastAsia="Times New Roman" w:hAnsi="Arial" w:cs="Arial"/>
          <w:b/>
          <w:bCs/>
          <w:iCs/>
          <w:noProof/>
          <w:sz w:val="18"/>
          <w:szCs w:val="18"/>
          <w:lang w:eastAsia="sk-SK"/>
        </w:rPr>
        <w:t xml:space="preserve"> / The obligation to state the e-mail address to which SEPS will send the User information on exceptional situations (rescheduling of deadlines, unplanned system outages, technical problems, etc.)</w:t>
      </w:r>
    </w:p>
    <w:p w14:paraId="709E3C5A" w14:textId="77777777" w:rsidR="00FC0F08" w:rsidRDefault="00FC0F08" w:rsidP="00F950FC">
      <w:pPr>
        <w:keepNext/>
        <w:spacing w:before="240" w:after="240" w:line="240" w:lineRule="auto"/>
        <w:jc w:val="both"/>
        <w:outlineLvl w:val="6"/>
        <w:rPr>
          <w:rFonts w:ascii="Arial" w:eastAsia="Times New Roman" w:hAnsi="Arial" w:cs="Arial"/>
          <w:b/>
          <w:bCs/>
          <w:iCs/>
          <w:noProof/>
          <w:sz w:val="18"/>
          <w:szCs w:val="18"/>
          <w:lang w:eastAsia="sk-SK"/>
        </w:rPr>
      </w:pPr>
    </w:p>
    <w:p w14:paraId="3C44A2F9" w14:textId="77777777" w:rsidR="003F6D90" w:rsidRPr="00F44C84" w:rsidRDefault="003F6D90" w:rsidP="00F950FC">
      <w:pPr>
        <w:keepNext/>
        <w:spacing w:before="240" w:after="240" w:line="240" w:lineRule="auto"/>
        <w:jc w:val="both"/>
        <w:outlineLvl w:val="6"/>
        <w:rPr>
          <w:rFonts w:ascii="Arial" w:eastAsia="Times New Roman" w:hAnsi="Arial" w:cs="Arial"/>
          <w:b/>
          <w:bCs/>
          <w:iCs/>
          <w:noProof/>
          <w:sz w:val="18"/>
          <w:szCs w:val="18"/>
          <w:lang w:eastAsia="sk-SK"/>
        </w:rPr>
        <w:sectPr w:rsidR="003F6D90" w:rsidRPr="00F44C84" w:rsidSect="00F950FC">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pPr>
    </w:p>
    <w:p w14:paraId="6362A13F" w14:textId="5E2004B9" w:rsidR="00F950FC" w:rsidRPr="000E1327" w:rsidRDefault="00F950FC" w:rsidP="00F950FC">
      <w:pPr>
        <w:keepNext/>
        <w:keepLines/>
        <w:suppressAutoHyphens/>
        <w:spacing w:after="120" w:line="320" w:lineRule="exact"/>
        <w:jc w:val="center"/>
        <w:outlineLvl w:val="0"/>
        <w:rPr>
          <w:rFonts w:ascii="Arial" w:eastAsia="Times New Roman" w:hAnsi="Arial" w:cs="Arial"/>
          <w:b/>
          <w:sz w:val="24"/>
          <w:szCs w:val="24"/>
          <w:lang w:eastAsia="sk-SK"/>
        </w:rPr>
      </w:pPr>
      <w:bookmarkStart w:id="37" w:name="_Toc147536739"/>
      <w:bookmarkEnd w:id="33"/>
      <w:r w:rsidRPr="000E1327">
        <w:rPr>
          <w:rFonts w:ascii="Arial" w:eastAsia="Times New Roman" w:hAnsi="Arial" w:cs="Arial"/>
          <w:b/>
          <w:sz w:val="24"/>
          <w:szCs w:val="24"/>
          <w:lang w:eastAsia="sk-SK"/>
        </w:rPr>
        <w:lastRenderedPageBreak/>
        <w:t>Príloha č. 2</w:t>
      </w:r>
      <w:bookmarkEnd w:id="37"/>
      <w:r w:rsidR="003C0966">
        <w:rPr>
          <w:rFonts w:ascii="Arial" w:eastAsia="Times New Roman" w:hAnsi="Arial" w:cs="Arial"/>
          <w:b/>
          <w:sz w:val="24"/>
          <w:szCs w:val="24"/>
          <w:lang w:eastAsia="sk-SK"/>
        </w:rPr>
        <w:t xml:space="preserve"> </w:t>
      </w:r>
      <w:r w:rsidRPr="000E1327">
        <w:rPr>
          <w:rFonts w:ascii="Arial" w:eastAsia="Times New Roman" w:hAnsi="Arial" w:cs="Arial"/>
          <w:b/>
          <w:sz w:val="24"/>
          <w:szCs w:val="24"/>
          <w:lang w:eastAsia="sk-SK"/>
        </w:rPr>
        <w:t>/</w:t>
      </w:r>
      <w:r w:rsidR="003C0966">
        <w:rPr>
          <w:rFonts w:ascii="Arial" w:eastAsia="Times New Roman" w:hAnsi="Arial" w:cs="Arial"/>
          <w:b/>
          <w:sz w:val="24"/>
          <w:szCs w:val="24"/>
          <w:lang w:eastAsia="sk-SK"/>
        </w:rPr>
        <w:t xml:space="preserve"> </w:t>
      </w:r>
      <w:proofErr w:type="spellStart"/>
      <w:r w:rsidRPr="000E1327">
        <w:rPr>
          <w:rFonts w:ascii="Arial" w:eastAsia="Times New Roman" w:hAnsi="Arial" w:cs="Arial"/>
          <w:b/>
          <w:sz w:val="24"/>
          <w:szCs w:val="24"/>
          <w:lang w:eastAsia="sk-SK"/>
        </w:rPr>
        <w:t>Annex</w:t>
      </w:r>
      <w:proofErr w:type="spellEnd"/>
      <w:r w:rsidRPr="000E1327">
        <w:rPr>
          <w:rFonts w:ascii="Arial" w:eastAsia="Times New Roman" w:hAnsi="Arial" w:cs="Arial"/>
          <w:b/>
          <w:sz w:val="24"/>
          <w:szCs w:val="24"/>
          <w:lang w:eastAsia="sk-SK"/>
        </w:rPr>
        <w:t xml:space="preserve"> No. 2</w:t>
      </w:r>
    </w:p>
    <w:p w14:paraId="6362A140" w14:textId="77777777" w:rsidR="00F950FC" w:rsidRPr="000E1327" w:rsidRDefault="00F950FC" w:rsidP="00F950FC">
      <w:pPr>
        <w:spacing w:after="0" w:line="240" w:lineRule="auto"/>
        <w:jc w:val="center"/>
        <w:rPr>
          <w:rFonts w:ascii="Arial" w:eastAsia="Times New Roman" w:hAnsi="Arial" w:cs="Arial"/>
          <w:b/>
          <w:bCs/>
          <w:sz w:val="24"/>
          <w:szCs w:val="24"/>
          <w:lang w:eastAsia="sk-SK"/>
        </w:rPr>
      </w:pPr>
      <w:r w:rsidRPr="000E1327">
        <w:rPr>
          <w:rFonts w:ascii="Arial" w:eastAsia="Times New Roman" w:hAnsi="Arial" w:cs="Arial"/>
          <w:b/>
          <w:bCs/>
          <w:sz w:val="24"/>
          <w:szCs w:val="24"/>
          <w:lang w:eastAsia="sk-SK"/>
        </w:rPr>
        <w:t>Platný výpis z Obchodného registra</w:t>
      </w:r>
    </w:p>
    <w:p w14:paraId="6362A141" w14:textId="77777777" w:rsidR="00F950FC" w:rsidRPr="000E1327" w:rsidRDefault="00F950FC" w:rsidP="00F950FC">
      <w:pPr>
        <w:spacing w:after="0" w:line="240" w:lineRule="auto"/>
        <w:jc w:val="center"/>
        <w:rPr>
          <w:rFonts w:ascii="Arial" w:eastAsia="Times New Roman" w:hAnsi="Arial" w:cs="Arial"/>
          <w:b/>
          <w:bCs/>
          <w:sz w:val="24"/>
          <w:szCs w:val="24"/>
          <w:lang w:eastAsia="sk-SK"/>
        </w:rPr>
      </w:pPr>
      <w:r w:rsidRPr="000E1327">
        <w:rPr>
          <w:rFonts w:ascii="Arial" w:eastAsia="Times New Roman" w:hAnsi="Arial" w:cs="Arial"/>
          <w:b/>
          <w:bCs/>
          <w:sz w:val="24"/>
          <w:szCs w:val="24"/>
          <w:lang w:eastAsia="sk-SK"/>
        </w:rPr>
        <w:t>overený odpis nie starší ako 3 mesiace - v prípade organizačnej zložky výpis z obchodného registra zriaďovateľa organizačnej zložky</w:t>
      </w:r>
      <w:r w:rsidR="00113CA5" w:rsidRPr="000E1327">
        <w:rPr>
          <w:rFonts w:ascii="Arial" w:eastAsia="Times New Roman" w:hAnsi="Arial" w:cs="Arial"/>
          <w:b/>
          <w:bCs/>
          <w:sz w:val="24"/>
          <w:szCs w:val="24"/>
          <w:lang w:eastAsia="sk-SK"/>
        </w:rPr>
        <w:t>/</w:t>
      </w:r>
    </w:p>
    <w:p w14:paraId="6362A142" w14:textId="77777777" w:rsidR="00113CA5" w:rsidRPr="000E1327" w:rsidRDefault="00113CA5" w:rsidP="00113CA5">
      <w:pPr>
        <w:spacing w:after="0" w:line="240" w:lineRule="auto"/>
        <w:jc w:val="center"/>
        <w:rPr>
          <w:rFonts w:ascii="Arial" w:eastAsia="Times New Roman" w:hAnsi="Arial" w:cs="Arial"/>
          <w:b/>
          <w:bCs/>
          <w:sz w:val="24"/>
          <w:szCs w:val="24"/>
          <w:lang w:eastAsia="sk-SK"/>
        </w:rPr>
      </w:pPr>
      <w:proofErr w:type="spellStart"/>
      <w:r w:rsidRPr="000E1327">
        <w:rPr>
          <w:rFonts w:ascii="Arial" w:eastAsia="Times New Roman" w:hAnsi="Arial" w:cs="Arial"/>
          <w:b/>
          <w:bCs/>
          <w:sz w:val="24"/>
          <w:szCs w:val="24"/>
          <w:lang w:eastAsia="sk-SK"/>
        </w:rPr>
        <w:t>Valid</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Extract</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from</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the</w:t>
      </w:r>
      <w:proofErr w:type="spellEnd"/>
      <w:r w:rsidRPr="000E1327">
        <w:rPr>
          <w:rFonts w:ascii="Arial" w:eastAsia="Times New Roman" w:hAnsi="Arial" w:cs="Arial"/>
          <w:b/>
          <w:bCs/>
          <w:sz w:val="24"/>
          <w:szCs w:val="24"/>
          <w:lang w:eastAsia="sk-SK"/>
        </w:rPr>
        <w:t xml:space="preserve"> Commercial Register</w:t>
      </w:r>
    </w:p>
    <w:p w14:paraId="6362A143" w14:textId="77777777" w:rsidR="00113CA5" w:rsidRPr="000E1327" w:rsidRDefault="00113CA5" w:rsidP="00113CA5">
      <w:pPr>
        <w:spacing w:after="0" w:line="240" w:lineRule="auto"/>
        <w:jc w:val="center"/>
        <w:rPr>
          <w:rFonts w:ascii="Arial" w:eastAsia="Times New Roman" w:hAnsi="Arial" w:cs="Arial"/>
          <w:b/>
          <w:bCs/>
          <w:sz w:val="24"/>
          <w:szCs w:val="24"/>
          <w:lang w:eastAsia="sk-SK"/>
        </w:rPr>
      </w:pPr>
      <w:proofErr w:type="spellStart"/>
      <w:r w:rsidRPr="000E1327">
        <w:rPr>
          <w:rFonts w:ascii="Arial" w:eastAsia="Times New Roman" w:hAnsi="Arial" w:cs="Arial"/>
          <w:b/>
          <w:bCs/>
          <w:sz w:val="24"/>
          <w:szCs w:val="24"/>
          <w:lang w:eastAsia="sk-SK"/>
        </w:rPr>
        <w:t>Verified</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Copy</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not</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Older</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than</w:t>
      </w:r>
      <w:proofErr w:type="spellEnd"/>
      <w:r w:rsidRPr="000E1327">
        <w:rPr>
          <w:rFonts w:ascii="Arial" w:eastAsia="Times New Roman" w:hAnsi="Arial" w:cs="Arial"/>
          <w:b/>
          <w:bCs/>
          <w:sz w:val="24"/>
          <w:szCs w:val="24"/>
          <w:lang w:eastAsia="sk-SK"/>
        </w:rPr>
        <w:t xml:space="preserve"> 3 </w:t>
      </w:r>
      <w:proofErr w:type="spellStart"/>
      <w:r w:rsidRPr="000E1327">
        <w:rPr>
          <w:rFonts w:ascii="Arial" w:eastAsia="Times New Roman" w:hAnsi="Arial" w:cs="Arial"/>
          <w:b/>
          <w:bCs/>
          <w:sz w:val="24"/>
          <w:szCs w:val="24"/>
          <w:lang w:eastAsia="sk-SK"/>
        </w:rPr>
        <w:t>Months</w:t>
      </w:r>
      <w:proofErr w:type="spellEnd"/>
      <w:r w:rsidRPr="000E1327">
        <w:rPr>
          <w:rFonts w:ascii="Arial" w:eastAsia="Times New Roman" w:hAnsi="Arial" w:cs="Arial"/>
          <w:b/>
          <w:bCs/>
          <w:sz w:val="24"/>
          <w:szCs w:val="24"/>
          <w:lang w:eastAsia="sk-SK"/>
        </w:rPr>
        <w:t xml:space="preserve">   - in </w:t>
      </w:r>
      <w:proofErr w:type="spellStart"/>
      <w:r w:rsidRPr="000E1327">
        <w:rPr>
          <w:rFonts w:ascii="Arial" w:eastAsia="Times New Roman" w:hAnsi="Arial" w:cs="Arial"/>
          <w:b/>
          <w:bCs/>
          <w:sz w:val="24"/>
          <w:szCs w:val="24"/>
          <w:lang w:eastAsia="sk-SK"/>
        </w:rPr>
        <w:t>Case</w:t>
      </w:r>
      <w:proofErr w:type="spellEnd"/>
      <w:r w:rsidRPr="000E1327">
        <w:rPr>
          <w:rFonts w:ascii="Arial" w:eastAsia="Times New Roman" w:hAnsi="Arial" w:cs="Arial"/>
          <w:b/>
          <w:bCs/>
          <w:sz w:val="24"/>
          <w:szCs w:val="24"/>
          <w:lang w:eastAsia="sk-SK"/>
        </w:rPr>
        <w:t xml:space="preserve"> of </w:t>
      </w:r>
      <w:proofErr w:type="spellStart"/>
      <w:r w:rsidRPr="000E1327">
        <w:rPr>
          <w:rFonts w:ascii="Arial" w:eastAsia="Times New Roman" w:hAnsi="Arial" w:cs="Arial"/>
          <w:b/>
          <w:bCs/>
          <w:sz w:val="24"/>
          <w:szCs w:val="24"/>
          <w:lang w:eastAsia="sk-SK"/>
        </w:rPr>
        <w:t>Organizational</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Branch</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the</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Extract</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from</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the</w:t>
      </w:r>
      <w:proofErr w:type="spellEnd"/>
      <w:r w:rsidRPr="000E1327">
        <w:rPr>
          <w:rFonts w:ascii="Arial" w:eastAsia="Times New Roman" w:hAnsi="Arial" w:cs="Arial"/>
          <w:b/>
          <w:bCs/>
          <w:sz w:val="24"/>
          <w:szCs w:val="24"/>
          <w:lang w:eastAsia="sk-SK"/>
        </w:rPr>
        <w:t xml:space="preserve"> Commercial Register of </w:t>
      </w:r>
      <w:proofErr w:type="spellStart"/>
      <w:r w:rsidRPr="000E1327">
        <w:rPr>
          <w:rFonts w:ascii="Arial" w:eastAsia="Times New Roman" w:hAnsi="Arial" w:cs="Arial"/>
          <w:b/>
          <w:bCs/>
          <w:sz w:val="24"/>
          <w:szCs w:val="24"/>
          <w:lang w:eastAsia="sk-SK"/>
        </w:rPr>
        <w:t>the</w:t>
      </w:r>
      <w:proofErr w:type="spellEnd"/>
      <w:r w:rsidRPr="000E1327">
        <w:rPr>
          <w:rFonts w:ascii="Arial" w:eastAsia="Times New Roman" w:hAnsi="Arial" w:cs="Arial"/>
          <w:b/>
          <w:bCs/>
          <w:sz w:val="24"/>
          <w:szCs w:val="24"/>
          <w:lang w:eastAsia="sk-SK"/>
        </w:rPr>
        <w:t xml:space="preserve"> Entity </w:t>
      </w:r>
      <w:proofErr w:type="spellStart"/>
      <w:r w:rsidRPr="000E1327">
        <w:rPr>
          <w:rFonts w:ascii="Arial" w:eastAsia="Times New Roman" w:hAnsi="Arial" w:cs="Arial"/>
          <w:b/>
          <w:bCs/>
          <w:sz w:val="24"/>
          <w:szCs w:val="24"/>
          <w:lang w:eastAsia="sk-SK"/>
        </w:rPr>
        <w:t>Establishing</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the</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Organizational</w:t>
      </w:r>
      <w:proofErr w:type="spellEnd"/>
      <w:r w:rsidRPr="000E1327">
        <w:rPr>
          <w:rFonts w:ascii="Arial" w:eastAsia="Times New Roman" w:hAnsi="Arial" w:cs="Arial"/>
          <w:b/>
          <w:bCs/>
          <w:sz w:val="24"/>
          <w:szCs w:val="24"/>
          <w:lang w:eastAsia="sk-SK"/>
        </w:rPr>
        <w:t xml:space="preserve"> </w:t>
      </w:r>
      <w:proofErr w:type="spellStart"/>
      <w:r w:rsidRPr="000E1327">
        <w:rPr>
          <w:rFonts w:ascii="Arial" w:eastAsia="Times New Roman" w:hAnsi="Arial" w:cs="Arial"/>
          <w:b/>
          <w:bCs/>
          <w:sz w:val="24"/>
          <w:szCs w:val="24"/>
          <w:lang w:eastAsia="sk-SK"/>
        </w:rPr>
        <w:t>Branch</w:t>
      </w:r>
      <w:proofErr w:type="spellEnd"/>
    </w:p>
    <w:p w14:paraId="6362A144" w14:textId="77777777" w:rsidR="00113CA5" w:rsidRPr="00E64E44" w:rsidRDefault="00113CA5" w:rsidP="00113CA5">
      <w:pPr>
        <w:spacing w:after="0" w:line="240" w:lineRule="auto"/>
        <w:jc w:val="center"/>
        <w:rPr>
          <w:rFonts w:ascii="Arial" w:eastAsia="Times New Roman" w:hAnsi="Arial" w:cs="Arial"/>
          <w:b/>
          <w:bCs/>
          <w:lang w:eastAsia="sk-SK"/>
        </w:rPr>
      </w:pPr>
    </w:p>
    <w:p w14:paraId="6362A145" w14:textId="77777777" w:rsidR="00ED62EC" w:rsidRPr="00D81220" w:rsidRDefault="00ED62EC" w:rsidP="00ED62EC">
      <w:pPr>
        <w:spacing w:after="0" w:line="240" w:lineRule="auto"/>
        <w:jc w:val="both"/>
        <w:rPr>
          <w:rFonts w:ascii="Arial" w:eastAsia="Times New Roman" w:hAnsi="Arial" w:cs="Arial"/>
          <w:color w:val="C00000"/>
          <w:lang w:eastAsia="sk-SK"/>
        </w:rPr>
      </w:pPr>
      <w:r w:rsidRPr="00D81220">
        <w:rPr>
          <w:rFonts w:ascii="Arial" w:eastAsia="Times New Roman" w:hAnsi="Arial" w:cs="Arial"/>
          <w:color w:val="C00000"/>
          <w:lang w:eastAsia="sk-SK"/>
        </w:rPr>
        <w:t xml:space="preserve">Vyžaduje sa u užívateľov so sídlom mimo územia SR/ </w:t>
      </w:r>
      <w:proofErr w:type="spellStart"/>
      <w:r w:rsidRPr="00D81220">
        <w:rPr>
          <w:rFonts w:ascii="Arial" w:eastAsia="Times New Roman" w:hAnsi="Arial" w:cs="Arial"/>
          <w:color w:val="C00000"/>
          <w:lang w:eastAsia="sk-SK"/>
        </w:rPr>
        <w:t>Required</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from</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the</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users</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with</w:t>
      </w:r>
      <w:proofErr w:type="spellEnd"/>
      <w:r w:rsidRPr="00D81220">
        <w:rPr>
          <w:rFonts w:ascii="Arial" w:eastAsia="Times New Roman" w:hAnsi="Arial" w:cs="Arial"/>
          <w:color w:val="C00000"/>
          <w:lang w:eastAsia="sk-SK"/>
        </w:rPr>
        <w:t xml:space="preserve"> a </w:t>
      </w:r>
      <w:proofErr w:type="spellStart"/>
      <w:r w:rsidRPr="00D81220">
        <w:rPr>
          <w:rFonts w:ascii="Arial" w:eastAsia="Times New Roman" w:hAnsi="Arial" w:cs="Arial"/>
          <w:color w:val="C00000"/>
          <w:lang w:eastAsia="sk-SK"/>
        </w:rPr>
        <w:t>seat</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outside</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the</w:t>
      </w:r>
      <w:proofErr w:type="spellEnd"/>
      <w:r w:rsidRPr="00D81220">
        <w:rPr>
          <w:rFonts w:ascii="Arial" w:eastAsia="Times New Roman" w:hAnsi="Arial" w:cs="Arial"/>
          <w:color w:val="C00000"/>
          <w:lang w:eastAsia="sk-SK"/>
        </w:rPr>
        <w:t xml:space="preserve"> </w:t>
      </w:r>
      <w:proofErr w:type="spellStart"/>
      <w:r w:rsidRPr="00D81220">
        <w:rPr>
          <w:rFonts w:ascii="Arial" w:eastAsia="Times New Roman" w:hAnsi="Arial" w:cs="Arial"/>
          <w:color w:val="C00000"/>
          <w:lang w:eastAsia="sk-SK"/>
        </w:rPr>
        <w:t>territory</w:t>
      </w:r>
      <w:proofErr w:type="spellEnd"/>
      <w:r w:rsidRPr="00D81220">
        <w:rPr>
          <w:rFonts w:ascii="Arial" w:eastAsia="Times New Roman" w:hAnsi="Arial" w:cs="Arial"/>
          <w:color w:val="C00000"/>
          <w:lang w:eastAsia="sk-SK"/>
        </w:rPr>
        <w:t xml:space="preserve"> of Slovakia</w:t>
      </w:r>
    </w:p>
    <w:p w14:paraId="6362A146" w14:textId="77777777" w:rsidR="00113CA5" w:rsidRPr="00D81220" w:rsidRDefault="00113CA5" w:rsidP="00ED62EC">
      <w:pPr>
        <w:spacing w:after="0" w:line="240" w:lineRule="auto"/>
        <w:rPr>
          <w:rFonts w:ascii="Arial" w:eastAsia="Times New Roman" w:hAnsi="Arial" w:cs="Arial"/>
          <w:b/>
          <w:bCs/>
          <w:color w:val="C00000"/>
          <w:lang w:eastAsia="sk-SK"/>
        </w:rPr>
      </w:pPr>
    </w:p>
    <w:p w14:paraId="6362A147" w14:textId="77777777" w:rsidR="00113CA5" w:rsidRPr="00E64E44" w:rsidRDefault="00113CA5" w:rsidP="00F950FC">
      <w:pPr>
        <w:spacing w:after="0" w:line="240" w:lineRule="auto"/>
        <w:jc w:val="center"/>
        <w:rPr>
          <w:rFonts w:ascii="Arial" w:eastAsia="Times New Roman" w:hAnsi="Arial" w:cs="Arial"/>
          <w:b/>
          <w:bCs/>
          <w:lang w:eastAsia="sk-SK"/>
        </w:rPr>
      </w:pPr>
    </w:p>
    <w:p w14:paraId="6362A148" w14:textId="77777777" w:rsidR="00F950FC" w:rsidRPr="00E64E44" w:rsidRDefault="00F950FC" w:rsidP="00F950FC">
      <w:pPr>
        <w:spacing w:after="0" w:line="240" w:lineRule="auto"/>
        <w:jc w:val="both"/>
        <w:rPr>
          <w:rFonts w:ascii="Arial" w:eastAsia="Times New Roman" w:hAnsi="Arial" w:cs="Arial"/>
          <w:lang w:eastAsia="sk-SK"/>
        </w:rPr>
      </w:pPr>
    </w:p>
    <w:p w14:paraId="6362A149" w14:textId="77777777" w:rsidR="00F950FC" w:rsidRPr="00E64E44" w:rsidRDefault="00F950FC" w:rsidP="00F950FC">
      <w:pPr>
        <w:spacing w:after="0" w:line="240" w:lineRule="auto"/>
        <w:jc w:val="center"/>
        <w:rPr>
          <w:rFonts w:ascii="Arial" w:eastAsia="Times New Roman" w:hAnsi="Arial" w:cs="Arial"/>
          <w:b/>
          <w:bCs/>
          <w:lang w:eastAsia="sk-SK"/>
        </w:rPr>
      </w:pPr>
    </w:p>
    <w:p w14:paraId="6362A14A" w14:textId="77777777" w:rsidR="00ED62EC" w:rsidRPr="00E64E44" w:rsidRDefault="00ED62EC" w:rsidP="00F950FC">
      <w:pPr>
        <w:spacing w:after="0" w:line="240" w:lineRule="auto"/>
        <w:jc w:val="center"/>
        <w:rPr>
          <w:rFonts w:ascii="Arial" w:eastAsia="Times New Roman" w:hAnsi="Arial" w:cs="Arial"/>
          <w:b/>
          <w:bCs/>
          <w:lang w:eastAsia="sk-SK"/>
        </w:rPr>
      </w:pPr>
    </w:p>
    <w:p w14:paraId="6362A14B" w14:textId="77777777" w:rsidR="00F950FC" w:rsidRPr="00E64E44" w:rsidRDefault="00F950FC" w:rsidP="00F950FC">
      <w:pPr>
        <w:spacing w:after="0" w:line="240" w:lineRule="auto"/>
        <w:jc w:val="both"/>
        <w:rPr>
          <w:rFonts w:ascii="Arial" w:eastAsia="Times New Roman" w:hAnsi="Arial" w:cs="Arial"/>
          <w:lang w:eastAsia="sk-SK"/>
        </w:rPr>
      </w:pPr>
    </w:p>
    <w:p w14:paraId="6362A14C" w14:textId="77777777" w:rsidR="00F950FC" w:rsidRDefault="00F950FC">
      <w:pPr>
        <w:rPr>
          <w:rFonts w:ascii="Arial" w:hAnsi="Arial" w:cs="Arial"/>
        </w:rPr>
      </w:pPr>
    </w:p>
    <w:p w14:paraId="0DBF723A" w14:textId="77777777" w:rsidR="00F52F7E" w:rsidRPr="00F52F7E" w:rsidRDefault="00F52F7E" w:rsidP="00F52F7E">
      <w:pPr>
        <w:rPr>
          <w:rFonts w:ascii="Arial" w:hAnsi="Arial" w:cs="Arial"/>
        </w:rPr>
      </w:pPr>
    </w:p>
    <w:p w14:paraId="52729D6A" w14:textId="77777777" w:rsidR="00F52F7E" w:rsidRPr="00F52F7E" w:rsidRDefault="00F52F7E" w:rsidP="00F52F7E">
      <w:pPr>
        <w:rPr>
          <w:rFonts w:ascii="Arial" w:hAnsi="Arial" w:cs="Arial"/>
        </w:rPr>
      </w:pPr>
    </w:p>
    <w:p w14:paraId="36418E88" w14:textId="77777777" w:rsidR="00F52F7E" w:rsidRPr="00F52F7E" w:rsidRDefault="00F52F7E" w:rsidP="00F52F7E">
      <w:pPr>
        <w:rPr>
          <w:rFonts w:ascii="Arial" w:hAnsi="Arial" w:cs="Arial"/>
        </w:rPr>
      </w:pPr>
    </w:p>
    <w:p w14:paraId="521FFEC3" w14:textId="77777777" w:rsidR="00F52F7E" w:rsidRPr="00F52F7E" w:rsidRDefault="00F52F7E" w:rsidP="00F52F7E">
      <w:pPr>
        <w:rPr>
          <w:rFonts w:ascii="Arial" w:hAnsi="Arial" w:cs="Arial"/>
        </w:rPr>
      </w:pPr>
    </w:p>
    <w:p w14:paraId="54E22FD2" w14:textId="77777777" w:rsidR="00F52F7E" w:rsidRPr="00F52F7E" w:rsidRDefault="00F52F7E" w:rsidP="00F52F7E">
      <w:pPr>
        <w:rPr>
          <w:rFonts w:ascii="Arial" w:hAnsi="Arial" w:cs="Arial"/>
        </w:rPr>
      </w:pPr>
    </w:p>
    <w:p w14:paraId="426D8B7A" w14:textId="77777777" w:rsidR="00F52F7E" w:rsidRPr="00F52F7E" w:rsidRDefault="00F52F7E" w:rsidP="00F52F7E">
      <w:pPr>
        <w:rPr>
          <w:rFonts w:ascii="Arial" w:hAnsi="Arial" w:cs="Arial"/>
        </w:rPr>
      </w:pPr>
    </w:p>
    <w:p w14:paraId="53233BA4" w14:textId="77777777" w:rsidR="00F52F7E" w:rsidRDefault="00F52F7E" w:rsidP="00F52F7E">
      <w:pPr>
        <w:rPr>
          <w:rFonts w:ascii="Arial" w:hAnsi="Arial" w:cs="Arial"/>
        </w:rPr>
      </w:pPr>
    </w:p>
    <w:p w14:paraId="54C83EC8" w14:textId="211D6D54" w:rsidR="00F52F7E" w:rsidRPr="00F52F7E" w:rsidRDefault="00F52F7E" w:rsidP="00F52F7E">
      <w:pPr>
        <w:tabs>
          <w:tab w:val="left" w:pos="2790"/>
        </w:tabs>
        <w:rPr>
          <w:rFonts w:ascii="Arial" w:hAnsi="Arial" w:cs="Arial"/>
        </w:rPr>
      </w:pPr>
      <w:r>
        <w:rPr>
          <w:rFonts w:ascii="Arial" w:hAnsi="Arial" w:cs="Arial"/>
        </w:rPr>
        <w:tab/>
      </w:r>
    </w:p>
    <w:sectPr w:rsidR="00F52F7E" w:rsidRPr="00F52F7E">
      <w:headerReference w:type="default" r:id="rId18"/>
      <w:footerReference w:type="defaul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F04F" w14:textId="77777777" w:rsidR="004A2AC6" w:rsidRDefault="004A2AC6" w:rsidP="00E67C5E">
      <w:pPr>
        <w:spacing w:after="0" w:line="240" w:lineRule="auto"/>
      </w:pPr>
      <w:r>
        <w:separator/>
      </w:r>
    </w:p>
  </w:endnote>
  <w:endnote w:type="continuationSeparator" w:id="0">
    <w:p w14:paraId="41A8E306" w14:textId="77777777" w:rsidR="004A2AC6" w:rsidRDefault="004A2AC6" w:rsidP="00E6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F8A1" w14:textId="77777777" w:rsidR="00F52F7E" w:rsidRDefault="00F52F7E" w:rsidP="00F52F7E">
    <w:pPr>
      <w:pStyle w:val="Nzov"/>
      <w:jc w:val="left"/>
      <w:rPr>
        <w:i/>
        <w:iCs/>
        <w:sz w:val="18"/>
      </w:rPr>
    </w:pPr>
    <w:r>
      <w:rPr>
        <w:i/>
        <w:iCs/>
        <w:sz w:val="18"/>
      </w:rPr>
      <w:t>____________________________________________________________________________________________________</w:t>
    </w:r>
  </w:p>
  <w:p w14:paraId="6362A154" w14:textId="5224617E" w:rsidR="00750AED" w:rsidRPr="00E85856" w:rsidRDefault="00750AED">
    <w:pPr>
      <w:pStyle w:val="Pta"/>
      <w:rPr>
        <w:i/>
        <w:sz w:val="18"/>
        <w:szCs w:val="18"/>
      </w:rPr>
    </w:pPr>
    <w:r w:rsidRPr="00991397">
      <w:rPr>
        <w:rFonts w:ascii="Arial" w:hAnsi="Arial" w:cs="Arial"/>
        <w:i/>
        <w:sz w:val="18"/>
        <w:szCs w:val="18"/>
      </w:rPr>
      <w:t>Rámcová zmluva o prenose elektriny cez spojovacie vedenia/</w:t>
    </w:r>
    <w:proofErr w:type="spellStart"/>
    <w:r w:rsidRPr="00991397">
      <w:rPr>
        <w:rFonts w:ascii="Arial" w:hAnsi="Arial" w:cs="Arial"/>
        <w:i/>
        <w:sz w:val="18"/>
        <w:szCs w:val="18"/>
      </w:rPr>
      <w:t>Framework</w:t>
    </w:r>
    <w:proofErr w:type="spellEnd"/>
    <w:r w:rsidRPr="00991397">
      <w:rPr>
        <w:rFonts w:ascii="Arial" w:hAnsi="Arial" w:cs="Arial"/>
        <w:i/>
        <w:sz w:val="18"/>
        <w:szCs w:val="18"/>
      </w:rPr>
      <w:t xml:space="preserve"> </w:t>
    </w:r>
    <w:proofErr w:type="spellStart"/>
    <w:r w:rsidRPr="00991397">
      <w:rPr>
        <w:rFonts w:ascii="Arial" w:hAnsi="Arial" w:cs="Arial"/>
        <w:i/>
        <w:sz w:val="18"/>
        <w:szCs w:val="18"/>
      </w:rPr>
      <w:t>Agreement</w:t>
    </w:r>
    <w:proofErr w:type="spellEnd"/>
    <w:r w:rsidRPr="00991397">
      <w:rPr>
        <w:rFonts w:ascii="Arial" w:hAnsi="Arial" w:cs="Arial"/>
        <w:i/>
        <w:sz w:val="18"/>
        <w:szCs w:val="18"/>
      </w:rPr>
      <w:t xml:space="preserve"> on </w:t>
    </w:r>
    <w:proofErr w:type="spellStart"/>
    <w:r w:rsidRPr="00991397">
      <w:rPr>
        <w:rFonts w:ascii="Arial" w:hAnsi="Arial" w:cs="Arial"/>
        <w:i/>
        <w:sz w:val="18"/>
        <w:szCs w:val="18"/>
      </w:rPr>
      <w:t>Electricity</w:t>
    </w:r>
    <w:proofErr w:type="spellEnd"/>
    <w:r w:rsidRPr="00991397">
      <w:rPr>
        <w:rFonts w:ascii="Arial" w:hAnsi="Arial" w:cs="Arial"/>
        <w:i/>
        <w:sz w:val="18"/>
        <w:szCs w:val="18"/>
      </w:rPr>
      <w:t xml:space="preserve"> </w:t>
    </w:r>
    <w:proofErr w:type="spellStart"/>
    <w:r w:rsidRPr="00991397">
      <w:rPr>
        <w:rFonts w:ascii="Arial" w:hAnsi="Arial" w:cs="Arial"/>
        <w:i/>
        <w:sz w:val="18"/>
        <w:szCs w:val="18"/>
      </w:rPr>
      <w:t>Transmission</w:t>
    </w:r>
    <w:proofErr w:type="spellEnd"/>
    <w:r w:rsidRPr="00991397">
      <w:rPr>
        <w:rFonts w:ascii="Arial" w:hAnsi="Arial" w:cs="Arial"/>
        <w:i/>
        <w:sz w:val="18"/>
        <w:szCs w:val="18"/>
      </w:rPr>
      <w:t xml:space="preserve"> </w:t>
    </w:r>
    <w:proofErr w:type="spellStart"/>
    <w:r w:rsidRPr="00991397">
      <w:rPr>
        <w:rFonts w:ascii="Arial" w:hAnsi="Arial" w:cs="Arial"/>
        <w:i/>
        <w:sz w:val="18"/>
        <w:szCs w:val="18"/>
      </w:rPr>
      <w:t>through</w:t>
    </w:r>
    <w:proofErr w:type="spellEnd"/>
    <w:r w:rsidRPr="00991397">
      <w:rPr>
        <w:rFonts w:ascii="Arial" w:hAnsi="Arial" w:cs="Arial"/>
        <w:i/>
        <w:sz w:val="18"/>
        <w:szCs w:val="18"/>
      </w:rPr>
      <w:t xml:space="preserve"> </w:t>
    </w:r>
    <w:proofErr w:type="spellStart"/>
    <w:r w:rsidRPr="00991397">
      <w:rPr>
        <w:rFonts w:ascii="Arial" w:hAnsi="Arial" w:cs="Arial"/>
        <w:i/>
        <w:sz w:val="18"/>
        <w:szCs w:val="18"/>
      </w:rPr>
      <w:t>Connecting</w:t>
    </w:r>
    <w:proofErr w:type="spellEnd"/>
    <w:r w:rsidRPr="00991397">
      <w:rPr>
        <w:rFonts w:ascii="Arial" w:hAnsi="Arial" w:cs="Arial"/>
        <w:i/>
        <w:sz w:val="18"/>
        <w:szCs w:val="18"/>
      </w:rPr>
      <w:t xml:space="preserve"> </w:t>
    </w:r>
    <w:proofErr w:type="spellStart"/>
    <w:r w:rsidRPr="00991397">
      <w:rPr>
        <w:rFonts w:ascii="Arial" w:hAnsi="Arial" w:cs="Arial"/>
        <w:i/>
        <w:sz w:val="18"/>
        <w:szCs w:val="18"/>
      </w:rPr>
      <w:t>Lines</w:t>
    </w:r>
    <w:proofErr w:type="spellEnd"/>
    <w:r>
      <w:rPr>
        <w:i/>
        <w:sz w:val="18"/>
        <w:szCs w:val="18"/>
      </w:rPr>
      <w:tab/>
    </w:r>
    <w:r w:rsidRPr="00E85856">
      <w:rPr>
        <w:i/>
        <w:sz w:val="18"/>
        <w:szCs w:val="18"/>
      </w:rPr>
      <w:tab/>
    </w:r>
    <w:r w:rsidRPr="00991397">
      <w:rPr>
        <w:rFonts w:ascii="Arial" w:hAnsi="Arial" w:cs="Arial"/>
        <w:i/>
        <w:sz w:val="18"/>
        <w:szCs w:val="18"/>
      </w:rPr>
      <w:fldChar w:fldCharType="begin"/>
    </w:r>
    <w:r w:rsidRPr="00991397">
      <w:rPr>
        <w:rFonts w:ascii="Arial" w:hAnsi="Arial" w:cs="Arial"/>
        <w:i/>
        <w:sz w:val="18"/>
        <w:szCs w:val="18"/>
      </w:rPr>
      <w:instrText xml:space="preserve"> PAGE   \* MERGEFORMAT </w:instrText>
    </w:r>
    <w:r w:rsidRPr="00991397">
      <w:rPr>
        <w:rFonts w:ascii="Arial" w:hAnsi="Arial" w:cs="Arial"/>
        <w:i/>
        <w:sz w:val="18"/>
        <w:szCs w:val="18"/>
      </w:rPr>
      <w:fldChar w:fldCharType="separate"/>
    </w:r>
    <w:r w:rsidR="00125983" w:rsidRPr="00991397">
      <w:rPr>
        <w:rFonts w:ascii="Arial" w:hAnsi="Arial" w:cs="Arial"/>
        <w:i/>
        <w:noProof/>
        <w:sz w:val="18"/>
        <w:szCs w:val="18"/>
      </w:rPr>
      <w:t>33</w:t>
    </w:r>
    <w:r w:rsidRPr="00991397">
      <w:rPr>
        <w:rFonts w:ascii="Arial" w:hAnsi="Arial" w:cs="Arial"/>
        <w:i/>
        <w:sz w:val="18"/>
        <w:szCs w:val="18"/>
      </w:rPr>
      <w:fldChar w:fldCharType="end"/>
    </w:r>
    <w:r w:rsidRPr="00991397">
      <w:rPr>
        <w:rFonts w:ascii="Arial" w:hAnsi="Arial" w:cs="Arial"/>
        <w:i/>
        <w:sz w:val="18"/>
        <w:szCs w:val="18"/>
      </w:rPr>
      <w:t>/</w:t>
    </w:r>
    <w:r w:rsidR="007A6C28" w:rsidRPr="00991397">
      <w:rPr>
        <w:rFonts w:ascii="Arial" w:hAnsi="Arial" w:cs="Arial"/>
        <w:i/>
        <w:sz w:val="18"/>
        <w:szCs w:val="18"/>
      </w:rPr>
      <w:t>2</w:t>
    </w:r>
    <w:r w:rsidR="0055568E">
      <w:rPr>
        <w:rFonts w:ascii="Arial" w:hAnsi="Arial" w:cs="Arial"/>
        <w: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88D" w14:textId="77777777" w:rsidR="00B940BB" w:rsidRDefault="00B940BB" w:rsidP="00B940BB">
    <w:pPr>
      <w:pStyle w:val="Nzov"/>
      <w:jc w:val="left"/>
      <w:rPr>
        <w:i/>
        <w:iCs/>
        <w:sz w:val="18"/>
      </w:rPr>
    </w:pPr>
    <w:r>
      <w:rPr>
        <w:i/>
        <w:iCs/>
        <w:sz w:val="18"/>
      </w:rPr>
      <w:t>___________________________________________________________________________________________________</w:t>
    </w:r>
  </w:p>
  <w:p w14:paraId="1FF64335" w14:textId="77DF2ADD" w:rsidR="00B940BB" w:rsidRPr="00B940BB" w:rsidRDefault="00B940BB" w:rsidP="00B940BB">
    <w:pPr>
      <w:pStyle w:val="Pta"/>
      <w:jc w:val="left"/>
      <w:rPr>
        <w:rFonts w:ascii="Arial" w:hAnsi="Arial" w:cs="Arial"/>
        <w:sz w:val="18"/>
        <w:szCs w:val="18"/>
      </w:rPr>
    </w:pPr>
    <w:r w:rsidRPr="000E1327">
      <w:rPr>
        <w:rFonts w:ascii="Arial" w:hAnsi="Arial" w:cs="Arial"/>
        <w:i/>
        <w:iCs/>
        <w:sz w:val="18"/>
        <w:szCs w:val="18"/>
      </w:rPr>
      <w:t>Príloha č. 1 k Rámcovej zmluve o prenose elektriny cez spojovacie vedeni</w:t>
    </w:r>
    <w:r>
      <w:rPr>
        <w:rFonts w:ascii="Arial" w:hAnsi="Arial" w:cs="Arial"/>
        <w:i/>
        <w:iCs/>
        <w:sz w:val="18"/>
        <w:szCs w:val="18"/>
      </w:rPr>
      <w:t>a</w:t>
    </w:r>
    <w:r w:rsidRPr="000E1327">
      <w:rPr>
        <w:rFonts w:ascii="Arial" w:hAnsi="Arial" w:cs="Arial"/>
        <w:i/>
        <w:iCs/>
        <w:sz w:val="18"/>
        <w:szCs w:val="18"/>
      </w:rPr>
      <w:t>/</w:t>
    </w:r>
    <w:proofErr w:type="spellStart"/>
    <w:r w:rsidRPr="000E1327">
      <w:rPr>
        <w:rFonts w:ascii="Arial" w:hAnsi="Arial" w:cs="Arial"/>
        <w:i/>
        <w:iCs/>
        <w:sz w:val="18"/>
        <w:szCs w:val="18"/>
      </w:rPr>
      <w:t>Annex</w:t>
    </w:r>
    <w:proofErr w:type="spellEnd"/>
    <w:r w:rsidRPr="000E1327">
      <w:rPr>
        <w:rFonts w:ascii="Arial" w:hAnsi="Arial" w:cs="Arial"/>
        <w:i/>
        <w:iCs/>
        <w:sz w:val="18"/>
        <w:szCs w:val="18"/>
      </w:rPr>
      <w:t xml:space="preserve"> No. 1 to </w:t>
    </w:r>
    <w:proofErr w:type="spellStart"/>
    <w:r w:rsidRPr="000E1327">
      <w:rPr>
        <w:rFonts w:ascii="Arial" w:hAnsi="Arial" w:cs="Arial"/>
        <w:i/>
        <w:iCs/>
        <w:sz w:val="18"/>
        <w:szCs w:val="18"/>
      </w:rPr>
      <w:t>Framework</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Agreement</w:t>
    </w:r>
    <w:proofErr w:type="spellEnd"/>
    <w:r w:rsidRPr="000E1327">
      <w:rPr>
        <w:rFonts w:ascii="Arial" w:hAnsi="Arial" w:cs="Arial"/>
        <w:i/>
        <w:iCs/>
        <w:sz w:val="18"/>
        <w:szCs w:val="18"/>
      </w:rPr>
      <w:t xml:space="preserve"> on </w:t>
    </w:r>
    <w:proofErr w:type="spellStart"/>
    <w:r w:rsidRPr="000E1327">
      <w:rPr>
        <w:rFonts w:ascii="Arial" w:hAnsi="Arial" w:cs="Arial"/>
        <w:i/>
        <w:iCs/>
        <w:sz w:val="18"/>
        <w:szCs w:val="18"/>
      </w:rPr>
      <w:t>Electricity</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Transmission</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through</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Connecting</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Lines</w:t>
    </w:r>
    <w:proofErr w:type="spellEnd"/>
    <w:r>
      <w:rPr>
        <w:i/>
        <w:color w:val="000000"/>
        <w:sz w:val="20"/>
        <w:szCs w:val="20"/>
      </w:rPr>
      <w:tab/>
    </w:r>
    <w:r w:rsidR="006530CE">
      <w:rPr>
        <w:i/>
        <w:color w:val="000000"/>
        <w:sz w:val="20"/>
        <w:szCs w:val="20"/>
      </w:rPr>
      <w:t>2</w:t>
    </w:r>
    <w:r w:rsidRPr="00B940BB">
      <w:rPr>
        <w:rFonts w:ascii="Arial" w:hAnsi="Arial" w:cs="Arial"/>
        <w:i/>
        <w:color w:val="000000"/>
        <w:sz w:val="18"/>
        <w:szCs w:val="18"/>
      </w:rPr>
      <w:t>/</w:t>
    </w:r>
    <w:r w:rsidR="003F6D90">
      <w:rPr>
        <w:rFonts w:ascii="Arial" w:hAnsi="Arial" w:cs="Arial"/>
        <w:i/>
        <w:color w:val="000000"/>
        <w:sz w:val="18"/>
        <w:szCs w:val="18"/>
      </w:rPr>
      <w:t>2</w:t>
    </w:r>
  </w:p>
  <w:p w14:paraId="457D0E3D" w14:textId="77777777" w:rsidR="00B940BB" w:rsidRPr="00691410" w:rsidRDefault="00B940BB" w:rsidP="00F950FC">
    <w:pPr>
      <w:pStyle w:val="Pt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F363" w14:textId="77777777" w:rsidR="00B940BB" w:rsidRDefault="00B940BB" w:rsidP="000E1327">
    <w:pPr>
      <w:pStyle w:val="Nzov"/>
      <w:jc w:val="left"/>
      <w:rPr>
        <w:i/>
        <w:iCs/>
        <w:sz w:val="18"/>
      </w:rPr>
    </w:pPr>
    <w:r>
      <w:rPr>
        <w:i/>
        <w:iCs/>
        <w:sz w:val="18"/>
      </w:rPr>
      <w:t>___________________________________________________________________________________________________</w:t>
    </w:r>
  </w:p>
  <w:p w14:paraId="7E21E3C5" w14:textId="1AABD23D" w:rsidR="00B940BB" w:rsidRPr="000E1327" w:rsidRDefault="00B940BB" w:rsidP="00F950FC">
    <w:pPr>
      <w:pStyle w:val="Pta"/>
      <w:jc w:val="left"/>
      <w:rPr>
        <w:rFonts w:ascii="Arial" w:hAnsi="Arial" w:cs="Arial"/>
        <w:sz w:val="18"/>
        <w:szCs w:val="18"/>
      </w:rPr>
    </w:pPr>
    <w:r w:rsidRPr="000E1327">
      <w:rPr>
        <w:rFonts w:ascii="Arial" w:hAnsi="Arial" w:cs="Arial"/>
        <w:i/>
        <w:iCs/>
        <w:sz w:val="18"/>
        <w:szCs w:val="18"/>
      </w:rPr>
      <w:t>Príloha č. 1 k Rámcovej zmluve o prenose elektriny cez spojovacie vedeni</w:t>
    </w:r>
    <w:r>
      <w:rPr>
        <w:rFonts w:ascii="Arial" w:hAnsi="Arial" w:cs="Arial"/>
        <w:i/>
        <w:iCs/>
        <w:sz w:val="18"/>
        <w:szCs w:val="18"/>
      </w:rPr>
      <w:t>a</w:t>
    </w:r>
    <w:r w:rsidRPr="000E1327">
      <w:rPr>
        <w:rFonts w:ascii="Arial" w:hAnsi="Arial" w:cs="Arial"/>
        <w:i/>
        <w:iCs/>
        <w:sz w:val="18"/>
        <w:szCs w:val="18"/>
      </w:rPr>
      <w:t>/</w:t>
    </w:r>
    <w:proofErr w:type="spellStart"/>
    <w:r w:rsidRPr="000E1327">
      <w:rPr>
        <w:rFonts w:ascii="Arial" w:hAnsi="Arial" w:cs="Arial"/>
        <w:i/>
        <w:iCs/>
        <w:sz w:val="18"/>
        <w:szCs w:val="18"/>
      </w:rPr>
      <w:t>Annex</w:t>
    </w:r>
    <w:proofErr w:type="spellEnd"/>
    <w:r w:rsidRPr="000E1327">
      <w:rPr>
        <w:rFonts w:ascii="Arial" w:hAnsi="Arial" w:cs="Arial"/>
        <w:i/>
        <w:iCs/>
        <w:sz w:val="18"/>
        <w:szCs w:val="18"/>
      </w:rPr>
      <w:t xml:space="preserve"> No. 1 to </w:t>
    </w:r>
    <w:proofErr w:type="spellStart"/>
    <w:r w:rsidRPr="000E1327">
      <w:rPr>
        <w:rFonts w:ascii="Arial" w:hAnsi="Arial" w:cs="Arial"/>
        <w:i/>
        <w:iCs/>
        <w:sz w:val="18"/>
        <w:szCs w:val="18"/>
      </w:rPr>
      <w:t>Framework</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Agreement</w:t>
    </w:r>
    <w:proofErr w:type="spellEnd"/>
    <w:r w:rsidRPr="000E1327">
      <w:rPr>
        <w:rFonts w:ascii="Arial" w:hAnsi="Arial" w:cs="Arial"/>
        <w:i/>
        <w:iCs/>
        <w:sz w:val="18"/>
        <w:szCs w:val="18"/>
      </w:rPr>
      <w:t xml:space="preserve"> on </w:t>
    </w:r>
    <w:proofErr w:type="spellStart"/>
    <w:r w:rsidRPr="000E1327">
      <w:rPr>
        <w:rFonts w:ascii="Arial" w:hAnsi="Arial" w:cs="Arial"/>
        <w:i/>
        <w:iCs/>
        <w:sz w:val="18"/>
        <w:szCs w:val="18"/>
      </w:rPr>
      <w:t>Electricity</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Transmission</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through</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Connecting</w:t>
    </w:r>
    <w:proofErr w:type="spellEnd"/>
    <w:r w:rsidRPr="000E1327">
      <w:rPr>
        <w:rFonts w:ascii="Arial" w:hAnsi="Arial" w:cs="Arial"/>
        <w:i/>
        <w:iCs/>
        <w:sz w:val="18"/>
        <w:szCs w:val="18"/>
      </w:rPr>
      <w:t xml:space="preserve"> </w:t>
    </w:r>
    <w:proofErr w:type="spellStart"/>
    <w:r w:rsidRPr="000E1327">
      <w:rPr>
        <w:rFonts w:ascii="Arial" w:hAnsi="Arial" w:cs="Arial"/>
        <w:i/>
        <w:iCs/>
        <w:sz w:val="18"/>
        <w:szCs w:val="18"/>
      </w:rPr>
      <w:t>Lines</w:t>
    </w:r>
    <w:proofErr w:type="spellEnd"/>
    <w:r w:rsidRPr="000E1327">
      <w:rPr>
        <w:rFonts w:ascii="Arial" w:hAnsi="Arial" w:cs="Arial"/>
        <w:i/>
        <w:color w:val="000000"/>
        <w:sz w:val="18"/>
        <w:szCs w:val="18"/>
      </w:rPr>
      <w:tab/>
    </w:r>
    <w:r w:rsidRPr="000E1327">
      <w:rPr>
        <w:rFonts w:ascii="Arial" w:hAnsi="Arial" w:cs="Arial"/>
        <w:i/>
        <w:color w:val="000000"/>
        <w:sz w:val="18"/>
        <w:szCs w:val="18"/>
      </w:rPr>
      <w:tab/>
    </w:r>
    <w:r w:rsidR="006530CE">
      <w:rPr>
        <w:rFonts w:ascii="Arial" w:hAnsi="Arial" w:cs="Arial"/>
        <w:i/>
        <w:color w:val="000000"/>
        <w:sz w:val="18"/>
        <w:szCs w:val="18"/>
      </w:rPr>
      <w:t>1</w:t>
    </w:r>
    <w:r w:rsidRPr="000E1327">
      <w:rPr>
        <w:rFonts w:ascii="Arial" w:hAnsi="Arial" w:cs="Arial"/>
        <w:i/>
        <w:color w:val="000000"/>
        <w:sz w:val="18"/>
        <w:szCs w:val="18"/>
      </w:rPr>
      <w:t>/</w:t>
    </w:r>
    <w:r w:rsidR="003F6D90">
      <w:rPr>
        <w:rFonts w:ascii="Arial" w:hAnsi="Arial" w:cs="Arial"/>
        <w:i/>
        <w:color w:val="000000"/>
        <w:sz w:val="18"/>
        <w:szCs w:val="18"/>
      </w:rPr>
      <w:t>2</w:t>
    </w:r>
  </w:p>
  <w:p w14:paraId="752BEF5B" w14:textId="77777777" w:rsidR="00B940BB" w:rsidRPr="000E1327" w:rsidRDefault="00B940BB" w:rsidP="00F950FC">
    <w:pPr>
      <w:pStyle w:val="Pta"/>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5D74" w14:textId="756A6F18" w:rsidR="000E1327" w:rsidRPr="000E1327" w:rsidRDefault="000E1327" w:rsidP="000E1327">
    <w:pPr>
      <w:pStyle w:val="Nzov"/>
      <w:jc w:val="left"/>
      <w:rPr>
        <w:i/>
        <w:iCs/>
        <w:sz w:val="18"/>
      </w:rPr>
    </w:pPr>
    <w:r>
      <w:rPr>
        <w:i/>
        <w:iCs/>
        <w:sz w:val="18"/>
      </w:rPr>
      <w:t>____________________________________________________________________________________________________</w:t>
    </w:r>
  </w:p>
  <w:p w14:paraId="6362A165" w14:textId="566F8F04" w:rsidR="00750AED" w:rsidRPr="000E1327" w:rsidRDefault="00750AED" w:rsidP="00F950FC">
    <w:pPr>
      <w:pStyle w:val="Pta"/>
      <w:jc w:val="left"/>
      <w:rPr>
        <w:rFonts w:ascii="Arial" w:hAnsi="Arial" w:cs="Arial"/>
        <w:sz w:val="18"/>
        <w:szCs w:val="18"/>
      </w:rPr>
    </w:pPr>
    <w:r w:rsidRPr="000E1327">
      <w:rPr>
        <w:rFonts w:ascii="Arial" w:hAnsi="Arial" w:cs="Arial"/>
        <w:i/>
        <w:color w:val="000000"/>
        <w:sz w:val="18"/>
        <w:szCs w:val="18"/>
      </w:rPr>
      <w:t xml:space="preserve">Príloha č. 2 k Rámcovej zmluve o prenose elektriny cez spojovacie vedenia/ </w:t>
    </w:r>
    <w:proofErr w:type="spellStart"/>
    <w:r w:rsidRPr="000E1327">
      <w:rPr>
        <w:rFonts w:ascii="Arial" w:hAnsi="Arial" w:cs="Arial"/>
        <w:i/>
        <w:color w:val="000000"/>
        <w:sz w:val="18"/>
        <w:szCs w:val="18"/>
      </w:rPr>
      <w:t>Annex</w:t>
    </w:r>
    <w:proofErr w:type="spellEnd"/>
    <w:r w:rsidRPr="000E1327">
      <w:rPr>
        <w:rFonts w:ascii="Arial" w:hAnsi="Arial" w:cs="Arial"/>
        <w:i/>
        <w:color w:val="000000"/>
        <w:sz w:val="18"/>
        <w:szCs w:val="18"/>
      </w:rPr>
      <w:t xml:space="preserve"> No. 2 to </w:t>
    </w:r>
    <w:proofErr w:type="spellStart"/>
    <w:r w:rsidRPr="000E1327">
      <w:rPr>
        <w:rFonts w:ascii="Arial" w:hAnsi="Arial" w:cs="Arial"/>
        <w:i/>
        <w:color w:val="000000"/>
        <w:sz w:val="18"/>
        <w:szCs w:val="18"/>
      </w:rPr>
      <w:t>the</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Framework</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Agreement</w:t>
    </w:r>
    <w:proofErr w:type="spellEnd"/>
    <w:r w:rsidRPr="000E1327">
      <w:rPr>
        <w:rFonts w:ascii="Arial" w:hAnsi="Arial" w:cs="Arial"/>
        <w:i/>
        <w:color w:val="000000"/>
        <w:sz w:val="18"/>
        <w:szCs w:val="18"/>
      </w:rPr>
      <w:t xml:space="preserve"> on </w:t>
    </w:r>
    <w:proofErr w:type="spellStart"/>
    <w:r w:rsidRPr="000E1327">
      <w:rPr>
        <w:rFonts w:ascii="Arial" w:hAnsi="Arial" w:cs="Arial"/>
        <w:i/>
        <w:color w:val="000000"/>
        <w:sz w:val="18"/>
        <w:szCs w:val="18"/>
      </w:rPr>
      <w:t>Electricity</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Transmission</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through</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Connecting</w:t>
    </w:r>
    <w:proofErr w:type="spellEnd"/>
    <w:r w:rsidRPr="000E1327">
      <w:rPr>
        <w:rFonts w:ascii="Arial" w:hAnsi="Arial" w:cs="Arial"/>
        <w:i/>
        <w:color w:val="000000"/>
        <w:sz w:val="18"/>
        <w:szCs w:val="18"/>
      </w:rPr>
      <w:t xml:space="preserve"> </w:t>
    </w:r>
    <w:proofErr w:type="spellStart"/>
    <w:r w:rsidRPr="000E1327">
      <w:rPr>
        <w:rFonts w:ascii="Arial" w:hAnsi="Arial" w:cs="Arial"/>
        <w:i/>
        <w:color w:val="000000"/>
        <w:sz w:val="18"/>
        <w:szCs w:val="18"/>
      </w:rPr>
      <w:t>Lines</w:t>
    </w:r>
    <w:proofErr w:type="spellEnd"/>
    <w:r w:rsidRPr="000E1327">
      <w:rPr>
        <w:rFonts w:ascii="Arial" w:hAnsi="Arial" w:cs="Arial"/>
        <w:i/>
        <w:color w:val="000000"/>
        <w:sz w:val="18"/>
        <w:szCs w:val="18"/>
      </w:rPr>
      <w:tab/>
    </w:r>
    <w:r w:rsidRPr="000E1327">
      <w:rPr>
        <w:rFonts w:ascii="Arial" w:hAnsi="Arial" w:cs="Arial"/>
        <w:i/>
        <w:color w:val="000000"/>
        <w:sz w:val="18"/>
        <w:szCs w:val="18"/>
      </w:rPr>
      <w:tab/>
      <w:t>1/1</w:t>
    </w:r>
  </w:p>
  <w:p w14:paraId="6362A166" w14:textId="77777777" w:rsidR="00750AED" w:rsidRPr="000E1327" w:rsidRDefault="00750AED" w:rsidP="00F950FC">
    <w:pPr>
      <w:pStyle w:val="Pta"/>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A167" w14:textId="77777777" w:rsidR="00750AED" w:rsidRDefault="00750AED" w:rsidP="00F950FC">
    <w:pPr>
      <w:pStyle w:val="Pta"/>
      <w:jc w:val="left"/>
    </w:pPr>
    <w:proofErr w:type="spellStart"/>
    <w:r>
      <w:rPr>
        <w:i/>
        <w:color w:val="000000"/>
        <w:sz w:val="20"/>
        <w:szCs w:val="20"/>
      </w:rPr>
      <w:t>Annex</w:t>
    </w:r>
    <w:proofErr w:type="spellEnd"/>
    <w:r>
      <w:rPr>
        <w:i/>
        <w:color w:val="000000"/>
        <w:sz w:val="20"/>
        <w:szCs w:val="20"/>
      </w:rPr>
      <w:t xml:space="preserve"> No. 3 to </w:t>
    </w:r>
    <w:proofErr w:type="spellStart"/>
    <w:r>
      <w:rPr>
        <w:i/>
        <w:color w:val="000000"/>
        <w:sz w:val="20"/>
        <w:szCs w:val="20"/>
      </w:rPr>
      <w:t>the</w:t>
    </w:r>
    <w:proofErr w:type="spellEnd"/>
    <w:r>
      <w:rPr>
        <w:i/>
        <w:color w:val="000000"/>
        <w:sz w:val="20"/>
        <w:szCs w:val="20"/>
      </w:rPr>
      <w:t xml:space="preserve"> </w:t>
    </w:r>
    <w:proofErr w:type="spellStart"/>
    <w:r w:rsidRPr="00F73E63">
      <w:rPr>
        <w:i/>
        <w:color w:val="000000"/>
        <w:sz w:val="20"/>
        <w:szCs w:val="20"/>
      </w:rPr>
      <w:t>Framework</w:t>
    </w:r>
    <w:proofErr w:type="spellEnd"/>
    <w:r w:rsidRPr="00F73E63">
      <w:rPr>
        <w:i/>
        <w:color w:val="000000"/>
        <w:sz w:val="20"/>
        <w:szCs w:val="20"/>
      </w:rPr>
      <w:t xml:space="preserve"> </w:t>
    </w:r>
    <w:proofErr w:type="spellStart"/>
    <w:r w:rsidRPr="00F73E63">
      <w:rPr>
        <w:i/>
        <w:color w:val="000000"/>
        <w:sz w:val="20"/>
        <w:szCs w:val="20"/>
      </w:rPr>
      <w:t>Agreement</w:t>
    </w:r>
    <w:proofErr w:type="spellEnd"/>
    <w:r w:rsidRPr="00F73E63">
      <w:rPr>
        <w:i/>
        <w:color w:val="000000"/>
        <w:sz w:val="20"/>
        <w:szCs w:val="20"/>
      </w:rPr>
      <w:t xml:space="preserve"> on </w:t>
    </w:r>
    <w:proofErr w:type="spellStart"/>
    <w:r w:rsidRPr="00F73E63">
      <w:rPr>
        <w:i/>
        <w:color w:val="000000"/>
        <w:sz w:val="20"/>
        <w:szCs w:val="20"/>
      </w:rPr>
      <w:t>Electricity</w:t>
    </w:r>
    <w:proofErr w:type="spellEnd"/>
    <w:r w:rsidRPr="00F73E63">
      <w:rPr>
        <w:i/>
        <w:color w:val="000000"/>
        <w:sz w:val="20"/>
        <w:szCs w:val="20"/>
      </w:rPr>
      <w:t xml:space="preserve"> </w:t>
    </w:r>
    <w:proofErr w:type="spellStart"/>
    <w:r w:rsidRPr="00F73E63">
      <w:rPr>
        <w:i/>
        <w:color w:val="000000"/>
        <w:sz w:val="20"/>
        <w:szCs w:val="20"/>
      </w:rPr>
      <w:t>Transmission</w:t>
    </w:r>
    <w:proofErr w:type="spellEnd"/>
    <w:r w:rsidRPr="00F73E63">
      <w:rPr>
        <w:i/>
        <w:color w:val="000000"/>
        <w:sz w:val="20"/>
        <w:szCs w:val="20"/>
      </w:rPr>
      <w:t xml:space="preserve"> </w:t>
    </w:r>
    <w:proofErr w:type="spellStart"/>
    <w:r w:rsidRPr="00F73E63">
      <w:rPr>
        <w:i/>
        <w:color w:val="000000"/>
        <w:sz w:val="20"/>
        <w:szCs w:val="20"/>
      </w:rPr>
      <w:t>through</w:t>
    </w:r>
    <w:proofErr w:type="spellEnd"/>
    <w:r w:rsidRPr="00F73E63">
      <w:rPr>
        <w:i/>
        <w:color w:val="000000"/>
        <w:sz w:val="20"/>
        <w:szCs w:val="20"/>
      </w:rPr>
      <w:t xml:space="preserve"> </w:t>
    </w:r>
    <w:proofErr w:type="spellStart"/>
    <w:r w:rsidRPr="00F73E63">
      <w:rPr>
        <w:i/>
        <w:color w:val="000000"/>
        <w:sz w:val="20"/>
        <w:szCs w:val="20"/>
      </w:rPr>
      <w:t>Connecting</w:t>
    </w:r>
    <w:proofErr w:type="spellEnd"/>
    <w:r w:rsidRPr="00F73E63">
      <w:rPr>
        <w:i/>
        <w:color w:val="000000"/>
        <w:sz w:val="20"/>
        <w:szCs w:val="20"/>
      </w:rPr>
      <w:t xml:space="preserve"> </w:t>
    </w:r>
    <w:proofErr w:type="spellStart"/>
    <w:r w:rsidRPr="00F73E63">
      <w:rPr>
        <w:i/>
        <w:color w:val="000000"/>
        <w:sz w:val="20"/>
        <w:szCs w:val="20"/>
      </w:rPr>
      <w:t>Lines</w:t>
    </w:r>
    <w:proofErr w:type="spellEnd"/>
    <w:r>
      <w:rPr>
        <w:i/>
        <w:color w:val="000000"/>
        <w:sz w:val="20"/>
        <w:szCs w:val="20"/>
      </w:rPr>
      <w:tab/>
    </w:r>
    <w:r>
      <w:rPr>
        <w:i/>
        <w:color w:val="000000"/>
        <w:sz w:val="20"/>
        <w:szCs w:val="20"/>
      </w:rPr>
      <w:tab/>
    </w:r>
    <w:r w:rsidRPr="00691410">
      <w:rPr>
        <w:i/>
        <w:color w:val="000000"/>
        <w:sz w:val="20"/>
        <w:szCs w:val="20"/>
      </w:rPr>
      <w:fldChar w:fldCharType="begin"/>
    </w:r>
    <w:r w:rsidRPr="00691410">
      <w:rPr>
        <w:i/>
        <w:color w:val="000000"/>
        <w:sz w:val="20"/>
        <w:szCs w:val="20"/>
      </w:rPr>
      <w:instrText xml:space="preserve"> PAGE   \* MERGEFORMAT </w:instrText>
    </w:r>
    <w:r w:rsidRPr="00691410">
      <w:rPr>
        <w:i/>
        <w:color w:val="000000"/>
        <w:sz w:val="20"/>
        <w:szCs w:val="20"/>
      </w:rPr>
      <w:fldChar w:fldCharType="separate"/>
    </w:r>
    <w:r>
      <w:rPr>
        <w:i/>
        <w:noProof/>
        <w:color w:val="000000"/>
        <w:sz w:val="20"/>
        <w:szCs w:val="20"/>
      </w:rPr>
      <w:t>1</w:t>
    </w:r>
    <w:r w:rsidRPr="00691410">
      <w:rPr>
        <w:i/>
        <w:color w:val="000000"/>
        <w:sz w:val="20"/>
        <w:szCs w:val="20"/>
      </w:rPr>
      <w:fldChar w:fldCharType="end"/>
    </w:r>
    <w:r>
      <w:rPr>
        <w:i/>
        <w:color w:val="000000"/>
        <w:sz w:val="20"/>
        <w:szCs w:val="20"/>
      </w:rPr>
      <w:t>/1</w:t>
    </w:r>
  </w:p>
  <w:p w14:paraId="6362A168" w14:textId="77777777" w:rsidR="00750AED" w:rsidRPr="008C3946" w:rsidRDefault="00750AED" w:rsidP="00F950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7BC4" w14:textId="77777777" w:rsidR="004A2AC6" w:rsidRDefault="004A2AC6" w:rsidP="00E67C5E">
      <w:pPr>
        <w:spacing w:after="0" w:line="240" w:lineRule="auto"/>
      </w:pPr>
      <w:r>
        <w:separator/>
      </w:r>
    </w:p>
  </w:footnote>
  <w:footnote w:type="continuationSeparator" w:id="0">
    <w:p w14:paraId="1C73B121" w14:textId="77777777" w:rsidR="004A2AC6" w:rsidRDefault="004A2AC6" w:rsidP="00E6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96C0" w14:textId="407E6F08" w:rsidR="00F52F7E" w:rsidRDefault="00F52F7E">
    <w:pPr>
      <w:pStyle w:val="Hlavika"/>
    </w:pPr>
    <w:r w:rsidRPr="00F52F7E">
      <w:rPr>
        <w:rFonts w:ascii="Times New Roman" w:hAnsi="Times New Roman" w:cs="Arial"/>
        <w:b/>
        <w:bCs/>
        <w:noProof/>
        <w:sz w:val="22"/>
        <w:szCs w:val="24"/>
        <w:lang w:val="sk-SK"/>
      </w:rPr>
      <w:drawing>
        <wp:inline distT="0" distB="0" distL="0" distR="0" wp14:anchorId="4D766B6F" wp14:editId="53045FE2">
          <wp:extent cx="846543" cy="7429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6543"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589F" w14:textId="66F527AB" w:rsidR="00C93E90" w:rsidRPr="00C93E90" w:rsidRDefault="00C93E90" w:rsidP="00C93E90">
    <w:pPr>
      <w:pStyle w:val="Hlavika"/>
      <w:rPr>
        <w:sz w:val="20"/>
      </w:rPr>
    </w:pPr>
    <w:proofErr w:type="spellStart"/>
    <w:r w:rsidRPr="00C93E90">
      <w:rPr>
        <w:sz w:val="20"/>
      </w:rPr>
      <w:t>Číslo</w:t>
    </w:r>
    <w:proofErr w:type="spellEnd"/>
    <w:r w:rsidRPr="00C93E90">
      <w:rPr>
        <w:sz w:val="20"/>
      </w:rPr>
      <w:t xml:space="preserve"> zmluvy </w:t>
    </w:r>
    <w:proofErr w:type="spellStart"/>
    <w:r w:rsidRPr="00C93E90">
      <w:rPr>
        <w:sz w:val="20"/>
      </w:rPr>
      <w:t>Užívateľa</w:t>
    </w:r>
    <w:proofErr w:type="spellEnd"/>
    <w:r w:rsidR="004D0C0F">
      <w:rPr>
        <w:sz w:val="20"/>
      </w:rPr>
      <w:t>/Agreement User No.</w:t>
    </w:r>
    <w:r w:rsidRPr="00C93E90">
      <w:rPr>
        <w:sz w:val="20"/>
      </w:rPr>
      <w:t>:</w:t>
    </w:r>
  </w:p>
  <w:p w14:paraId="53897164" w14:textId="77777777" w:rsidR="00FF5861" w:rsidRDefault="00C93E90" w:rsidP="00C93E90">
    <w:pPr>
      <w:pStyle w:val="Hlavika"/>
      <w:rPr>
        <w:sz w:val="20"/>
      </w:rPr>
    </w:pPr>
    <w:proofErr w:type="spellStart"/>
    <w:r w:rsidRPr="00C93E90">
      <w:rPr>
        <w:sz w:val="20"/>
      </w:rPr>
      <w:t>Číslo</w:t>
    </w:r>
    <w:proofErr w:type="spellEnd"/>
    <w:r w:rsidRPr="00C93E90">
      <w:rPr>
        <w:sz w:val="20"/>
      </w:rPr>
      <w:t xml:space="preserve"> zmluvy </w:t>
    </w:r>
    <w:proofErr w:type="spellStart"/>
    <w:r w:rsidRPr="00C93E90">
      <w:rPr>
        <w:sz w:val="20"/>
      </w:rPr>
      <w:t>Prevádzkovateľa</w:t>
    </w:r>
    <w:proofErr w:type="spellEnd"/>
    <w:r w:rsidRPr="00C93E90">
      <w:rPr>
        <w:sz w:val="20"/>
      </w:rPr>
      <w:t xml:space="preserve"> PS</w:t>
    </w:r>
    <w:r w:rsidR="004D0C0F">
      <w:rPr>
        <w:sz w:val="20"/>
      </w:rPr>
      <w:t>/</w:t>
    </w:r>
  </w:p>
  <w:p w14:paraId="31C3E129" w14:textId="50AB37D3" w:rsidR="00C93E90" w:rsidRPr="00C93E90" w:rsidRDefault="004D0C0F" w:rsidP="00C93E90">
    <w:pPr>
      <w:pStyle w:val="Hlavika"/>
      <w:rPr>
        <w:sz w:val="20"/>
      </w:rPr>
    </w:pPr>
    <w:r>
      <w:rPr>
        <w:sz w:val="20"/>
      </w:rPr>
      <w:t>Agreement TS Operator No.</w:t>
    </w:r>
    <w:r w:rsidR="00C93E90" w:rsidRPr="00C93E90">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A3D" w14:textId="40107A71" w:rsidR="004C6AAE" w:rsidRPr="004C6AAE" w:rsidRDefault="00121134" w:rsidP="004C6AAE">
    <w:pPr>
      <w:pStyle w:val="Hlavika"/>
    </w:pPr>
    <w:r w:rsidRPr="00121134">
      <w:rPr>
        <w:rFonts w:ascii="Calibri" w:eastAsia="Calibri" w:hAnsi="Calibri"/>
        <w:noProof/>
        <w:sz w:val="22"/>
        <w:szCs w:val="22"/>
        <w:lang w:val="sk-SK" w:eastAsia="en-US"/>
      </w:rPr>
      <w:drawing>
        <wp:inline distT="0" distB="0" distL="0" distR="0" wp14:anchorId="53362A2D" wp14:editId="5FFCD41E">
          <wp:extent cx="705553" cy="613832"/>
          <wp:effectExtent l="0" t="0" r="0" b="0"/>
          <wp:docPr id="1467203468" name="Obrázok 1467203468" descr="Obrázok, na ktorom je text, písmo, log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 písmo, logo, grafika&#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05553" cy="61383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26C6" w14:textId="30E3C530" w:rsidR="00F52F7E" w:rsidRDefault="00F52F7E">
    <w:pPr>
      <w:pStyle w:val="Hlavika"/>
    </w:pPr>
    <w:r w:rsidRPr="00F52F7E">
      <w:rPr>
        <w:rFonts w:ascii="Times New Roman" w:hAnsi="Times New Roman" w:cs="Arial"/>
        <w:b/>
        <w:bCs/>
        <w:noProof/>
        <w:sz w:val="22"/>
        <w:szCs w:val="24"/>
        <w:lang w:val="sk-SK"/>
      </w:rPr>
      <w:drawing>
        <wp:inline distT="0" distB="0" distL="0" distR="0" wp14:anchorId="2D109D2D" wp14:editId="716A9FE9">
          <wp:extent cx="846543" cy="7429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6543"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B5E"/>
    <w:multiLevelType w:val="multilevel"/>
    <w:tmpl w:val="E1CCEAB2"/>
    <w:lvl w:ilvl="0">
      <w:start w:val="7"/>
      <w:numFmt w:val="decimal"/>
      <w:lvlText w:val="%1"/>
      <w:lvlJc w:val="left"/>
      <w:pPr>
        <w:ind w:left="360" w:hanging="360"/>
      </w:pPr>
      <w:rPr>
        <w:rFonts w:hint="default"/>
      </w:rPr>
    </w:lvl>
    <w:lvl w:ilvl="1">
      <w:start w:val="1"/>
      <w:numFmt w:val="decimal"/>
      <w:lvlText w:val="6.%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A27D41"/>
    <w:multiLevelType w:val="multilevel"/>
    <w:tmpl w:val="E648F4FA"/>
    <w:lvl w:ilvl="0">
      <w:start w:val="7"/>
      <w:numFmt w:val="decimal"/>
      <w:lvlText w:val="%1"/>
      <w:lvlJc w:val="left"/>
      <w:pPr>
        <w:ind w:left="360" w:hanging="360"/>
      </w:pPr>
      <w:rPr>
        <w:rFonts w:hint="default"/>
      </w:rPr>
    </w:lvl>
    <w:lvl w:ilvl="1">
      <w:start w:val="1"/>
      <w:numFmt w:val="decimal"/>
      <w:lvlText w:val="6.%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E83CEF"/>
    <w:multiLevelType w:val="multilevel"/>
    <w:tmpl w:val="44E8014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B5970"/>
    <w:multiLevelType w:val="multilevel"/>
    <w:tmpl w:val="03A0660A"/>
    <w:lvl w:ilvl="0">
      <w:start w:val="1"/>
      <w:numFmt w:val="bullet"/>
      <w:pStyle w:val="Odrka"/>
      <w:lvlText w:val=""/>
      <w:lvlJc w:val="left"/>
      <w:pPr>
        <w:tabs>
          <w:tab w:val="num" w:pos="1159"/>
        </w:tabs>
        <w:ind w:left="1159" w:hanging="360"/>
      </w:pPr>
      <w:rPr>
        <w:rFonts w:ascii="Symbol" w:hAnsi="Symbol" w:hint="default"/>
        <w:color w:val="auto"/>
      </w:rPr>
    </w:lvl>
    <w:lvl w:ilvl="1">
      <w:start w:val="1"/>
      <w:numFmt w:val="bullet"/>
      <w:lvlText w:val=""/>
      <w:lvlJc w:val="left"/>
      <w:pPr>
        <w:tabs>
          <w:tab w:val="num" w:pos="1536"/>
        </w:tabs>
        <w:ind w:left="1536" w:hanging="377"/>
      </w:pPr>
      <w:rPr>
        <w:rFonts w:ascii="Symbol" w:hAnsi="Symbol" w:hint="default"/>
      </w:rPr>
    </w:lvl>
    <w:lvl w:ilvl="2">
      <w:start w:val="1"/>
      <w:numFmt w:val="bullet"/>
      <w:lvlText w:val=""/>
      <w:lvlJc w:val="left"/>
      <w:pPr>
        <w:tabs>
          <w:tab w:val="num" w:pos="1933"/>
        </w:tabs>
        <w:ind w:left="1933" w:hanging="397"/>
      </w:pPr>
      <w:rPr>
        <w:rFonts w:ascii="Symbol" w:hAnsi="Symbol" w:hint="default"/>
      </w:rPr>
    </w:lvl>
    <w:lvl w:ilvl="3">
      <w:start w:val="1"/>
      <w:numFmt w:val="bullet"/>
      <w:lvlText w:val=""/>
      <w:lvlJc w:val="left"/>
      <w:pPr>
        <w:tabs>
          <w:tab w:val="num" w:pos="2239"/>
        </w:tabs>
        <w:ind w:left="2239" w:hanging="360"/>
      </w:pPr>
      <w:rPr>
        <w:rFonts w:ascii="Symbol" w:hAnsi="Symbol" w:hint="default"/>
      </w:rPr>
    </w:lvl>
    <w:lvl w:ilvl="4">
      <w:start w:val="1"/>
      <w:numFmt w:val="bullet"/>
      <w:lvlText w:val=""/>
      <w:lvlJc w:val="left"/>
      <w:pPr>
        <w:tabs>
          <w:tab w:val="num" w:pos="2599"/>
        </w:tabs>
        <w:ind w:left="2599" w:hanging="360"/>
      </w:pPr>
      <w:rPr>
        <w:rFonts w:ascii="Symbol" w:hAnsi="Symbol" w:hint="default"/>
      </w:rPr>
    </w:lvl>
    <w:lvl w:ilvl="5">
      <w:start w:val="1"/>
      <w:numFmt w:val="bullet"/>
      <w:lvlText w:val=""/>
      <w:lvlJc w:val="left"/>
      <w:pPr>
        <w:tabs>
          <w:tab w:val="num" w:pos="2959"/>
        </w:tabs>
        <w:ind w:left="2959" w:hanging="360"/>
      </w:pPr>
      <w:rPr>
        <w:rFonts w:ascii="Wingdings" w:hAnsi="Wingdings" w:hint="default"/>
      </w:rPr>
    </w:lvl>
    <w:lvl w:ilvl="6">
      <w:start w:val="1"/>
      <w:numFmt w:val="bullet"/>
      <w:lvlText w:val=""/>
      <w:lvlJc w:val="left"/>
      <w:pPr>
        <w:tabs>
          <w:tab w:val="num" w:pos="3319"/>
        </w:tabs>
        <w:ind w:left="3319" w:hanging="360"/>
      </w:pPr>
      <w:rPr>
        <w:rFonts w:ascii="Wingdings" w:hAnsi="Wingdings" w:hint="default"/>
      </w:rPr>
    </w:lvl>
    <w:lvl w:ilvl="7">
      <w:start w:val="1"/>
      <w:numFmt w:val="bullet"/>
      <w:lvlText w:val=""/>
      <w:lvlJc w:val="left"/>
      <w:pPr>
        <w:tabs>
          <w:tab w:val="num" w:pos="3679"/>
        </w:tabs>
        <w:ind w:left="3679" w:hanging="360"/>
      </w:pPr>
      <w:rPr>
        <w:rFonts w:ascii="Symbol" w:hAnsi="Symbol" w:hint="default"/>
      </w:rPr>
    </w:lvl>
    <w:lvl w:ilvl="8">
      <w:start w:val="1"/>
      <w:numFmt w:val="bullet"/>
      <w:lvlText w:val=""/>
      <w:lvlJc w:val="left"/>
      <w:pPr>
        <w:tabs>
          <w:tab w:val="num" w:pos="4039"/>
        </w:tabs>
        <w:ind w:left="4039" w:hanging="360"/>
      </w:pPr>
      <w:rPr>
        <w:rFonts w:ascii="Symbol" w:hAnsi="Symbol" w:hint="default"/>
      </w:rPr>
    </w:lvl>
  </w:abstractNum>
  <w:abstractNum w:abstractNumId="4" w15:restartNumberingAfterBreak="0">
    <w:nsid w:val="10036A20"/>
    <w:multiLevelType w:val="multilevel"/>
    <w:tmpl w:val="9C46ADE0"/>
    <w:lvl w:ilvl="0">
      <w:start w:val="6"/>
      <w:numFmt w:val="decimal"/>
      <w:lvlText w:val="%1"/>
      <w:lvlJc w:val="left"/>
      <w:pPr>
        <w:ind w:left="360" w:hanging="360"/>
      </w:pPr>
      <w:rPr>
        <w:rFonts w:hint="default"/>
      </w:rPr>
    </w:lvl>
    <w:lvl w:ilvl="1">
      <w:start w:val="1"/>
      <w:numFmt w:val="decimal"/>
      <w:lvlText w:val="5.%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1854625"/>
    <w:multiLevelType w:val="multilevel"/>
    <w:tmpl w:val="8542DA60"/>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8EE1668"/>
    <w:multiLevelType w:val="multilevel"/>
    <w:tmpl w:val="7DA6D5B8"/>
    <w:lvl w:ilvl="0">
      <w:start w:val="11"/>
      <w:numFmt w:val="decimal"/>
      <w:lvlText w:val="%1"/>
      <w:lvlJc w:val="left"/>
      <w:pPr>
        <w:ind w:left="600" w:hanging="600"/>
      </w:pPr>
      <w:rPr>
        <w:rFonts w:hint="default"/>
      </w:rPr>
    </w:lvl>
    <w:lvl w:ilvl="1">
      <w:start w:val="5"/>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1AF31EB3"/>
    <w:multiLevelType w:val="multilevel"/>
    <w:tmpl w:val="8404100C"/>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E0A28D4"/>
    <w:multiLevelType w:val="multilevel"/>
    <w:tmpl w:val="26FAB368"/>
    <w:lvl w:ilvl="0">
      <w:start w:val="5"/>
      <w:numFmt w:val="decimal"/>
      <w:lvlText w:val="%1"/>
      <w:lvlJc w:val="left"/>
      <w:pPr>
        <w:ind w:left="360" w:hanging="360"/>
      </w:pPr>
      <w:rPr>
        <w:rFonts w:hint="default"/>
      </w:rPr>
    </w:lvl>
    <w:lvl w:ilvl="1">
      <w:start w:val="1"/>
      <w:numFmt w:val="decimal"/>
      <w:lvlText w:val="4.%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9" w15:restartNumberingAfterBreak="0">
    <w:nsid w:val="1FB64D34"/>
    <w:multiLevelType w:val="multilevel"/>
    <w:tmpl w:val="4EDCBF72"/>
    <w:lvl w:ilvl="0">
      <w:start w:val="7"/>
      <w:numFmt w:val="decimal"/>
      <w:lvlText w:val="%1"/>
      <w:lvlJc w:val="left"/>
      <w:pPr>
        <w:ind w:left="360" w:hanging="360"/>
      </w:pPr>
      <w:rPr>
        <w:rFonts w:hint="default"/>
      </w:rPr>
    </w:lvl>
    <w:lvl w:ilvl="1">
      <w:start w:val="1"/>
      <w:numFmt w:val="decimal"/>
      <w:lvlText w:val="6.%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297C3247"/>
    <w:multiLevelType w:val="hybridMultilevel"/>
    <w:tmpl w:val="01B280CE"/>
    <w:lvl w:ilvl="0" w:tplc="466E40CC">
      <w:start w:val="1"/>
      <w:numFmt w:val="decimal"/>
      <w:lvlText w:val="7.%1"/>
      <w:lvlJc w:val="left"/>
      <w:pPr>
        <w:ind w:left="14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D513F3"/>
    <w:multiLevelType w:val="multilevel"/>
    <w:tmpl w:val="E8E2D1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0B0731"/>
    <w:multiLevelType w:val="hybridMultilevel"/>
    <w:tmpl w:val="90F0B696"/>
    <w:lvl w:ilvl="0" w:tplc="712AB7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A4EE1"/>
    <w:multiLevelType w:val="multilevel"/>
    <w:tmpl w:val="0554DE90"/>
    <w:lvl w:ilvl="0">
      <w:start w:val="13"/>
      <w:numFmt w:val="decimal"/>
      <w:lvlText w:val="%1"/>
      <w:lvlJc w:val="left"/>
      <w:pPr>
        <w:ind w:left="420" w:hanging="420"/>
      </w:pPr>
      <w:rPr>
        <w:rFonts w:hint="default"/>
      </w:rPr>
    </w:lvl>
    <w:lvl w:ilvl="1">
      <w:start w:val="1"/>
      <w:numFmt w:val="decimal"/>
      <w:lvlText w:val="12.%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BA6670"/>
    <w:multiLevelType w:val="multilevel"/>
    <w:tmpl w:val="E8081E22"/>
    <w:lvl w:ilvl="0">
      <w:start w:val="12"/>
      <w:numFmt w:val="decimal"/>
      <w:lvlText w:val="%1"/>
      <w:lvlJc w:val="left"/>
      <w:pPr>
        <w:ind w:left="420" w:hanging="420"/>
      </w:pPr>
      <w:rPr>
        <w:rFonts w:hint="default"/>
      </w:rPr>
    </w:lvl>
    <w:lvl w:ilvl="1">
      <w:start w:val="1"/>
      <w:numFmt w:val="decimal"/>
      <w:lvlText w:val="1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CCC10F2"/>
    <w:multiLevelType w:val="multilevel"/>
    <w:tmpl w:val="F6CA3AEA"/>
    <w:lvl w:ilvl="0">
      <w:start w:val="1"/>
      <w:numFmt w:val="decimal"/>
      <w:lvlText w:val="%1"/>
      <w:lvlJc w:val="left"/>
      <w:pPr>
        <w:ind w:left="420" w:hanging="420"/>
      </w:pPr>
      <w:rPr>
        <w:rFonts w:hint="default"/>
      </w:rPr>
    </w:lvl>
    <w:lvl w:ilvl="1">
      <w:start w:val="1"/>
      <w:numFmt w:val="decimal"/>
      <w:lvlText w:val="9.%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0706BE"/>
    <w:multiLevelType w:val="multilevel"/>
    <w:tmpl w:val="0C80E7F0"/>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40F95DDE"/>
    <w:multiLevelType w:val="singleLevel"/>
    <w:tmpl w:val="179C20BA"/>
    <w:lvl w:ilvl="0">
      <w:start w:val="1"/>
      <w:numFmt w:val="decimal"/>
      <w:lvlText w:val="7.%1"/>
      <w:lvlJc w:val="left"/>
      <w:pPr>
        <w:ind w:left="1065" w:hanging="360"/>
      </w:pPr>
      <w:rPr>
        <w:rFonts w:hint="default"/>
      </w:rPr>
    </w:lvl>
  </w:abstractNum>
  <w:abstractNum w:abstractNumId="18" w15:restartNumberingAfterBreak="0">
    <w:nsid w:val="4AB30538"/>
    <w:multiLevelType w:val="hybridMultilevel"/>
    <w:tmpl w:val="CEE6C790"/>
    <w:lvl w:ilvl="0" w:tplc="49022DE2">
      <w:start w:val="1"/>
      <w:numFmt w:val="decimal"/>
      <w:lvlText w:val="10.%1"/>
      <w:lvlJc w:val="left"/>
      <w:pPr>
        <w:ind w:left="19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3A4B87"/>
    <w:multiLevelType w:val="hybridMultilevel"/>
    <w:tmpl w:val="6A5CE0F2"/>
    <w:lvl w:ilvl="0" w:tplc="E7347CAE">
      <w:start w:val="1"/>
      <w:numFmt w:val="decimal"/>
      <w:lvlText w:val="8.%1"/>
      <w:lvlJc w:val="left"/>
      <w:pPr>
        <w:ind w:left="14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BB144C"/>
    <w:multiLevelType w:val="multilevel"/>
    <w:tmpl w:val="F1E0AF44"/>
    <w:lvl w:ilvl="0">
      <w:start w:val="1"/>
      <w:numFmt w:val="decimal"/>
      <w:lvlText w:val="%1)"/>
      <w:lvlJc w:val="left"/>
      <w:pPr>
        <w:tabs>
          <w:tab w:val="num" w:pos="720"/>
        </w:tabs>
        <w:ind w:left="360" w:hanging="360"/>
      </w:pPr>
      <w:rPr>
        <w:rFonts w:hint="default"/>
      </w:rPr>
    </w:lvl>
    <w:lvl w:ilvl="1">
      <w:start w:val="1"/>
      <w:numFmt w:val="upperRoman"/>
      <w:lvlText w:val="%2)"/>
      <w:lvlJc w:val="left"/>
      <w:pPr>
        <w:tabs>
          <w:tab w:val="num" w:pos="1080"/>
        </w:tabs>
        <w:ind w:left="720" w:hanging="360"/>
      </w:pPr>
      <w:rPr>
        <w:rFonts w:hint="default"/>
      </w:rPr>
    </w:lvl>
    <w:lvl w:ilvl="2">
      <w:start w:val="1"/>
      <w:numFmt w:val="decimal"/>
      <w:pStyle w:val="slovanzoznam"/>
      <w:lvlText w:val="%3)"/>
      <w:lvlJc w:val="left"/>
      <w:pPr>
        <w:tabs>
          <w:tab w:val="num" w:pos="357"/>
        </w:tabs>
        <w:ind w:left="357" w:hanging="357"/>
      </w:pPr>
      <w:rPr>
        <w:color w:val="000000"/>
        <w:sz w:val="24"/>
        <w:szCs w:val="24"/>
        <w:lang w:val="sk-SK" w:eastAsia="sk-SK" w:bidi="ar-SA"/>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C917E6B"/>
    <w:multiLevelType w:val="multilevel"/>
    <w:tmpl w:val="484AAB5E"/>
    <w:lvl w:ilvl="0">
      <w:start w:val="13"/>
      <w:numFmt w:val="decimal"/>
      <w:lvlText w:val="%1"/>
      <w:lvlJc w:val="left"/>
      <w:pPr>
        <w:ind w:left="420" w:hanging="420"/>
      </w:pPr>
      <w:rPr>
        <w:rFonts w:hint="default"/>
      </w:rPr>
    </w:lvl>
    <w:lvl w:ilvl="1">
      <w:start w:val="1"/>
      <w:numFmt w:val="decimal"/>
      <w:lvlText w:val="12.%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994209"/>
    <w:multiLevelType w:val="multilevel"/>
    <w:tmpl w:val="E1CCEAB2"/>
    <w:lvl w:ilvl="0">
      <w:start w:val="7"/>
      <w:numFmt w:val="decimal"/>
      <w:lvlText w:val="%1"/>
      <w:lvlJc w:val="left"/>
      <w:pPr>
        <w:ind w:left="360" w:hanging="360"/>
      </w:pPr>
      <w:rPr>
        <w:rFonts w:hint="default"/>
      </w:rPr>
    </w:lvl>
    <w:lvl w:ilvl="1">
      <w:start w:val="1"/>
      <w:numFmt w:val="decimal"/>
      <w:lvlText w:val="6.%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63B55051"/>
    <w:multiLevelType w:val="hybridMultilevel"/>
    <w:tmpl w:val="AC4E96A6"/>
    <w:lvl w:ilvl="0" w:tplc="5EA0941E">
      <w:start w:val="1"/>
      <w:numFmt w:val="lowerLetter"/>
      <w:pStyle w:val="Psmeno"/>
      <w:lvlText w:val="%1)"/>
      <w:lvlJc w:val="left"/>
      <w:pPr>
        <w:tabs>
          <w:tab w:val="num" w:pos="799"/>
        </w:tabs>
        <w:ind w:left="799" w:hanging="442"/>
      </w:pPr>
      <w:rPr>
        <w:rFonts w:hint="default"/>
      </w:rPr>
    </w:lvl>
    <w:lvl w:ilvl="1" w:tplc="04050019">
      <w:start w:val="1"/>
      <w:numFmt w:val="lowerLetter"/>
      <w:pStyle w:val="Psmeno"/>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8E0779"/>
    <w:multiLevelType w:val="multilevel"/>
    <w:tmpl w:val="23B67CD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69720FA5"/>
    <w:multiLevelType w:val="multilevel"/>
    <w:tmpl w:val="0554DE90"/>
    <w:lvl w:ilvl="0">
      <w:start w:val="13"/>
      <w:numFmt w:val="decimal"/>
      <w:lvlText w:val="%1"/>
      <w:lvlJc w:val="left"/>
      <w:pPr>
        <w:ind w:left="420" w:hanging="420"/>
      </w:pPr>
      <w:rPr>
        <w:rFonts w:hint="default"/>
      </w:rPr>
    </w:lvl>
    <w:lvl w:ilvl="1">
      <w:start w:val="1"/>
      <w:numFmt w:val="decimal"/>
      <w:lvlText w:val="12.%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9A36992"/>
    <w:multiLevelType w:val="hybridMultilevel"/>
    <w:tmpl w:val="9DB23982"/>
    <w:lvl w:ilvl="0" w:tplc="A1A81ABA">
      <w:start w:val="3"/>
      <w:numFmt w:val="decimal"/>
      <w:lvlText w:val="12.%1"/>
      <w:lvlJc w:val="left"/>
      <w:pPr>
        <w:ind w:left="23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B5BA2"/>
    <w:multiLevelType w:val="hybridMultilevel"/>
    <w:tmpl w:val="54580FAE"/>
    <w:styleLink w:val="tl2"/>
    <w:lvl w:ilvl="0" w:tplc="AE94E662">
      <w:start w:val="3"/>
      <w:numFmt w:val="decimal"/>
      <w:lvlText w:val="%1)"/>
      <w:lvlJc w:val="left"/>
      <w:pPr>
        <w:ind w:left="-10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615C26"/>
    <w:multiLevelType w:val="multilevel"/>
    <w:tmpl w:val="96387DDA"/>
    <w:lvl w:ilvl="0">
      <w:start w:val="9"/>
      <w:numFmt w:val="decimal"/>
      <w:lvlText w:val="%1"/>
      <w:lvlJc w:val="left"/>
      <w:pPr>
        <w:ind w:left="360" w:hanging="360"/>
      </w:pPr>
      <w:rPr>
        <w:rFonts w:hint="default"/>
      </w:rPr>
    </w:lvl>
    <w:lvl w:ilvl="1">
      <w:start w:val="1"/>
      <w:numFmt w:val="decimal"/>
      <w:lvlText w:val="8.%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6FDF00AE"/>
    <w:multiLevelType w:val="multilevel"/>
    <w:tmpl w:val="C98699BC"/>
    <w:lvl w:ilvl="0">
      <w:start w:val="10"/>
      <w:numFmt w:val="decimal"/>
      <w:lvlText w:val="%1"/>
      <w:lvlJc w:val="left"/>
      <w:pPr>
        <w:ind w:left="420" w:hanging="420"/>
      </w:pPr>
      <w:rPr>
        <w:rFonts w:hint="default"/>
      </w:rPr>
    </w:lvl>
    <w:lvl w:ilvl="1">
      <w:start w:val="1"/>
      <w:numFmt w:val="decimal"/>
      <w:lvlText w:val="9.%2"/>
      <w:lvlJc w:val="left"/>
      <w:pPr>
        <w:ind w:left="1120" w:hanging="4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0" w15:restartNumberingAfterBreak="0">
    <w:nsid w:val="73B4058C"/>
    <w:multiLevelType w:val="hybridMultilevel"/>
    <w:tmpl w:val="E60E2ED8"/>
    <w:lvl w:ilvl="0" w:tplc="582AA224">
      <w:start w:val="1"/>
      <w:numFmt w:val="decimal"/>
      <w:lvlText w:val="11.%1"/>
      <w:lvlJc w:val="left"/>
      <w:pPr>
        <w:ind w:left="23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E54E2A"/>
    <w:multiLevelType w:val="multilevel"/>
    <w:tmpl w:val="40881666"/>
    <w:lvl w:ilvl="0">
      <w:start w:val="4"/>
      <w:numFmt w:val="decimal"/>
      <w:lvlText w:val="%1"/>
      <w:lvlJc w:val="left"/>
      <w:pPr>
        <w:ind w:left="480" w:hanging="480"/>
      </w:pPr>
      <w:rPr>
        <w:rFonts w:hint="default"/>
      </w:rPr>
    </w:lvl>
    <w:lvl w:ilvl="1">
      <w:start w:val="2"/>
      <w:numFmt w:val="decimal"/>
      <w:lvlText w:val="%1.%2"/>
      <w:lvlJc w:val="left"/>
      <w:pPr>
        <w:ind w:left="480" w:hanging="48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6976DF"/>
    <w:multiLevelType w:val="multilevel"/>
    <w:tmpl w:val="4EDCBF72"/>
    <w:lvl w:ilvl="0">
      <w:start w:val="7"/>
      <w:numFmt w:val="decimal"/>
      <w:lvlText w:val="%1"/>
      <w:lvlJc w:val="left"/>
      <w:pPr>
        <w:ind w:left="360" w:hanging="360"/>
      </w:pPr>
      <w:rPr>
        <w:rFonts w:hint="default"/>
      </w:rPr>
    </w:lvl>
    <w:lvl w:ilvl="1">
      <w:start w:val="1"/>
      <w:numFmt w:val="decimal"/>
      <w:lvlText w:val="6.%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7ECC248C"/>
    <w:multiLevelType w:val="multilevel"/>
    <w:tmpl w:val="FDFA273E"/>
    <w:lvl w:ilvl="0">
      <w:start w:val="11"/>
      <w:numFmt w:val="decimal"/>
      <w:lvlText w:val="%1"/>
      <w:lvlJc w:val="left"/>
      <w:pPr>
        <w:ind w:left="420" w:hanging="420"/>
      </w:pPr>
      <w:rPr>
        <w:rFonts w:hint="default"/>
      </w:rPr>
    </w:lvl>
    <w:lvl w:ilvl="1">
      <w:start w:val="1"/>
      <w:numFmt w:val="decimal"/>
      <w:lvlText w:val="10.%2"/>
      <w:lvlJc w:val="left"/>
      <w:pPr>
        <w:ind w:left="1120" w:hanging="4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4" w15:restartNumberingAfterBreak="0">
    <w:nsid w:val="7F246949"/>
    <w:multiLevelType w:val="multilevel"/>
    <w:tmpl w:val="9EEA0AD0"/>
    <w:styleLink w:val="tl21"/>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241910028">
    <w:abstractNumId w:val="3"/>
  </w:num>
  <w:num w:numId="2" w16cid:durableId="1318069282">
    <w:abstractNumId w:val="20"/>
  </w:num>
  <w:num w:numId="3" w16cid:durableId="1219705847">
    <w:abstractNumId w:val="23"/>
  </w:num>
  <w:num w:numId="4" w16cid:durableId="595794698">
    <w:abstractNumId w:val="24"/>
  </w:num>
  <w:num w:numId="5" w16cid:durableId="2057705118">
    <w:abstractNumId w:val="7"/>
  </w:num>
  <w:num w:numId="6" w16cid:durableId="48655714">
    <w:abstractNumId w:val="4"/>
  </w:num>
  <w:num w:numId="7" w16cid:durableId="1721784266">
    <w:abstractNumId w:val="22"/>
  </w:num>
  <w:num w:numId="8" w16cid:durableId="1944219808">
    <w:abstractNumId w:val="28"/>
  </w:num>
  <w:num w:numId="9" w16cid:durableId="848300303">
    <w:abstractNumId w:val="29"/>
  </w:num>
  <w:num w:numId="10" w16cid:durableId="505902607">
    <w:abstractNumId w:val="33"/>
  </w:num>
  <w:num w:numId="11" w16cid:durableId="2011446137">
    <w:abstractNumId w:val="14"/>
  </w:num>
  <w:num w:numId="12" w16cid:durableId="998460268">
    <w:abstractNumId w:val="34"/>
  </w:num>
  <w:num w:numId="13" w16cid:durableId="1646424561">
    <w:abstractNumId w:val="13"/>
  </w:num>
  <w:num w:numId="14" w16cid:durableId="591284931">
    <w:abstractNumId w:val="16"/>
  </w:num>
  <w:num w:numId="15" w16cid:durableId="395133395">
    <w:abstractNumId w:val="5"/>
  </w:num>
  <w:num w:numId="16" w16cid:durableId="1456756353">
    <w:abstractNumId w:val="17"/>
  </w:num>
  <w:num w:numId="17" w16cid:durableId="1176730083">
    <w:abstractNumId w:val="11"/>
  </w:num>
  <w:num w:numId="18" w16cid:durableId="1253271773">
    <w:abstractNumId w:val="6"/>
  </w:num>
  <w:num w:numId="19" w16cid:durableId="394164385">
    <w:abstractNumId w:val="2"/>
  </w:num>
  <w:num w:numId="20" w16cid:durableId="261883117">
    <w:abstractNumId w:val="31"/>
  </w:num>
  <w:num w:numId="21" w16cid:durableId="440027670">
    <w:abstractNumId w:val="1"/>
  </w:num>
  <w:num w:numId="22" w16cid:durableId="716972083">
    <w:abstractNumId w:val="10"/>
  </w:num>
  <w:num w:numId="23" w16cid:durableId="554856591">
    <w:abstractNumId w:val="19"/>
  </w:num>
  <w:num w:numId="24" w16cid:durableId="603422433">
    <w:abstractNumId w:val="15"/>
  </w:num>
  <w:num w:numId="25" w16cid:durableId="1149175846">
    <w:abstractNumId w:val="18"/>
  </w:num>
  <w:num w:numId="26" w16cid:durableId="598947633">
    <w:abstractNumId w:val="30"/>
  </w:num>
  <w:num w:numId="27" w16cid:durableId="463013407">
    <w:abstractNumId w:val="21"/>
  </w:num>
  <w:num w:numId="28" w16cid:durableId="1895042298">
    <w:abstractNumId w:val="26"/>
  </w:num>
  <w:num w:numId="29" w16cid:durableId="1944412752">
    <w:abstractNumId w:val="27"/>
  </w:num>
  <w:num w:numId="30" w16cid:durableId="711879634">
    <w:abstractNumId w:val="8"/>
  </w:num>
  <w:num w:numId="31" w16cid:durableId="1721896646">
    <w:abstractNumId w:val="25"/>
  </w:num>
  <w:num w:numId="32" w16cid:durableId="287198921">
    <w:abstractNumId w:val="32"/>
  </w:num>
  <w:num w:numId="33" w16cid:durableId="1611088416">
    <w:abstractNumId w:val="0"/>
  </w:num>
  <w:num w:numId="34" w16cid:durableId="2116510842">
    <w:abstractNumId w:val="9"/>
  </w:num>
  <w:num w:numId="35" w16cid:durableId="118968374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FB"/>
    <w:rsid w:val="00003D1B"/>
    <w:rsid w:val="0001206B"/>
    <w:rsid w:val="000273A4"/>
    <w:rsid w:val="0002742D"/>
    <w:rsid w:val="0003233F"/>
    <w:rsid w:val="00035D44"/>
    <w:rsid w:val="00047B27"/>
    <w:rsid w:val="00054A21"/>
    <w:rsid w:val="0007016C"/>
    <w:rsid w:val="000916CD"/>
    <w:rsid w:val="00093EBA"/>
    <w:rsid w:val="000B6E56"/>
    <w:rsid w:val="000B72D5"/>
    <w:rsid w:val="000C5518"/>
    <w:rsid w:val="000E1327"/>
    <w:rsid w:val="000E28A0"/>
    <w:rsid w:val="000E468C"/>
    <w:rsid w:val="000F16C5"/>
    <w:rsid w:val="001020A0"/>
    <w:rsid w:val="00103A28"/>
    <w:rsid w:val="00112CBB"/>
    <w:rsid w:val="00113CA5"/>
    <w:rsid w:val="00117D45"/>
    <w:rsid w:val="00121134"/>
    <w:rsid w:val="00125983"/>
    <w:rsid w:val="00156D01"/>
    <w:rsid w:val="001756FB"/>
    <w:rsid w:val="0018284B"/>
    <w:rsid w:val="00186F23"/>
    <w:rsid w:val="001952F6"/>
    <w:rsid w:val="001B6C53"/>
    <w:rsid w:val="001C60EC"/>
    <w:rsid w:val="001D734D"/>
    <w:rsid w:val="001E71F5"/>
    <w:rsid w:val="001F192B"/>
    <w:rsid w:val="001F5D77"/>
    <w:rsid w:val="00205998"/>
    <w:rsid w:val="00211F55"/>
    <w:rsid w:val="00213614"/>
    <w:rsid w:val="0024517E"/>
    <w:rsid w:val="00253D33"/>
    <w:rsid w:val="0025628F"/>
    <w:rsid w:val="00286E5C"/>
    <w:rsid w:val="00287279"/>
    <w:rsid w:val="00293BFB"/>
    <w:rsid w:val="002A1279"/>
    <w:rsid w:val="002A2219"/>
    <w:rsid w:val="002A30DD"/>
    <w:rsid w:val="002C0ECE"/>
    <w:rsid w:val="002C446E"/>
    <w:rsid w:val="002E2B17"/>
    <w:rsid w:val="002E3272"/>
    <w:rsid w:val="00315103"/>
    <w:rsid w:val="00320E0B"/>
    <w:rsid w:val="00323303"/>
    <w:rsid w:val="003343E6"/>
    <w:rsid w:val="00342E87"/>
    <w:rsid w:val="00360935"/>
    <w:rsid w:val="00376486"/>
    <w:rsid w:val="003A6ED9"/>
    <w:rsid w:val="003B6DAA"/>
    <w:rsid w:val="003C0966"/>
    <w:rsid w:val="003D4DD1"/>
    <w:rsid w:val="003F4AE8"/>
    <w:rsid w:val="003F6D90"/>
    <w:rsid w:val="004017A4"/>
    <w:rsid w:val="00404374"/>
    <w:rsid w:val="004213AD"/>
    <w:rsid w:val="00421A85"/>
    <w:rsid w:val="00430237"/>
    <w:rsid w:val="00442B73"/>
    <w:rsid w:val="0044505E"/>
    <w:rsid w:val="00451DB1"/>
    <w:rsid w:val="004534E4"/>
    <w:rsid w:val="00462F75"/>
    <w:rsid w:val="00464D18"/>
    <w:rsid w:val="00465DE4"/>
    <w:rsid w:val="0047042F"/>
    <w:rsid w:val="0048521B"/>
    <w:rsid w:val="00493400"/>
    <w:rsid w:val="004A2AC6"/>
    <w:rsid w:val="004B2063"/>
    <w:rsid w:val="004B31F3"/>
    <w:rsid w:val="004B391F"/>
    <w:rsid w:val="004C6AAE"/>
    <w:rsid w:val="004D0C0F"/>
    <w:rsid w:val="004D134E"/>
    <w:rsid w:val="004D15D5"/>
    <w:rsid w:val="004D6281"/>
    <w:rsid w:val="004D71AB"/>
    <w:rsid w:val="004E0D8B"/>
    <w:rsid w:val="004E3302"/>
    <w:rsid w:val="004F31EC"/>
    <w:rsid w:val="004F72F2"/>
    <w:rsid w:val="00517D3F"/>
    <w:rsid w:val="00521373"/>
    <w:rsid w:val="0055568E"/>
    <w:rsid w:val="00560521"/>
    <w:rsid w:val="0058355C"/>
    <w:rsid w:val="00597406"/>
    <w:rsid w:val="005B74AE"/>
    <w:rsid w:val="0060256C"/>
    <w:rsid w:val="00617840"/>
    <w:rsid w:val="00624493"/>
    <w:rsid w:val="0063336E"/>
    <w:rsid w:val="00635177"/>
    <w:rsid w:val="00635CEE"/>
    <w:rsid w:val="006530CE"/>
    <w:rsid w:val="006554E1"/>
    <w:rsid w:val="006715BF"/>
    <w:rsid w:val="00675717"/>
    <w:rsid w:val="00675BFD"/>
    <w:rsid w:val="006813F6"/>
    <w:rsid w:val="00691BE3"/>
    <w:rsid w:val="00695C13"/>
    <w:rsid w:val="006A1737"/>
    <w:rsid w:val="006B1CDA"/>
    <w:rsid w:val="006D4170"/>
    <w:rsid w:val="006D7BA9"/>
    <w:rsid w:val="006F2EA3"/>
    <w:rsid w:val="006F4184"/>
    <w:rsid w:val="006F51BF"/>
    <w:rsid w:val="00704EB1"/>
    <w:rsid w:val="0074007B"/>
    <w:rsid w:val="007423BE"/>
    <w:rsid w:val="00750AED"/>
    <w:rsid w:val="00774DDD"/>
    <w:rsid w:val="00787CCB"/>
    <w:rsid w:val="00795803"/>
    <w:rsid w:val="00796329"/>
    <w:rsid w:val="007A0E65"/>
    <w:rsid w:val="007A126D"/>
    <w:rsid w:val="007A6C28"/>
    <w:rsid w:val="007B00A3"/>
    <w:rsid w:val="007D4A8A"/>
    <w:rsid w:val="007D6117"/>
    <w:rsid w:val="007E024F"/>
    <w:rsid w:val="007E7BC1"/>
    <w:rsid w:val="007F1A9B"/>
    <w:rsid w:val="00810000"/>
    <w:rsid w:val="00826A4F"/>
    <w:rsid w:val="0085049E"/>
    <w:rsid w:val="00856361"/>
    <w:rsid w:val="00866F22"/>
    <w:rsid w:val="00876413"/>
    <w:rsid w:val="00876A94"/>
    <w:rsid w:val="00890D8F"/>
    <w:rsid w:val="008A4A9F"/>
    <w:rsid w:val="008C0891"/>
    <w:rsid w:val="008D740B"/>
    <w:rsid w:val="008F0C1E"/>
    <w:rsid w:val="008F0F51"/>
    <w:rsid w:val="008F4079"/>
    <w:rsid w:val="00920923"/>
    <w:rsid w:val="009274B8"/>
    <w:rsid w:val="0094014C"/>
    <w:rsid w:val="009408A5"/>
    <w:rsid w:val="00943B27"/>
    <w:rsid w:val="00977ADA"/>
    <w:rsid w:val="00980498"/>
    <w:rsid w:val="00983D04"/>
    <w:rsid w:val="00986076"/>
    <w:rsid w:val="00991397"/>
    <w:rsid w:val="00994986"/>
    <w:rsid w:val="009A0319"/>
    <w:rsid w:val="009B0155"/>
    <w:rsid w:val="009B2802"/>
    <w:rsid w:val="009D0518"/>
    <w:rsid w:val="009D3A94"/>
    <w:rsid w:val="009D58E4"/>
    <w:rsid w:val="009D60FF"/>
    <w:rsid w:val="00A36F01"/>
    <w:rsid w:val="00A4157E"/>
    <w:rsid w:val="00A52C7D"/>
    <w:rsid w:val="00A65BE7"/>
    <w:rsid w:val="00A73293"/>
    <w:rsid w:val="00A77851"/>
    <w:rsid w:val="00AD32D7"/>
    <w:rsid w:val="00AF706D"/>
    <w:rsid w:val="00B17A89"/>
    <w:rsid w:val="00B2385B"/>
    <w:rsid w:val="00B26BD0"/>
    <w:rsid w:val="00B31907"/>
    <w:rsid w:val="00B32799"/>
    <w:rsid w:val="00B43E50"/>
    <w:rsid w:val="00B55318"/>
    <w:rsid w:val="00B56107"/>
    <w:rsid w:val="00B645C7"/>
    <w:rsid w:val="00B659BF"/>
    <w:rsid w:val="00B67ABF"/>
    <w:rsid w:val="00B81AFF"/>
    <w:rsid w:val="00B90859"/>
    <w:rsid w:val="00B93DCF"/>
    <w:rsid w:val="00B940BB"/>
    <w:rsid w:val="00B9754C"/>
    <w:rsid w:val="00BA556A"/>
    <w:rsid w:val="00BA5B24"/>
    <w:rsid w:val="00BA794C"/>
    <w:rsid w:val="00BA7B63"/>
    <w:rsid w:val="00BC44DC"/>
    <w:rsid w:val="00BC73DE"/>
    <w:rsid w:val="00BD6C87"/>
    <w:rsid w:val="00C03849"/>
    <w:rsid w:val="00C0584E"/>
    <w:rsid w:val="00C10AE0"/>
    <w:rsid w:val="00C172CA"/>
    <w:rsid w:val="00C247D5"/>
    <w:rsid w:val="00C3217A"/>
    <w:rsid w:val="00C328DB"/>
    <w:rsid w:val="00C51B3A"/>
    <w:rsid w:val="00C77B02"/>
    <w:rsid w:val="00C93E90"/>
    <w:rsid w:val="00CA12E0"/>
    <w:rsid w:val="00CD5C87"/>
    <w:rsid w:val="00CF695F"/>
    <w:rsid w:val="00D059C0"/>
    <w:rsid w:val="00D400F8"/>
    <w:rsid w:val="00D81220"/>
    <w:rsid w:val="00DB3822"/>
    <w:rsid w:val="00DB53D2"/>
    <w:rsid w:val="00DD0958"/>
    <w:rsid w:val="00DE1214"/>
    <w:rsid w:val="00DE1486"/>
    <w:rsid w:val="00DE3AA4"/>
    <w:rsid w:val="00DE4392"/>
    <w:rsid w:val="00E03554"/>
    <w:rsid w:val="00E31A5A"/>
    <w:rsid w:val="00E411A6"/>
    <w:rsid w:val="00E5547A"/>
    <w:rsid w:val="00E57A29"/>
    <w:rsid w:val="00E64E44"/>
    <w:rsid w:val="00E6743A"/>
    <w:rsid w:val="00E67C5E"/>
    <w:rsid w:val="00E72F88"/>
    <w:rsid w:val="00E85856"/>
    <w:rsid w:val="00EC6B95"/>
    <w:rsid w:val="00ED62EC"/>
    <w:rsid w:val="00EE04A7"/>
    <w:rsid w:val="00F01A41"/>
    <w:rsid w:val="00F17720"/>
    <w:rsid w:val="00F302EE"/>
    <w:rsid w:val="00F354E7"/>
    <w:rsid w:val="00F409A5"/>
    <w:rsid w:val="00F432C0"/>
    <w:rsid w:val="00F4331C"/>
    <w:rsid w:val="00F44C84"/>
    <w:rsid w:val="00F52F7E"/>
    <w:rsid w:val="00F57A10"/>
    <w:rsid w:val="00F60AF7"/>
    <w:rsid w:val="00F72B50"/>
    <w:rsid w:val="00F82060"/>
    <w:rsid w:val="00F950FC"/>
    <w:rsid w:val="00FB23A6"/>
    <w:rsid w:val="00FB61F6"/>
    <w:rsid w:val="00FB6B56"/>
    <w:rsid w:val="00FC0F08"/>
    <w:rsid w:val="00FF1F2D"/>
    <w:rsid w:val="00FF5322"/>
    <w:rsid w:val="00FF58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9D21"/>
  <w15:chartTrackingRefBased/>
  <w15:docId w15:val="{F5C9B332-D892-4BDA-8A4E-70C8FF75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34E4"/>
  </w:style>
  <w:style w:type="paragraph" w:styleId="Nadpis1">
    <w:name w:val="heading 1"/>
    <w:aliases w:val="Nadpis 1 Char Char"/>
    <w:basedOn w:val="Normlny"/>
    <w:next w:val="Normlny"/>
    <w:link w:val="Nadpis1Char"/>
    <w:autoRedefine/>
    <w:qFormat/>
    <w:rsid w:val="00293BFB"/>
    <w:pPr>
      <w:keepNext/>
      <w:keepLines/>
      <w:suppressAutoHyphens/>
      <w:spacing w:after="0" w:line="240" w:lineRule="auto"/>
      <w:contextualSpacing/>
      <w:jc w:val="center"/>
      <w:outlineLvl w:val="0"/>
    </w:pPr>
    <w:rPr>
      <w:rFonts w:ascii="Arial" w:eastAsia="Times New Roman" w:hAnsi="Arial" w:cs="Arial"/>
      <w:b/>
      <w:sz w:val="24"/>
      <w:szCs w:val="24"/>
      <w:lang w:eastAsia="sk-SK"/>
    </w:rPr>
  </w:style>
  <w:style w:type="paragraph" w:styleId="Nadpis2">
    <w:name w:val="heading 2"/>
    <w:basedOn w:val="Normlny"/>
    <w:next w:val="Normlny"/>
    <w:link w:val="Nadpis2Char"/>
    <w:qFormat/>
    <w:rsid w:val="001756FB"/>
    <w:pPr>
      <w:keepNext/>
      <w:keepLines/>
      <w:spacing w:after="0" w:line="240" w:lineRule="auto"/>
      <w:jc w:val="center"/>
      <w:outlineLvl w:val="1"/>
    </w:pPr>
    <w:rPr>
      <w:rFonts w:ascii="Times New Roman" w:eastAsia="Times New Roman" w:hAnsi="Times New Roman" w:cs="Times New Roman"/>
      <w:b/>
      <w:bCs/>
      <w:iCs/>
      <w:sz w:val="28"/>
      <w:szCs w:val="28"/>
      <w:lang w:eastAsia="sk-SK"/>
    </w:rPr>
  </w:style>
  <w:style w:type="paragraph" w:styleId="Nadpis3">
    <w:name w:val="heading 3"/>
    <w:basedOn w:val="Normlny"/>
    <w:next w:val="Normlny"/>
    <w:link w:val="Nadpis3Char"/>
    <w:qFormat/>
    <w:rsid w:val="001756FB"/>
    <w:pPr>
      <w:keepNext/>
      <w:suppressAutoHyphens/>
      <w:spacing w:before="120" w:after="120" w:line="240" w:lineRule="auto"/>
      <w:outlineLvl w:val="2"/>
    </w:pPr>
    <w:rPr>
      <w:rFonts w:ascii="Times New Roman" w:eastAsia="Times New Roman" w:hAnsi="Times New Roman" w:cs="Times New Roman"/>
      <w:bCs/>
      <w:sz w:val="26"/>
      <w:szCs w:val="26"/>
      <w:u w:val="single"/>
      <w:lang w:eastAsia="sk-SK"/>
    </w:rPr>
  </w:style>
  <w:style w:type="paragraph" w:styleId="Nadpis4">
    <w:name w:val="heading 4"/>
    <w:basedOn w:val="Normlny"/>
    <w:next w:val="Normlny"/>
    <w:link w:val="Nadpis4Char"/>
    <w:qFormat/>
    <w:rsid w:val="001756FB"/>
    <w:pPr>
      <w:keepNext/>
      <w:spacing w:before="120" w:after="120" w:line="240" w:lineRule="auto"/>
      <w:jc w:val="both"/>
      <w:outlineLvl w:val="3"/>
    </w:pPr>
    <w:rPr>
      <w:rFonts w:ascii="Times New Roman" w:eastAsia="Times New Roman" w:hAnsi="Times New Roman" w:cs="Times New Roman"/>
      <w:bCs/>
      <w:i/>
      <w:sz w:val="26"/>
      <w:szCs w:val="28"/>
      <w:u w:val="single"/>
      <w:lang w:eastAsia="sk-SK"/>
    </w:rPr>
  </w:style>
  <w:style w:type="paragraph" w:styleId="Nadpis5">
    <w:name w:val="heading 5"/>
    <w:basedOn w:val="Normlny"/>
    <w:next w:val="Normlny"/>
    <w:link w:val="Nadpis5Char"/>
    <w:qFormat/>
    <w:rsid w:val="001756FB"/>
    <w:pPr>
      <w:keepNext/>
      <w:suppressAutoHyphens/>
      <w:spacing w:before="120" w:after="120" w:line="240" w:lineRule="auto"/>
      <w:jc w:val="both"/>
      <w:outlineLvl w:val="4"/>
    </w:pPr>
    <w:rPr>
      <w:rFonts w:ascii="Times New Roman" w:eastAsia="Times New Roman" w:hAnsi="Times New Roman" w:cs="Times New Roman"/>
      <w:bCs/>
      <w:i/>
      <w:iCs/>
      <w:sz w:val="26"/>
      <w:szCs w:val="26"/>
      <w:lang w:eastAsia="sk-SK"/>
    </w:rPr>
  </w:style>
  <w:style w:type="paragraph" w:styleId="Nadpis6">
    <w:name w:val="heading 6"/>
    <w:basedOn w:val="Normlny"/>
    <w:next w:val="Normlny"/>
    <w:link w:val="Nadpis6Char"/>
    <w:qFormat/>
    <w:rsid w:val="001756FB"/>
    <w:pPr>
      <w:keepNext/>
      <w:keepLines/>
      <w:spacing w:before="120" w:after="120" w:line="240" w:lineRule="auto"/>
      <w:outlineLvl w:val="5"/>
    </w:pPr>
    <w:rPr>
      <w:rFonts w:ascii="Times New Roman" w:eastAsia="Times New Roman" w:hAnsi="Times New Roman" w:cs="Times New Roman"/>
      <w:b/>
      <w:bCs/>
      <w:sz w:val="24"/>
      <w:szCs w:val="24"/>
      <w:lang w:eastAsia="sk-SK"/>
    </w:rPr>
  </w:style>
  <w:style w:type="paragraph" w:styleId="Nadpis7">
    <w:name w:val="heading 7"/>
    <w:basedOn w:val="Normlny"/>
    <w:next w:val="Normlny"/>
    <w:link w:val="Nadpis7Char"/>
    <w:autoRedefine/>
    <w:qFormat/>
    <w:rsid w:val="001756FB"/>
    <w:pPr>
      <w:keepNext/>
      <w:spacing w:before="240" w:after="240" w:line="240" w:lineRule="auto"/>
      <w:jc w:val="both"/>
      <w:outlineLvl w:val="6"/>
    </w:pPr>
    <w:rPr>
      <w:rFonts w:ascii="Times New Roman" w:eastAsia="Times New Roman" w:hAnsi="Times New Roman" w:cs="Times New Roman"/>
      <w:b/>
      <w:bCs/>
      <w:sz w:val="24"/>
      <w:szCs w:val="24"/>
      <w:lang w:eastAsia="sk-SK"/>
    </w:rPr>
  </w:style>
  <w:style w:type="paragraph" w:styleId="Nadpis8">
    <w:name w:val="heading 8"/>
    <w:basedOn w:val="Normlny"/>
    <w:next w:val="Normlny"/>
    <w:link w:val="Nadpis8Char"/>
    <w:qFormat/>
    <w:rsid w:val="001756FB"/>
    <w:pPr>
      <w:keepNext/>
      <w:spacing w:after="0" w:line="240" w:lineRule="auto"/>
      <w:jc w:val="both"/>
      <w:outlineLvl w:val="7"/>
    </w:pPr>
    <w:rPr>
      <w:rFonts w:ascii="Times New Roman" w:eastAsia="Times New Roman" w:hAnsi="Times New Roman" w:cs="Times New Roman"/>
      <w:sz w:val="32"/>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7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1 Char Char Char"/>
    <w:basedOn w:val="Predvolenpsmoodseku"/>
    <w:link w:val="Nadpis1"/>
    <w:rsid w:val="00293BFB"/>
    <w:rPr>
      <w:rFonts w:ascii="Arial" w:eastAsia="Times New Roman" w:hAnsi="Arial" w:cs="Arial"/>
      <w:b/>
      <w:sz w:val="24"/>
      <w:szCs w:val="24"/>
      <w:lang w:eastAsia="sk-SK"/>
    </w:rPr>
  </w:style>
  <w:style w:type="character" w:customStyle="1" w:styleId="Nadpis2Char">
    <w:name w:val="Nadpis 2 Char"/>
    <w:basedOn w:val="Predvolenpsmoodseku"/>
    <w:link w:val="Nadpis2"/>
    <w:rsid w:val="001756FB"/>
    <w:rPr>
      <w:rFonts w:ascii="Times New Roman" w:eastAsia="Times New Roman" w:hAnsi="Times New Roman" w:cs="Times New Roman"/>
      <w:b/>
      <w:bCs/>
      <w:iCs/>
      <w:sz w:val="28"/>
      <w:szCs w:val="28"/>
      <w:lang w:eastAsia="sk-SK"/>
    </w:rPr>
  </w:style>
  <w:style w:type="character" w:customStyle="1" w:styleId="Nadpis3Char">
    <w:name w:val="Nadpis 3 Char"/>
    <w:basedOn w:val="Predvolenpsmoodseku"/>
    <w:link w:val="Nadpis3"/>
    <w:rsid w:val="001756FB"/>
    <w:rPr>
      <w:rFonts w:ascii="Times New Roman" w:eastAsia="Times New Roman" w:hAnsi="Times New Roman" w:cs="Times New Roman"/>
      <w:bCs/>
      <w:sz w:val="26"/>
      <w:szCs w:val="26"/>
      <w:u w:val="single"/>
      <w:lang w:eastAsia="sk-SK"/>
    </w:rPr>
  </w:style>
  <w:style w:type="character" w:customStyle="1" w:styleId="Nadpis4Char">
    <w:name w:val="Nadpis 4 Char"/>
    <w:basedOn w:val="Predvolenpsmoodseku"/>
    <w:link w:val="Nadpis4"/>
    <w:rsid w:val="001756FB"/>
    <w:rPr>
      <w:rFonts w:ascii="Times New Roman" w:eastAsia="Times New Roman" w:hAnsi="Times New Roman" w:cs="Times New Roman"/>
      <w:bCs/>
      <w:i/>
      <w:sz w:val="26"/>
      <w:szCs w:val="28"/>
      <w:u w:val="single"/>
      <w:lang w:eastAsia="sk-SK"/>
    </w:rPr>
  </w:style>
  <w:style w:type="character" w:customStyle="1" w:styleId="Nadpis5Char">
    <w:name w:val="Nadpis 5 Char"/>
    <w:basedOn w:val="Predvolenpsmoodseku"/>
    <w:link w:val="Nadpis5"/>
    <w:rsid w:val="001756FB"/>
    <w:rPr>
      <w:rFonts w:ascii="Times New Roman" w:eastAsia="Times New Roman" w:hAnsi="Times New Roman" w:cs="Times New Roman"/>
      <w:bCs/>
      <w:i/>
      <w:iCs/>
      <w:sz w:val="26"/>
      <w:szCs w:val="26"/>
      <w:lang w:eastAsia="sk-SK"/>
    </w:rPr>
  </w:style>
  <w:style w:type="character" w:customStyle="1" w:styleId="Nadpis6Char">
    <w:name w:val="Nadpis 6 Char"/>
    <w:basedOn w:val="Predvolenpsmoodseku"/>
    <w:link w:val="Nadpis6"/>
    <w:rsid w:val="001756FB"/>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1756FB"/>
    <w:rPr>
      <w:rFonts w:ascii="Times New Roman" w:eastAsia="Times New Roman" w:hAnsi="Times New Roman" w:cs="Times New Roman"/>
      <w:b/>
      <w:bCs/>
      <w:sz w:val="24"/>
      <w:szCs w:val="24"/>
      <w:lang w:eastAsia="sk-SK"/>
    </w:rPr>
  </w:style>
  <w:style w:type="character" w:customStyle="1" w:styleId="Nadpis8Char">
    <w:name w:val="Nadpis 8 Char"/>
    <w:basedOn w:val="Predvolenpsmoodseku"/>
    <w:link w:val="Nadpis8"/>
    <w:rsid w:val="001756FB"/>
    <w:rPr>
      <w:rFonts w:ascii="Times New Roman" w:eastAsia="Times New Roman" w:hAnsi="Times New Roman" w:cs="Times New Roman"/>
      <w:sz w:val="32"/>
      <w:szCs w:val="24"/>
      <w:lang w:eastAsia="sk-SK"/>
    </w:rPr>
  </w:style>
  <w:style w:type="paragraph" w:customStyle="1" w:styleId="slovanseznamLiteratura">
    <w:name w:val="Číslovaný seznam.Literatura"/>
    <w:basedOn w:val="Zkladntext"/>
    <w:rsid w:val="001756FB"/>
    <w:pPr>
      <w:widowControl w:val="0"/>
      <w:spacing w:after="0"/>
      <w:ind w:left="425" w:hanging="425"/>
    </w:pPr>
    <w:rPr>
      <w:szCs w:val="18"/>
    </w:rPr>
  </w:style>
  <w:style w:type="paragraph" w:styleId="Zkladntext">
    <w:name w:val="Body Text"/>
    <w:basedOn w:val="Normlny"/>
    <w:link w:val="ZkladntextChar"/>
    <w:semiHidden/>
    <w:rsid w:val="001756FB"/>
    <w:pPr>
      <w:spacing w:after="12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semiHidden/>
    <w:rsid w:val="001756FB"/>
    <w:rPr>
      <w:rFonts w:ascii="Times New Roman" w:eastAsia="Times New Roman" w:hAnsi="Times New Roman" w:cs="Times New Roman"/>
      <w:sz w:val="24"/>
      <w:szCs w:val="24"/>
      <w:lang w:eastAsia="sk-SK"/>
    </w:rPr>
  </w:style>
  <w:style w:type="paragraph" w:customStyle="1" w:styleId="Odrka">
    <w:name w:val="Odrážka"/>
    <w:basedOn w:val="Normlny"/>
    <w:rsid w:val="001756FB"/>
    <w:pPr>
      <w:numPr>
        <w:numId w:val="1"/>
      </w:numPr>
      <w:tabs>
        <w:tab w:val="left" w:pos="737"/>
      </w:tabs>
      <w:spacing w:after="0" w:line="240" w:lineRule="auto"/>
      <w:jc w:val="both"/>
    </w:pPr>
    <w:rPr>
      <w:rFonts w:ascii="Times New Roman" w:eastAsia="Times New Roman" w:hAnsi="Times New Roman" w:cs="Times New Roman"/>
      <w:sz w:val="24"/>
      <w:szCs w:val="24"/>
      <w:lang w:eastAsia="sk-SK"/>
    </w:rPr>
  </w:style>
  <w:style w:type="paragraph" w:styleId="slovanzoznam">
    <w:name w:val="List Number"/>
    <w:basedOn w:val="Normlny"/>
    <w:semiHidden/>
    <w:rsid w:val="001756FB"/>
    <w:pPr>
      <w:numPr>
        <w:ilvl w:val="2"/>
        <w:numId w:val="2"/>
      </w:numPr>
      <w:suppressAutoHyphens/>
      <w:spacing w:after="0" w:line="240" w:lineRule="auto"/>
      <w:jc w:val="both"/>
    </w:pPr>
    <w:rPr>
      <w:rFonts w:ascii="Times New Roman" w:eastAsia="Times New Roman" w:hAnsi="Times New Roman" w:cs="Times New Roman"/>
      <w:sz w:val="24"/>
      <w:szCs w:val="24"/>
      <w:lang w:eastAsia="sk-SK"/>
    </w:rPr>
  </w:style>
  <w:style w:type="paragraph" w:styleId="Obsah1">
    <w:name w:val="toc 1"/>
    <w:basedOn w:val="Normlny"/>
    <w:next w:val="Normlny"/>
    <w:semiHidden/>
    <w:rsid w:val="001756FB"/>
    <w:pPr>
      <w:spacing w:after="0" w:line="240" w:lineRule="auto"/>
    </w:pPr>
    <w:rPr>
      <w:rFonts w:ascii="Times New Roman" w:eastAsia="Times New Roman" w:hAnsi="Times New Roman" w:cs="Times New Roman"/>
      <w:sz w:val="24"/>
      <w:szCs w:val="20"/>
      <w:lang w:eastAsia="sk-SK"/>
    </w:rPr>
  </w:style>
  <w:style w:type="paragraph" w:styleId="Nzov">
    <w:name w:val="Title"/>
    <w:basedOn w:val="Normlny"/>
    <w:next w:val="Normlny"/>
    <w:link w:val="NzovChar"/>
    <w:qFormat/>
    <w:rsid w:val="001756FB"/>
    <w:pPr>
      <w:keepNext/>
      <w:suppressAutoHyphens/>
      <w:spacing w:after="120" w:line="240" w:lineRule="auto"/>
      <w:jc w:val="center"/>
      <w:outlineLvl w:val="0"/>
    </w:pPr>
    <w:rPr>
      <w:rFonts w:ascii="Times New Roman" w:eastAsia="Times New Roman" w:hAnsi="Times New Roman" w:cs="Times New Roman"/>
      <w:b/>
      <w:bCs/>
      <w:kern w:val="28"/>
      <w:sz w:val="32"/>
      <w:szCs w:val="32"/>
      <w:u w:val="single"/>
      <w:lang w:eastAsia="sk-SK"/>
    </w:rPr>
  </w:style>
  <w:style w:type="character" w:customStyle="1" w:styleId="NzovChar">
    <w:name w:val="Názov Char"/>
    <w:basedOn w:val="Predvolenpsmoodseku"/>
    <w:link w:val="Nzov"/>
    <w:rsid w:val="001756FB"/>
    <w:rPr>
      <w:rFonts w:ascii="Times New Roman" w:eastAsia="Times New Roman" w:hAnsi="Times New Roman" w:cs="Times New Roman"/>
      <w:b/>
      <w:bCs/>
      <w:kern w:val="28"/>
      <w:sz w:val="32"/>
      <w:szCs w:val="32"/>
      <w:u w:val="single"/>
      <w:lang w:eastAsia="sk-SK"/>
    </w:rPr>
  </w:style>
  <w:style w:type="paragraph" w:customStyle="1" w:styleId="Psmeno">
    <w:name w:val="Písmeno"/>
    <w:basedOn w:val="slovanzoznam"/>
    <w:rsid w:val="001756FB"/>
    <w:pPr>
      <w:numPr>
        <w:ilvl w:val="1"/>
        <w:numId w:val="3"/>
      </w:numPr>
      <w:tabs>
        <w:tab w:val="clear" w:pos="1440"/>
        <w:tab w:val="left" w:pos="357"/>
        <w:tab w:val="num" w:pos="799"/>
      </w:tabs>
      <w:overflowPunct w:val="0"/>
      <w:autoSpaceDE w:val="0"/>
      <w:autoSpaceDN w:val="0"/>
      <w:adjustRightInd w:val="0"/>
      <w:ind w:left="799" w:right="57" w:hanging="442"/>
      <w:textAlignment w:val="baseline"/>
    </w:pPr>
    <w:rPr>
      <w:szCs w:val="20"/>
    </w:rPr>
  </w:style>
  <w:style w:type="paragraph" w:customStyle="1" w:styleId="BodyText22">
    <w:name w:val="Body Text 22"/>
    <w:basedOn w:val="Normlny"/>
    <w:rsid w:val="001756FB"/>
    <w:pPr>
      <w:tabs>
        <w:tab w:val="left" w:pos="284"/>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cs-CZ"/>
    </w:rPr>
  </w:style>
  <w:style w:type="paragraph" w:customStyle="1" w:styleId="BodyText21">
    <w:name w:val="Body Text 21"/>
    <w:basedOn w:val="Normlny"/>
    <w:rsid w:val="001756FB"/>
    <w:pPr>
      <w:widowControl w:val="0"/>
      <w:tabs>
        <w:tab w:val="left" w:pos="2835"/>
      </w:tabs>
      <w:overflowPunct w:val="0"/>
      <w:autoSpaceDE w:val="0"/>
      <w:autoSpaceDN w:val="0"/>
      <w:adjustRightInd w:val="0"/>
      <w:spacing w:after="0" w:line="240" w:lineRule="auto"/>
      <w:jc w:val="both"/>
      <w:textAlignment w:val="baseline"/>
    </w:pPr>
    <w:rPr>
      <w:rFonts w:ascii="Arial" w:eastAsia="Times New Roman" w:hAnsi="Arial" w:cs="Arial"/>
      <w:sz w:val="24"/>
      <w:szCs w:val="24"/>
      <w:lang w:val="en-GB" w:eastAsia="cs-CZ"/>
    </w:rPr>
  </w:style>
  <w:style w:type="character" w:styleId="slostrany">
    <w:name w:val="page number"/>
    <w:basedOn w:val="Predvolenpsmoodseku"/>
    <w:semiHidden/>
    <w:rsid w:val="001756FB"/>
  </w:style>
  <w:style w:type="paragraph" w:styleId="Hlavika">
    <w:name w:val="header"/>
    <w:basedOn w:val="Normlny"/>
    <w:link w:val="HlavikaChar"/>
    <w:semiHidden/>
    <w:rsid w:val="001756FB"/>
    <w:pPr>
      <w:tabs>
        <w:tab w:val="center" w:pos="4320"/>
        <w:tab w:val="right" w:pos="8640"/>
      </w:tabs>
      <w:spacing w:after="0" w:line="240" w:lineRule="auto"/>
      <w:jc w:val="both"/>
    </w:pPr>
    <w:rPr>
      <w:rFonts w:ascii="Arial" w:eastAsia="Times New Roman" w:hAnsi="Arial" w:cs="Times New Roman"/>
      <w:sz w:val="24"/>
      <w:szCs w:val="20"/>
      <w:lang w:val="en-US" w:eastAsia="sk-SK"/>
    </w:rPr>
  </w:style>
  <w:style w:type="character" w:customStyle="1" w:styleId="HlavikaChar">
    <w:name w:val="Hlavička Char"/>
    <w:basedOn w:val="Predvolenpsmoodseku"/>
    <w:link w:val="Hlavika"/>
    <w:semiHidden/>
    <w:rsid w:val="001756FB"/>
    <w:rPr>
      <w:rFonts w:ascii="Arial" w:eastAsia="Times New Roman" w:hAnsi="Arial" w:cs="Times New Roman"/>
      <w:sz w:val="24"/>
      <w:szCs w:val="20"/>
      <w:lang w:val="en-US" w:eastAsia="sk-SK"/>
    </w:rPr>
  </w:style>
  <w:style w:type="paragraph" w:styleId="Zarkazkladnhotextu3">
    <w:name w:val="Body Text Indent 3"/>
    <w:basedOn w:val="Normlny"/>
    <w:link w:val="Zarkazkladnhotextu3Char"/>
    <w:semiHidden/>
    <w:rsid w:val="001756FB"/>
    <w:pPr>
      <w:spacing w:after="120" w:line="240" w:lineRule="auto"/>
      <w:ind w:left="283"/>
      <w:jc w:val="both"/>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semiHidden/>
    <w:rsid w:val="001756FB"/>
    <w:rPr>
      <w:rFonts w:ascii="Times New Roman" w:eastAsia="Times New Roman" w:hAnsi="Times New Roman" w:cs="Times New Roman"/>
      <w:sz w:val="16"/>
      <w:szCs w:val="16"/>
      <w:lang w:eastAsia="sk-SK"/>
    </w:rPr>
  </w:style>
  <w:style w:type="paragraph" w:styleId="Pta">
    <w:name w:val="footer"/>
    <w:basedOn w:val="Normlny"/>
    <w:link w:val="PtaChar"/>
    <w:uiPriority w:val="99"/>
    <w:rsid w:val="001756FB"/>
    <w:pPr>
      <w:tabs>
        <w:tab w:val="center" w:pos="4536"/>
        <w:tab w:val="right" w:pos="9072"/>
      </w:tabs>
      <w:spacing w:after="0" w:line="240" w:lineRule="auto"/>
      <w:jc w:val="both"/>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1756FB"/>
    <w:rPr>
      <w:rFonts w:ascii="Times New Roman" w:eastAsia="Times New Roman" w:hAnsi="Times New Roman" w:cs="Times New Roman"/>
      <w:sz w:val="24"/>
      <w:szCs w:val="24"/>
      <w:lang w:eastAsia="sk-SK"/>
    </w:rPr>
  </w:style>
  <w:style w:type="character" w:styleId="Hypertextovprepojenie">
    <w:name w:val="Hyperlink"/>
    <w:semiHidden/>
    <w:rsid w:val="001756FB"/>
    <w:rPr>
      <w:color w:val="0000FF"/>
      <w:u w:val="single"/>
    </w:rPr>
  </w:style>
  <w:style w:type="paragraph" w:styleId="Textbubliny">
    <w:name w:val="Balloon Text"/>
    <w:basedOn w:val="Normlny"/>
    <w:link w:val="TextbublinyChar"/>
    <w:semiHidden/>
    <w:rsid w:val="001756FB"/>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semiHidden/>
    <w:rsid w:val="001756FB"/>
    <w:rPr>
      <w:rFonts w:ascii="Tahoma" w:eastAsia="Times New Roman" w:hAnsi="Tahoma" w:cs="Tahoma"/>
      <w:sz w:val="16"/>
      <w:szCs w:val="16"/>
      <w:lang w:eastAsia="sk-SK"/>
    </w:rPr>
  </w:style>
  <w:style w:type="paragraph" w:styleId="Zkladntext2">
    <w:name w:val="Body Text 2"/>
    <w:basedOn w:val="Normlny"/>
    <w:link w:val="Zkladntext2Char"/>
    <w:semiHidden/>
    <w:rsid w:val="001756FB"/>
    <w:pPr>
      <w:spacing w:after="0" w:line="240" w:lineRule="auto"/>
      <w:jc w:val="center"/>
    </w:pPr>
    <w:rPr>
      <w:rFonts w:ascii="Times New Roman" w:eastAsia="Times New Roman" w:hAnsi="Times New Roman" w:cs="Times New Roman"/>
      <w:b/>
      <w:bCs/>
      <w:sz w:val="28"/>
      <w:szCs w:val="24"/>
      <w:lang w:eastAsia="sk-SK"/>
    </w:rPr>
  </w:style>
  <w:style w:type="character" w:customStyle="1" w:styleId="Zkladntext2Char">
    <w:name w:val="Základný text 2 Char"/>
    <w:basedOn w:val="Predvolenpsmoodseku"/>
    <w:link w:val="Zkladntext2"/>
    <w:semiHidden/>
    <w:rsid w:val="001756FB"/>
    <w:rPr>
      <w:rFonts w:ascii="Times New Roman" w:eastAsia="Times New Roman" w:hAnsi="Times New Roman" w:cs="Times New Roman"/>
      <w:b/>
      <w:bCs/>
      <w:sz w:val="28"/>
      <w:szCs w:val="24"/>
      <w:lang w:eastAsia="sk-SK"/>
    </w:rPr>
  </w:style>
  <w:style w:type="paragraph" w:styleId="Zkladntext3">
    <w:name w:val="Body Text 3"/>
    <w:basedOn w:val="Normlny"/>
    <w:link w:val="Zkladntext3Char"/>
    <w:semiHidden/>
    <w:rsid w:val="001756FB"/>
    <w:pPr>
      <w:spacing w:after="0" w:line="240" w:lineRule="auto"/>
      <w:jc w:val="both"/>
    </w:pPr>
    <w:rPr>
      <w:rFonts w:ascii="Times New Roman" w:eastAsia="Times New Roman" w:hAnsi="Times New Roman" w:cs="Times New Roman"/>
      <w:b/>
      <w:bCs/>
      <w:iCs/>
      <w:noProof/>
      <w:sz w:val="24"/>
      <w:szCs w:val="24"/>
      <w:lang w:eastAsia="sk-SK"/>
    </w:rPr>
  </w:style>
  <w:style w:type="character" w:customStyle="1" w:styleId="Zkladntext3Char">
    <w:name w:val="Základný text 3 Char"/>
    <w:basedOn w:val="Predvolenpsmoodseku"/>
    <w:link w:val="Zkladntext3"/>
    <w:semiHidden/>
    <w:rsid w:val="001756FB"/>
    <w:rPr>
      <w:rFonts w:ascii="Times New Roman" w:eastAsia="Times New Roman" w:hAnsi="Times New Roman" w:cs="Times New Roman"/>
      <w:b/>
      <w:bCs/>
      <w:iCs/>
      <w:noProof/>
      <w:sz w:val="24"/>
      <w:szCs w:val="24"/>
      <w:lang w:eastAsia="sk-SK"/>
    </w:rPr>
  </w:style>
  <w:style w:type="paragraph" w:customStyle="1" w:styleId="sla">
    <w:name w:val="Čísla"/>
    <w:basedOn w:val="Normlny"/>
    <w:rsid w:val="001756FB"/>
    <w:pPr>
      <w:overflowPunct w:val="0"/>
      <w:autoSpaceDE w:val="0"/>
      <w:autoSpaceDN w:val="0"/>
      <w:adjustRightInd w:val="0"/>
      <w:spacing w:before="100" w:beforeAutospacing="1" w:after="0" w:line="360" w:lineRule="atLeast"/>
      <w:jc w:val="both"/>
      <w:textAlignment w:val="baseline"/>
    </w:pPr>
    <w:rPr>
      <w:rFonts w:ascii="Times New Roman" w:eastAsia="Times New Roman" w:hAnsi="Times New Roman" w:cs="Times New Roman"/>
      <w:szCs w:val="20"/>
      <w:lang w:eastAsia="cs-CZ"/>
    </w:rPr>
  </w:style>
  <w:style w:type="character" w:styleId="Odkaznakomentr">
    <w:name w:val="annotation reference"/>
    <w:semiHidden/>
    <w:rsid w:val="001756FB"/>
    <w:rPr>
      <w:sz w:val="16"/>
      <w:szCs w:val="16"/>
    </w:rPr>
  </w:style>
  <w:style w:type="paragraph" w:styleId="Textkomentra">
    <w:name w:val="annotation text"/>
    <w:basedOn w:val="Normlny"/>
    <w:link w:val="TextkomentraChar"/>
    <w:semiHidden/>
    <w:rsid w:val="001756FB"/>
    <w:pPr>
      <w:spacing w:after="0" w:line="240" w:lineRule="auto"/>
      <w:jc w:val="both"/>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1756F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1756FB"/>
    <w:rPr>
      <w:b/>
      <w:bCs/>
    </w:rPr>
  </w:style>
  <w:style w:type="character" w:customStyle="1" w:styleId="PredmetkomentraChar">
    <w:name w:val="Predmet komentára Char"/>
    <w:basedOn w:val="TextkomentraChar"/>
    <w:link w:val="Predmetkomentra"/>
    <w:semiHidden/>
    <w:rsid w:val="001756FB"/>
    <w:rPr>
      <w:rFonts w:ascii="Times New Roman" w:eastAsia="Times New Roman" w:hAnsi="Times New Roman" w:cs="Times New Roman"/>
      <w:b/>
      <w:bCs/>
      <w:sz w:val="20"/>
      <w:szCs w:val="20"/>
      <w:lang w:eastAsia="sk-SK"/>
    </w:rPr>
  </w:style>
  <w:style w:type="paragraph" w:customStyle="1" w:styleId="Textbubliny1">
    <w:name w:val="Text bubliny1"/>
    <w:basedOn w:val="Normlny"/>
    <w:semiHidden/>
    <w:rsid w:val="001756FB"/>
    <w:pPr>
      <w:spacing w:after="0" w:line="240" w:lineRule="auto"/>
      <w:jc w:val="both"/>
    </w:pPr>
    <w:rPr>
      <w:rFonts w:ascii="Tahoma" w:eastAsia="Times New Roman" w:hAnsi="Tahoma" w:cs="Tahoma"/>
      <w:sz w:val="16"/>
      <w:szCs w:val="16"/>
      <w:lang w:eastAsia="sk-SK"/>
    </w:rPr>
  </w:style>
  <w:style w:type="paragraph" w:customStyle="1" w:styleId="Textbubliny2">
    <w:name w:val="Text bubliny2"/>
    <w:basedOn w:val="Normlny"/>
    <w:semiHidden/>
    <w:rsid w:val="001756FB"/>
    <w:pPr>
      <w:spacing w:after="0" w:line="240" w:lineRule="auto"/>
      <w:jc w:val="both"/>
    </w:pPr>
    <w:rPr>
      <w:rFonts w:ascii="Tahoma" w:eastAsia="Times New Roman" w:hAnsi="Tahoma" w:cs="Tahoma"/>
      <w:sz w:val="16"/>
      <w:szCs w:val="16"/>
      <w:lang w:eastAsia="sk-SK"/>
    </w:rPr>
  </w:style>
  <w:style w:type="paragraph" w:styleId="Odsekzoznamu">
    <w:name w:val="List Paragraph"/>
    <w:basedOn w:val="Normlny"/>
    <w:uiPriority w:val="34"/>
    <w:qFormat/>
    <w:rsid w:val="001756FB"/>
    <w:pPr>
      <w:spacing w:after="0" w:line="240" w:lineRule="auto"/>
      <w:ind w:left="720"/>
      <w:contextualSpacing/>
      <w:jc w:val="both"/>
    </w:pPr>
    <w:rPr>
      <w:rFonts w:ascii="Times New Roman" w:eastAsia="Times New Roman" w:hAnsi="Times New Roman" w:cs="Times New Roman"/>
      <w:sz w:val="24"/>
      <w:szCs w:val="24"/>
      <w:lang w:eastAsia="sk-SK"/>
    </w:rPr>
  </w:style>
  <w:style w:type="character" w:customStyle="1" w:styleId="longtext1">
    <w:name w:val="long_text1"/>
    <w:rsid w:val="001756FB"/>
    <w:rPr>
      <w:sz w:val="20"/>
      <w:szCs w:val="20"/>
    </w:rPr>
  </w:style>
  <w:style w:type="paragraph" w:customStyle="1" w:styleId="tl1">
    <w:name w:val="Štýl1"/>
    <w:basedOn w:val="Normlny"/>
    <w:link w:val="tl1Char"/>
    <w:qFormat/>
    <w:rsid w:val="001756FB"/>
    <w:pPr>
      <w:spacing w:after="0" w:line="240" w:lineRule="auto"/>
      <w:jc w:val="center"/>
    </w:pPr>
    <w:rPr>
      <w:rFonts w:ascii="Times New Roman" w:eastAsia="Times New Roman" w:hAnsi="Times New Roman" w:cs="Times New Roman"/>
      <w:b/>
      <w:bCs/>
      <w:sz w:val="32"/>
      <w:szCs w:val="24"/>
      <w:lang w:eastAsia="sk-SK"/>
    </w:rPr>
  </w:style>
  <w:style w:type="character" w:customStyle="1" w:styleId="bigletter1">
    <w:name w:val="bigletter1"/>
    <w:rsid w:val="001756FB"/>
    <w:rPr>
      <w:rFonts w:ascii="Arial" w:hAnsi="Arial" w:cs="Arial" w:hint="default"/>
      <w:b/>
      <w:bCs/>
      <w:color w:val="80B2A3"/>
      <w:sz w:val="48"/>
      <w:szCs w:val="48"/>
    </w:rPr>
  </w:style>
  <w:style w:type="character" w:customStyle="1" w:styleId="tl1Char">
    <w:name w:val="Štýl1 Char"/>
    <w:link w:val="tl1"/>
    <w:rsid w:val="001756FB"/>
    <w:rPr>
      <w:rFonts w:ascii="Times New Roman" w:eastAsia="Times New Roman" w:hAnsi="Times New Roman" w:cs="Times New Roman"/>
      <w:b/>
      <w:bCs/>
      <w:sz w:val="32"/>
      <w:szCs w:val="24"/>
      <w:lang w:eastAsia="sk-SK"/>
    </w:rPr>
  </w:style>
  <w:style w:type="character" w:customStyle="1" w:styleId="title1">
    <w:name w:val="title1"/>
    <w:rsid w:val="001756FB"/>
    <w:rPr>
      <w:rFonts w:ascii="Arial" w:hAnsi="Arial" w:cs="Arial" w:hint="default"/>
      <w:b/>
      <w:bCs/>
      <w:color w:val="4D7F70"/>
      <w:sz w:val="28"/>
      <w:szCs w:val="28"/>
    </w:rPr>
  </w:style>
  <w:style w:type="paragraph" w:customStyle="1" w:styleId="Default">
    <w:name w:val="Default"/>
    <w:rsid w:val="001756FB"/>
    <w:pPr>
      <w:autoSpaceDE w:val="0"/>
      <w:autoSpaceDN w:val="0"/>
      <w:adjustRightInd w:val="0"/>
      <w:spacing w:after="0" w:line="240" w:lineRule="auto"/>
    </w:pPr>
    <w:rPr>
      <w:rFonts w:ascii="EUAlbertina" w:eastAsia="SimSun" w:hAnsi="EUAlbertina" w:cs="EUAlbertina"/>
      <w:color w:val="000000"/>
      <w:sz w:val="24"/>
      <w:szCs w:val="24"/>
      <w:lang w:eastAsia="sk-SK"/>
    </w:rPr>
  </w:style>
  <w:style w:type="numbering" w:customStyle="1" w:styleId="tl21">
    <w:name w:val="Štýl21"/>
    <w:uiPriority w:val="99"/>
    <w:rsid w:val="001756FB"/>
    <w:pPr>
      <w:numPr>
        <w:numId w:val="12"/>
      </w:numPr>
    </w:pPr>
  </w:style>
  <w:style w:type="character" w:styleId="Nevyrieenzmienka">
    <w:name w:val="Unresolved Mention"/>
    <w:basedOn w:val="Predvolenpsmoodseku"/>
    <w:uiPriority w:val="99"/>
    <w:semiHidden/>
    <w:unhideWhenUsed/>
    <w:rsid w:val="0048521B"/>
    <w:rPr>
      <w:color w:val="605E5C"/>
      <w:shd w:val="clear" w:color="auto" w:fill="E1DFDD"/>
    </w:rPr>
  </w:style>
  <w:style w:type="numbering" w:customStyle="1" w:styleId="Bezzoznamu1">
    <w:name w:val="Bez zoznamu1"/>
    <w:next w:val="Bezzoznamu"/>
    <w:uiPriority w:val="99"/>
    <w:semiHidden/>
    <w:unhideWhenUsed/>
    <w:rsid w:val="004213AD"/>
  </w:style>
  <w:style w:type="paragraph" w:customStyle="1" w:styleId="BalloonText0">
    <w:name w:val="Balloon Text0"/>
    <w:basedOn w:val="Normlny"/>
    <w:semiHidden/>
    <w:rsid w:val="004213AD"/>
    <w:pPr>
      <w:spacing w:after="0" w:line="240" w:lineRule="auto"/>
      <w:jc w:val="both"/>
    </w:pPr>
    <w:rPr>
      <w:rFonts w:ascii="Tahoma" w:eastAsia="Times New Roman" w:hAnsi="Tahoma" w:cs="Tahoma"/>
      <w:sz w:val="16"/>
      <w:szCs w:val="16"/>
      <w:lang w:eastAsia="sk-SK"/>
    </w:rPr>
  </w:style>
  <w:style w:type="numbering" w:customStyle="1" w:styleId="tl2">
    <w:name w:val="Štýl2"/>
    <w:uiPriority w:val="99"/>
    <w:rsid w:val="004213AD"/>
    <w:pPr>
      <w:numPr>
        <w:numId w:val="29"/>
      </w:numPr>
    </w:pPr>
  </w:style>
  <w:style w:type="table" w:customStyle="1" w:styleId="Tabukasmriekou1svetlzvraznenie11">
    <w:name w:val="Tabuľka s mriežkou 1 – svetlá – zvýraznenie 11"/>
    <w:basedOn w:val="Normlnatabuka"/>
    <w:next w:val="Tabukasmriekou1svetlzvraznenie1"/>
    <w:uiPriority w:val="46"/>
    <w:rsid w:val="004213AD"/>
    <w:pPr>
      <w:spacing w:after="0" w:line="240" w:lineRule="auto"/>
    </w:pPr>
    <w:rPr>
      <w:rFonts w:ascii="Times New Roman" w:eastAsia="SimSun" w:hAnsi="Times New Roman" w:cs="Times New Roman"/>
      <w:sz w:val="20"/>
      <w:szCs w:val="20"/>
      <w:lang w:eastAsia="ja-JP"/>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Zmienka">
    <w:name w:val="Mention"/>
    <w:basedOn w:val="Predvolenpsmoodseku"/>
    <w:uiPriority w:val="99"/>
    <w:unhideWhenUsed/>
    <w:rsid w:val="004213AD"/>
    <w:rPr>
      <w:color w:val="2B579A"/>
      <w:shd w:val="clear" w:color="auto" w:fill="E6E6E6"/>
    </w:rPr>
  </w:style>
  <w:style w:type="paragraph" w:styleId="Revzia">
    <w:name w:val="Revision"/>
    <w:hidden/>
    <w:uiPriority w:val="99"/>
    <w:semiHidden/>
    <w:rsid w:val="004213AD"/>
    <w:pPr>
      <w:spacing w:after="0" w:line="240" w:lineRule="auto"/>
    </w:pPr>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4213AD"/>
    <w:pPr>
      <w:spacing w:after="0" w:line="240" w:lineRule="auto"/>
    </w:pPr>
    <w:rPr>
      <w:rFonts w:ascii="Times New Roman" w:eastAsia="SimSu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ukasmriekou1svetlzvraznenie1">
    <w:name w:val="Grid Table 1 Light Accent 1"/>
    <w:basedOn w:val="Normlnatabuka"/>
    <w:uiPriority w:val="46"/>
    <w:rsid w:val="004213A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sas.sk"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psas.s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sepsas.sk" TargetMode="External"/><Relationship Id="rId14" Type="http://schemas.openxmlformats.org/officeDocument/2006/relationships/hyperlink" Target="mailto:sona.husakova@sepsas.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F9D5.C351AE1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cid:image001.jpg@01D8F9D5.C351AE1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0781-7E69-49A2-802B-A8408EA1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29</Pages>
  <Words>12078</Words>
  <Characters>68850</Characters>
  <Application>Microsoft Office Word</Application>
  <DocSecurity>0</DocSecurity>
  <Lines>573</Lines>
  <Paragraphs>161</Paragraphs>
  <ScaleCrop>false</ScaleCrop>
  <HeadingPairs>
    <vt:vector size="2" baseType="variant">
      <vt:variant>
        <vt:lpstr>Názov</vt:lpstr>
      </vt:variant>
      <vt:variant>
        <vt:i4>1</vt:i4>
      </vt:variant>
    </vt:vector>
  </HeadingPairs>
  <TitlesOfParts>
    <vt:vector size="1" baseType="lpstr">
      <vt:lpstr/>
    </vt:vector>
  </TitlesOfParts>
  <Company>Slovenská elektrizačná prenosová sústava, a.s.</Company>
  <LinksUpToDate>false</LinksUpToDate>
  <CharactersWithSpaces>80767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Husáková Soňa</dc:creator>
  <cp:keywords/>
  <dc:description/>
  <cp:lastModifiedBy>Husáková Soňa</cp:lastModifiedBy>
  <cp:revision>29</cp:revision>
  <cp:lastPrinted>2026-01-23T10:17:00Z</cp:lastPrinted>
  <dcterms:created xsi:type="dcterms:W3CDTF">2024-02-12T15:50:00Z</dcterms:created>
  <dcterms:modified xsi:type="dcterms:W3CDTF">2026-01-23T10:17:00Z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85759-362d-4185-bb50-fc81b58bf15d_Enabled">
    <vt:lpwstr>true</vt:lpwstr>
  </property>
  <property fmtid="{D5CDD505-2E9C-101B-9397-08002B2CF9AE}" pid="3" name="MSIP_Label_2e585759-362d-4185-bb50-fc81b58bf15d_SetDate">
    <vt:lpwstr>2021-04-23T05:00:15Z</vt:lpwstr>
  </property>
  <property fmtid="{D5CDD505-2E9C-101B-9397-08002B2CF9AE}" pid="4" name="MSIP_Label_2e585759-362d-4185-bb50-fc81b58bf15d_Method">
    <vt:lpwstr>Standard</vt:lpwstr>
  </property>
  <property fmtid="{D5CDD505-2E9C-101B-9397-08002B2CF9AE}" pid="5" name="MSIP_Label_2e585759-362d-4185-bb50-fc81b58bf15d_Name">
    <vt:lpwstr>2e585759-362d-4185-bb50-fc81b58bf15d</vt:lpwstr>
  </property>
  <property fmtid="{D5CDD505-2E9C-101B-9397-08002B2CF9AE}" pid="6" name="MSIP_Label_2e585759-362d-4185-bb50-fc81b58bf15d_SiteId">
    <vt:lpwstr>6dfa2abc-8bb8-4557-855c-e532cacb5122</vt:lpwstr>
  </property>
  <property fmtid="{D5CDD505-2E9C-101B-9397-08002B2CF9AE}" pid="7" name="MSIP_Label_2e585759-362d-4185-bb50-fc81b58bf15d_ActionId">
    <vt:lpwstr>8a898dd6-47ba-4661-83fa-420e09327e48</vt:lpwstr>
  </property>
  <property fmtid="{D5CDD505-2E9C-101B-9397-08002B2CF9AE}" pid="8" name="MSIP_Label_2e585759-362d-4185-bb50-fc81b58bf15d_ContentBits">
    <vt:lpwstr>0</vt:lpwstr>
  </property>
</Properties>
</file>