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22ED" w14:textId="24419E50" w:rsidR="008040AB" w:rsidRPr="00AF2F6F" w:rsidRDefault="008040AB" w:rsidP="00873F6E">
      <w:pPr>
        <w:pStyle w:val="Zkladntext"/>
        <w:ind w:left="100"/>
        <w:jc w:val="both"/>
        <w:rPr>
          <w:sz w:val="20"/>
        </w:rPr>
      </w:pPr>
    </w:p>
    <w:p w14:paraId="714A22EE" w14:textId="0CFFDCDD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EF" w14:textId="7E76694F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0" w14:textId="71DA0393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1" w14:textId="44F62795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2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3" w14:textId="5DF849A3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4" w14:textId="068CC3E0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5" w14:textId="093C61DA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6" w14:textId="46DD076A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7" w14:textId="04632A2C" w:rsidR="008040AB" w:rsidRPr="00AF2F6F" w:rsidRDefault="0037120D" w:rsidP="00873F6E">
      <w:pPr>
        <w:pStyle w:val="Zkladntext"/>
        <w:jc w:val="both"/>
        <w:rPr>
          <w:sz w:val="20"/>
        </w:rPr>
      </w:pPr>
      <w:r w:rsidRPr="00AF2F6F">
        <w:rPr>
          <w:noProof/>
        </w:rPr>
        <w:drawing>
          <wp:anchor distT="0" distB="0" distL="114300" distR="114300" simplePos="0" relativeHeight="251658240" behindDoc="1" locked="0" layoutInCell="1" allowOverlap="1" wp14:anchorId="7F9E3286" wp14:editId="6007540D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330085" cy="1155940"/>
            <wp:effectExtent l="0" t="0" r="0" b="0"/>
            <wp:wrapNone/>
            <wp:docPr id="95" name="Obrázok 95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Obrázok 95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85" cy="11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A22F8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9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A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B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C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D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E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2FF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300" w14:textId="77777777" w:rsidR="008040AB" w:rsidRPr="00AF2F6F" w:rsidRDefault="008040AB" w:rsidP="00873F6E">
      <w:pPr>
        <w:pStyle w:val="Zkladntext"/>
        <w:spacing w:before="4"/>
        <w:jc w:val="both"/>
        <w:rPr>
          <w:sz w:val="22"/>
        </w:rPr>
      </w:pPr>
    </w:p>
    <w:p w14:paraId="714A2301" w14:textId="77777777" w:rsidR="008040AB" w:rsidRPr="00AF2F6F" w:rsidRDefault="00F46E22" w:rsidP="004011A8">
      <w:pPr>
        <w:spacing w:before="90"/>
        <w:ind w:left="1813" w:right="1600"/>
        <w:jc w:val="center"/>
        <w:rPr>
          <w:b/>
          <w:sz w:val="30"/>
        </w:rPr>
      </w:pPr>
      <w:r w:rsidRPr="00AF2F6F">
        <w:rPr>
          <w:b/>
          <w:color w:val="00054A"/>
          <w:sz w:val="30"/>
        </w:rPr>
        <w:t>POUŽÍVATEĽSKÁ PRÍRUČKA</w:t>
      </w:r>
    </w:p>
    <w:p w14:paraId="714A2302" w14:textId="77777777" w:rsidR="008040AB" w:rsidRPr="00AF2F6F" w:rsidRDefault="008040AB" w:rsidP="001D5A8E">
      <w:pPr>
        <w:pStyle w:val="Zkladntext"/>
        <w:spacing w:before="9"/>
        <w:jc w:val="center"/>
        <w:rPr>
          <w:b/>
          <w:sz w:val="49"/>
        </w:rPr>
      </w:pPr>
    </w:p>
    <w:p w14:paraId="714A2303" w14:textId="77777777" w:rsidR="008040AB" w:rsidRPr="00AF2F6F" w:rsidRDefault="00F46E22" w:rsidP="001D5A8E">
      <w:pPr>
        <w:ind w:left="1811" w:right="1605"/>
        <w:jc w:val="center"/>
        <w:rPr>
          <w:b/>
          <w:sz w:val="30"/>
        </w:rPr>
      </w:pPr>
      <w:r w:rsidRPr="00AF2F6F">
        <w:rPr>
          <w:b/>
          <w:color w:val="00054A"/>
          <w:sz w:val="30"/>
        </w:rPr>
        <w:t>PRE PREVODY KONTRAKTOV</w:t>
      </w:r>
    </w:p>
    <w:p w14:paraId="714A2304" w14:textId="77777777" w:rsidR="008040AB" w:rsidRDefault="00F46E22" w:rsidP="001D5A8E">
      <w:pPr>
        <w:spacing w:before="113"/>
        <w:ind w:left="1813" w:right="1605"/>
        <w:jc w:val="center"/>
        <w:rPr>
          <w:b/>
          <w:color w:val="00054A"/>
          <w:spacing w:val="8"/>
          <w:sz w:val="30"/>
        </w:rPr>
      </w:pPr>
      <w:r w:rsidRPr="00AF2F6F">
        <w:rPr>
          <w:b/>
          <w:color w:val="00054A"/>
          <w:sz w:val="30"/>
        </w:rPr>
        <w:t xml:space="preserve">V </w:t>
      </w:r>
      <w:r w:rsidRPr="00AF2F6F">
        <w:rPr>
          <w:b/>
          <w:color w:val="00054A"/>
          <w:spacing w:val="8"/>
          <w:sz w:val="30"/>
        </w:rPr>
        <w:t xml:space="preserve">INFORMAČNOM SYSTÉME </w:t>
      </w:r>
      <w:r w:rsidRPr="00AF2F6F">
        <w:rPr>
          <w:b/>
          <w:color w:val="00054A"/>
          <w:spacing w:val="7"/>
          <w:sz w:val="30"/>
        </w:rPr>
        <w:t>DAMAS</w:t>
      </w:r>
      <w:r w:rsidRPr="00AF2F6F">
        <w:rPr>
          <w:b/>
          <w:color w:val="00054A"/>
          <w:spacing w:val="68"/>
          <w:sz w:val="30"/>
        </w:rPr>
        <w:t xml:space="preserve"> </w:t>
      </w:r>
      <w:r w:rsidRPr="00AF2F6F">
        <w:rPr>
          <w:b/>
          <w:color w:val="00054A"/>
          <w:spacing w:val="8"/>
          <w:sz w:val="30"/>
        </w:rPr>
        <w:t>ENERGY</w:t>
      </w:r>
    </w:p>
    <w:p w14:paraId="1F15F14A" w14:textId="77777777" w:rsidR="001D5A8E" w:rsidRPr="00AF2F6F" w:rsidRDefault="001D5A8E" w:rsidP="001D5A8E">
      <w:pPr>
        <w:spacing w:before="113"/>
        <w:ind w:left="1813" w:right="1605"/>
        <w:jc w:val="center"/>
        <w:rPr>
          <w:b/>
          <w:sz w:val="30"/>
        </w:rPr>
      </w:pPr>
    </w:p>
    <w:p w14:paraId="714A2305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6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7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8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9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A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B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C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D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E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0F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0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1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2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3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4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5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6" w14:textId="77777777" w:rsidR="008040AB" w:rsidRPr="00AF2F6F" w:rsidRDefault="008040AB" w:rsidP="00873F6E">
      <w:pPr>
        <w:pStyle w:val="Zkladntext"/>
        <w:jc w:val="both"/>
        <w:rPr>
          <w:b/>
          <w:sz w:val="34"/>
        </w:rPr>
      </w:pPr>
    </w:p>
    <w:p w14:paraId="714A2317" w14:textId="6C96AF65" w:rsidR="008040AB" w:rsidRPr="00AF2F6F" w:rsidRDefault="00F46E22" w:rsidP="004011A8">
      <w:pPr>
        <w:pStyle w:val="Zkladntext"/>
        <w:spacing w:before="257"/>
        <w:ind w:left="426"/>
        <w:jc w:val="both"/>
      </w:pPr>
      <w:r w:rsidRPr="00AF2F6F">
        <w:t xml:space="preserve">Dátum aktualizácie: </w:t>
      </w:r>
      <w:r w:rsidR="00FA5734">
        <w:t>0</w:t>
      </w:r>
      <w:r w:rsidR="00806F80">
        <w:t>2</w:t>
      </w:r>
      <w:r w:rsidR="008F7E41" w:rsidRPr="00AF2F6F">
        <w:t>/</w:t>
      </w:r>
      <w:r w:rsidRPr="00AF2F6F">
        <w:t>20</w:t>
      </w:r>
      <w:r w:rsidR="0037120D" w:rsidRPr="00AF2F6F">
        <w:t>2</w:t>
      </w:r>
      <w:r w:rsidR="00806F80">
        <w:t>6</w:t>
      </w:r>
    </w:p>
    <w:p w14:paraId="714A2318" w14:textId="77777777" w:rsidR="008040AB" w:rsidRPr="00AF2F6F" w:rsidRDefault="008040AB" w:rsidP="00873F6E">
      <w:pPr>
        <w:jc w:val="both"/>
        <w:sectPr w:rsidR="008040AB" w:rsidRPr="00AF2F6F">
          <w:headerReference w:type="default" r:id="rId12"/>
          <w:footerReference w:type="default" r:id="rId13"/>
          <w:type w:val="continuous"/>
          <w:pgSz w:w="11900" w:h="16840"/>
          <w:pgMar w:top="340" w:right="860" w:bottom="280" w:left="620" w:header="708" w:footer="708" w:gutter="0"/>
          <w:cols w:space="708"/>
        </w:sectPr>
      </w:pPr>
    </w:p>
    <w:p w14:paraId="714A2319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31A" w14:textId="77777777" w:rsidR="008040AB" w:rsidRPr="00AF2F6F" w:rsidRDefault="008040AB" w:rsidP="00873F6E">
      <w:pPr>
        <w:pStyle w:val="Zkladntext"/>
        <w:spacing w:before="5"/>
        <w:jc w:val="both"/>
        <w:rPr>
          <w:sz w:val="24"/>
        </w:rPr>
      </w:pPr>
    </w:p>
    <w:p w14:paraId="714A231B" w14:textId="4EA725C0" w:rsidR="008040AB" w:rsidRPr="00AF2F6F" w:rsidRDefault="00F46E22" w:rsidP="00873F6E">
      <w:pPr>
        <w:pStyle w:val="Nadpis1"/>
        <w:tabs>
          <w:tab w:val="left" w:pos="1364"/>
        </w:tabs>
        <w:spacing w:before="91"/>
        <w:ind w:left="798" w:firstLine="0"/>
        <w:jc w:val="both"/>
        <w:rPr>
          <w:color w:val="002782"/>
        </w:rPr>
      </w:pPr>
      <w:bookmarkStart w:id="0" w:name="_Toc1725125599"/>
      <w:bookmarkStart w:id="1" w:name="_Toc228909989"/>
      <w:bookmarkStart w:id="2" w:name="_Ref126246567"/>
      <w:bookmarkStart w:id="3" w:name="_Ref126246586"/>
      <w:bookmarkStart w:id="4" w:name="_Toc222401304"/>
      <w:r w:rsidRPr="00AF2F6F">
        <w:rPr>
          <w:color w:val="002782"/>
          <w:spacing w:val="7"/>
        </w:rPr>
        <w:t>Obsah</w:t>
      </w:r>
      <w:bookmarkEnd w:id="0"/>
      <w:bookmarkEnd w:id="1"/>
      <w:bookmarkEnd w:id="2"/>
      <w:bookmarkEnd w:id="3"/>
      <w:bookmarkEnd w:id="4"/>
    </w:p>
    <w:sdt>
      <w:sdtPr>
        <w:id w:val="-750739401"/>
        <w:docPartObj>
          <w:docPartGallery w:val="Table of Contents"/>
          <w:docPartUnique/>
        </w:docPartObj>
      </w:sdtPr>
      <w:sdtContent>
        <w:p w14:paraId="208AF9FA" w14:textId="59F2D7E1" w:rsidR="00045B01" w:rsidRDefault="00F46E22">
          <w:pPr>
            <w:pStyle w:val="Obsah1"/>
            <w:tabs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 w:rsidRPr="00AF2F6F">
            <w:fldChar w:fldCharType="begin"/>
          </w:r>
          <w:r w:rsidRPr="00AF2F6F">
            <w:instrText xml:space="preserve">TOC \o "1-2" \h \z \u </w:instrText>
          </w:r>
          <w:r w:rsidRPr="00AF2F6F">
            <w:fldChar w:fldCharType="separate"/>
          </w:r>
          <w:hyperlink w:anchor="_Toc222401304" w:history="1">
            <w:r w:rsidR="00045B01" w:rsidRPr="00255CE8">
              <w:rPr>
                <w:rStyle w:val="Hypertextovprepojenie"/>
                <w:noProof/>
                <w:spacing w:val="7"/>
              </w:rPr>
              <w:t>Obsah</w:t>
            </w:r>
            <w:r w:rsidR="00045B01">
              <w:rPr>
                <w:noProof/>
                <w:webHidden/>
              </w:rPr>
              <w:tab/>
            </w:r>
            <w:r w:rsidR="00045B01">
              <w:rPr>
                <w:noProof/>
                <w:webHidden/>
              </w:rPr>
              <w:fldChar w:fldCharType="begin"/>
            </w:r>
            <w:r w:rsidR="00045B01">
              <w:rPr>
                <w:noProof/>
                <w:webHidden/>
              </w:rPr>
              <w:instrText xml:space="preserve"> PAGEREF _Toc222401304 \h </w:instrText>
            </w:r>
            <w:r w:rsidR="00045B01">
              <w:rPr>
                <w:noProof/>
                <w:webHidden/>
              </w:rPr>
            </w:r>
            <w:r w:rsidR="00045B01">
              <w:rPr>
                <w:noProof/>
                <w:webHidden/>
              </w:rPr>
              <w:fldChar w:fldCharType="separate"/>
            </w:r>
            <w:r w:rsidR="00045B01">
              <w:rPr>
                <w:noProof/>
                <w:webHidden/>
              </w:rPr>
              <w:t>2</w:t>
            </w:r>
            <w:r w:rsidR="00045B01">
              <w:rPr>
                <w:noProof/>
                <w:webHidden/>
              </w:rPr>
              <w:fldChar w:fldCharType="end"/>
            </w:r>
          </w:hyperlink>
        </w:p>
        <w:p w14:paraId="0EA4C2AA" w14:textId="366C7644" w:rsidR="00045B01" w:rsidRDefault="00045B01">
          <w:pPr>
            <w:pStyle w:val="Obsah1"/>
            <w:tabs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05" w:history="1">
            <w:r w:rsidRPr="00255CE8">
              <w:rPr>
                <w:rStyle w:val="Hypertextovprepojenie"/>
                <w:noProof/>
                <w:spacing w:val="8"/>
              </w:rPr>
              <w:t>Použité</w:t>
            </w:r>
            <w:r w:rsidRPr="00255CE8">
              <w:rPr>
                <w:rStyle w:val="Hypertextovprepojenie"/>
                <w:noProof/>
                <w:spacing w:val="21"/>
              </w:rPr>
              <w:t xml:space="preserve"> </w:t>
            </w:r>
            <w:r w:rsidRPr="00255CE8">
              <w:rPr>
                <w:rStyle w:val="Hypertextovprepojenie"/>
                <w:noProof/>
                <w:spacing w:val="9"/>
              </w:rPr>
              <w:t>skratky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CBB3D" w14:textId="347CC29A" w:rsidR="00045B01" w:rsidRDefault="00045B01">
          <w:pPr>
            <w:pStyle w:val="Obsah1"/>
            <w:tabs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06" w:history="1">
            <w:r w:rsidRPr="00255CE8">
              <w:rPr>
                <w:rStyle w:val="Hypertextovprepojenie"/>
                <w:noProof/>
                <w:spacing w:val="7"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7F7F1" w14:textId="5B5ADE47" w:rsidR="00045B01" w:rsidRDefault="00045B01">
          <w:pPr>
            <w:pStyle w:val="Obsah1"/>
            <w:tabs>
              <w:tab w:val="left" w:pos="122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07" w:history="1">
            <w:r w:rsidRPr="00255CE8">
              <w:rPr>
                <w:rStyle w:val="Hypertextovprepojenie"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>Základné princípy Prevodu</w:t>
            </w:r>
            <w:r w:rsidRPr="00255CE8">
              <w:rPr>
                <w:rStyle w:val="Hypertextovprepojenie"/>
                <w:noProof/>
                <w:spacing w:val="37"/>
              </w:rPr>
              <w:t xml:space="preserve"> </w:t>
            </w:r>
            <w:r w:rsidRPr="00255CE8">
              <w:rPr>
                <w:rStyle w:val="Hypertextovprepojenie"/>
                <w:noProof/>
                <w:spacing w:val="9"/>
              </w:rPr>
              <w:t>kontraktu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F97CB" w14:textId="62430678" w:rsidR="00045B01" w:rsidRDefault="00045B01">
          <w:pPr>
            <w:pStyle w:val="Obsah1"/>
            <w:tabs>
              <w:tab w:val="left" w:pos="122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08" w:history="1">
            <w:r w:rsidRPr="00255CE8">
              <w:rPr>
                <w:rStyle w:val="Hypertextovprepojenie"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7"/>
              </w:rPr>
              <w:t xml:space="preserve">Ponuka </w:t>
            </w:r>
            <w:r w:rsidRPr="00255CE8">
              <w:rPr>
                <w:rStyle w:val="Hypertextovprepojenie"/>
                <w:noProof/>
                <w:spacing w:val="4"/>
              </w:rPr>
              <w:t xml:space="preserve">na </w:t>
            </w:r>
            <w:r w:rsidRPr="00255CE8">
              <w:rPr>
                <w:rStyle w:val="Hypertextovprepojenie"/>
                <w:noProof/>
                <w:spacing w:val="7"/>
              </w:rPr>
              <w:t>prevod</w:t>
            </w:r>
            <w:r w:rsidRPr="00255CE8">
              <w:rPr>
                <w:rStyle w:val="Hypertextovprepojenie"/>
                <w:noProof/>
                <w:spacing w:val="50"/>
              </w:rPr>
              <w:t xml:space="preserve"> </w:t>
            </w:r>
            <w:r w:rsidRPr="00255CE8">
              <w:rPr>
                <w:rStyle w:val="Hypertextovprepojenie"/>
                <w:noProof/>
                <w:spacing w:val="9"/>
              </w:rPr>
              <w:t>kontraktov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F05E9" w14:textId="27AE6BF6" w:rsidR="00045B01" w:rsidRDefault="00045B01">
          <w:pPr>
            <w:pStyle w:val="Obsah1"/>
            <w:tabs>
              <w:tab w:val="left" w:pos="122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09" w:history="1">
            <w:r w:rsidRPr="00255CE8">
              <w:rPr>
                <w:rStyle w:val="Hypertextovprepojenie"/>
                <w:noProof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7"/>
              </w:rPr>
              <w:t>Prevod kontraktu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29A34" w14:textId="1AB0356F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0" w:history="1">
            <w:r w:rsidRPr="00255CE8">
              <w:rPr>
                <w:rStyle w:val="Hypertextovprepojenie"/>
                <w:noProof/>
                <w:w w:val="99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Stavy </w:t>
            </w:r>
            <w:r w:rsidRPr="00255CE8">
              <w:rPr>
                <w:rStyle w:val="Hypertextovprepojenie"/>
                <w:noProof/>
                <w:spacing w:val="9"/>
              </w:rPr>
              <w:t>prevodu</w:t>
            </w:r>
            <w:r w:rsidRPr="00255CE8">
              <w:rPr>
                <w:rStyle w:val="Hypertextovprepojenie"/>
                <w:noProof/>
                <w:spacing w:val="26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kontraktu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29F93" w14:textId="6961604F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1" w:history="1">
            <w:r w:rsidRPr="00255CE8">
              <w:rPr>
                <w:rStyle w:val="Hypertextovprepojenie"/>
                <w:noProof/>
                <w:w w:val="99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9"/>
              </w:rPr>
              <w:t>Uzávierky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08659" w14:textId="63C393CC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2" w:history="1">
            <w:r w:rsidRPr="00255CE8">
              <w:rPr>
                <w:rStyle w:val="Hypertextovprepojenie"/>
                <w:noProof/>
                <w:w w:val="99"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>Založenie</w:t>
            </w:r>
            <w:r w:rsidRPr="00255CE8">
              <w:rPr>
                <w:rStyle w:val="Hypertextovprepojenie"/>
                <w:noProof/>
                <w:spacing w:val="21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prevodu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EC3CD" w14:textId="51C33C61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3" w:history="1">
            <w:r w:rsidRPr="00255CE8">
              <w:rPr>
                <w:rStyle w:val="Hypertextovprepojenie"/>
                <w:noProof/>
                <w:w w:val="99"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Výpočet </w:t>
            </w:r>
            <w:r w:rsidRPr="00255CE8">
              <w:rPr>
                <w:rStyle w:val="Hypertextovprepojenie"/>
                <w:noProof/>
                <w:spacing w:val="9"/>
              </w:rPr>
              <w:t>pomocných</w:t>
            </w:r>
            <w:r w:rsidRPr="00255CE8">
              <w:rPr>
                <w:rStyle w:val="Hypertextovprepojenie"/>
                <w:noProof/>
                <w:spacing w:val="29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hodnôt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A3D2D" w14:textId="1E84615A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4" w:history="1">
            <w:r w:rsidRPr="00255CE8">
              <w:rPr>
                <w:rStyle w:val="Hypertextovprepojenie"/>
                <w:noProof/>
                <w:w w:val="99"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>Potvrdenie prevodu Odosielateľom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9DFE8" w14:textId="6C180B0B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5" w:history="1">
            <w:r w:rsidRPr="00255CE8">
              <w:rPr>
                <w:rStyle w:val="Hypertextovprepojenie"/>
                <w:noProof/>
                <w:w w:val="99"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9"/>
              </w:rPr>
              <w:t>Potvrdenie prevodu</w:t>
            </w:r>
            <w:r w:rsidRPr="00255CE8">
              <w:rPr>
                <w:rStyle w:val="Hypertextovprepojenie"/>
                <w:noProof/>
                <w:spacing w:val="27"/>
              </w:rPr>
              <w:t xml:space="preserve"> </w:t>
            </w:r>
            <w:r w:rsidRPr="00255CE8">
              <w:rPr>
                <w:rStyle w:val="Hypertextovprepojenie"/>
                <w:noProof/>
                <w:spacing w:val="9"/>
              </w:rPr>
              <w:t>Prijímateľom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FAB29" w14:textId="6EDF74B9" w:rsidR="00045B01" w:rsidRDefault="00045B01">
          <w:pPr>
            <w:pStyle w:val="Obsah1"/>
            <w:tabs>
              <w:tab w:val="left" w:pos="122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6" w:history="1">
            <w:r w:rsidRPr="00255CE8">
              <w:rPr>
                <w:rStyle w:val="Hypertextovprepojenie"/>
                <w:noProof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Validácie </w:t>
            </w:r>
            <w:r w:rsidRPr="00255CE8">
              <w:rPr>
                <w:rStyle w:val="Hypertextovprepojenie"/>
                <w:noProof/>
              </w:rPr>
              <w:t xml:space="preserve">a </w:t>
            </w:r>
            <w:r w:rsidRPr="00255CE8">
              <w:rPr>
                <w:rStyle w:val="Hypertextovprepojenie"/>
                <w:noProof/>
                <w:spacing w:val="8"/>
              </w:rPr>
              <w:t xml:space="preserve">podmienky </w:t>
            </w:r>
            <w:r w:rsidRPr="00255CE8">
              <w:rPr>
                <w:rStyle w:val="Hypertextovprepojenie"/>
                <w:noProof/>
                <w:spacing w:val="6"/>
              </w:rPr>
              <w:t xml:space="preserve">pre </w:t>
            </w:r>
            <w:r w:rsidRPr="00255CE8">
              <w:rPr>
                <w:rStyle w:val="Hypertextovprepojenie"/>
                <w:noProof/>
                <w:spacing w:val="7"/>
              </w:rPr>
              <w:t>prevod</w:t>
            </w:r>
            <w:r w:rsidRPr="00255CE8">
              <w:rPr>
                <w:rStyle w:val="Hypertextovprepojenie"/>
                <w:noProof/>
                <w:spacing w:val="76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kontraktu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6229B" w14:textId="12AE0259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7" w:history="1">
            <w:r w:rsidRPr="00255CE8">
              <w:rPr>
                <w:rStyle w:val="Hypertextovprepojenie"/>
                <w:noProof/>
                <w:w w:val="99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9"/>
              </w:rPr>
              <w:t xml:space="preserve">Podmienky </w:t>
            </w:r>
            <w:r w:rsidRPr="00255CE8">
              <w:rPr>
                <w:rStyle w:val="Hypertextovprepojenie"/>
                <w:noProof/>
                <w:spacing w:val="7"/>
              </w:rPr>
              <w:t xml:space="preserve">pre </w:t>
            </w:r>
            <w:r w:rsidRPr="00255CE8">
              <w:rPr>
                <w:rStyle w:val="Hypertextovprepojenie"/>
                <w:noProof/>
                <w:spacing w:val="8"/>
              </w:rPr>
              <w:t>založenie</w:t>
            </w:r>
            <w:r w:rsidRPr="00255CE8">
              <w:rPr>
                <w:rStyle w:val="Hypertextovprepojenie"/>
                <w:noProof/>
                <w:spacing w:val="38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prevodu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A5E90" w14:textId="7294BC69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8" w:history="1">
            <w:r w:rsidRPr="00255CE8">
              <w:rPr>
                <w:rStyle w:val="Hypertextovprepojenie"/>
                <w:noProof/>
                <w:w w:val="99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9"/>
              </w:rPr>
              <w:t xml:space="preserve">Podmienky </w:t>
            </w:r>
            <w:r w:rsidRPr="00255CE8">
              <w:rPr>
                <w:rStyle w:val="Hypertextovprepojenie"/>
                <w:noProof/>
                <w:spacing w:val="7"/>
              </w:rPr>
              <w:t xml:space="preserve">pre </w:t>
            </w:r>
            <w:r w:rsidRPr="00255CE8">
              <w:rPr>
                <w:rStyle w:val="Hypertextovprepojenie"/>
                <w:noProof/>
                <w:spacing w:val="8"/>
              </w:rPr>
              <w:t>uloženie</w:t>
            </w:r>
            <w:r w:rsidRPr="00255CE8">
              <w:rPr>
                <w:rStyle w:val="Hypertextovprepojenie"/>
                <w:noProof/>
                <w:spacing w:val="38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hodnôt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A9461" w14:textId="3F121204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19" w:history="1">
            <w:r w:rsidRPr="00255CE8">
              <w:rPr>
                <w:rStyle w:val="Hypertextovprepojenie"/>
                <w:noProof/>
                <w:w w:val="99"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Upozornenia </w:t>
            </w:r>
            <w:r w:rsidRPr="00255CE8">
              <w:rPr>
                <w:rStyle w:val="Hypertextovprepojenie"/>
                <w:noProof/>
                <w:spacing w:val="6"/>
              </w:rPr>
              <w:t xml:space="preserve">pri </w:t>
            </w:r>
            <w:r w:rsidRPr="00255CE8">
              <w:rPr>
                <w:rStyle w:val="Hypertextovprepojenie"/>
                <w:noProof/>
                <w:spacing w:val="8"/>
              </w:rPr>
              <w:t xml:space="preserve">ukladaní hodnôt </w:t>
            </w:r>
            <w:r w:rsidRPr="00255CE8">
              <w:rPr>
                <w:rStyle w:val="Hypertextovprepojenie"/>
                <w:noProof/>
              </w:rPr>
              <w:t xml:space="preserve">– </w:t>
            </w:r>
            <w:r w:rsidRPr="00255CE8">
              <w:rPr>
                <w:rStyle w:val="Hypertextovprepojenie"/>
                <w:noProof/>
                <w:spacing w:val="6"/>
              </w:rPr>
              <w:t>pre</w:t>
            </w:r>
            <w:r w:rsidRPr="00255CE8">
              <w:rPr>
                <w:rStyle w:val="Hypertextovprepojenie"/>
                <w:noProof/>
                <w:spacing w:val="17"/>
              </w:rPr>
              <w:t xml:space="preserve"> </w:t>
            </w:r>
            <w:r w:rsidRPr="00255CE8">
              <w:rPr>
                <w:rStyle w:val="Hypertextovprepojenie"/>
                <w:noProof/>
                <w:spacing w:val="9"/>
              </w:rPr>
              <w:t>Odosielateľa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B0D74" w14:textId="39E88803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20" w:history="1">
            <w:r w:rsidRPr="00255CE8">
              <w:rPr>
                <w:rStyle w:val="Hypertextovprepojenie"/>
                <w:noProof/>
                <w:w w:val="99"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Kontrola </w:t>
            </w:r>
            <w:r w:rsidRPr="00255CE8">
              <w:rPr>
                <w:rStyle w:val="Hypertextovprepojenie"/>
                <w:noProof/>
                <w:spacing w:val="7"/>
              </w:rPr>
              <w:t xml:space="preserve">dát </w:t>
            </w:r>
            <w:r w:rsidRPr="00255CE8">
              <w:rPr>
                <w:rStyle w:val="Hypertextovprepojenie"/>
                <w:noProof/>
                <w:spacing w:val="4"/>
              </w:rPr>
              <w:t xml:space="preserve">po </w:t>
            </w:r>
            <w:r w:rsidRPr="00255CE8">
              <w:rPr>
                <w:rStyle w:val="Hypertextovprepojenie"/>
                <w:noProof/>
                <w:spacing w:val="8"/>
              </w:rPr>
              <w:t xml:space="preserve">odoslaní prevodu </w:t>
            </w:r>
            <w:r w:rsidRPr="00255CE8">
              <w:rPr>
                <w:rStyle w:val="Hypertextovprepojenie"/>
                <w:noProof/>
              </w:rPr>
              <w:t xml:space="preserve">– </w:t>
            </w:r>
            <w:r w:rsidRPr="00255CE8">
              <w:rPr>
                <w:rStyle w:val="Hypertextovprepojenie"/>
                <w:noProof/>
                <w:spacing w:val="9"/>
              </w:rPr>
              <w:t xml:space="preserve">kontroly podmienok </w:t>
            </w:r>
            <w:r w:rsidRPr="00255CE8">
              <w:rPr>
                <w:rStyle w:val="Hypertextovprepojenie"/>
                <w:noProof/>
                <w:spacing w:val="8"/>
              </w:rPr>
              <w:t>Prijímateľa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FE82C" w14:textId="02FD4F02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21" w:history="1">
            <w:r w:rsidRPr="00255CE8">
              <w:rPr>
                <w:rStyle w:val="Hypertextovprepojenie"/>
                <w:noProof/>
                <w:w w:val="99"/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Upozornenia </w:t>
            </w:r>
            <w:r w:rsidRPr="00255CE8">
              <w:rPr>
                <w:rStyle w:val="Hypertextovprepojenie"/>
                <w:noProof/>
                <w:spacing w:val="6"/>
              </w:rPr>
              <w:t>pre</w:t>
            </w:r>
            <w:r w:rsidRPr="00255CE8">
              <w:rPr>
                <w:rStyle w:val="Hypertextovprepojenie"/>
                <w:noProof/>
                <w:spacing w:val="36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Prijímateľa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A88F8" w14:textId="2BFAACEF" w:rsidR="00045B01" w:rsidRDefault="00045B01">
          <w:pPr>
            <w:pStyle w:val="Obsah1"/>
            <w:tabs>
              <w:tab w:val="left" w:pos="122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22" w:history="1">
            <w:r w:rsidRPr="00255CE8">
              <w:rPr>
                <w:rStyle w:val="Hypertextovprepojenie"/>
                <w:noProof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>Notifikácie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579A4" w14:textId="20A6A766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23" w:history="1">
            <w:r w:rsidRPr="00255CE8">
              <w:rPr>
                <w:rStyle w:val="Hypertextovprepojenie"/>
                <w:noProof/>
                <w:w w:val="99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Zoznam notifikácií </w:t>
            </w:r>
            <w:r w:rsidRPr="00255CE8">
              <w:rPr>
                <w:rStyle w:val="Hypertextovprepojenie"/>
                <w:noProof/>
                <w:spacing w:val="6"/>
              </w:rPr>
              <w:t>pre</w:t>
            </w:r>
            <w:r w:rsidRPr="00255CE8">
              <w:rPr>
                <w:rStyle w:val="Hypertextovprepojenie"/>
                <w:noProof/>
                <w:spacing w:val="46"/>
              </w:rPr>
              <w:t xml:space="preserve"> </w:t>
            </w:r>
            <w:r w:rsidRPr="00255CE8">
              <w:rPr>
                <w:rStyle w:val="Hypertextovprepojenie"/>
                <w:noProof/>
                <w:spacing w:val="9"/>
              </w:rPr>
              <w:t>Odosielateľa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889D5" w14:textId="643BF705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24" w:history="1">
            <w:r w:rsidRPr="00255CE8">
              <w:rPr>
                <w:rStyle w:val="Hypertextovprepojenie"/>
                <w:noProof/>
                <w:w w:val="99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8"/>
              </w:rPr>
              <w:t xml:space="preserve">Zoznam notifikácií </w:t>
            </w:r>
            <w:r w:rsidRPr="00255CE8">
              <w:rPr>
                <w:rStyle w:val="Hypertextovprepojenie"/>
                <w:noProof/>
                <w:spacing w:val="6"/>
              </w:rPr>
              <w:t>pre</w:t>
            </w:r>
            <w:r w:rsidRPr="00255CE8">
              <w:rPr>
                <w:rStyle w:val="Hypertextovprepojenie"/>
                <w:noProof/>
                <w:spacing w:val="46"/>
              </w:rPr>
              <w:t xml:space="preserve"> </w:t>
            </w:r>
            <w:r w:rsidRPr="00255CE8">
              <w:rPr>
                <w:rStyle w:val="Hypertextovprepojenie"/>
                <w:noProof/>
                <w:spacing w:val="9"/>
              </w:rPr>
              <w:t>Prijímateľa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C7098" w14:textId="38615E7E" w:rsidR="00045B01" w:rsidRDefault="00045B01">
          <w:pPr>
            <w:pStyle w:val="Obsah2"/>
            <w:tabs>
              <w:tab w:val="left" w:pos="1680"/>
              <w:tab w:val="right" w:leader="dot" w:pos="104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22401325" w:history="1">
            <w:r w:rsidRPr="00255CE8">
              <w:rPr>
                <w:rStyle w:val="Hypertextovprepojenie"/>
                <w:noProof/>
                <w:w w:val="99"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55CE8">
              <w:rPr>
                <w:rStyle w:val="Hypertextovprepojenie"/>
                <w:noProof/>
                <w:spacing w:val="9"/>
              </w:rPr>
              <w:t xml:space="preserve">Podmienky </w:t>
            </w:r>
            <w:r w:rsidRPr="00255CE8">
              <w:rPr>
                <w:rStyle w:val="Hypertextovprepojenie"/>
                <w:noProof/>
                <w:spacing w:val="7"/>
              </w:rPr>
              <w:t xml:space="preserve">pre </w:t>
            </w:r>
            <w:r w:rsidRPr="00255CE8">
              <w:rPr>
                <w:rStyle w:val="Hypertextovprepojenie"/>
                <w:noProof/>
                <w:spacing w:val="8"/>
              </w:rPr>
              <w:t>príjem</w:t>
            </w:r>
            <w:r w:rsidRPr="00255CE8">
              <w:rPr>
                <w:rStyle w:val="Hypertextovprepojenie"/>
                <w:noProof/>
                <w:spacing w:val="38"/>
              </w:rPr>
              <w:t xml:space="preserve"> </w:t>
            </w:r>
            <w:r w:rsidRPr="00255CE8">
              <w:rPr>
                <w:rStyle w:val="Hypertextovprepojenie"/>
                <w:noProof/>
                <w:spacing w:val="8"/>
              </w:rPr>
              <w:t>notifikácie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A2335" w14:textId="0D384440" w:rsidR="008040AB" w:rsidRPr="00AF2F6F" w:rsidRDefault="00F46E22" w:rsidP="00873F6E">
          <w:pPr>
            <w:jc w:val="both"/>
          </w:pPr>
          <w:r w:rsidRPr="00AF2F6F">
            <w:fldChar w:fldCharType="end"/>
          </w:r>
        </w:p>
      </w:sdtContent>
    </w:sdt>
    <w:p w14:paraId="714A2336" w14:textId="77777777" w:rsidR="008040AB" w:rsidRPr="00AF2F6F" w:rsidRDefault="008040AB" w:rsidP="00873F6E">
      <w:pPr>
        <w:jc w:val="both"/>
        <w:sectPr w:rsidR="008040AB" w:rsidRPr="00AF2F6F">
          <w:headerReference w:type="default" r:id="rId14"/>
          <w:footerReference w:type="default" r:id="rId15"/>
          <w:pgSz w:w="11900" w:h="16840"/>
          <w:pgMar w:top="1220" w:right="860" w:bottom="820" w:left="620" w:header="58" w:footer="622" w:gutter="0"/>
          <w:pgNumType w:start="2"/>
          <w:cols w:space="708"/>
        </w:sectPr>
      </w:pPr>
    </w:p>
    <w:p w14:paraId="714A2337" w14:textId="42C2C54C" w:rsidR="008040AB" w:rsidRPr="00AF2F6F" w:rsidRDefault="00F46E22" w:rsidP="003C43E9">
      <w:pPr>
        <w:pStyle w:val="Nadpis1"/>
        <w:tabs>
          <w:tab w:val="left" w:pos="1362"/>
          <w:tab w:val="left" w:pos="1363"/>
        </w:tabs>
        <w:spacing w:before="0" w:line="276" w:lineRule="auto"/>
        <w:jc w:val="both"/>
        <w:rPr>
          <w:color w:val="002782"/>
        </w:rPr>
      </w:pPr>
      <w:bookmarkStart w:id="5" w:name="_Toc371243637"/>
      <w:bookmarkStart w:id="6" w:name="_Toc1864062716"/>
      <w:bookmarkStart w:id="7" w:name="_Toc222401305"/>
      <w:r w:rsidRPr="00AF2F6F">
        <w:rPr>
          <w:color w:val="002782"/>
          <w:spacing w:val="8"/>
        </w:rPr>
        <w:lastRenderedPageBreak/>
        <w:t>Použité</w:t>
      </w:r>
      <w:r w:rsidRPr="00AF2F6F">
        <w:rPr>
          <w:color w:val="002782"/>
          <w:spacing w:val="21"/>
        </w:rPr>
        <w:t xml:space="preserve"> </w:t>
      </w:r>
      <w:r w:rsidRPr="00AF2F6F">
        <w:rPr>
          <w:color w:val="002782"/>
          <w:spacing w:val="9"/>
        </w:rPr>
        <w:t>skratky</w:t>
      </w:r>
      <w:bookmarkEnd w:id="5"/>
      <w:bookmarkEnd w:id="6"/>
      <w:bookmarkEnd w:id="7"/>
    </w:p>
    <w:p w14:paraId="714A2338" w14:textId="77777777" w:rsidR="008040AB" w:rsidRPr="00AF2F6F" w:rsidRDefault="008040AB" w:rsidP="00873F6E">
      <w:pPr>
        <w:pStyle w:val="Zkladntext"/>
        <w:spacing w:before="2"/>
        <w:jc w:val="both"/>
        <w:rPr>
          <w:b/>
          <w:sz w:val="16"/>
        </w:rPr>
      </w:pPr>
    </w:p>
    <w:tbl>
      <w:tblPr>
        <w:tblStyle w:val="NormalTable0"/>
        <w:tblW w:w="0" w:type="auto"/>
        <w:tblInd w:w="848" w:type="dxa"/>
        <w:tblBorders>
          <w:top w:val="double" w:sz="1" w:space="0" w:color="D9D9D9" w:themeColor="background1" w:themeShade="D9"/>
          <w:left w:val="double" w:sz="1" w:space="0" w:color="D9D9D9" w:themeColor="background1" w:themeShade="D9"/>
          <w:bottom w:val="double" w:sz="1" w:space="0" w:color="D9D9D9" w:themeColor="background1" w:themeShade="D9"/>
          <w:right w:val="double" w:sz="1" w:space="0" w:color="D9D9D9" w:themeColor="background1" w:themeShade="D9"/>
          <w:insideH w:val="double" w:sz="1" w:space="0" w:color="D9D9D9" w:themeColor="background1" w:themeShade="D9"/>
          <w:insideV w:val="double" w:sz="1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229"/>
      </w:tblGrid>
      <w:tr w:rsidR="008040AB" w:rsidRPr="00AF2F6F" w14:paraId="714A233B" w14:textId="77777777" w:rsidTr="003C43E9">
        <w:trPr>
          <w:trHeight w:val="416"/>
        </w:trPr>
        <w:tc>
          <w:tcPr>
            <w:tcW w:w="1984" w:type="dxa"/>
            <w:vAlign w:val="center"/>
          </w:tcPr>
          <w:p w14:paraId="714A2339" w14:textId="7D26E357" w:rsidR="008040AB" w:rsidRPr="008A4249" w:rsidRDefault="003F37C0" w:rsidP="003C43E9">
            <w:pPr>
              <w:pStyle w:val="TableParagraph"/>
              <w:rPr>
                <w:sz w:val="20"/>
                <w:szCs w:val="20"/>
              </w:rPr>
            </w:pPr>
            <w:r w:rsidRPr="003F37C0">
              <w:rPr>
                <w:sz w:val="20"/>
                <w:szCs w:val="20"/>
              </w:rPr>
              <w:t>aFRR+</w:t>
            </w:r>
          </w:p>
        </w:tc>
        <w:tc>
          <w:tcPr>
            <w:tcW w:w="7229" w:type="dxa"/>
            <w:vAlign w:val="center"/>
          </w:tcPr>
          <w:p w14:paraId="714A233A" w14:textId="4FCD3336" w:rsidR="008040AB" w:rsidRPr="008A4249" w:rsidRDefault="003F37C0" w:rsidP="003C43E9">
            <w:pPr>
              <w:pStyle w:val="TableParagraph"/>
              <w:ind w:right="135"/>
              <w:rPr>
                <w:sz w:val="20"/>
                <w:szCs w:val="20"/>
              </w:rPr>
            </w:pPr>
            <w:r w:rsidRPr="003F37C0">
              <w:rPr>
                <w:sz w:val="20"/>
                <w:szCs w:val="20"/>
              </w:rPr>
              <w:t xml:space="preserve">Sekundárna regulácia činného výkonu kladná </w:t>
            </w:r>
            <w:r w:rsidRPr="003F37C0">
              <w:rPr>
                <w:i/>
                <w:iCs/>
                <w:sz w:val="20"/>
                <w:szCs w:val="20"/>
              </w:rPr>
              <w:t>(automatic Frequency Restoration Reserve positive)</w:t>
            </w:r>
          </w:p>
        </w:tc>
      </w:tr>
      <w:tr w:rsidR="008040AB" w:rsidRPr="00AF2F6F" w14:paraId="714A233E" w14:textId="77777777" w:rsidTr="003C43E9">
        <w:trPr>
          <w:trHeight w:val="421"/>
        </w:trPr>
        <w:tc>
          <w:tcPr>
            <w:tcW w:w="1984" w:type="dxa"/>
            <w:vAlign w:val="center"/>
          </w:tcPr>
          <w:p w14:paraId="714A233C" w14:textId="51C128D2" w:rsidR="008040AB" w:rsidRPr="008A4249" w:rsidRDefault="009B52C3" w:rsidP="002A3BAD">
            <w:pPr>
              <w:pStyle w:val="TableParagraph"/>
              <w:rPr>
                <w:sz w:val="20"/>
                <w:szCs w:val="20"/>
              </w:rPr>
            </w:pPr>
            <w:r w:rsidRPr="009B52C3">
              <w:rPr>
                <w:sz w:val="20"/>
                <w:szCs w:val="20"/>
              </w:rPr>
              <w:t>aFRR-</w:t>
            </w:r>
          </w:p>
        </w:tc>
        <w:tc>
          <w:tcPr>
            <w:tcW w:w="7229" w:type="dxa"/>
            <w:vAlign w:val="center"/>
          </w:tcPr>
          <w:p w14:paraId="714A233D" w14:textId="345A8EB3" w:rsidR="008040AB" w:rsidRPr="008A4249" w:rsidRDefault="009B52C3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9B52C3">
              <w:rPr>
                <w:sz w:val="20"/>
                <w:szCs w:val="20"/>
              </w:rPr>
              <w:t xml:space="preserve">Sekundárna regulácia činného výkonu záporná </w:t>
            </w:r>
            <w:r w:rsidRPr="009B52C3">
              <w:rPr>
                <w:i/>
                <w:iCs/>
                <w:sz w:val="20"/>
                <w:szCs w:val="20"/>
              </w:rPr>
              <w:t>(automatic Frequency Restoration Reserve negative)</w:t>
            </w:r>
          </w:p>
        </w:tc>
      </w:tr>
      <w:tr w:rsidR="008040AB" w:rsidRPr="00AF2F6F" w14:paraId="714A2341" w14:textId="77777777" w:rsidTr="003C43E9">
        <w:trPr>
          <w:trHeight w:val="428"/>
        </w:trPr>
        <w:tc>
          <w:tcPr>
            <w:tcW w:w="1984" w:type="dxa"/>
            <w:vAlign w:val="center"/>
          </w:tcPr>
          <w:p w14:paraId="714A233F" w14:textId="1D680238" w:rsidR="008040AB" w:rsidRPr="008A4249" w:rsidRDefault="009B52C3" w:rsidP="002A3BAD">
            <w:pPr>
              <w:pStyle w:val="TableParagraph"/>
              <w:rPr>
                <w:sz w:val="20"/>
                <w:szCs w:val="20"/>
              </w:rPr>
            </w:pPr>
            <w:r w:rsidRPr="009B52C3">
              <w:rPr>
                <w:sz w:val="20"/>
                <w:szCs w:val="20"/>
              </w:rPr>
              <w:t>BESS</w:t>
            </w:r>
          </w:p>
        </w:tc>
        <w:tc>
          <w:tcPr>
            <w:tcW w:w="7229" w:type="dxa"/>
            <w:vAlign w:val="center"/>
          </w:tcPr>
          <w:p w14:paraId="714A2340" w14:textId="6CED7A48" w:rsidR="008040AB" w:rsidRPr="008A4249" w:rsidRDefault="009B52C3" w:rsidP="002A3BAD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9B52C3">
              <w:rPr>
                <w:sz w:val="20"/>
                <w:szCs w:val="20"/>
              </w:rPr>
              <w:t xml:space="preserve">Batériový systém ukladania energie </w:t>
            </w:r>
            <w:r w:rsidRPr="009B52C3">
              <w:rPr>
                <w:i/>
                <w:iCs/>
                <w:sz w:val="20"/>
                <w:szCs w:val="20"/>
              </w:rPr>
              <w:t>(Battery Energy Storage System – systém na skladovanie energie pomocou batérií)</w:t>
            </w:r>
          </w:p>
        </w:tc>
      </w:tr>
      <w:tr w:rsidR="008040AB" w:rsidRPr="00AF2F6F" w14:paraId="714A2344" w14:textId="77777777" w:rsidTr="003C43E9">
        <w:trPr>
          <w:trHeight w:val="419"/>
        </w:trPr>
        <w:tc>
          <w:tcPr>
            <w:tcW w:w="1984" w:type="dxa"/>
            <w:vAlign w:val="center"/>
          </w:tcPr>
          <w:p w14:paraId="714A2342" w14:textId="41167468" w:rsidR="008040AB" w:rsidRPr="008A4249" w:rsidRDefault="00395B26" w:rsidP="003C43E9">
            <w:pPr>
              <w:pStyle w:val="TableParagraph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BESS typu C</w:t>
            </w:r>
          </w:p>
        </w:tc>
        <w:tc>
          <w:tcPr>
            <w:tcW w:w="7229" w:type="dxa"/>
            <w:vAlign w:val="center"/>
          </w:tcPr>
          <w:p w14:paraId="714A2343" w14:textId="2451B2D9" w:rsidR="008040AB" w:rsidRPr="008A4249" w:rsidRDefault="005E4572" w:rsidP="003C43E9">
            <w:pPr>
              <w:pStyle w:val="TableParagraph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Zariadenie </w:t>
            </w:r>
            <w:r w:rsidR="00395B26" w:rsidRPr="00395B26">
              <w:rPr>
                <w:sz w:val="20"/>
                <w:szCs w:val="20"/>
              </w:rPr>
              <w:t>BESS poskytujúci FRR v režime LER typ C</w:t>
            </w:r>
            <w:r>
              <w:rPr>
                <w:sz w:val="20"/>
                <w:szCs w:val="20"/>
              </w:rPr>
              <w:t xml:space="preserve"> </w:t>
            </w:r>
            <w:r w:rsidRPr="005E4572">
              <w:rPr>
                <w:sz w:val="20"/>
                <w:szCs w:val="20"/>
              </w:rPr>
              <w:t xml:space="preserve">podľa Technických podmienok </w:t>
            </w:r>
            <w:r>
              <w:rPr>
                <w:sz w:val="20"/>
                <w:szCs w:val="20"/>
              </w:rPr>
              <w:t xml:space="preserve">SEPS </w:t>
            </w:r>
            <w:r w:rsidRPr="005E4572">
              <w:rPr>
                <w:sz w:val="20"/>
                <w:szCs w:val="20"/>
              </w:rPr>
              <w:t>(dokument B), prevádzkovaný v rámci technologickej jednotky so spolupracujúcim zariadením zabezpečujúcim</w:t>
            </w:r>
            <w:r>
              <w:rPr>
                <w:sz w:val="20"/>
                <w:szCs w:val="20"/>
              </w:rPr>
              <w:t xml:space="preserve"> jeho</w:t>
            </w:r>
            <w:r w:rsidRPr="005E4572">
              <w:rPr>
                <w:sz w:val="20"/>
                <w:szCs w:val="20"/>
              </w:rPr>
              <w:t xml:space="preserve"> nabíjac</w:t>
            </w:r>
            <w:r>
              <w:rPr>
                <w:sz w:val="20"/>
                <w:szCs w:val="20"/>
              </w:rPr>
              <w:t>iu</w:t>
            </w:r>
            <w:r w:rsidRPr="005E4572">
              <w:rPr>
                <w:sz w:val="20"/>
                <w:szCs w:val="20"/>
              </w:rPr>
              <w:t xml:space="preserve"> stratégi</w:t>
            </w:r>
            <w:r>
              <w:rPr>
                <w:sz w:val="20"/>
                <w:szCs w:val="20"/>
              </w:rPr>
              <w:t>u</w:t>
            </w:r>
            <w:r w:rsidRPr="005E4572">
              <w:rPr>
                <w:sz w:val="20"/>
                <w:szCs w:val="20"/>
              </w:rPr>
              <w:t>.</w:t>
            </w:r>
          </w:p>
        </w:tc>
      </w:tr>
      <w:tr w:rsidR="008040AB" w:rsidRPr="00AF2F6F" w14:paraId="714A2347" w14:textId="77777777" w:rsidTr="003C43E9">
        <w:trPr>
          <w:trHeight w:val="411"/>
        </w:trPr>
        <w:tc>
          <w:tcPr>
            <w:tcW w:w="1984" w:type="dxa"/>
            <w:vAlign w:val="center"/>
          </w:tcPr>
          <w:p w14:paraId="714A2345" w14:textId="21EBBDEF" w:rsidR="008040AB" w:rsidRPr="008A4249" w:rsidRDefault="00395B26" w:rsidP="002A3BAD">
            <w:pPr>
              <w:pStyle w:val="TableParagraph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EB GL</w:t>
            </w:r>
          </w:p>
        </w:tc>
        <w:tc>
          <w:tcPr>
            <w:tcW w:w="7229" w:type="dxa"/>
            <w:vAlign w:val="center"/>
          </w:tcPr>
          <w:p w14:paraId="714A2346" w14:textId="581E3A00" w:rsidR="008040AB" w:rsidRPr="008A4249" w:rsidRDefault="00395B26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Nariadenie Komisie (EÚ) č. 2017/2195</w:t>
            </w:r>
          </w:p>
        </w:tc>
      </w:tr>
      <w:tr w:rsidR="008040AB" w:rsidRPr="00AF2F6F" w14:paraId="714A234A" w14:textId="77777777" w:rsidTr="003C43E9">
        <w:trPr>
          <w:trHeight w:val="417"/>
        </w:trPr>
        <w:tc>
          <w:tcPr>
            <w:tcW w:w="1984" w:type="dxa"/>
            <w:vAlign w:val="center"/>
          </w:tcPr>
          <w:p w14:paraId="714A2348" w14:textId="1FE4EE41" w:rsidR="008040AB" w:rsidRPr="008A4249" w:rsidRDefault="00395B26" w:rsidP="002A3BAD">
            <w:pPr>
              <w:pStyle w:val="TableParagraph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FCR</w:t>
            </w:r>
          </w:p>
        </w:tc>
        <w:tc>
          <w:tcPr>
            <w:tcW w:w="7229" w:type="dxa"/>
            <w:vAlign w:val="center"/>
          </w:tcPr>
          <w:p w14:paraId="714A2349" w14:textId="5AD02E74" w:rsidR="008040AB" w:rsidRPr="008A4249" w:rsidRDefault="00395B26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 xml:space="preserve">Primárna regulácia činného výkonu </w:t>
            </w:r>
            <w:r w:rsidRPr="00395B26">
              <w:rPr>
                <w:i/>
                <w:iCs/>
                <w:sz w:val="20"/>
                <w:szCs w:val="20"/>
              </w:rPr>
              <w:t>(Frequency Containment Reserve)</w:t>
            </w:r>
          </w:p>
        </w:tc>
      </w:tr>
      <w:tr w:rsidR="008040AB" w:rsidRPr="00AF2F6F" w14:paraId="714A234E" w14:textId="77777777" w:rsidTr="003C43E9">
        <w:trPr>
          <w:trHeight w:val="849"/>
        </w:trPr>
        <w:tc>
          <w:tcPr>
            <w:tcW w:w="1984" w:type="dxa"/>
            <w:vAlign w:val="center"/>
          </w:tcPr>
          <w:p w14:paraId="714A234C" w14:textId="14313224" w:rsidR="008040AB" w:rsidRPr="008A4249" w:rsidRDefault="00395B26" w:rsidP="002A3BAD">
            <w:pPr>
              <w:pStyle w:val="TableParagraph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IS DAE</w:t>
            </w:r>
          </w:p>
        </w:tc>
        <w:tc>
          <w:tcPr>
            <w:tcW w:w="7229" w:type="dxa"/>
            <w:vAlign w:val="center"/>
          </w:tcPr>
          <w:p w14:paraId="714A234D" w14:textId="2C6E4170" w:rsidR="008040AB" w:rsidRPr="008A4249" w:rsidRDefault="00395B26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Informačný systém Damas Energy</w:t>
            </w:r>
          </w:p>
        </w:tc>
      </w:tr>
      <w:tr w:rsidR="008040AB" w:rsidRPr="00AF2F6F" w14:paraId="714A2351" w14:textId="77777777" w:rsidTr="003C43E9">
        <w:trPr>
          <w:trHeight w:val="409"/>
        </w:trPr>
        <w:tc>
          <w:tcPr>
            <w:tcW w:w="1984" w:type="dxa"/>
            <w:vAlign w:val="center"/>
          </w:tcPr>
          <w:p w14:paraId="714A234F" w14:textId="59B52B8C" w:rsidR="008040AB" w:rsidRPr="008A4249" w:rsidRDefault="00395B26" w:rsidP="003C43E9">
            <w:pPr>
              <w:pStyle w:val="TableParagraph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LER</w:t>
            </w:r>
          </w:p>
        </w:tc>
        <w:tc>
          <w:tcPr>
            <w:tcW w:w="7229" w:type="dxa"/>
            <w:vAlign w:val="center"/>
          </w:tcPr>
          <w:p w14:paraId="714A2350" w14:textId="23F4E0E9" w:rsidR="008040AB" w:rsidRPr="008A4249" w:rsidRDefault="00395B26" w:rsidP="003C43E9">
            <w:pPr>
              <w:pStyle w:val="TableParagraph"/>
              <w:ind w:right="135"/>
              <w:rPr>
                <w:sz w:val="20"/>
                <w:szCs w:val="20"/>
              </w:rPr>
            </w:pPr>
            <w:r w:rsidRPr="00395B26">
              <w:rPr>
                <w:sz w:val="20"/>
                <w:szCs w:val="20"/>
              </w:rPr>
              <w:t>Lokálny energetický zdroj</w:t>
            </w:r>
          </w:p>
        </w:tc>
      </w:tr>
      <w:tr w:rsidR="008040AB" w:rsidRPr="00AF2F6F" w14:paraId="714A2354" w14:textId="77777777" w:rsidTr="003C43E9">
        <w:trPr>
          <w:trHeight w:val="712"/>
        </w:trPr>
        <w:tc>
          <w:tcPr>
            <w:tcW w:w="1984" w:type="dxa"/>
            <w:vAlign w:val="center"/>
          </w:tcPr>
          <w:p w14:paraId="714A2352" w14:textId="74837476" w:rsidR="008040AB" w:rsidRPr="008A4249" w:rsidRDefault="00EA0561" w:rsidP="002A3BAD">
            <w:pPr>
              <w:pStyle w:val="TableParagraph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mFRR+</w:t>
            </w:r>
          </w:p>
        </w:tc>
        <w:tc>
          <w:tcPr>
            <w:tcW w:w="7229" w:type="dxa"/>
            <w:vAlign w:val="center"/>
          </w:tcPr>
          <w:p w14:paraId="714A2353" w14:textId="18F8C8B5" w:rsidR="008040AB" w:rsidRPr="008A4249" w:rsidRDefault="00EA0561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 xml:space="preserve">Terciárna regulácia činného výkonu kladná </w:t>
            </w:r>
            <w:r w:rsidRPr="00EA0561">
              <w:rPr>
                <w:i/>
                <w:iCs/>
                <w:sz w:val="20"/>
                <w:szCs w:val="20"/>
              </w:rPr>
              <w:t>(manual Frequency Restoration Reserve positive)</w:t>
            </w:r>
          </w:p>
        </w:tc>
      </w:tr>
      <w:tr w:rsidR="008040AB" w:rsidRPr="00AF2F6F" w14:paraId="714A2357" w14:textId="77777777" w:rsidTr="003C43E9">
        <w:trPr>
          <w:trHeight w:val="425"/>
        </w:trPr>
        <w:tc>
          <w:tcPr>
            <w:tcW w:w="1984" w:type="dxa"/>
            <w:vAlign w:val="center"/>
          </w:tcPr>
          <w:p w14:paraId="714A2355" w14:textId="3993D8F0" w:rsidR="008040AB" w:rsidRPr="008A4249" w:rsidRDefault="00EA0561" w:rsidP="002A3BAD">
            <w:pPr>
              <w:pStyle w:val="TableParagraph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mFRR-</w:t>
            </w:r>
          </w:p>
        </w:tc>
        <w:tc>
          <w:tcPr>
            <w:tcW w:w="7229" w:type="dxa"/>
            <w:vAlign w:val="center"/>
          </w:tcPr>
          <w:p w14:paraId="714A2356" w14:textId="0AAD244E" w:rsidR="008040AB" w:rsidRPr="008A4249" w:rsidRDefault="00EA0561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 xml:space="preserve">Terciárna regulácia činného výkonu záporná </w:t>
            </w:r>
            <w:r w:rsidRPr="00EA0561">
              <w:rPr>
                <w:i/>
                <w:iCs/>
                <w:sz w:val="20"/>
                <w:szCs w:val="20"/>
              </w:rPr>
              <w:t>(manual Frequency Restoration Reserve negative)</w:t>
            </w:r>
          </w:p>
        </w:tc>
      </w:tr>
      <w:tr w:rsidR="008040AB" w:rsidRPr="00AF2F6F" w14:paraId="714A235A" w14:textId="77777777" w:rsidTr="003C43E9">
        <w:trPr>
          <w:trHeight w:val="559"/>
        </w:trPr>
        <w:tc>
          <w:tcPr>
            <w:tcW w:w="1984" w:type="dxa"/>
            <w:vAlign w:val="center"/>
          </w:tcPr>
          <w:p w14:paraId="714A2358" w14:textId="316931C6" w:rsidR="008040AB" w:rsidRPr="008A4249" w:rsidRDefault="00EA0561" w:rsidP="002A3BAD">
            <w:pPr>
              <w:pStyle w:val="TableParagraph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mFRR3+</w:t>
            </w:r>
          </w:p>
        </w:tc>
        <w:tc>
          <w:tcPr>
            <w:tcW w:w="7229" w:type="dxa"/>
            <w:vAlign w:val="center"/>
          </w:tcPr>
          <w:p w14:paraId="714A2359" w14:textId="24B8259B" w:rsidR="008040AB" w:rsidRPr="008A4249" w:rsidRDefault="00EA0561" w:rsidP="002A3BAD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Terciárna regulácia činného výkonu 3 minútová kladná</w:t>
            </w:r>
          </w:p>
        </w:tc>
      </w:tr>
      <w:tr w:rsidR="008040AB" w:rsidRPr="00AF2F6F" w14:paraId="714A235D" w14:textId="77777777" w:rsidTr="003C43E9">
        <w:trPr>
          <w:trHeight w:val="554"/>
        </w:trPr>
        <w:tc>
          <w:tcPr>
            <w:tcW w:w="1984" w:type="dxa"/>
            <w:vAlign w:val="center"/>
          </w:tcPr>
          <w:p w14:paraId="714A235B" w14:textId="58D82E61" w:rsidR="008040AB" w:rsidRPr="008A4249" w:rsidRDefault="00EA0561" w:rsidP="003C43E9">
            <w:pPr>
              <w:pStyle w:val="TableParagraph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mFRR3-</w:t>
            </w:r>
          </w:p>
        </w:tc>
        <w:tc>
          <w:tcPr>
            <w:tcW w:w="7229" w:type="dxa"/>
            <w:vAlign w:val="center"/>
          </w:tcPr>
          <w:p w14:paraId="714A235C" w14:textId="30CC9573" w:rsidR="008040AB" w:rsidRPr="008A4249" w:rsidRDefault="00EA0561" w:rsidP="003C43E9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Terciárna regulácia činného výkonu 3 minútová záporná</w:t>
            </w:r>
          </w:p>
        </w:tc>
      </w:tr>
      <w:tr w:rsidR="008040AB" w:rsidRPr="00AF2F6F" w14:paraId="714A2360" w14:textId="77777777" w:rsidTr="003C43E9">
        <w:trPr>
          <w:trHeight w:val="433"/>
        </w:trPr>
        <w:tc>
          <w:tcPr>
            <w:tcW w:w="1984" w:type="dxa"/>
            <w:vAlign w:val="center"/>
          </w:tcPr>
          <w:p w14:paraId="714A235E" w14:textId="29C8F4D6" w:rsidR="008040AB" w:rsidRPr="008A4249" w:rsidRDefault="00EA0561" w:rsidP="003C43E9">
            <w:pPr>
              <w:pStyle w:val="TableParagraph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Náhradný poskytovateľ</w:t>
            </w:r>
          </w:p>
        </w:tc>
        <w:tc>
          <w:tcPr>
            <w:tcW w:w="7229" w:type="dxa"/>
            <w:vAlign w:val="center"/>
          </w:tcPr>
          <w:p w14:paraId="714A235F" w14:textId="70E821BD" w:rsidR="008040AB" w:rsidRPr="008A4249" w:rsidRDefault="00EA0561" w:rsidP="003C43E9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EA0561">
              <w:rPr>
                <w:sz w:val="20"/>
                <w:szCs w:val="20"/>
              </w:rPr>
              <w:t>Prijímateľ prevodu kontraktu</w:t>
            </w:r>
          </w:p>
        </w:tc>
      </w:tr>
      <w:tr w:rsidR="008040AB" w:rsidRPr="00AF2F6F" w14:paraId="714A2363" w14:textId="77777777" w:rsidTr="003C43E9">
        <w:trPr>
          <w:trHeight w:val="411"/>
        </w:trPr>
        <w:tc>
          <w:tcPr>
            <w:tcW w:w="1984" w:type="dxa"/>
            <w:vAlign w:val="center"/>
          </w:tcPr>
          <w:p w14:paraId="714A2361" w14:textId="3A6779B2" w:rsidR="008040AB" w:rsidRPr="008A4249" w:rsidRDefault="00975424" w:rsidP="002A3BAD">
            <w:pPr>
              <w:pStyle w:val="TableParagraph"/>
              <w:rPr>
                <w:sz w:val="20"/>
                <w:szCs w:val="20"/>
              </w:rPr>
            </w:pPr>
            <w:r w:rsidRPr="00975424">
              <w:rPr>
                <w:sz w:val="20"/>
                <w:szCs w:val="20"/>
              </w:rPr>
              <w:t>Operátor</w:t>
            </w:r>
          </w:p>
        </w:tc>
        <w:tc>
          <w:tcPr>
            <w:tcW w:w="7229" w:type="dxa"/>
            <w:vAlign w:val="center"/>
          </w:tcPr>
          <w:p w14:paraId="714A2362" w14:textId="31415775" w:rsidR="008040AB" w:rsidRPr="008A4249" w:rsidRDefault="00975424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975424">
              <w:rPr>
                <w:sz w:val="20"/>
                <w:szCs w:val="20"/>
              </w:rPr>
              <w:t>Operátor IS DAE spoločnosti SEPS</w:t>
            </w:r>
          </w:p>
        </w:tc>
      </w:tr>
      <w:tr w:rsidR="008040AB" w:rsidRPr="00AF2F6F" w14:paraId="714A2366" w14:textId="77777777" w:rsidTr="003C43E9">
        <w:trPr>
          <w:trHeight w:val="701"/>
        </w:trPr>
        <w:tc>
          <w:tcPr>
            <w:tcW w:w="1984" w:type="dxa"/>
            <w:vAlign w:val="center"/>
          </w:tcPr>
          <w:p w14:paraId="714A2364" w14:textId="4B68F427" w:rsidR="008040AB" w:rsidRPr="008A4249" w:rsidRDefault="00975424" w:rsidP="002A3BAD">
            <w:pPr>
              <w:pStyle w:val="TableParagraph"/>
              <w:rPr>
                <w:sz w:val="20"/>
                <w:szCs w:val="20"/>
              </w:rPr>
            </w:pPr>
            <w:r w:rsidRPr="00975424">
              <w:rPr>
                <w:sz w:val="20"/>
                <w:szCs w:val="20"/>
              </w:rPr>
              <w:t>Poskytovateľ PpS</w:t>
            </w:r>
          </w:p>
        </w:tc>
        <w:tc>
          <w:tcPr>
            <w:tcW w:w="7229" w:type="dxa"/>
            <w:vAlign w:val="center"/>
          </w:tcPr>
          <w:p w14:paraId="714A2365" w14:textId="420D5A91" w:rsidR="008040AB" w:rsidRPr="008A4249" w:rsidRDefault="00975424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975424">
              <w:rPr>
                <w:sz w:val="20"/>
                <w:szCs w:val="20"/>
              </w:rPr>
              <w:t>Odosielateľ prevodu kontraktu, resp. prevádzajúci subjekt, resp. poskytovateľ, ktorý má platnú Rámcovú zmluvu o poskytovaní podporných služieb a dodávke regulačnej elektriny</w:t>
            </w:r>
          </w:p>
        </w:tc>
      </w:tr>
      <w:tr w:rsidR="385C383C" w:rsidRPr="00AF2F6F" w14:paraId="6FA1E7AE" w14:textId="77777777" w:rsidTr="003C43E9">
        <w:trPr>
          <w:trHeight w:val="697"/>
        </w:trPr>
        <w:tc>
          <w:tcPr>
            <w:tcW w:w="1984" w:type="dxa"/>
            <w:vAlign w:val="center"/>
          </w:tcPr>
          <w:p w14:paraId="7783C055" w14:textId="7C1080CE" w:rsidR="757BD1B0" w:rsidRPr="008A4249" w:rsidRDefault="00C31837" w:rsidP="003C43E9">
            <w:pPr>
              <w:pStyle w:val="TableParagraph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Používateľská príručka</w:t>
            </w:r>
          </w:p>
        </w:tc>
        <w:tc>
          <w:tcPr>
            <w:tcW w:w="7229" w:type="dxa"/>
            <w:vAlign w:val="center"/>
          </w:tcPr>
          <w:p w14:paraId="070E0CBB" w14:textId="4DD30D68" w:rsidR="757BD1B0" w:rsidRPr="008A4249" w:rsidRDefault="00C31837" w:rsidP="003C43E9">
            <w:pPr>
              <w:pStyle w:val="TableParagraph"/>
              <w:spacing w:before="59"/>
              <w:ind w:right="135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Používateľská príručka pre prevody kontraktov v informačnom systéme Damas Energy</w:t>
            </w:r>
          </w:p>
        </w:tc>
      </w:tr>
      <w:tr w:rsidR="008040AB" w:rsidRPr="00AF2F6F" w14:paraId="714A2369" w14:textId="77777777" w:rsidTr="003C43E9">
        <w:trPr>
          <w:trHeight w:val="563"/>
        </w:trPr>
        <w:tc>
          <w:tcPr>
            <w:tcW w:w="1984" w:type="dxa"/>
            <w:vAlign w:val="center"/>
          </w:tcPr>
          <w:p w14:paraId="714A2367" w14:textId="5AE55BE2" w:rsidR="008040AB" w:rsidRPr="008A4249" w:rsidRDefault="00C31837" w:rsidP="002A3BAD">
            <w:pPr>
              <w:pStyle w:val="TableParagraph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PP</w:t>
            </w:r>
          </w:p>
        </w:tc>
        <w:tc>
          <w:tcPr>
            <w:tcW w:w="7229" w:type="dxa"/>
            <w:vAlign w:val="center"/>
          </w:tcPr>
          <w:p w14:paraId="714A2368" w14:textId="06A7C379" w:rsidR="008040AB" w:rsidRPr="008A4249" w:rsidRDefault="00C31837" w:rsidP="002A3BAD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Príprava prevádzky</w:t>
            </w:r>
          </w:p>
        </w:tc>
      </w:tr>
      <w:tr w:rsidR="008040AB" w:rsidRPr="00AF2F6F" w14:paraId="714A236C" w14:textId="77777777" w:rsidTr="003C43E9">
        <w:trPr>
          <w:trHeight w:val="419"/>
        </w:trPr>
        <w:tc>
          <w:tcPr>
            <w:tcW w:w="1984" w:type="dxa"/>
            <w:vAlign w:val="center"/>
          </w:tcPr>
          <w:p w14:paraId="714A236A" w14:textId="2C329F23" w:rsidR="008040AB" w:rsidRPr="008A4249" w:rsidRDefault="00C31837" w:rsidP="003C43E9">
            <w:pPr>
              <w:pStyle w:val="TableParagraph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PpS</w:t>
            </w:r>
          </w:p>
        </w:tc>
        <w:tc>
          <w:tcPr>
            <w:tcW w:w="7229" w:type="dxa"/>
            <w:vAlign w:val="center"/>
          </w:tcPr>
          <w:p w14:paraId="714A236B" w14:textId="2455E93F" w:rsidR="008040AB" w:rsidRPr="008A4249" w:rsidRDefault="00C31837" w:rsidP="003C43E9">
            <w:pPr>
              <w:pStyle w:val="TableParagraph"/>
              <w:ind w:right="135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Podporná služba</w:t>
            </w:r>
          </w:p>
        </w:tc>
      </w:tr>
      <w:tr w:rsidR="008040AB" w:rsidRPr="00AF2F6F" w14:paraId="714A236F" w14:textId="77777777" w:rsidTr="003C43E9">
        <w:trPr>
          <w:trHeight w:val="425"/>
        </w:trPr>
        <w:tc>
          <w:tcPr>
            <w:tcW w:w="1984" w:type="dxa"/>
            <w:vAlign w:val="center"/>
          </w:tcPr>
          <w:p w14:paraId="714A236D" w14:textId="15C66360" w:rsidR="008040AB" w:rsidRPr="008A4249" w:rsidRDefault="00C31837" w:rsidP="002A3BAD">
            <w:pPr>
              <w:pStyle w:val="TableParagraph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PPS</w:t>
            </w:r>
          </w:p>
        </w:tc>
        <w:tc>
          <w:tcPr>
            <w:tcW w:w="7229" w:type="dxa"/>
            <w:vAlign w:val="center"/>
          </w:tcPr>
          <w:p w14:paraId="714A236E" w14:textId="5FEF2F91" w:rsidR="008040AB" w:rsidRPr="008A4249" w:rsidRDefault="00C31837" w:rsidP="002A3BAD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Prevádzkovateľ prenosovej sústavy</w:t>
            </w:r>
          </w:p>
        </w:tc>
      </w:tr>
      <w:tr w:rsidR="00AF5323" w:rsidRPr="00AF2F6F" w14:paraId="714A2372" w14:textId="77777777" w:rsidTr="003C43E9">
        <w:trPr>
          <w:trHeight w:val="699"/>
        </w:trPr>
        <w:tc>
          <w:tcPr>
            <w:tcW w:w="1984" w:type="dxa"/>
            <w:vAlign w:val="center"/>
          </w:tcPr>
          <w:p w14:paraId="714A2370" w14:textId="4CC1E80C" w:rsidR="00AF5323" w:rsidRPr="008A4249" w:rsidRDefault="00C31837" w:rsidP="003C43E9">
            <w:pPr>
              <w:pStyle w:val="TableParagraph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Prevádzkový poriadok</w:t>
            </w:r>
          </w:p>
        </w:tc>
        <w:tc>
          <w:tcPr>
            <w:tcW w:w="7229" w:type="dxa"/>
            <w:vAlign w:val="center"/>
          </w:tcPr>
          <w:p w14:paraId="714A2371" w14:textId="3171E261" w:rsidR="00AF5323" w:rsidRPr="008A4249" w:rsidRDefault="00C31837" w:rsidP="003C43E9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C31837">
              <w:rPr>
                <w:sz w:val="20"/>
                <w:szCs w:val="20"/>
              </w:rPr>
              <w:t>Prevádzkový poriadok prevádzkovateľa prenosovej sústavy Slovenská elektrizačná prenosová sústava, a.s.</w:t>
            </w:r>
          </w:p>
        </w:tc>
      </w:tr>
      <w:tr w:rsidR="00AF5323" w:rsidRPr="00AF2F6F" w14:paraId="714A2375" w14:textId="77777777" w:rsidTr="003C43E9">
        <w:trPr>
          <w:trHeight w:val="567"/>
        </w:trPr>
        <w:tc>
          <w:tcPr>
            <w:tcW w:w="1984" w:type="dxa"/>
            <w:vAlign w:val="center"/>
          </w:tcPr>
          <w:p w14:paraId="714A2373" w14:textId="3BDF0DE2" w:rsidR="00AF5323" w:rsidRPr="008A4249" w:rsidRDefault="008D3482" w:rsidP="003C43E9">
            <w:pPr>
              <w:pStyle w:val="TableParagraph"/>
              <w:rPr>
                <w:sz w:val="20"/>
                <w:szCs w:val="20"/>
              </w:rPr>
            </w:pPr>
            <w:r w:rsidRPr="008D3482">
              <w:rPr>
                <w:sz w:val="20"/>
                <w:szCs w:val="20"/>
              </w:rPr>
              <w:t>Rámcová zmluva</w:t>
            </w:r>
          </w:p>
        </w:tc>
        <w:tc>
          <w:tcPr>
            <w:tcW w:w="7229" w:type="dxa"/>
            <w:vAlign w:val="center"/>
          </w:tcPr>
          <w:p w14:paraId="714A2374" w14:textId="7D8DF433" w:rsidR="00AF5323" w:rsidRPr="008A4249" w:rsidRDefault="008D3482" w:rsidP="003C43E9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8D3482">
              <w:rPr>
                <w:sz w:val="20"/>
                <w:szCs w:val="20"/>
              </w:rPr>
              <w:t>Rámcová zmluva o poskytovaní podporných služieb a dodávke regulačnej elektriny</w:t>
            </w:r>
          </w:p>
        </w:tc>
      </w:tr>
      <w:tr w:rsidR="00AF5323" w:rsidRPr="00AF2F6F" w14:paraId="714A237B" w14:textId="77777777" w:rsidTr="003C43E9">
        <w:trPr>
          <w:trHeight w:val="759"/>
        </w:trPr>
        <w:tc>
          <w:tcPr>
            <w:tcW w:w="1984" w:type="dxa"/>
            <w:vAlign w:val="center"/>
          </w:tcPr>
          <w:p w14:paraId="714A2379" w14:textId="4F3598FD" w:rsidR="00AF5323" w:rsidRPr="008A4249" w:rsidRDefault="008D3482" w:rsidP="002A3BAD">
            <w:pPr>
              <w:pStyle w:val="TableParagraph"/>
              <w:rPr>
                <w:sz w:val="20"/>
                <w:szCs w:val="20"/>
              </w:rPr>
            </w:pPr>
            <w:r w:rsidRPr="008D3482">
              <w:rPr>
                <w:sz w:val="20"/>
                <w:szCs w:val="20"/>
              </w:rPr>
              <w:t>Rozhodnutie ÚRSO</w:t>
            </w:r>
          </w:p>
        </w:tc>
        <w:tc>
          <w:tcPr>
            <w:tcW w:w="7229" w:type="dxa"/>
            <w:vAlign w:val="center"/>
          </w:tcPr>
          <w:p w14:paraId="714A237A" w14:textId="377CAC78" w:rsidR="00AF5323" w:rsidRPr="008A4249" w:rsidRDefault="008D3482" w:rsidP="002A3BAD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8D3482">
              <w:rPr>
                <w:sz w:val="20"/>
                <w:szCs w:val="20"/>
              </w:rPr>
              <w:t>Cenové rozhodnutie Úrad pre reguláciu sieťových odvetví</w:t>
            </w:r>
          </w:p>
        </w:tc>
      </w:tr>
      <w:tr w:rsidR="00AF5323" w:rsidRPr="00AF2F6F" w14:paraId="714A237E" w14:textId="77777777" w:rsidTr="003C43E9">
        <w:trPr>
          <w:trHeight w:val="558"/>
        </w:trPr>
        <w:tc>
          <w:tcPr>
            <w:tcW w:w="1984" w:type="dxa"/>
            <w:vAlign w:val="center"/>
          </w:tcPr>
          <w:p w14:paraId="714A237C" w14:textId="26C9178E" w:rsidR="00AF5323" w:rsidRPr="008A4249" w:rsidRDefault="008D3482" w:rsidP="003C43E9">
            <w:pPr>
              <w:pStyle w:val="TableParagraph"/>
              <w:rPr>
                <w:sz w:val="20"/>
                <w:szCs w:val="20"/>
              </w:rPr>
            </w:pPr>
            <w:r w:rsidRPr="008D3482">
              <w:rPr>
                <w:sz w:val="20"/>
                <w:szCs w:val="20"/>
              </w:rPr>
              <w:t>SEPS</w:t>
            </w:r>
          </w:p>
        </w:tc>
        <w:tc>
          <w:tcPr>
            <w:tcW w:w="7229" w:type="dxa"/>
            <w:vAlign w:val="center"/>
          </w:tcPr>
          <w:p w14:paraId="36BC971C" w14:textId="77777777" w:rsidR="00134505" w:rsidRPr="00134505" w:rsidRDefault="00134505" w:rsidP="00134505">
            <w:pPr>
              <w:pStyle w:val="TableParagraph"/>
              <w:ind w:right="135"/>
              <w:rPr>
                <w:vanish/>
                <w:sz w:val="20"/>
                <w:szCs w:val="20"/>
              </w:rPr>
            </w:pPr>
          </w:p>
          <w:p w14:paraId="714A237D" w14:textId="1A1F0870" w:rsidR="00AF5323" w:rsidRPr="008A4249" w:rsidRDefault="007834F3" w:rsidP="003C43E9">
            <w:pPr>
              <w:pStyle w:val="TableParagraph"/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Slovenská elektrizačná prenosová sústava, a.s.</w:t>
            </w:r>
          </w:p>
        </w:tc>
      </w:tr>
      <w:tr w:rsidR="00AF5323" w:rsidRPr="00AF2F6F" w14:paraId="714A2383" w14:textId="77777777" w:rsidTr="003C43E9">
        <w:trPr>
          <w:trHeight w:val="693"/>
        </w:trPr>
        <w:tc>
          <w:tcPr>
            <w:tcW w:w="1984" w:type="dxa"/>
            <w:vAlign w:val="center"/>
          </w:tcPr>
          <w:p w14:paraId="714A2381" w14:textId="140916E4" w:rsidR="00AF5323" w:rsidRPr="008A4249" w:rsidRDefault="00134505" w:rsidP="002A3BAD">
            <w:pPr>
              <w:pStyle w:val="TableParagraph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lastRenderedPageBreak/>
              <w:t>Technické podmienky</w:t>
            </w:r>
          </w:p>
        </w:tc>
        <w:tc>
          <w:tcPr>
            <w:tcW w:w="7229" w:type="dxa"/>
            <w:vAlign w:val="center"/>
          </w:tcPr>
          <w:p w14:paraId="714A2382" w14:textId="1B31F7E1" w:rsidR="00AF5323" w:rsidRPr="008A4249" w:rsidRDefault="00134505" w:rsidP="002A3BAD">
            <w:pPr>
              <w:pStyle w:val="TableParagraph"/>
              <w:ind w:right="135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Technické podmienky prístupu a pripojenia, pravidlá prevádzkovania prenosovej sústavy</w:t>
            </w:r>
          </w:p>
        </w:tc>
      </w:tr>
      <w:tr w:rsidR="00AF5323" w:rsidRPr="00AF2F6F" w14:paraId="714A2386" w14:textId="77777777" w:rsidTr="003C43E9">
        <w:trPr>
          <w:trHeight w:val="559"/>
        </w:trPr>
        <w:tc>
          <w:tcPr>
            <w:tcW w:w="1984" w:type="dxa"/>
            <w:vAlign w:val="center"/>
          </w:tcPr>
          <w:p w14:paraId="714A2384" w14:textId="42C9AD86" w:rsidR="00AF5323" w:rsidRPr="008A4249" w:rsidRDefault="00134505" w:rsidP="002A3BAD">
            <w:pPr>
              <w:pStyle w:val="TableParagraph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Typ kontraktu denný</w:t>
            </w:r>
          </w:p>
        </w:tc>
        <w:tc>
          <w:tcPr>
            <w:tcW w:w="7229" w:type="dxa"/>
            <w:vAlign w:val="center"/>
          </w:tcPr>
          <w:p w14:paraId="714A2385" w14:textId="0705B939" w:rsidR="00AF5323" w:rsidRPr="008A4249" w:rsidRDefault="00134505" w:rsidP="002A3BAD">
            <w:pPr>
              <w:pStyle w:val="TableParagraph"/>
              <w:ind w:left="98" w:right="135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Kontrakt, ktorý vznikol na základe výsledkov denného výberového konania (pre účely evidencie v IS DAE)</w:t>
            </w:r>
          </w:p>
        </w:tc>
      </w:tr>
      <w:tr w:rsidR="00420E0F" w:rsidRPr="00AF2F6F" w14:paraId="30594803" w14:textId="77777777" w:rsidTr="003C43E9">
        <w:trPr>
          <w:trHeight w:val="559"/>
        </w:trPr>
        <w:tc>
          <w:tcPr>
            <w:tcW w:w="1984" w:type="dxa"/>
            <w:vAlign w:val="center"/>
          </w:tcPr>
          <w:p w14:paraId="441594E0" w14:textId="0E5C6B80" w:rsidR="00420E0F" w:rsidRPr="008A4249" w:rsidRDefault="00134505" w:rsidP="002A3BAD">
            <w:pPr>
              <w:pStyle w:val="TableParagraph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Typ kontraktu mesačný</w:t>
            </w:r>
          </w:p>
        </w:tc>
        <w:tc>
          <w:tcPr>
            <w:tcW w:w="7229" w:type="dxa"/>
            <w:vAlign w:val="center"/>
          </w:tcPr>
          <w:p w14:paraId="0AFD3EA7" w14:textId="5A8DA50F" w:rsidR="00420E0F" w:rsidRPr="008A4249" w:rsidRDefault="00134505" w:rsidP="002A3BAD">
            <w:pPr>
              <w:pStyle w:val="TableParagraph"/>
              <w:ind w:left="98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Kontrakt, ktorý vznikol na základe výsledkov viacdňového krátkodobého výberového konania (pre účely evidencie v IS DAE)</w:t>
            </w:r>
          </w:p>
        </w:tc>
      </w:tr>
      <w:tr w:rsidR="002B13D5" w:rsidRPr="00AF2F6F" w14:paraId="471F6929" w14:textId="77777777" w:rsidTr="003C43E9">
        <w:trPr>
          <w:trHeight w:val="559"/>
        </w:trPr>
        <w:tc>
          <w:tcPr>
            <w:tcW w:w="1984" w:type="dxa"/>
            <w:vAlign w:val="center"/>
          </w:tcPr>
          <w:p w14:paraId="64DF5CD1" w14:textId="1798F438" w:rsidR="002B13D5" w:rsidRDefault="00134505" w:rsidP="002B13D5">
            <w:pPr>
              <w:pStyle w:val="TableParagraph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Typ kontraktu ročný</w:t>
            </w:r>
          </w:p>
        </w:tc>
        <w:tc>
          <w:tcPr>
            <w:tcW w:w="7229" w:type="dxa"/>
            <w:vAlign w:val="center"/>
          </w:tcPr>
          <w:p w14:paraId="67F89956" w14:textId="3233E1CD" w:rsidR="002B13D5" w:rsidRPr="00842D90" w:rsidRDefault="00134505" w:rsidP="002B13D5">
            <w:pPr>
              <w:pStyle w:val="TableParagraph"/>
              <w:ind w:left="98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Kontrakt, ktorý vznikol na základe výsledkov viacdňového strednodobého výberového konania (pre účely evidencie v IS DAE)</w:t>
            </w:r>
          </w:p>
        </w:tc>
      </w:tr>
      <w:tr w:rsidR="002A3BAD" w:rsidRPr="00AF2F6F" w14:paraId="502306C6" w14:textId="77777777" w:rsidTr="003C43E9">
        <w:trPr>
          <w:trHeight w:val="559"/>
        </w:trPr>
        <w:tc>
          <w:tcPr>
            <w:tcW w:w="1984" w:type="dxa"/>
            <w:vAlign w:val="center"/>
          </w:tcPr>
          <w:p w14:paraId="2B6EDD76" w14:textId="50A3F32F" w:rsidR="002A3BAD" w:rsidRDefault="00134505" w:rsidP="002A3BAD">
            <w:pPr>
              <w:pStyle w:val="TableParagraph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Typ kontrakty iný</w:t>
            </w:r>
          </w:p>
        </w:tc>
        <w:tc>
          <w:tcPr>
            <w:tcW w:w="7229" w:type="dxa"/>
            <w:vAlign w:val="center"/>
          </w:tcPr>
          <w:p w14:paraId="5732BA54" w14:textId="36BA3185" w:rsidR="002A3BAD" w:rsidRPr="00842D90" w:rsidRDefault="00134505" w:rsidP="002A3BAD">
            <w:pPr>
              <w:pStyle w:val="TableParagraph"/>
              <w:ind w:left="98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Kontrakt, ktorý vznikol na základe prevzatia kontraktu za iného poskytovateľa, prípadne na základe priamej zmluvy (pre účely evidencie v IS DAE)</w:t>
            </w:r>
          </w:p>
        </w:tc>
      </w:tr>
      <w:tr w:rsidR="00312263" w:rsidRPr="00AF2F6F" w14:paraId="77C31FE6" w14:textId="77777777" w:rsidTr="003C43E9">
        <w:trPr>
          <w:trHeight w:val="559"/>
        </w:trPr>
        <w:tc>
          <w:tcPr>
            <w:tcW w:w="1984" w:type="dxa"/>
            <w:vAlign w:val="center"/>
          </w:tcPr>
          <w:p w14:paraId="4D1213A0" w14:textId="745A5B43" w:rsidR="00312263" w:rsidRDefault="00134505" w:rsidP="002A3BAD">
            <w:pPr>
              <w:pStyle w:val="TableParagraph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ZZD</w:t>
            </w:r>
          </w:p>
        </w:tc>
        <w:tc>
          <w:tcPr>
            <w:tcW w:w="7229" w:type="dxa"/>
            <w:vAlign w:val="center"/>
          </w:tcPr>
          <w:p w14:paraId="4987BF4F" w14:textId="43535EDD" w:rsidR="00312263" w:rsidRDefault="00134505" w:rsidP="002A3BAD">
            <w:pPr>
              <w:pStyle w:val="TableParagraph"/>
              <w:ind w:left="98"/>
              <w:rPr>
                <w:sz w:val="20"/>
                <w:szCs w:val="20"/>
              </w:rPr>
            </w:pPr>
            <w:r w:rsidRPr="00134505">
              <w:rPr>
                <w:sz w:val="20"/>
                <w:szCs w:val="20"/>
              </w:rPr>
              <w:t>Zníženie zmluvnej disponibility</w:t>
            </w:r>
          </w:p>
        </w:tc>
      </w:tr>
    </w:tbl>
    <w:p w14:paraId="714A2390" w14:textId="77777777" w:rsidR="008040AB" w:rsidRPr="00AF2F6F" w:rsidRDefault="008040AB" w:rsidP="00873F6E">
      <w:pPr>
        <w:jc w:val="both"/>
        <w:rPr>
          <w:sz w:val="20"/>
        </w:rPr>
        <w:sectPr w:rsidR="008040AB" w:rsidRPr="00AF2F6F" w:rsidSect="003C43E9">
          <w:pgSz w:w="11900" w:h="16840"/>
          <w:pgMar w:top="1560" w:right="860" w:bottom="820" w:left="620" w:header="58" w:footer="622" w:gutter="0"/>
          <w:cols w:space="708"/>
        </w:sectPr>
      </w:pPr>
    </w:p>
    <w:p w14:paraId="714A2391" w14:textId="77777777" w:rsidR="008040AB" w:rsidRPr="00AF2F6F" w:rsidRDefault="008040AB" w:rsidP="00873F6E">
      <w:pPr>
        <w:pStyle w:val="Zkladntext"/>
        <w:jc w:val="both"/>
        <w:rPr>
          <w:b/>
          <w:sz w:val="20"/>
        </w:rPr>
      </w:pPr>
    </w:p>
    <w:p w14:paraId="714A2392" w14:textId="1AB5DCEA" w:rsidR="008040AB" w:rsidRPr="00AF2F6F" w:rsidRDefault="00F46E22" w:rsidP="003C43E9">
      <w:pPr>
        <w:pStyle w:val="Nadpis1"/>
        <w:tabs>
          <w:tab w:val="left" w:pos="1362"/>
          <w:tab w:val="left" w:pos="1363"/>
        </w:tabs>
        <w:jc w:val="both"/>
        <w:rPr>
          <w:color w:val="002782"/>
        </w:rPr>
      </w:pPr>
      <w:bookmarkStart w:id="8" w:name="_Toc1071485149"/>
      <w:bookmarkStart w:id="9" w:name="_Toc270609942"/>
      <w:bookmarkStart w:id="10" w:name="_Toc222401306"/>
      <w:r w:rsidRPr="00AF2F6F">
        <w:rPr>
          <w:color w:val="002782"/>
          <w:spacing w:val="7"/>
        </w:rPr>
        <w:t>Úvod</w:t>
      </w:r>
      <w:bookmarkEnd w:id="8"/>
      <w:bookmarkEnd w:id="9"/>
      <w:bookmarkEnd w:id="10"/>
    </w:p>
    <w:p w14:paraId="714A2393" w14:textId="40FCA9B4" w:rsidR="008040AB" w:rsidRPr="00AF2F6F" w:rsidRDefault="00F46E22" w:rsidP="00873F6E">
      <w:pPr>
        <w:pStyle w:val="Zkladntext"/>
        <w:spacing w:before="195" w:line="264" w:lineRule="auto"/>
        <w:ind w:left="795" w:right="264"/>
        <w:jc w:val="both"/>
        <w:rPr>
          <w:sz w:val="20"/>
          <w:szCs w:val="20"/>
        </w:rPr>
      </w:pPr>
      <w:r w:rsidRPr="00AF2F6F">
        <w:rPr>
          <w:sz w:val="20"/>
          <w:szCs w:val="20"/>
        </w:rPr>
        <w:t>Dokument popisuje proces Prevodu kontraktu pre poskytovanie PpS a jeho zmeny. Cieľom zmeny v procese prevodov kontraktov je upraviť podmienky pre prevody tak, aby boli v súlade s požiadavkami nariadenia EB GL a Rámcovej</w:t>
      </w:r>
      <w:r w:rsidRPr="00AF2F6F">
        <w:rPr>
          <w:spacing w:val="1"/>
          <w:sz w:val="20"/>
          <w:szCs w:val="20"/>
        </w:rPr>
        <w:t xml:space="preserve"> </w:t>
      </w:r>
      <w:r w:rsidRPr="00AF2F6F">
        <w:rPr>
          <w:sz w:val="20"/>
          <w:szCs w:val="20"/>
        </w:rPr>
        <w:t>zmluvy.</w:t>
      </w:r>
    </w:p>
    <w:p w14:paraId="714A2394" w14:textId="7F8A5B78" w:rsidR="008040AB" w:rsidRPr="00AF2F6F" w:rsidRDefault="00F46E22" w:rsidP="00873F6E">
      <w:pPr>
        <w:pStyle w:val="Zkladntext"/>
        <w:spacing w:before="116" w:line="264" w:lineRule="auto"/>
        <w:ind w:left="795" w:right="263" w:hanging="1"/>
        <w:jc w:val="both"/>
        <w:rPr>
          <w:sz w:val="20"/>
          <w:szCs w:val="20"/>
        </w:rPr>
      </w:pPr>
      <w:r w:rsidRPr="00AF2F6F">
        <w:rPr>
          <w:sz w:val="20"/>
          <w:szCs w:val="20"/>
        </w:rPr>
        <w:t xml:space="preserve">Spoločnosť SEPS ako PPS je z dôvodu zabezpečenia poskytovania systémových služieb oprávnená nakupovať PpS. PpS sa obvykle nakupujú formou časovo obmedzených výberových konaní, ktorých výsledkom sú </w:t>
      </w:r>
      <w:r w:rsidR="004F6495">
        <w:rPr>
          <w:sz w:val="20"/>
          <w:szCs w:val="20"/>
        </w:rPr>
        <w:t xml:space="preserve">záväzné </w:t>
      </w:r>
      <w:r w:rsidRPr="00AF2F6F">
        <w:rPr>
          <w:sz w:val="20"/>
          <w:szCs w:val="20"/>
        </w:rPr>
        <w:t>kontrakt</w:t>
      </w:r>
      <w:r w:rsidR="00124E0B">
        <w:rPr>
          <w:sz w:val="20"/>
          <w:szCs w:val="20"/>
        </w:rPr>
        <w:t>y</w:t>
      </w:r>
      <w:r w:rsidR="004F6495">
        <w:rPr>
          <w:sz w:val="20"/>
          <w:szCs w:val="20"/>
        </w:rPr>
        <w:t xml:space="preserve">, ktoré </w:t>
      </w:r>
      <w:r w:rsidRPr="00AF2F6F">
        <w:rPr>
          <w:sz w:val="20"/>
          <w:szCs w:val="20"/>
        </w:rPr>
        <w:t xml:space="preserve">Poskytovateľ PpS </w:t>
      </w:r>
      <w:r w:rsidR="004F6495">
        <w:rPr>
          <w:sz w:val="20"/>
          <w:szCs w:val="20"/>
        </w:rPr>
        <w:t xml:space="preserve">je </w:t>
      </w:r>
      <w:r w:rsidRPr="00AF2F6F">
        <w:rPr>
          <w:sz w:val="20"/>
          <w:szCs w:val="20"/>
        </w:rPr>
        <w:t xml:space="preserve">povinný </w:t>
      </w:r>
      <w:r w:rsidR="00D30491">
        <w:rPr>
          <w:sz w:val="20"/>
          <w:szCs w:val="20"/>
        </w:rPr>
        <w:t>napĺňať</w:t>
      </w:r>
      <w:r w:rsidR="00D30491" w:rsidRPr="00AF2F6F">
        <w:rPr>
          <w:sz w:val="20"/>
          <w:szCs w:val="20"/>
        </w:rPr>
        <w:t xml:space="preserve"> </w:t>
      </w:r>
      <w:r w:rsidR="004F6495">
        <w:rPr>
          <w:sz w:val="20"/>
          <w:szCs w:val="20"/>
        </w:rPr>
        <w:t xml:space="preserve">v rámci </w:t>
      </w:r>
      <w:r w:rsidRPr="00AF2F6F">
        <w:rPr>
          <w:sz w:val="20"/>
          <w:szCs w:val="20"/>
        </w:rPr>
        <w:t>dan</w:t>
      </w:r>
      <w:r w:rsidR="004F6495">
        <w:rPr>
          <w:sz w:val="20"/>
          <w:szCs w:val="20"/>
        </w:rPr>
        <w:t>ého</w:t>
      </w:r>
      <w:r w:rsidRPr="00AF2F6F">
        <w:rPr>
          <w:sz w:val="20"/>
          <w:szCs w:val="20"/>
        </w:rPr>
        <w:t xml:space="preserve"> typ</w:t>
      </w:r>
      <w:r w:rsidR="004F6495">
        <w:rPr>
          <w:sz w:val="20"/>
          <w:szCs w:val="20"/>
        </w:rPr>
        <w:t>u</w:t>
      </w:r>
      <w:r w:rsidRPr="00AF2F6F">
        <w:rPr>
          <w:sz w:val="20"/>
          <w:szCs w:val="20"/>
        </w:rPr>
        <w:t xml:space="preserve"> PpS v zmluvne dohodnutom rozsahu a</w:t>
      </w:r>
      <w:r w:rsidRPr="00AF2F6F">
        <w:rPr>
          <w:spacing w:val="-29"/>
          <w:sz w:val="20"/>
          <w:szCs w:val="20"/>
        </w:rPr>
        <w:t xml:space="preserve"> </w:t>
      </w:r>
      <w:r w:rsidRPr="00AF2F6F">
        <w:rPr>
          <w:sz w:val="20"/>
          <w:szCs w:val="20"/>
        </w:rPr>
        <w:t>objeme.</w:t>
      </w:r>
    </w:p>
    <w:p w14:paraId="714A2395" w14:textId="427D0840" w:rsidR="008040AB" w:rsidRPr="00AF2F6F" w:rsidRDefault="00F46E22" w:rsidP="00873F6E">
      <w:pPr>
        <w:pStyle w:val="Zkladntext"/>
        <w:spacing w:before="119" w:line="261" w:lineRule="auto"/>
        <w:ind w:left="795" w:right="264"/>
        <w:jc w:val="both"/>
        <w:rPr>
          <w:sz w:val="20"/>
          <w:szCs w:val="20"/>
        </w:rPr>
      </w:pPr>
      <w:r w:rsidRPr="00AF2F6F">
        <w:rPr>
          <w:sz w:val="20"/>
          <w:szCs w:val="20"/>
        </w:rPr>
        <w:t xml:space="preserve">Podľa typu výberového konania sú kontrakty v IS DAE označené ako </w:t>
      </w:r>
      <w:r w:rsidRPr="003C43E9">
        <w:rPr>
          <w:b/>
          <w:bCs/>
          <w:sz w:val="20"/>
          <w:szCs w:val="20"/>
        </w:rPr>
        <w:t>ročné</w:t>
      </w:r>
      <w:r w:rsidRPr="00AF2F6F">
        <w:rPr>
          <w:sz w:val="20"/>
          <w:szCs w:val="20"/>
        </w:rPr>
        <w:t xml:space="preserve">, </w:t>
      </w:r>
      <w:r w:rsidRPr="003C43E9">
        <w:rPr>
          <w:b/>
          <w:bCs/>
          <w:sz w:val="20"/>
          <w:szCs w:val="20"/>
        </w:rPr>
        <w:t>mesačné</w:t>
      </w:r>
      <w:r w:rsidRPr="00AF2F6F">
        <w:rPr>
          <w:sz w:val="20"/>
          <w:szCs w:val="20"/>
        </w:rPr>
        <w:t xml:space="preserve">, alebo </w:t>
      </w:r>
      <w:r w:rsidRPr="003C43E9">
        <w:rPr>
          <w:b/>
          <w:bCs/>
          <w:sz w:val="20"/>
          <w:szCs w:val="20"/>
        </w:rPr>
        <w:t>denné</w:t>
      </w:r>
      <w:r w:rsidRPr="00AF2F6F">
        <w:rPr>
          <w:sz w:val="20"/>
          <w:szCs w:val="20"/>
        </w:rPr>
        <w:t xml:space="preserve">. </w:t>
      </w:r>
      <w:r w:rsidR="00625604">
        <w:rPr>
          <w:sz w:val="20"/>
          <w:szCs w:val="20"/>
        </w:rPr>
        <w:br/>
      </w:r>
      <w:r w:rsidRPr="00AF2F6F">
        <w:rPr>
          <w:sz w:val="20"/>
          <w:szCs w:val="20"/>
        </w:rPr>
        <w:t xml:space="preserve">V prípade prevodu kontraktu je prevedený kontrakt v IS DAE založený ako kontrakt typu </w:t>
      </w:r>
      <w:r w:rsidRPr="003C43E9">
        <w:rPr>
          <w:b/>
          <w:bCs/>
          <w:sz w:val="20"/>
          <w:szCs w:val="20"/>
        </w:rPr>
        <w:t>iný</w:t>
      </w:r>
      <w:r w:rsidRPr="00AF2F6F">
        <w:rPr>
          <w:sz w:val="20"/>
          <w:szCs w:val="20"/>
        </w:rPr>
        <w:t>.</w:t>
      </w:r>
    </w:p>
    <w:p w14:paraId="714A2396" w14:textId="79E3F5BD" w:rsidR="008040AB" w:rsidRPr="00AF2F6F" w:rsidRDefault="00F46E22" w:rsidP="00873F6E">
      <w:pPr>
        <w:pStyle w:val="Zkladntext"/>
        <w:spacing w:before="122" w:line="264" w:lineRule="auto"/>
        <w:ind w:left="795" w:right="264"/>
        <w:jc w:val="both"/>
        <w:rPr>
          <w:sz w:val="20"/>
          <w:szCs w:val="20"/>
        </w:rPr>
      </w:pPr>
      <w:r w:rsidRPr="00AF2F6F">
        <w:rPr>
          <w:sz w:val="20"/>
          <w:szCs w:val="20"/>
        </w:rPr>
        <w:t xml:space="preserve">V prípade, že Poskytovateľ PpS zistí, že z nejakého dôvodu nie je schopný dodržať harmonogram poskytovania PpS, je mu v súlade s Prevádzkovým poriadkom na základe jeho požiadavky v IS DAE umožnené uskutočniť prevod celého, alebo časti ktoréhokoľvek typu kontraktu na iného </w:t>
      </w:r>
      <w:r w:rsidR="00FF0B43">
        <w:rPr>
          <w:sz w:val="20"/>
          <w:szCs w:val="20"/>
        </w:rPr>
        <w:t>P</w:t>
      </w:r>
      <w:r w:rsidR="00FF0B43" w:rsidRPr="00AF2F6F">
        <w:rPr>
          <w:sz w:val="20"/>
          <w:szCs w:val="20"/>
        </w:rPr>
        <w:t xml:space="preserve">oskytovateľa </w:t>
      </w:r>
      <w:r w:rsidRPr="00AF2F6F">
        <w:rPr>
          <w:sz w:val="20"/>
          <w:szCs w:val="20"/>
        </w:rPr>
        <w:t>PpS.</w:t>
      </w:r>
    </w:p>
    <w:p w14:paraId="714A2397" w14:textId="39574A46" w:rsidR="008040AB" w:rsidRPr="00AF2F6F" w:rsidRDefault="00F46E22" w:rsidP="00873F6E">
      <w:pPr>
        <w:pStyle w:val="Zkladntext"/>
        <w:spacing w:before="119" w:line="264" w:lineRule="auto"/>
        <w:ind w:left="795" w:right="262"/>
        <w:jc w:val="both"/>
        <w:rPr>
          <w:sz w:val="20"/>
          <w:szCs w:val="20"/>
        </w:rPr>
      </w:pPr>
      <w:r w:rsidRPr="00AF2F6F">
        <w:rPr>
          <w:sz w:val="20"/>
          <w:szCs w:val="20"/>
        </w:rPr>
        <w:t xml:space="preserve">PPS je povinný umožniť Poskytovateľovi PpS (na základe žiadosti na prevod práv a povinností z Kontraktu Poskytovateľa v IS Prevádzkovateľa PS) prevod Kontraktu na typ PpS, ktorý v zmysle tejto žiadosti bude za Poskytovateľa dodávať počas dohodnutej doby iný poskytovateľ (ďalej len „Náhradný </w:t>
      </w:r>
      <w:r w:rsidR="009E5F98">
        <w:rPr>
          <w:sz w:val="20"/>
          <w:szCs w:val="20"/>
        </w:rPr>
        <w:t>p</w:t>
      </w:r>
      <w:r w:rsidR="007415A6" w:rsidRPr="00AF2F6F">
        <w:rPr>
          <w:sz w:val="20"/>
          <w:szCs w:val="20"/>
        </w:rPr>
        <w:t>oskytovateľ</w:t>
      </w:r>
      <w:r w:rsidRPr="00AF2F6F">
        <w:rPr>
          <w:sz w:val="20"/>
          <w:szCs w:val="20"/>
        </w:rPr>
        <w:t>“) pod podmienkou, že Náhradný poskytovateľ má uzavretú s PPS platnú a účinnú Rámcovú zmluvu a spĺňa podmienky v zmysle tejto Zmluvy. Súhlas Prevádzkovateľa PS podľa tohto bodu je podmienený záväzkom Náhradného poskytovateľa prevzat</w:t>
      </w:r>
      <w:r w:rsidR="00FF2F10" w:rsidRPr="00AF2F6F">
        <w:rPr>
          <w:sz w:val="20"/>
          <w:szCs w:val="20"/>
        </w:rPr>
        <w:t>ia</w:t>
      </w:r>
      <w:r w:rsidRPr="00AF2F6F">
        <w:rPr>
          <w:sz w:val="20"/>
          <w:szCs w:val="20"/>
        </w:rPr>
        <w:t xml:space="preserve"> poskytovania PpS a</w:t>
      </w:r>
      <w:r w:rsidR="00FF2F10" w:rsidRPr="00AF2F6F">
        <w:rPr>
          <w:sz w:val="20"/>
          <w:szCs w:val="20"/>
        </w:rPr>
        <w:t> s tým spojených</w:t>
      </w:r>
      <w:r w:rsidRPr="00AF2F6F">
        <w:rPr>
          <w:sz w:val="20"/>
          <w:szCs w:val="20"/>
        </w:rPr>
        <w:t xml:space="preserve"> záväzkov Poskytovateľa voči PPS v zmysle tejto Rámcovej zmluvy a podmienok uvedených v Prevádzkovom poriadku, a tiež v Používateľskej príručke na prevody kontraktov v IS DAE.</w:t>
      </w:r>
    </w:p>
    <w:p w14:paraId="714A2398" w14:textId="058047F3" w:rsidR="008040AB" w:rsidRPr="00AF2F6F" w:rsidRDefault="00F46E22" w:rsidP="00873F6E">
      <w:pPr>
        <w:pStyle w:val="Zkladntext"/>
        <w:spacing w:before="115" w:line="264" w:lineRule="auto"/>
        <w:ind w:left="795" w:right="262" w:hanging="1"/>
        <w:jc w:val="both"/>
        <w:rPr>
          <w:sz w:val="20"/>
          <w:szCs w:val="20"/>
        </w:rPr>
      </w:pPr>
      <w:r w:rsidRPr="00AF2F6F">
        <w:rPr>
          <w:sz w:val="20"/>
          <w:szCs w:val="20"/>
        </w:rPr>
        <w:t xml:space="preserve">Zmluvné strany sa dohodli a sú si vedomé, že práva a povinnosti Náhradného poskytovateľa sa v rozsahu, v akom na neho boli z Kontraktu prevedené spravujú </w:t>
      </w:r>
      <w:r w:rsidR="00236105">
        <w:rPr>
          <w:sz w:val="20"/>
          <w:szCs w:val="20"/>
        </w:rPr>
        <w:t xml:space="preserve">v zmysle </w:t>
      </w:r>
      <w:r w:rsidRPr="00AF2F6F">
        <w:rPr>
          <w:sz w:val="20"/>
          <w:szCs w:val="20"/>
        </w:rPr>
        <w:t>dan</w:t>
      </w:r>
      <w:r w:rsidR="00236105">
        <w:rPr>
          <w:sz w:val="20"/>
          <w:szCs w:val="20"/>
        </w:rPr>
        <w:t>ého</w:t>
      </w:r>
      <w:r w:rsidR="00BD10E4">
        <w:rPr>
          <w:sz w:val="20"/>
          <w:szCs w:val="20"/>
        </w:rPr>
        <w:t xml:space="preserve"> </w:t>
      </w:r>
      <w:r w:rsidRPr="00AF2F6F">
        <w:rPr>
          <w:sz w:val="20"/>
          <w:szCs w:val="20"/>
        </w:rPr>
        <w:t>Kontrakt</w:t>
      </w:r>
      <w:r w:rsidR="00236105">
        <w:rPr>
          <w:sz w:val="20"/>
          <w:szCs w:val="20"/>
        </w:rPr>
        <w:t>u</w:t>
      </w:r>
      <w:r w:rsidR="00BD10E4">
        <w:rPr>
          <w:sz w:val="20"/>
          <w:szCs w:val="20"/>
        </w:rPr>
        <w:t xml:space="preserve"> typu „iný“</w:t>
      </w:r>
      <w:r w:rsidRPr="00AF2F6F">
        <w:rPr>
          <w:sz w:val="20"/>
          <w:szCs w:val="20"/>
        </w:rPr>
        <w:t xml:space="preserve">, </w:t>
      </w:r>
      <w:r w:rsidR="00236105" w:rsidRPr="00AF2F6F">
        <w:rPr>
          <w:sz w:val="20"/>
          <w:szCs w:val="20"/>
        </w:rPr>
        <w:t>Prevádzkov</w:t>
      </w:r>
      <w:r w:rsidR="00236105">
        <w:rPr>
          <w:sz w:val="20"/>
          <w:szCs w:val="20"/>
        </w:rPr>
        <w:t xml:space="preserve">ému </w:t>
      </w:r>
      <w:r w:rsidRPr="00AF2F6F">
        <w:rPr>
          <w:sz w:val="20"/>
          <w:szCs w:val="20"/>
        </w:rPr>
        <w:t>poriadk</w:t>
      </w:r>
      <w:r w:rsidR="00236105">
        <w:rPr>
          <w:sz w:val="20"/>
          <w:szCs w:val="20"/>
        </w:rPr>
        <w:t>u</w:t>
      </w:r>
      <w:r w:rsidRPr="00AF2F6F">
        <w:rPr>
          <w:sz w:val="20"/>
          <w:szCs w:val="20"/>
        </w:rPr>
        <w:t xml:space="preserve"> a Rámcovou zmluvou, ktorú má Náhradný poskytovateľ uzatvorenú s PPS.</w:t>
      </w:r>
    </w:p>
    <w:p w14:paraId="714A2399" w14:textId="61D9250B" w:rsidR="008040AB" w:rsidRPr="00AF2F6F" w:rsidRDefault="00F46E22" w:rsidP="00873F6E">
      <w:pPr>
        <w:pStyle w:val="Zkladntext"/>
        <w:spacing w:before="116" w:line="264" w:lineRule="auto"/>
        <w:ind w:left="795" w:right="264" w:hanging="1"/>
        <w:jc w:val="both"/>
        <w:rPr>
          <w:sz w:val="20"/>
          <w:szCs w:val="20"/>
        </w:rPr>
      </w:pPr>
      <w:r w:rsidRPr="00AF2F6F">
        <w:rPr>
          <w:sz w:val="20"/>
          <w:szCs w:val="20"/>
        </w:rPr>
        <w:t>V prípade, ak nemožno postupovať v zmysle vyššie uvedených bodov</w:t>
      </w:r>
      <w:r w:rsidR="003B36ED">
        <w:rPr>
          <w:sz w:val="20"/>
          <w:szCs w:val="20"/>
        </w:rPr>
        <w:t xml:space="preserve">, </w:t>
      </w:r>
      <w:r w:rsidRPr="00AF2F6F">
        <w:rPr>
          <w:sz w:val="20"/>
          <w:szCs w:val="20"/>
        </w:rPr>
        <w:t>(napríklad pre nedostupnosť, výpadok</w:t>
      </w:r>
      <w:r w:rsidR="00937954">
        <w:rPr>
          <w:sz w:val="20"/>
          <w:szCs w:val="20"/>
        </w:rPr>
        <w:t xml:space="preserve"> alebo</w:t>
      </w:r>
      <w:r w:rsidRPr="00AF2F6F">
        <w:rPr>
          <w:sz w:val="20"/>
          <w:szCs w:val="20"/>
        </w:rPr>
        <w:t xml:space="preserve"> poruchu</w:t>
      </w:r>
      <w:r w:rsidR="003B36ED">
        <w:rPr>
          <w:sz w:val="20"/>
          <w:szCs w:val="20"/>
        </w:rPr>
        <w:t xml:space="preserve"> IS DAE</w:t>
      </w:r>
      <w:r w:rsidRPr="00AF2F6F">
        <w:rPr>
          <w:sz w:val="20"/>
          <w:szCs w:val="20"/>
        </w:rPr>
        <w:t xml:space="preserve">), použije Poskytovateľ vo vzťahu k prevodu práv a povinností z Kontraktu, žiadosť uvedenú v Prílohe č. </w:t>
      </w:r>
      <w:r w:rsidR="005746C0">
        <w:rPr>
          <w:sz w:val="20"/>
          <w:szCs w:val="20"/>
        </w:rPr>
        <w:t>7</w:t>
      </w:r>
      <w:r w:rsidRPr="00AF2F6F">
        <w:rPr>
          <w:sz w:val="20"/>
          <w:szCs w:val="20"/>
        </w:rPr>
        <w:t xml:space="preserve"> Rámcovej zmluvy podpísanú poverenými Osobami pre Kontrakt a pre prevod práv a povinností z Kontraktu uvedenými v Prílohe č. 1 Rámcovej zmluvy. Vyjadrenie Prevádzkovateľa PS o tom, či udelí alebo neudelí súhlas sa v tomto prípade uskutoční písomne v zmysle Prílohy č. </w:t>
      </w:r>
      <w:r w:rsidR="005746C0">
        <w:rPr>
          <w:sz w:val="20"/>
          <w:szCs w:val="20"/>
        </w:rPr>
        <w:t>7</w:t>
      </w:r>
      <w:r w:rsidRPr="00AF2F6F">
        <w:rPr>
          <w:sz w:val="20"/>
          <w:szCs w:val="20"/>
        </w:rPr>
        <w:t xml:space="preserve"> Rámcovej zmluvy.</w:t>
      </w:r>
    </w:p>
    <w:p w14:paraId="714A239A" w14:textId="24FDBD9C" w:rsidR="008040AB" w:rsidRPr="00AF2F6F" w:rsidRDefault="00F46E22" w:rsidP="00063EC3">
      <w:pPr>
        <w:pStyle w:val="Zkladntext"/>
        <w:tabs>
          <w:tab w:val="left" w:pos="10065"/>
        </w:tabs>
        <w:spacing w:before="117" w:line="264" w:lineRule="auto"/>
        <w:ind w:left="796" w:right="264"/>
        <w:jc w:val="both"/>
        <w:rPr>
          <w:sz w:val="20"/>
          <w:szCs w:val="20"/>
        </w:rPr>
      </w:pPr>
      <w:r w:rsidRPr="00AF2F6F">
        <w:rPr>
          <w:sz w:val="20"/>
          <w:szCs w:val="20"/>
        </w:rPr>
        <w:t xml:space="preserve">Poskytovateľ je oprávnený uskutočniť prevod práv a povinností z Kontraktu Poskytovateľa na Náhradného poskytovateľa najneskôr 60 minút pred začiatkom prvej obchodnej </w:t>
      </w:r>
      <w:r w:rsidR="005746C0">
        <w:rPr>
          <w:sz w:val="20"/>
          <w:szCs w:val="20"/>
        </w:rPr>
        <w:t>štvrťhodiny</w:t>
      </w:r>
      <w:r w:rsidR="005746C0" w:rsidRPr="00AF2F6F">
        <w:rPr>
          <w:sz w:val="20"/>
          <w:szCs w:val="20"/>
        </w:rPr>
        <w:t xml:space="preserve"> </w:t>
      </w:r>
      <w:r w:rsidRPr="00AF2F6F">
        <w:rPr>
          <w:sz w:val="20"/>
          <w:szCs w:val="20"/>
        </w:rPr>
        <w:t xml:space="preserve">zmeny Kontraktu prostredníctvom IS DAE. Náhradný poskytovateľ má možnosť tento prevod odsúhlasiť najneskôr </w:t>
      </w:r>
      <w:r w:rsidR="0073519B">
        <w:rPr>
          <w:sz w:val="20"/>
          <w:szCs w:val="20"/>
        </w:rPr>
        <w:br/>
      </w:r>
      <w:r w:rsidRPr="00AF2F6F">
        <w:rPr>
          <w:sz w:val="20"/>
          <w:szCs w:val="20"/>
        </w:rPr>
        <w:t xml:space="preserve">do 45 minút pred začiatkom prvej obchodnej </w:t>
      </w:r>
      <w:r w:rsidR="005746C0">
        <w:rPr>
          <w:sz w:val="20"/>
          <w:szCs w:val="20"/>
        </w:rPr>
        <w:t>štvrťhodiny</w:t>
      </w:r>
      <w:r w:rsidR="005746C0" w:rsidRPr="00AF2F6F" w:rsidDel="005746C0">
        <w:rPr>
          <w:sz w:val="20"/>
          <w:szCs w:val="20"/>
        </w:rPr>
        <w:t xml:space="preserve"> </w:t>
      </w:r>
      <w:r w:rsidRPr="00AF2F6F">
        <w:rPr>
          <w:sz w:val="20"/>
          <w:szCs w:val="20"/>
        </w:rPr>
        <w:t xml:space="preserve">zmeny Kontraktu. Po odsúhlasení prevodu kontraktu sú Poskytovateľ aj Náhradný Poskytovateľ povinní v IS DAE vykonať príslušné zmeny PP, a to najneskôr 25 minút pred začiatkom obchodnej </w:t>
      </w:r>
      <w:r w:rsidR="005746C0">
        <w:rPr>
          <w:sz w:val="20"/>
          <w:szCs w:val="20"/>
        </w:rPr>
        <w:t>štvrťhodiny</w:t>
      </w:r>
      <w:r w:rsidRPr="00AF2F6F">
        <w:rPr>
          <w:sz w:val="20"/>
          <w:szCs w:val="20"/>
        </w:rPr>
        <w:t>. Prijatím návrhu na zmenu PP sa táto stáva poslednou platnou PP, voči ktorej sa vyhodnocuje disponibilita PpS a dodaná RE.</w:t>
      </w:r>
    </w:p>
    <w:p w14:paraId="714A239C" w14:textId="04EB22C5" w:rsidR="008040AB" w:rsidRPr="00AF2F6F" w:rsidRDefault="00F46E22" w:rsidP="00873F6E">
      <w:pPr>
        <w:pStyle w:val="Zkladntext"/>
        <w:spacing w:before="117" w:line="264" w:lineRule="auto"/>
        <w:ind w:left="796" w:right="264"/>
        <w:jc w:val="both"/>
        <w:rPr>
          <w:sz w:val="20"/>
          <w:szCs w:val="20"/>
        </w:rPr>
      </w:pPr>
      <w:r w:rsidRPr="00AF2F6F">
        <w:rPr>
          <w:sz w:val="20"/>
          <w:szCs w:val="20"/>
        </w:rPr>
        <w:t>V prípade, ak pri prevádzanom výkone je zostatok kontraktu nižší ako je technické minimum pre danú PpS v zmysle Technických podmienok SEPS, má subjekt, ktorý vykonáva prevod kontraktu, možnosť súčasne s prevodom kontraktu znížiť zmluvnú disponibilitu PpS.</w:t>
      </w:r>
    </w:p>
    <w:p w14:paraId="714A239D" w14:textId="77777777" w:rsidR="008040AB" w:rsidRPr="00AF2F6F" w:rsidRDefault="008040AB" w:rsidP="00873F6E">
      <w:pPr>
        <w:spacing w:line="264" w:lineRule="auto"/>
        <w:jc w:val="both"/>
        <w:sectPr w:rsidR="008040AB" w:rsidRPr="00AF2F6F">
          <w:pgSz w:w="11900" w:h="16840"/>
          <w:pgMar w:top="1220" w:right="860" w:bottom="820" w:left="620" w:header="58" w:footer="622" w:gutter="0"/>
          <w:cols w:space="708"/>
        </w:sectPr>
      </w:pPr>
    </w:p>
    <w:p w14:paraId="714A239E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39F" w14:textId="528F938C" w:rsidR="008040AB" w:rsidRPr="00AF2F6F" w:rsidRDefault="00F46E22">
      <w:pPr>
        <w:pStyle w:val="Nadpis1"/>
        <w:numPr>
          <w:ilvl w:val="0"/>
          <w:numId w:val="3"/>
        </w:numPr>
        <w:tabs>
          <w:tab w:val="left" w:pos="1363"/>
        </w:tabs>
        <w:jc w:val="both"/>
        <w:rPr>
          <w:color w:val="002782"/>
        </w:rPr>
      </w:pPr>
      <w:bookmarkStart w:id="11" w:name="_Toc956229152"/>
      <w:bookmarkStart w:id="12" w:name="_Toc1410781571"/>
      <w:bookmarkStart w:id="13" w:name="_Toc222401307"/>
      <w:r w:rsidRPr="00AF2F6F">
        <w:rPr>
          <w:color w:val="002782"/>
          <w:spacing w:val="8"/>
        </w:rPr>
        <w:t>Základné princípy Prevodu</w:t>
      </w:r>
      <w:r w:rsidRPr="00AF2F6F">
        <w:rPr>
          <w:color w:val="002782"/>
          <w:spacing w:val="37"/>
        </w:rPr>
        <w:t xml:space="preserve"> </w:t>
      </w:r>
      <w:r w:rsidRPr="00AF2F6F">
        <w:rPr>
          <w:color w:val="002782"/>
          <w:spacing w:val="9"/>
        </w:rPr>
        <w:t>kontraktu</w:t>
      </w:r>
      <w:bookmarkEnd w:id="11"/>
      <w:bookmarkEnd w:id="12"/>
      <w:bookmarkEnd w:id="13"/>
    </w:p>
    <w:p w14:paraId="714A23A0" w14:textId="77777777" w:rsidR="008040AB" w:rsidRPr="008A4249" w:rsidRDefault="00F46E22" w:rsidP="00063EC3">
      <w:pPr>
        <w:pStyle w:val="Zkladntext"/>
        <w:spacing w:before="195"/>
        <w:ind w:left="795"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Základné princípy obchodného procesu pre Prevod kontraktu sú nasledovné:</w:t>
      </w:r>
    </w:p>
    <w:p w14:paraId="714A23A1" w14:textId="77777777" w:rsidR="008040AB" w:rsidRPr="008A4249" w:rsidRDefault="00F46E22" w:rsidP="00063EC3">
      <w:pPr>
        <w:pStyle w:val="Odsekzoznamu"/>
        <w:numPr>
          <w:ilvl w:val="0"/>
          <w:numId w:val="2"/>
        </w:numPr>
        <w:tabs>
          <w:tab w:val="left" w:pos="1080"/>
        </w:tabs>
        <w:spacing w:before="129"/>
        <w:ind w:right="214" w:hanging="285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Podanie prevodu kontraktu je vykonávané v 2</w:t>
      </w:r>
      <w:r w:rsidRPr="008A4249">
        <w:rPr>
          <w:spacing w:val="-3"/>
          <w:sz w:val="20"/>
          <w:szCs w:val="20"/>
        </w:rPr>
        <w:t xml:space="preserve"> </w:t>
      </w:r>
      <w:r w:rsidRPr="008A4249">
        <w:rPr>
          <w:sz w:val="20"/>
          <w:szCs w:val="20"/>
        </w:rPr>
        <w:t>krokoch:</w:t>
      </w:r>
    </w:p>
    <w:p w14:paraId="714A23A2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5"/>
        </w:tabs>
        <w:spacing w:before="96"/>
        <w:ind w:right="214" w:hanging="337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Založenie prevodu – identifikácia intervalu dní, Kategórie PpS a Prijímateľa</w:t>
      </w:r>
      <w:r w:rsidRPr="008A4249">
        <w:rPr>
          <w:spacing w:val="-8"/>
          <w:sz w:val="20"/>
          <w:szCs w:val="20"/>
        </w:rPr>
        <w:t xml:space="preserve"> </w:t>
      </w:r>
      <w:r w:rsidRPr="008A4249">
        <w:rPr>
          <w:sz w:val="20"/>
          <w:szCs w:val="20"/>
        </w:rPr>
        <w:t>prevodu.</w:t>
      </w:r>
    </w:p>
    <w:p w14:paraId="714A23A3" w14:textId="1BBE4F87" w:rsidR="008040AB" w:rsidRDefault="00F46E22" w:rsidP="00063EC3">
      <w:pPr>
        <w:pStyle w:val="Odsekzoznamu"/>
        <w:numPr>
          <w:ilvl w:val="2"/>
          <w:numId w:val="2"/>
        </w:numPr>
        <w:tabs>
          <w:tab w:val="left" w:pos="1648"/>
        </w:tabs>
        <w:spacing w:before="92" w:line="266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Prevod je možné založiť iba v rámci kalendárneho roka. Prevod kontraktu nie je možné uskutočniť</w:t>
      </w:r>
      <w:r w:rsidR="000E0AFA">
        <w:rPr>
          <w:sz w:val="20"/>
          <w:szCs w:val="20"/>
        </w:rPr>
        <w:t xml:space="preserve"> </w:t>
      </w:r>
      <w:r w:rsidRPr="008A4249">
        <w:rPr>
          <w:sz w:val="20"/>
          <w:szCs w:val="20"/>
        </w:rPr>
        <w:t>na prelome rokov, nakoľko kontrakty sú uzatvárané max. do konca daného kalendárneho</w:t>
      </w:r>
      <w:r w:rsidRPr="008A4249">
        <w:rPr>
          <w:spacing w:val="-14"/>
          <w:sz w:val="20"/>
          <w:szCs w:val="20"/>
        </w:rPr>
        <w:t xml:space="preserve"> </w:t>
      </w:r>
      <w:r w:rsidRPr="008A4249">
        <w:rPr>
          <w:sz w:val="20"/>
          <w:szCs w:val="20"/>
        </w:rPr>
        <w:t>roka.</w:t>
      </w:r>
    </w:p>
    <w:p w14:paraId="1C70DC0A" w14:textId="6FA86516" w:rsidR="00DA7658" w:rsidRPr="00EB63CF" w:rsidRDefault="00DA7658" w:rsidP="00063EC3">
      <w:pPr>
        <w:pStyle w:val="Odsekzoznamu"/>
        <w:numPr>
          <w:ilvl w:val="2"/>
          <w:numId w:val="2"/>
        </w:numPr>
        <w:tabs>
          <w:tab w:val="left" w:pos="1648"/>
        </w:tabs>
        <w:spacing w:before="92" w:line="266" w:lineRule="auto"/>
        <w:ind w:right="214"/>
        <w:jc w:val="both"/>
        <w:rPr>
          <w:sz w:val="20"/>
          <w:szCs w:val="20"/>
        </w:rPr>
      </w:pPr>
      <w:r w:rsidRPr="00EB63CF">
        <w:rPr>
          <w:sz w:val="20"/>
          <w:szCs w:val="20"/>
        </w:rPr>
        <w:t>Prevod je možné založiť na maximáln</w:t>
      </w:r>
      <w:r w:rsidR="007C4321" w:rsidRPr="00EB63CF">
        <w:rPr>
          <w:sz w:val="20"/>
          <w:szCs w:val="20"/>
        </w:rPr>
        <w:t xml:space="preserve">e </w:t>
      </w:r>
      <w:r w:rsidR="00360D82" w:rsidRPr="00EB63CF">
        <w:rPr>
          <w:b/>
          <w:bCs/>
          <w:sz w:val="20"/>
          <w:szCs w:val="20"/>
        </w:rPr>
        <w:t>31 kale</w:t>
      </w:r>
      <w:r w:rsidR="008356AE" w:rsidRPr="00EB63CF">
        <w:rPr>
          <w:b/>
          <w:bCs/>
          <w:sz w:val="20"/>
          <w:szCs w:val="20"/>
        </w:rPr>
        <w:t>ndárnych dní</w:t>
      </w:r>
      <w:r w:rsidR="00E0513D" w:rsidRPr="00EB63CF">
        <w:rPr>
          <w:sz w:val="20"/>
          <w:szCs w:val="20"/>
        </w:rPr>
        <w:t xml:space="preserve"> a ktorýkoľvek interval </w:t>
      </w:r>
      <w:r w:rsidR="00A35984" w:rsidRPr="00EB63CF">
        <w:rPr>
          <w:sz w:val="20"/>
          <w:szCs w:val="20"/>
        </w:rPr>
        <w:t>v rámci</w:t>
      </w:r>
      <w:r w:rsidR="00E0513D" w:rsidRPr="00EB63CF">
        <w:rPr>
          <w:sz w:val="20"/>
          <w:szCs w:val="20"/>
        </w:rPr>
        <w:t xml:space="preserve"> prevodu </w:t>
      </w:r>
      <w:r w:rsidR="00A35984" w:rsidRPr="00EB63CF">
        <w:rPr>
          <w:sz w:val="20"/>
          <w:szCs w:val="20"/>
        </w:rPr>
        <w:t xml:space="preserve">kontraktu </w:t>
      </w:r>
      <w:r w:rsidR="00C478E0" w:rsidRPr="00EB63CF">
        <w:rPr>
          <w:sz w:val="20"/>
          <w:szCs w:val="20"/>
        </w:rPr>
        <w:t xml:space="preserve">musí spadať do intervalu </w:t>
      </w:r>
      <w:r w:rsidR="00A35984" w:rsidRPr="00EB63CF">
        <w:rPr>
          <w:b/>
          <w:bCs/>
          <w:sz w:val="20"/>
          <w:szCs w:val="20"/>
        </w:rPr>
        <w:t>40</w:t>
      </w:r>
      <w:r w:rsidR="00EB63CF">
        <w:rPr>
          <w:b/>
          <w:bCs/>
          <w:sz w:val="20"/>
          <w:szCs w:val="20"/>
        </w:rPr>
        <w:t xml:space="preserve"> kalendárnych</w:t>
      </w:r>
      <w:r w:rsidR="00A35984" w:rsidRPr="00EB63CF">
        <w:rPr>
          <w:b/>
          <w:bCs/>
          <w:sz w:val="20"/>
          <w:szCs w:val="20"/>
        </w:rPr>
        <w:t xml:space="preserve"> dní</w:t>
      </w:r>
      <w:r w:rsidR="00C478E0" w:rsidRPr="00EB63CF">
        <w:rPr>
          <w:sz w:val="20"/>
          <w:szCs w:val="20"/>
        </w:rPr>
        <w:t xml:space="preserve"> </w:t>
      </w:r>
      <w:r w:rsidR="00A35984" w:rsidRPr="00EB63CF">
        <w:rPr>
          <w:sz w:val="20"/>
          <w:szCs w:val="20"/>
        </w:rPr>
        <w:t>od založenia prevodu kontraktu.</w:t>
      </w:r>
    </w:p>
    <w:p w14:paraId="714A23A5" w14:textId="355FDAF8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080"/>
        </w:tabs>
        <w:spacing w:before="71" w:line="266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Vyplnenie</w:t>
      </w:r>
      <w:r w:rsidR="00030F5A">
        <w:rPr>
          <w:sz w:val="20"/>
          <w:szCs w:val="20"/>
        </w:rPr>
        <w:t xml:space="preserve"> </w:t>
      </w:r>
      <w:r w:rsidRPr="008A4249">
        <w:rPr>
          <w:sz w:val="20"/>
          <w:szCs w:val="20"/>
        </w:rPr>
        <w:t>hodnôt</w:t>
      </w:r>
      <w:r w:rsidR="00030F5A">
        <w:rPr>
          <w:sz w:val="20"/>
          <w:szCs w:val="20"/>
        </w:rPr>
        <w:t xml:space="preserve"> </w:t>
      </w:r>
      <w:r w:rsidRPr="008A4249">
        <w:rPr>
          <w:sz w:val="20"/>
          <w:szCs w:val="20"/>
        </w:rPr>
        <w:t>–</w:t>
      </w:r>
      <w:r w:rsidR="00030F5A">
        <w:rPr>
          <w:sz w:val="20"/>
          <w:szCs w:val="20"/>
        </w:rPr>
        <w:t xml:space="preserve"> </w:t>
      </w:r>
      <w:r w:rsidRPr="008A4249">
        <w:rPr>
          <w:sz w:val="20"/>
          <w:szCs w:val="20"/>
        </w:rPr>
        <w:t>výška</w:t>
      </w:r>
      <w:r w:rsidR="00030F5A">
        <w:rPr>
          <w:sz w:val="20"/>
          <w:szCs w:val="20"/>
        </w:rPr>
        <w:t xml:space="preserve"> </w:t>
      </w:r>
      <w:r w:rsidRPr="008A4249">
        <w:rPr>
          <w:sz w:val="20"/>
          <w:szCs w:val="20"/>
        </w:rPr>
        <w:t xml:space="preserve">prevodu v konkrétnych </w:t>
      </w:r>
      <w:r w:rsidR="005746C0">
        <w:rPr>
          <w:sz w:val="20"/>
          <w:szCs w:val="20"/>
        </w:rPr>
        <w:t>štvrťhodinách</w:t>
      </w:r>
      <w:r w:rsidRPr="008A4249">
        <w:rPr>
          <w:sz w:val="20"/>
          <w:szCs w:val="20"/>
        </w:rPr>
        <w:t>, s možnosťou vynulovať zvyšný výkon.</w:t>
      </w:r>
      <w:r w:rsidR="00063EC3">
        <w:rPr>
          <w:sz w:val="20"/>
          <w:szCs w:val="20"/>
        </w:rPr>
        <w:t xml:space="preserve"> </w:t>
      </w:r>
      <w:r w:rsidRPr="008A4249">
        <w:rPr>
          <w:sz w:val="20"/>
          <w:szCs w:val="20"/>
        </w:rPr>
        <w:t>Po uložení vyplnených hodnôt Odosielateľom je prevod automaticky odoslaný na potvrdenie Prijímateľovi prevodu kontraktu a nie je možné ho viac</w:t>
      </w:r>
      <w:r w:rsidRPr="008A4249">
        <w:rPr>
          <w:spacing w:val="2"/>
          <w:sz w:val="20"/>
          <w:szCs w:val="20"/>
        </w:rPr>
        <w:t xml:space="preserve"> </w:t>
      </w:r>
      <w:r w:rsidRPr="008A4249">
        <w:rPr>
          <w:sz w:val="20"/>
          <w:szCs w:val="20"/>
        </w:rPr>
        <w:t>upravovať.</w:t>
      </w:r>
    </w:p>
    <w:p w14:paraId="714A23A7" w14:textId="671F49CE" w:rsidR="008040AB" w:rsidRPr="008A4249" w:rsidRDefault="00F46E22" w:rsidP="00063EC3">
      <w:pPr>
        <w:pStyle w:val="Odsekzoznamu"/>
        <w:numPr>
          <w:ilvl w:val="0"/>
          <w:numId w:val="2"/>
        </w:numPr>
        <w:tabs>
          <w:tab w:val="left" w:pos="1080"/>
        </w:tabs>
        <w:spacing w:before="72"/>
        <w:ind w:right="214" w:hanging="285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Obchodné a technické validácie realizovateľnosti prevodu z pohľadu Odosielateľa sa vykonávajú pri</w:t>
      </w:r>
      <w:r w:rsidR="00FA30A3">
        <w:rPr>
          <w:sz w:val="20"/>
          <w:szCs w:val="20"/>
        </w:rPr>
        <w:t xml:space="preserve"> </w:t>
      </w:r>
      <w:r w:rsidRPr="008A4249">
        <w:rPr>
          <w:sz w:val="20"/>
          <w:szCs w:val="20"/>
        </w:rPr>
        <w:t>ukladaní</w:t>
      </w:r>
      <w:r w:rsidRPr="008A4249">
        <w:rPr>
          <w:spacing w:val="-37"/>
          <w:sz w:val="20"/>
          <w:szCs w:val="20"/>
        </w:rPr>
        <w:t xml:space="preserve"> </w:t>
      </w:r>
      <w:r w:rsidRPr="008A4249">
        <w:rPr>
          <w:sz w:val="20"/>
          <w:szCs w:val="20"/>
        </w:rPr>
        <w:t>dát.</w:t>
      </w:r>
    </w:p>
    <w:p w14:paraId="714A23A8" w14:textId="39603901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214" w:hanging="337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Validácie zahŕňajú aj uzávierku pre obchodné</w:t>
      </w:r>
      <w:r w:rsidRPr="008A4249">
        <w:rPr>
          <w:spacing w:val="1"/>
          <w:sz w:val="20"/>
          <w:szCs w:val="20"/>
        </w:rPr>
        <w:t xml:space="preserve"> </w:t>
      </w:r>
      <w:r w:rsidR="005746C0">
        <w:rPr>
          <w:sz w:val="20"/>
          <w:szCs w:val="20"/>
        </w:rPr>
        <w:t>štvrťhodiny</w:t>
      </w:r>
      <w:r w:rsidRPr="008A4249">
        <w:rPr>
          <w:sz w:val="20"/>
          <w:szCs w:val="20"/>
        </w:rPr>
        <w:t>.</w:t>
      </w:r>
    </w:p>
    <w:p w14:paraId="714A23A9" w14:textId="45ACF8A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3" w:line="266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 xml:space="preserve">Nevalidný prevod kontraktu nemôže byť uložený, tzn. zostáva v stave Založený (bližší popis jednotlivých stavov je v kap. </w:t>
      </w:r>
      <w:r w:rsidR="003E1759">
        <w:rPr>
          <w:sz w:val="20"/>
          <w:szCs w:val="20"/>
        </w:rPr>
        <w:fldChar w:fldCharType="begin"/>
      </w:r>
      <w:r w:rsidR="003E1759">
        <w:rPr>
          <w:sz w:val="20"/>
          <w:szCs w:val="20"/>
        </w:rPr>
        <w:instrText xml:space="preserve"> REF _Ref152245432 \r \h </w:instrText>
      </w:r>
      <w:r w:rsidR="003E1759">
        <w:rPr>
          <w:sz w:val="20"/>
          <w:szCs w:val="20"/>
        </w:rPr>
      </w:r>
      <w:r w:rsidR="003E1759">
        <w:rPr>
          <w:sz w:val="20"/>
          <w:szCs w:val="20"/>
        </w:rPr>
        <w:fldChar w:fldCharType="separate"/>
      </w:r>
      <w:r w:rsidR="00DA2C1C">
        <w:rPr>
          <w:sz w:val="20"/>
          <w:szCs w:val="20"/>
        </w:rPr>
        <w:t>4.1</w:t>
      </w:r>
      <w:r w:rsidR="003E1759">
        <w:rPr>
          <w:sz w:val="20"/>
          <w:szCs w:val="20"/>
        </w:rPr>
        <w:fldChar w:fldCharType="end"/>
      </w:r>
      <w:r w:rsidRPr="008A4249">
        <w:rPr>
          <w:sz w:val="20"/>
          <w:szCs w:val="20"/>
        </w:rPr>
        <w:t>)</w:t>
      </w:r>
    </w:p>
    <w:p w14:paraId="714A23AA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71" w:line="264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V prípade odmietnutia dát je o dôvode odmietnutia informovaný Odosielateľ prevodu kontraktu v modálnom okne.</w:t>
      </w:r>
    </w:p>
    <w:p w14:paraId="714A23AB" w14:textId="77777777" w:rsidR="008040AB" w:rsidRPr="008A4249" w:rsidRDefault="00F46E22" w:rsidP="00063EC3">
      <w:pPr>
        <w:pStyle w:val="Odsekzoznamu"/>
        <w:numPr>
          <w:ilvl w:val="0"/>
          <w:numId w:val="2"/>
        </w:numPr>
        <w:tabs>
          <w:tab w:val="left" w:pos="1080"/>
        </w:tabs>
        <w:spacing w:before="71" w:line="266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Obchodné a technické validácie realizovateľnosti prevodu z pohľadu Prijímateľa prevodu kontraktu sa vykonávajú až dodatočne po odoslaní</w:t>
      </w:r>
      <w:r w:rsidRPr="008A4249">
        <w:rPr>
          <w:spacing w:val="-3"/>
          <w:sz w:val="20"/>
          <w:szCs w:val="20"/>
        </w:rPr>
        <w:t xml:space="preserve"> </w:t>
      </w:r>
      <w:r w:rsidRPr="008A4249">
        <w:rPr>
          <w:sz w:val="20"/>
          <w:szCs w:val="20"/>
        </w:rPr>
        <w:t>dát.</w:t>
      </w:r>
    </w:p>
    <w:p w14:paraId="714A23AC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71"/>
        <w:ind w:right="214" w:hanging="337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V prípade nesplnenia ktorejkoľvek kontroly je prevod</w:t>
      </w:r>
      <w:r w:rsidRPr="008A4249">
        <w:rPr>
          <w:spacing w:val="-5"/>
          <w:sz w:val="20"/>
          <w:szCs w:val="20"/>
        </w:rPr>
        <w:t xml:space="preserve"> </w:t>
      </w:r>
      <w:r w:rsidRPr="008A4249">
        <w:rPr>
          <w:sz w:val="20"/>
          <w:szCs w:val="20"/>
        </w:rPr>
        <w:t>stornovaný.</w:t>
      </w:r>
    </w:p>
    <w:p w14:paraId="714A23B1" w14:textId="77777777" w:rsidR="008040AB" w:rsidRPr="008A4249" w:rsidRDefault="00F46E22" w:rsidP="00063EC3">
      <w:pPr>
        <w:pStyle w:val="Odsekzoznamu"/>
        <w:numPr>
          <w:ilvl w:val="0"/>
          <w:numId w:val="2"/>
        </w:numPr>
        <w:tabs>
          <w:tab w:val="left" w:pos="1080"/>
        </w:tabs>
        <w:spacing w:before="93"/>
        <w:ind w:right="214" w:hanging="285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Súbežné</w:t>
      </w:r>
      <w:r w:rsidRPr="008A4249">
        <w:rPr>
          <w:spacing w:val="-9"/>
          <w:sz w:val="20"/>
          <w:szCs w:val="20"/>
        </w:rPr>
        <w:t xml:space="preserve"> </w:t>
      </w:r>
      <w:r w:rsidRPr="008A4249">
        <w:rPr>
          <w:sz w:val="20"/>
          <w:szCs w:val="20"/>
        </w:rPr>
        <w:t>prevody:</w:t>
      </w:r>
    </w:p>
    <w:p w14:paraId="714A23B2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5"/>
        </w:tabs>
        <w:ind w:right="214" w:hanging="337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Je povolené súbežné vykonávanie prevodov</w:t>
      </w:r>
      <w:r w:rsidRPr="008A4249">
        <w:rPr>
          <w:spacing w:val="-5"/>
          <w:sz w:val="20"/>
          <w:szCs w:val="20"/>
        </w:rPr>
        <w:t xml:space="preserve"> </w:t>
      </w:r>
      <w:r w:rsidRPr="008A4249">
        <w:rPr>
          <w:sz w:val="20"/>
          <w:szCs w:val="20"/>
        </w:rPr>
        <w:t>kontraktov.</w:t>
      </w:r>
    </w:p>
    <w:p w14:paraId="714A23B3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5"/>
        </w:tabs>
        <w:spacing w:before="93" w:line="264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Pri druhom a ďalšom prevode počíta systém pri výpočte prevoditeľného objemu kontraktu so všetkými (aj nedokončenými)</w:t>
      </w:r>
      <w:r w:rsidRPr="008A4249">
        <w:rPr>
          <w:spacing w:val="-3"/>
          <w:sz w:val="20"/>
          <w:szCs w:val="20"/>
        </w:rPr>
        <w:t xml:space="preserve"> </w:t>
      </w:r>
      <w:r w:rsidRPr="008A4249">
        <w:rPr>
          <w:sz w:val="20"/>
          <w:szCs w:val="20"/>
        </w:rPr>
        <w:t>prevodmi.</w:t>
      </w:r>
    </w:p>
    <w:p w14:paraId="714A23B4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5"/>
        </w:tabs>
        <w:spacing w:before="72" w:line="264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Kontroly realizovateľnosti prevodu kontraktu z pohľadu Odosielateľa berú do úvahy aj ostatné nedokončené prevody Odosielateľa, kde vystupuje taktiež ako Odosielateľ. Neberú sa do úvahy nedokončené prijímané prevody, ktorými si môže Odosielateľ navýšiť objem</w:t>
      </w:r>
      <w:r w:rsidRPr="008A4249">
        <w:rPr>
          <w:spacing w:val="-1"/>
          <w:sz w:val="20"/>
          <w:szCs w:val="20"/>
        </w:rPr>
        <w:t xml:space="preserve"> </w:t>
      </w:r>
      <w:r w:rsidRPr="008A4249">
        <w:rPr>
          <w:sz w:val="20"/>
          <w:szCs w:val="20"/>
        </w:rPr>
        <w:t>kontraktu.</w:t>
      </w:r>
    </w:p>
    <w:p w14:paraId="714A23B5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5"/>
        </w:tabs>
        <w:spacing w:before="73" w:line="266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Kontroly realizovateľnosti prevodu kontraktu z pohľadu Prijímateľa berú do úvahy aj ostatné nedokončené prevody Prijímateľa, kde vystupuje ako Prijímateľ. Neberú sa do úvahy nedokončené odosielané prevody, ktorými si môže Prijímateľ znížiť</w:t>
      </w:r>
      <w:r w:rsidRPr="008A4249">
        <w:rPr>
          <w:spacing w:val="-3"/>
          <w:sz w:val="20"/>
          <w:szCs w:val="20"/>
        </w:rPr>
        <w:t xml:space="preserve"> </w:t>
      </w:r>
      <w:r w:rsidRPr="008A4249">
        <w:rPr>
          <w:sz w:val="20"/>
          <w:szCs w:val="20"/>
        </w:rPr>
        <w:t>kontrakt.</w:t>
      </w:r>
    </w:p>
    <w:p w14:paraId="714A23B6" w14:textId="77777777" w:rsidR="008040AB" w:rsidRPr="008A4249" w:rsidRDefault="00F46E22" w:rsidP="00063EC3">
      <w:pPr>
        <w:pStyle w:val="Odsekzoznamu"/>
        <w:numPr>
          <w:ilvl w:val="0"/>
          <w:numId w:val="2"/>
        </w:numPr>
        <w:tabs>
          <w:tab w:val="left" w:pos="1080"/>
        </w:tabs>
        <w:spacing w:before="70"/>
        <w:ind w:right="214" w:hanging="285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Podávanie Zmeny prípravy prevádzky (ZPP) v súvislosti s vnútrodennými prevodmi</w:t>
      </w:r>
      <w:r w:rsidRPr="008A4249">
        <w:rPr>
          <w:spacing w:val="-13"/>
          <w:sz w:val="20"/>
          <w:szCs w:val="20"/>
        </w:rPr>
        <w:t xml:space="preserve"> </w:t>
      </w:r>
      <w:r w:rsidRPr="008A4249">
        <w:rPr>
          <w:sz w:val="20"/>
          <w:szCs w:val="20"/>
        </w:rPr>
        <w:t>kontraktov:</w:t>
      </w:r>
    </w:p>
    <w:p w14:paraId="714A23B7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5"/>
        </w:tabs>
        <w:ind w:right="214" w:hanging="337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Podanie ZPP nie je podmienkou pre dokončenie prevodu</w:t>
      </w:r>
      <w:r w:rsidRPr="008A4249">
        <w:rPr>
          <w:spacing w:val="-5"/>
          <w:sz w:val="20"/>
          <w:szCs w:val="20"/>
        </w:rPr>
        <w:t xml:space="preserve"> </w:t>
      </w:r>
      <w:r w:rsidRPr="008A4249">
        <w:rPr>
          <w:sz w:val="20"/>
          <w:szCs w:val="20"/>
        </w:rPr>
        <w:t>kontraktu.</w:t>
      </w:r>
    </w:p>
    <w:p w14:paraId="714A23B8" w14:textId="77777777" w:rsidR="008040AB" w:rsidRPr="008A4249" w:rsidRDefault="00F46E22" w:rsidP="00063EC3">
      <w:pPr>
        <w:pStyle w:val="Odsekzoznamu"/>
        <w:numPr>
          <w:ilvl w:val="1"/>
          <w:numId w:val="2"/>
        </w:numPr>
        <w:tabs>
          <w:tab w:val="left" w:pos="1365"/>
        </w:tabs>
        <w:spacing w:before="92" w:line="264" w:lineRule="auto"/>
        <w:ind w:right="214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Odosielateľ aj Prijímateľ prevodu sú zodpovední za to, aby si upravili príslušnú prípravu prevádzky tak, aby reflektovala zmeny kontraktov vyplývajúce z prevodu. Úprava hodnôt prípravy prevádzky je možná až po úspešnom dokončení prevodu</w:t>
      </w:r>
      <w:r w:rsidRPr="008A4249">
        <w:rPr>
          <w:spacing w:val="-6"/>
          <w:sz w:val="20"/>
          <w:szCs w:val="20"/>
        </w:rPr>
        <w:t xml:space="preserve"> </w:t>
      </w:r>
      <w:r w:rsidRPr="008A4249">
        <w:rPr>
          <w:sz w:val="20"/>
          <w:szCs w:val="20"/>
        </w:rPr>
        <w:t>kontraktu.</w:t>
      </w:r>
    </w:p>
    <w:p w14:paraId="714A23B9" w14:textId="77777777" w:rsidR="008040AB" w:rsidRDefault="00F46E22" w:rsidP="00063EC3">
      <w:pPr>
        <w:pStyle w:val="Odsekzoznamu"/>
        <w:numPr>
          <w:ilvl w:val="0"/>
          <w:numId w:val="2"/>
        </w:numPr>
        <w:tabs>
          <w:tab w:val="left" w:pos="1080"/>
        </w:tabs>
        <w:spacing w:before="74"/>
        <w:ind w:right="214" w:hanging="285"/>
        <w:jc w:val="both"/>
        <w:rPr>
          <w:sz w:val="20"/>
          <w:szCs w:val="20"/>
        </w:rPr>
      </w:pPr>
      <w:r w:rsidRPr="008A4249">
        <w:rPr>
          <w:sz w:val="20"/>
          <w:szCs w:val="20"/>
        </w:rPr>
        <w:t>Ak si niektorý subjekt neupraví výšku prípravy prevádzky, bude mu vypočítaná pokuta za nepodanie</w:t>
      </w:r>
      <w:r w:rsidRPr="008A4249">
        <w:rPr>
          <w:spacing w:val="-22"/>
          <w:sz w:val="20"/>
          <w:szCs w:val="20"/>
        </w:rPr>
        <w:t xml:space="preserve"> </w:t>
      </w:r>
      <w:r w:rsidRPr="008A4249">
        <w:rPr>
          <w:sz w:val="20"/>
          <w:szCs w:val="20"/>
        </w:rPr>
        <w:t>ZPP.</w:t>
      </w:r>
    </w:p>
    <w:p w14:paraId="1C61AD61" w14:textId="77777777" w:rsidR="00CD23B7" w:rsidRDefault="00CD23B7" w:rsidP="00CD23B7">
      <w:pPr>
        <w:tabs>
          <w:tab w:val="left" w:pos="1080"/>
        </w:tabs>
        <w:spacing w:before="74"/>
        <w:ind w:right="214"/>
        <w:jc w:val="both"/>
        <w:rPr>
          <w:sz w:val="20"/>
          <w:szCs w:val="20"/>
        </w:rPr>
      </w:pPr>
    </w:p>
    <w:p w14:paraId="31A1AC58" w14:textId="77777777" w:rsidR="00CD23B7" w:rsidRDefault="00CD23B7" w:rsidP="00CD23B7">
      <w:pPr>
        <w:tabs>
          <w:tab w:val="left" w:pos="1080"/>
        </w:tabs>
        <w:spacing w:before="74"/>
        <w:ind w:right="214"/>
        <w:jc w:val="both"/>
        <w:rPr>
          <w:sz w:val="20"/>
          <w:szCs w:val="20"/>
        </w:rPr>
      </w:pPr>
    </w:p>
    <w:p w14:paraId="69F30EC7" w14:textId="77777777" w:rsidR="00CD23B7" w:rsidRPr="00CD23B7" w:rsidRDefault="00CD23B7" w:rsidP="00CD23B7">
      <w:pPr>
        <w:tabs>
          <w:tab w:val="left" w:pos="1080"/>
        </w:tabs>
        <w:spacing w:before="74"/>
        <w:ind w:right="214"/>
        <w:jc w:val="both"/>
        <w:rPr>
          <w:sz w:val="20"/>
          <w:szCs w:val="20"/>
        </w:rPr>
      </w:pPr>
    </w:p>
    <w:p w14:paraId="714A23BA" w14:textId="77777777" w:rsidR="008040AB" w:rsidRPr="00AF2F6F" w:rsidRDefault="008040AB" w:rsidP="00873F6E">
      <w:pPr>
        <w:pStyle w:val="Zkladntext"/>
        <w:spacing w:before="3"/>
        <w:jc w:val="both"/>
        <w:rPr>
          <w:sz w:val="24"/>
        </w:rPr>
      </w:pPr>
    </w:p>
    <w:p w14:paraId="714A23D6" w14:textId="77777777" w:rsidR="008040AB" w:rsidRPr="00FF29AA" w:rsidRDefault="008040AB" w:rsidP="00873F6E">
      <w:pPr>
        <w:jc w:val="both"/>
        <w:rPr>
          <w:sz w:val="18"/>
          <w:szCs w:val="18"/>
        </w:rPr>
        <w:sectPr w:rsidR="008040AB" w:rsidRPr="00FF29AA">
          <w:pgSz w:w="11900" w:h="16840"/>
          <w:pgMar w:top="1220" w:right="860" w:bottom="820" w:left="620" w:header="58" w:footer="622" w:gutter="0"/>
          <w:cols w:space="708"/>
        </w:sectPr>
      </w:pPr>
    </w:p>
    <w:p w14:paraId="714A23D7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3D8" w14:textId="29CA0854" w:rsidR="008040AB" w:rsidRPr="00AF2F6F" w:rsidRDefault="00F46E22" w:rsidP="00873F6E">
      <w:pPr>
        <w:pStyle w:val="Nadpis1"/>
        <w:numPr>
          <w:ilvl w:val="0"/>
          <w:numId w:val="3"/>
        </w:numPr>
        <w:tabs>
          <w:tab w:val="left" w:pos="1362"/>
          <w:tab w:val="left" w:pos="1363"/>
        </w:tabs>
        <w:ind w:hanging="568"/>
        <w:jc w:val="both"/>
        <w:rPr>
          <w:color w:val="002782"/>
        </w:rPr>
      </w:pPr>
      <w:bookmarkStart w:id="14" w:name="_Toc486833633"/>
      <w:bookmarkStart w:id="15" w:name="_Toc2146434381"/>
      <w:bookmarkStart w:id="16" w:name="_Toc222401308"/>
      <w:r w:rsidRPr="00AF2F6F">
        <w:rPr>
          <w:color w:val="002782"/>
          <w:spacing w:val="7"/>
        </w:rPr>
        <w:t xml:space="preserve">Ponuka </w:t>
      </w:r>
      <w:r w:rsidRPr="00AF2F6F">
        <w:rPr>
          <w:color w:val="002782"/>
          <w:spacing w:val="4"/>
        </w:rPr>
        <w:t xml:space="preserve">na </w:t>
      </w:r>
      <w:r w:rsidRPr="00AF2F6F">
        <w:rPr>
          <w:color w:val="002782"/>
          <w:spacing w:val="7"/>
        </w:rPr>
        <w:t>prevod</w:t>
      </w:r>
      <w:r w:rsidRPr="00AF2F6F">
        <w:rPr>
          <w:color w:val="002782"/>
          <w:spacing w:val="50"/>
        </w:rPr>
        <w:t xml:space="preserve"> </w:t>
      </w:r>
      <w:r w:rsidRPr="00AF2F6F">
        <w:rPr>
          <w:color w:val="002782"/>
          <w:spacing w:val="9"/>
        </w:rPr>
        <w:t>kontraktov</w:t>
      </w:r>
      <w:bookmarkEnd w:id="14"/>
      <w:bookmarkEnd w:id="15"/>
      <w:bookmarkEnd w:id="16"/>
    </w:p>
    <w:p w14:paraId="5CBD31F5" w14:textId="7BA1949C" w:rsidR="00B94047" w:rsidRPr="00F84271" w:rsidRDefault="00B94047" w:rsidP="00873F6E">
      <w:pPr>
        <w:pStyle w:val="Zkladntext"/>
        <w:spacing w:before="195" w:line="264" w:lineRule="auto"/>
        <w:ind w:left="795" w:right="261"/>
        <w:jc w:val="both"/>
        <w:rPr>
          <w:sz w:val="20"/>
          <w:szCs w:val="20"/>
        </w:rPr>
      </w:pPr>
      <w:r w:rsidRPr="00F84271">
        <w:rPr>
          <w:sz w:val="20"/>
          <w:szCs w:val="20"/>
        </w:rPr>
        <w:t>Pohľad ponuka na prevod kontrakt</w:t>
      </w:r>
      <w:r w:rsidR="00F04364" w:rsidRPr="00F84271">
        <w:rPr>
          <w:sz w:val="20"/>
          <w:szCs w:val="20"/>
        </w:rPr>
        <w:t>u</w:t>
      </w:r>
      <w:r w:rsidRPr="00F84271">
        <w:rPr>
          <w:sz w:val="20"/>
          <w:szCs w:val="20"/>
        </w:rPr>
        <w:t xml:space="preserve"> umožňuje poskytovateľom PpS </w:t>
      </w:r>
      <w:r w:rsidR="009477C1" w:rsidRPr="00F84271">
        <w:rPr>
          <w:sz w:val="20"/>
          <w:szCs w:val="20"/>
        </w:rPr>
        <w:t xml:space="preserve">s platnou Rámcovou zmluvou zverejniť </w:t>
      </w:r>
      <w:r w:rsidR="006A2975" w:rsidRPr="00F84271">
        <w:rPr>
          <w:sz w:val="20"/>
          <w:szCs w:val="20"/>
        </w:rPr>
        <w:t>ponuku na prevod svojho kontraktu</w:t>
      </w:r>
      <w:r w:rsidR="00AC4D8C">
        <w:rPr>
          <w:sz w:val="20"/>
          <w:szCs w:val="20"/>
        </w:rPr>
        <w:t>,</w:t>
      </w:r>
      <w:r w:rsidR="00B34B9E" w:rsidRPr="00F84271">
        <w:rPr>
          <w:sz w:val="20"/>
          <w:szCs w:val="20"/>
        </w:rPr>
        <w:t xml:space="preserve"> </w:t>
      </w:r>
      <w:r w:rsidR="003B1019" w:rsidRPr="003B1019">
        <w:rPr>
          <w:sz w:val="20"/>
          <w:szCs w:val="20"/>
        </w:rPr>
        <w:t xml:space="preserve">ak nie je možné </w:t>
      </w:r>
      <w:r w:rsidR="00AC4D8C">
        <w:rPr>
          <w:sz w:val="20"/>
          <w:szCs w:val="20"/>
        </w:rPr>
        <w:t>z</w:t>
      </w:r>
      <w:r w:rsidR="005E7D46">
        <w:rPr>
          <w:sz w:val="20"/>
          <w:szCs w:val="20"/>
        </w:rPr>
        <w:t>o strany Poskytovateľa</w:t>
      </w:r>
      <w:r w:rsidR="00AC4D8C">
        <w:rPr>
          <w:sz w:val="20"/>
          <w:szCs w:val="20"/>
        </w:rPr>
        <w:t xml:space="preserve"> </w:t>
      </w:r>
      <w:r w:rsidR="003B1019" w:rsidRPr="003B1019">
        <w:rPr>
          <w:sz w:val="20"/>
          <w:szCs w:val="20"/>
        </w:rPr>
        <w:t xml:space="preserve">dodržať zazmluvnený objem disponibility </w:t>
      </w:r>
      <w:r w:rsidR="00AC4D8C">
        <w:rPr>
          <w:sz w:val="20"/>
          <w:szCs w:val="20"/>
        </w:rPr>
        <w:t>PpS</w:t>
      </w:r>
      <w:r w:rsidR="003B1019" w:rsidRPr="003B1019">
        <w:rPr>
          <w:sz w:val="20"/>
          <w:szCs w:val="20"/>
        </w:rPr>
        <w:t xml:space="preserve"> a nájsť tak obchodného partnera, ktor</w:t>
      </w:r>
      <w:r w:rsidR="00507CA1">
        <w:rPr>
          <w:sz w:val="20"/>
          <w:szCs w:val="20"/>
        </w:rPr>
        <w:t>ý spĺňa obchodné a technické podmienky</w:t>
      </w:r>
      <w:r w:rsidR="003B1019" w:rsidRPr="003B1019">
        <w:rPr>
          <w:sz w:val="20"/>
          <w:szCs w:val="20"/>
        </w:rPr>
        <w:t xml:space="preserve"> prevz</w:t>
      </w:r>
      <w:r w:rsidR="00507CA1">
        <w:rPr>
          <w:sz w:val="20"/>
          <w:szCs w:val="20"/>
        </w:rPr>
        <w:t>atia</w:t>
      </w:r>
      <w:r w:rsidR="003B1019" w:rsidRPr="003B1019">
        <w:rPr>
          <w:sz w:val="20"/>
          <w:szCs w:val="20"/>
        </w:rPr>
        <w:t xml:space="preserve"> ponúkan</w:t>
      </w:r>
      <w:r w:rsidR="00475705">
        <w:rPr>
          <w:sz w:val="20"/>
          <w:szCs w:val="20"/>
        </w:rPr>
        <w:t>ého</w:t>
      </w:r>
      <w:r w:rsidR="003B1019" w:rsidRPr="003B1019">
        <w:rPr>
          <w:sz w:val="20"/>
          <w:szCs w:val="20"/>
        </w:rPr>
        <w:t xml:space="preserve"> objem</w:t>
      </w:r>
      <w:r w:rsidR="00475705">
        <w:rPr>
          <w:sz w:val="20"/>
          <w:szCs w:val="20"/>
        </w:rPr>
        <w:t>u PpS</w:t>
      </w:r>
      <w:r w:rsidR="006A2975" w:rsidRPr="00F84271">
        <w:rPr>
          <w:sz w:val="20"/>
          <w:szCs w:val="20"/>
        </w:rPr>
        <w:t>.</w:t>
      </w:r>
    </w:p>
    <w:p w14:paraId="5EB0A6BC" w14:textId="5FBB3FA3" w:rsidR="00E10CAF" w:rsidRPr="00F84271" w:rsidRDefault="007007C9" w:rsidP="00873F6E">
      <w:pPr>
        <w:pStyle w:val="Zkladntext"/>
        <w:spacing w:before="195" w:line="264" w:lineRule="auto"/>
        <w:ind w:left="795" w:right="261"/>
        <w:jc w:val="both"/>
        <w:rPr>
          <w:sz w:val="20"/>
          <w:szCs w:val="20"/>
        </w:rPr>
      </w:pPr>
      <w:r w:rsidRPr="00F84271">
        <w:rPr>
          <w:sz w:val="20"/>
          <w:szCs w:val="20"/>
        </w:rPr>
        <w:t xml:space="preserve">Pohľad </w:t>
      </w:r>
      <w:r w:rsidR="00E10CAF" w:rsidRPr="00F84271">
        <w:rPr>
          <w:sz w:val="20"/>
          <w:szCs w:val="20"/>
        </w:rPr>
        <w:t xml:space="preserve">Ponuka na prevod kontraktu umožňuje poskytovateľom PpS zobraziť ponuku na prevod kontraktu s možnosťou výberu typu PpS, časového obdobia, na ktorý je záujem kontrakt previesť, uvedenia kontaktných údajov záujemcu o prevod svojho kontraktu a poznámky, v ktorej môžu byť vyšpecifikované detaily ponúkaného kontraktu. </w:t>
      </w:r>
    </w:p>
    <w:p w14:paraId="2EDE0037" w14:textId="027EEA2B" w:rsidR="00E10CAF" w:rsidRPr="00F84271" w:rsidRDefault="00E10CAF" w:rsidP="00873F6E">
      <w:pPr>
        <w:pStyle w:val="Zkladntext"/>
        <w:spacing w:before="195" w:line="264" w:lineRule="auto"/>
        <w:ind w:left="795" w:right="261"/>
        <w:jc w:val="both"/>
        <w:rPr>
          <w:sz w:val="20"/>
          <w:szCs w:val="20"/>
        </w:rPr>
      </w:pPr>
      <w:r w:rsidRPr="00F84271">
        <w:rPr>
          <w:sz w:val="20"/>
          <w:szCs w:val="20"/>
        </w:rPr>
        <w:t xml:space="preserve">Ponuku na prevod kontraktu je možné </w:t>
      </w:r>
      <w:r w:rsidR="00F958C4" w:rsidRPr="00F84271">
        <w:rPr>
          <w:sz w:val="20"/>
          <w:szCs w:val="20"/>
        </w:rPr>
        <w:t>uskutočn</w:t>
      </w:r>
      <w:r w:rsidR="007B62CC" w:rsidRPr="00F84271">
        <w:rPr>
          <w:sz w:val="20"/>
          <w:szCs w:val="20"/>
        </w:rPr>
        <w:t>iť</w:t>
      </w:r>
      <w:r w:rsidR="00F958C4" w:rsidRPr="00F84271">
        <w:rPr>
          <w:sz w:val="20"/>
          <w:szCs w:val="20"/>
        </w:rPr>
        <w:t xml:space="preserve"> </w:t>
      </w:r>
      <w:r w:rsidR="002756BF" w:rsidRPr="00F84271">
        <w:rPr>
          <w:sz w:val="20"/>
          <w:szCs w:val="20"/>
        </w:rPr>
        <w:t>Založením</w:t>
      </w:r>
      <w:r w:rsidR="007B62CC" w:rsidRPr="00F84271">
        <w:rPr>
          <w:sz w:val="20"/>
          <w:szCs w:val="20"/>
        </w:rPr>
        <w:t xml:space="preserve"> ponuky, </w:t>
      </w:r>
      <w:r w:rsidR="003D38DC" w:rsidRPr="00F84271">
        <w:rPr>
          <w:sz w:val="20"/>
          <w:szCs w:val="20"/>
        </w:rPr>
        <w:t xml:space="preserve">následným </w:t>
      </w:r>
      <w:r w:rsidR="007B62CC" w:rsidRPr="00F84271">
        <w:rPr>
          <w:sz w:val="20"/>
          <w:szCs w:val="20"/>
        </w:rPr>
        <w:t>zvol</w:t>
      </w:r>
      <w:r w:rsidR="003D38DC" w:rsidRPr="00F84271">
        <w:rPr>
          <w:sz w:val="20"/>
          <w:szCs w:val="20"/>
        </w:rPr>
        <w:t xml:space="preserve">ením </w:t>
      </w:r>
      <w:r w:rsidR="00DD335F" w:rsidRPr="00F84271">
        <w:rPr>
          <w:sz w:val="20"/>
          <w:szCs w:val="20"/>
        </w:rPr>
        <w:t xml:space="preserve">časového obdobia </w:t>
      </w:r>
      <w:r w:rsidR="00E51331" w:rsidRPr="00F84271">
        <w:rPr>
          <w:sz w:val="20"/>
          <w:szCs w:val="20"/>
        </w:rPr>
        <w:t xml:space="preserve">prevodu kontraktu a </w:t>
      </w:r>
      <w:r w:rsidR="003D38DC" w:rsidRPr="00F84271">
        <w:rPr>
          <w:sz w:val="20"/>
          <w:szCs w:val="20"/>
        </w:rPr>
        <w:t>požadovanej PpS</w:t>
      </w:r>
      <w:r w:rsidR="00E51331" w:rsidRPr="00F84271">
        <w:rPr>
          <w:sz w:val="20"/>
          <w:szCs w:val="20"/>
        </w:rPr>
        <w:t>.</w:t>
      </w:r>
      <w:r w:rsidR="00030F5A">
        <w:rPr>
          <w:sz w:val="20"/>
          <w:szCs w:val="20"/>
        </w:rPr>
        <w:t xml:space="preserve"> </w:t>
      </w:r>
    </w:p>
    <w:p w14:paraId="412117EA" w14:textId="59EA321C" w:rsidR="00E10CAF" w:rsidRPr="00AF2F6F" w:rsidRDefault="00915B03" w:rsidP="003C43E9">
      <w:pPr>
        <w:pStyle w:val="Zkladntext"/>
        <w:spacing w:before="195" w:line="264" w:lineRule="auto"/>
        <w:ind w:left="795" w:right="261"/>
        <w:jc w:val="center"/>
      </w:pPr>
      <w:r>
        <w:rPr>
          <w:noProof/>
        </w:rPr>
        <w:drawing>
          <wp:inline distT="0" distB="0" distL="0" distR="0" wp14:anchorId="57374BE4" wp14:editId="0FDE88E8">
            <wp:extent cx="5933094" cy="2948019"/>
            <wp:effectExtent l="0" t="0" r="0" b="508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94" cy="294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F51D6" w14:textId="089148C0" w:rsidR="00E10CAF" w:rsidRPr="00AF2F6F" w:rsidRDefault="00E10CAF" w:rsidP="00873F6E">
      <w:pPr>
        <w:pStyle w:val="Zkladntext"/>
        <w:spacing w:before="195" w:line="264" w:lineRule="auto"/>
        <w:ind w:left="795" w:right="261"/>
        <w:jc w:val="both"/>
      </w:pPr>
    </w:p>
    <w:p w14:paraId="15EE22B4" w14:textId="48A0996F" w:rsidR="00AF3618" w:rsidRDefault="00403762" w:rsidP="003C43E9">
      <w:pPr>
        <w:pStyle w:val="Zkladntext"/>
        <w:spacing w:before="195" w:line="264" w:lineRule="auto"/>
        <w:ind w:left="795" w:right="261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29F6BBD" wp14:editId="21457C49">
            <wp:extent cx="5947809" cy="2594494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966" cy="259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C7C3" w14:textId="2C42B388" w:rsidR="00E10CAF" w:rsidRPr="00D06A83" w:rsidRDefault="001C0627" w:rsidP="00873F6E">
      <w:pPr>
        <w:pStyle w:val="Zkladntext"/>
        <w:spacing w:before="195" w:line="264" w:lineRule="auto"/>
        <w:ind w:left="795" w:right="261"/>
        <w:jc w:val="both"/>
        <w:rPr>
          <w:sz w:val="20"/>
          <w:szCs w:val="20"/>
        </w:rPr>
      </w:pPr>
      <w:r w:rsidRPr="00D06A83">
        <w:rPr>
          <w:sz w:val="20"/>
          <w:szCs w:val="20"/>
        </w:rPr>
        <w:t xml:space="preserve">Po dokončení </w:t>
      </w:r>
      <w:r w:rsidR="00311A43" w:rsidRPr="00D06A83">
        <w:rPr>
          <w:sz w:val="20"/>
          <w:szCs w:val="20"/>
        </w:rPr>
        <w:t>sa v</w:t>
      </w:r>
      <w:r w:rsidR="00E10CAF" w:rsidRPr="00D06A83">
        <w:rPr>
          <w:sz w:val="20"/>
          <w:szCs w:val="20"/>
        </w:rPr>
        <w:t xml:space="preserve"> pohľade Ponuka na prevod kontraktu </w:t>
      </w:r>
      <w:r w:rsidR="00311A43" w:rsidRPr="00D06A83">
        <w:rPr>
          <w:sz w:val="20"/>
          <w:szCs w:val="20"/>
        </w:rPr>
        <w:t>vyberie</w:t>
      </w:r>
      <w:r w:rsidR="00721A90" w:rsidRPr="00D06A83">
        <w:rPr>
          <w:sz w:val="20"/>
          <w:szCs w:val="20"/>
        </w:rPr>
        <w:t xml:space="preserve"> </w:t>
      </w:r>
      <w:r w:rsidR="00E10CAF" w:rsidRPr="00D06A83">
        <w:rPr>
          <w:sz w:val="20"/>
          <w:szCs w:val="20"/>
        </w:rPr>
        <w:t xml:space="preserve">príslušné </w:t>
      </w:r>
      <w:r w:rsidR="00721A90" w:rsidRPr="00D06A83">
        <w:rPr>
          <w:sz w:val="20"/>
          <w:szCs w:val="20"/>
        </w:rPr>
        <w:t xml:space="preserve">časové </w:t>
      </w:r>
      <w:r w:rsidR="00E10CAF" w:rsidRPr="00D06A83">
        <w:rPr>
          <w:sz w:val="20"/>
          <w:szCs w:val="20"/>
        </w:rPr>
        <w:t>obdobie a ponuk</w:t>
      </w:r>
      <w:r w:rsidR="00721A90" w:rsidRPr="00D06A83">
        <w:rPr>
          <w:sz w:val="20"/>
          <w:szCs w:val="20"/>
        </w:rPr>
        <w:t>a na prevod</w:t>
      </w:r>
      <w:r w:rsidR="00E10CAF" w:rsidRPr="00D06A83">
        <w:rPr>
          <w:sz w:val="20"/>
          <w:szCs w:val="20"/>
        </w:rPr>
        <w:t xml:space="preserve"> z</w:t>
      </w:r>
      <w:r w:rsidR="00721A90" w:rsidRPr="00D06A83">
        <w:rPr>
          <w:sz w:val="20"/>
          <w:szCs w:val="20"/>
        </w:rPr>
        <w:t xml:space="preserve"> daného </w:t>
      </w:r>
      <w:r w:rsidR="00E10CAF" w:rsidRPr="00D06A83">
        <w:rPr>
          <w:sz w:val="20"/>
          <w:szCs w:val="20"/>
        </w:rPr>
        <w:t>výberu. Po vybratí možnosti validácie sa objaví oblasť vpisovania v časti „Úprava ponuky“</w:t>
      </w:r>
      <w:r w:rsidR="00721A90" w:rsidRPr="00D06A83">
        <w:rPr>
          <w:sz w:val="20"/>
          <w:szCs w:val="20"/>
        </w:rPr>
        <w:t>.</w:t>
      </w:r>
    </w:p>
    <w:p w14:paraId="4B0DAF0C" w14:textId="542B0D31" w:rsidR="00F32365" w:rsidRPr="00AF2F6F" w:rsidRDefault="009607E1" w:rsidP="003C43E9">
      <w:pPr>
        <w:pStyle w:val="Zkladntext"/>
        <w:spacing w:before="195" w:line="264" w:lineRule="auto"/>
        <w:ind w:left="795" w:right="261"/>
        <w:jc w:val="center"/>
      </w:pPr>
      <w:r>
        <w:rPr>
          <w:noProof/>
        </w:rPr>
        <w:lastRenderedPageBreak/>
        <w:drawing>
          <wp:inline distT="0" distB="0" distL="0" distR="0" wp14:anchorId="2850D0D9" wp14:editId="4F72E671">
            <wp:extent cx="5947200" cy="2941344"/>
            <wp:effectExtent l="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9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24C98" w14:textId="32CE1333" w:rsidR="00E31A37" w:rsidRPr="00D06A83" w:rsidRDefault="00E10CAF" w:rsidP="00873F6E">
      <w:pPr>
        <w:pStyle w:val="Zkladntext"/>
        <w:spacing w:before="195" w:line="264" w:lineRule="auto"/>
        <w:ind w:left="795" w:right="261"/>
        <w:jc w:val="both"/>
        <w:rPr>
          <w:sz w:val="20"/>
          <w:szCs w:val="20"/>
        </w:rPr>
      </w:pPr>
      <w:r w:rsidRPr="00D06A83">
        <w:rPr>
          <w:sz w:val="20"/>
          <w:szCs w:val="20"/>
        </w:rPr>
        <w:t xml:space="preserve">Následným uložením </w:t>
      </w:r>
      <w:r w:rsidR="00525972" w:rsidRPr="00D06A83">
        <w:rPr>
          <w:sz w:val="20"/>
          <w:szCs w:val="20"/>
        </w:rPr>
        <w:t xml:space="preserve">je </w:t>
      </w:r>
      <w:r w:rsidRPr="00D06A83">
        <w:rPr>
          <w:sz w:val="20"/>
          <w:szCs w:val="20"/>
        </w:rPr>
        <w:t>ponuk</w:t>
      </w:r>
      <w:r w:rsidR="00525972" w:rsidRPr="00D06A83">
        <w:rPr>
          <w:sz w:val="20"/>
          <w:szCs w:val="20"/>
        </w:rPr>
        <w:t>a</w:t>
      </w:r>
      <w:r w:rsidRPr="00D06A83">
        <w:rPr>
          <w:sz w:val="20"/>
          <w:szCs w:val="20"/>
        </w:rPr>
        <w:t xml:space="preserve"> </w:t>
      </w:r>
      <w:r w:rsidR="00525972" w:rsidRPr="00D06A83">
        <w:rPr>
          <w:sz w:val="20"/>
          <w:szCs w:val="20"/>
        </w:rPr>
        <w:t>na prevod kontraktu zverejnená</w:t>
      </w:r>
      <w:r w:rsidRPr="00D06A83">
        <w:rPr>
          <w:sz w:val="20"/>
          <w:szCs w:val="20"/>
        </w:rPr>
        <w:t xml:space="preserve"> pre všetkých poskytovateľov PpS</w:t>
      </w:r>
      <w:r w:rsidR="004F74D5" w:rsidRPr="00D06A83">
        <w:rPr>
          <w:sz w:val="20"/>
          <w:szCs w:val="20"/>
        </w:rPr>
        <w:t xml:space="preserve"> s platnou R</w:t>
      </w:r>
      <w:r w:rsidR="009B0374" w:rsidRPr="00D06A83">
        <w:rPr>
          <w:sz w:val="20"/>
          <w:szCs w:val="20"/>
        </w:rPr>
        <w:t>ámcovou zmluvou</w:t>
      </w:r>
      <w:r w:rsidR="00525972" w:rsidRPr="00D06A83">
        <w:rPr>
          <w:sz w:val="20"/>
          <w:szCs w:val="20"/>
        </w:rPr>
        <w:t xml:space="preserve">. </w:t>
      </w:r>
    </w:p>
    <w:p w14:paraId="714A23E0" w14:textId="77777777" w:rsidR="008040AB" w:rsidRPr="00AF2F6F" w:rsidRDefault="008040AB" w:rsidP="00873F6E">
      <w:pPr>
        <w:jc w:val="both"/>
        <w:rPr>
          <w:sz w:val="29"/>
        </w:rPr>
        <w:sectPr w:rsidR="008040AB" w:rsidRPr="00AF2F6F" w:rsidSect="003C43E9">
          <w:pgSz w:w="11900" w:h="16840"/>
          <w:pgMar w:top="1418" w:right="860" w:bottom="820" w:left="620" w:header="58" w:footer="622" w:gutter="0"/>
          <w:cols w:space="708"/>
        </w:sectPr>
      </w:pPr>
    </w:p>
    <w:p w14:paraId="3B8062DD" w14:textId="2EEFDB23" w:rsidR="00890D37" w:rsidRPr="00AF2F6F" w:rsidRDefault="00F46E22" w:rsidP="00873F6E">
      <w:pPr>
        <w:tabs>
          <w:tab w:val="left" w:pos="1810"/>
          <w:tab w:val="left" w:pos="2367"/>
        </w:tabs>
        <w:spacing w:before="107" w:line="249" w:lineRule="auto"/>
        <w:ind w:left="2367" w:right="1971" w:hanging="879"/>
        <w:jc w:val="both"/>
        <w:rPr>
          <w:b/>
          <w:sz w:val="13"/>
        </w:rPr>
      </w:pPr>
      <w:r w:rsidRPr="00AF2F6F">
        <w:rPr>
          <w:b/>
          <w:color w:val="1331A5"/>
          <w:sz w:val="13"/>
        </w:rPr>
        <w:tab/>
      </w:r>
    </w:p>
    <w:p w14:paraId="714A243C" w14:textId="77777777" w:rsidR="008040AB" w:rsidRPr="00AF2F6F" w:rsidRDefault="008040AB" w:rsidP="003C43E9">
      <w:pPr>
        <w:tabs>
          <w:tab w:val="left" w:pos="1810"/>
          <w:tab w:val="left" w:pos="2367"/>
        </w:tabs>
        <w:spacing w:before="107" w:line="249" w:lineRule="auto"/>
        <w:ind w:right="1971"/>
        <w:jc w:val="both"/>
        <w:rPr>
          <w:sz w:val="13"/>
        </w:rPr>
        <w:sectPr w:rsidR="008040AB" w:rsidRPr="00AF2F6F">
          <w:type w:val="continuous"/>
          <w:pgSz w:w="11900" w:h="16840"/>
          <w:pgMar w:top="340" w:right="860" w:bottom="280" w:left="620" w:header="708" w:footer="708" w:gutter="0"/>
          <w:cols w:num="3" w:space="708" w:equalWidth="0">
            <w:col w:w="2475" w:space="40"/>
            <w:col w:w="1101" w:space="1697"/>
            <w:col w:w="5107"/>
          </w:cols>
        </w:sectPr>
      </w:pPr>
    </w:p>
    <w:p w14:paraId="2BF95D53" w14:textId="3BD5FC57" w:rsidR="008040AB" w:rsidRDefault="008040AB" w:rsidP="00873F6E">
      <w:pPr>
        <w:spacing w:line="261" w:lineRule="auto"/>
        <w:jc w:val="both"/>
        <w:rPr>
          <w:sz w:val="13"/>
        </w:rPr>
      </w:pPr>
    </w:p>
    <w:p w14:paraId="2D3AC4B1" w14:textId="48335AA5" w:rsidR="00890D37" w:rsidRPr="003C43E9" w:rsidRDefault="00890D37" w:rsidP="003C43E9">
      <w:pPr>
        <w:pStyle w:val="Nadpis1"/>
        <w:numPr>
          <w:ilvl w:val="0"/>
          <w:numId w:val="3"/>
        </w:numPr>
        <w:tabs>
          <w:tab w:val="left" w:pos="1362"/>
          <w:tab w:val="left" w:pos="1363"/>
        </w:tabs>
        <w:ind w:hanging="568"/>
        <w:jc w:val="both"/>
        <w:rPr>
          <w:color w:val="002782"/>
          <w:spacing w:val="7"/>
        </w:rPr>
      </w:pPr>
      <w:bookmarkStart w:id="17" w:name="_Toc152159730"/>
      <w:bookmarkStart w:id="18" w:name="_Toc152246871"/>
      <w:bookmarkStart w:id="19" w:name="_Toc152247038"/>
      <w:bookmarkStart w:id="20" w:name="_Toc152247268"/>
      <w:bookmarkStart w:id="21" w:name="_Toc152248393"/>
      <w:bookmarkStart w:id="22" w:name="_Toc152327703"/>
      <w:bookmarkStart w:id="23" w:name="_Toc152159731"/>
      <w:bookmarkStart w:id="24" w:name="_Toc152246872"/>
      <w:bookmarkStart w:id="25" w:name="_Toc152247039"/>
      <w:bookmarkStart w:id="26" w:name="_Toc152247269"/>
      <w:bookmarkStart w:id="27" w:name="_Toc152248394"/>
      <w:bookmarkStart w:id="28" w:name="_Toc152327704"/>
      <w:bookmarkStart w:id="29" w:name="_Toc153970792"/>
      <w:bookmarkStart w:id="30" w:name="_Toc152159732"/>
      <w:bookmarkStart w:id="31" w:name="_Toc152246873"/>
      <w:bookmarkStart w:id="32" w:name="_Toc152247040"/>
      <w:bookmarkStart w:id="33" w:name="_Toc152247270"/>
      <w:bookmarkStart w:id="34" w:name="_Toc152248395"/>
      <w:bookmarkStart w:id="35" w:name="_Toc152327705"/>
      <w:bookmarkStart w:id="36" w:name="_Toc152159733"/>
      <w:bookmarkStart w:id="37" w:name="_Toc152246874"/>
      <w:bookmarkStart w:id="38" w:name="_Toc152247041"/>
      <w:bookmarkStart w:id="39" w:name="_Toc152247271"/>
      <w:bookmarkStart w:id="40" w:name="_Toc152248396"/>
      <w:bookmarkStart w:id="41" w:name="_Toc152327706"/>
      <w:bookmarkStart w:id="42" w:name="_Toc153970794"/>
      <w:bookmarkStart w:id="43" w:name="_Toc152159734"/>
      <w:bookmarkStart w:id="44" w:name="_Toc152246875"/>
      <w:bookmarkStart w:id="45" w:name="_Toc152247042"/>
      <w:bookmarkStart w:id="46" w:name="_Toc152247272"/>
      <w:bookmarkStart w:id="47" w:name="_Toc152248397"/>
      <w:bookmarkStart w:id="48" w:name="_Toc152327707"/>
      <w:bookmarkStart w:id="49" w:name="_Toc153970795"/>
      <w:bookmarkStart w:id="50" w:name="_Toc152159735"/>
      <w:bookmarkStart w:id="51" w:name="_Toc152246876"/>
      <w:bookmarkStart w:id="52" w:name="_Toc152247043"/>
      <w:bookmarkStart w:id="53" w:name="_Toc152247273"/>
      <w:bookmarkStart w:id="54" w:name="_Toc152248398"/>
      <w:bookmarkStart w:id="55" w:name="_Toc152327708"/>
      <w:bookmarkStart w:id="56" w:name="_Toc153970796"/>
      <w:bookmarkStart w:id="57" w:name="_Toc152159736"/>
      <w:bookmarkStart w:id="58" w:name="_Toc152246877"/>
      <w:bookmarkStart w:id="59" w:name="_Toc152247044"/>
      <w:bookmarkStart w:id="60" w:name="_Toc152247274"/>
      <w:bookmarkStart w:id="61" w:name="_Toc152248399"/>
      <w:bookmarkStart w:id="62" w:name="_Toc152327709"/>
      <w:bookmarkStart w:id="63" w:name="_Toc153970797"/>
      <w:bookmarkStart w:id="64" w:name="_Toc152159737"/>
      <w:bookmarkStart w:id="65" w:name="_Toc152246878"/>
      <w:bookmarkStart w:id="66" w:name="_Toc152247045"/>
      <w:bookmarkStart w:id="67" w:name="_Toc152247275"/>
      <w:bookmarkStart w:id="68" w:name="_Toc152248400"/>
      <w:bookmarkStart w:id="69" w:name="_Toc152327710"/>
      <w:bookmarkStart w:id="70" w:name="_Toc153970798"/>
      <w:bookmarkStart w:id="71" w:name="_Toc152159738"/>
      <w:bookmarkStart w:id="72" w:name="_Toc152246879"/>
      <w:bookmarkStart w:id="73" w:name="_Toc152247046"/>
      <w:bookmarkStart w:id="74" w:name="_Toc152247276"/>
      <w:bookmarkStart w:id="75" w:name="_Toc152248401"/>
      <w:bookmarkStart w:id="76" w:name="_Toc152327711"/>
      <w:bookmarkStart w:id="77" w:name="_Toc153970799"/>
      <w:bookmarkStart w:id="78" w:name="_Toc152159739"/>
      <w:bookmarkStart w:id="79" w:name="_Toc152246880"/>
      <w:bookmarkStart w:id="80" w:name="_Toc152247047"/>
      <w:bookmarkStart w:id="81" w:name="_Toc152247277"/>
      <w:bookmarkStart w:id="82" w:name="_Toc152248402"/>
      <w:bookmarkStart w:id="83" w:name="_Toc152327712"/>
      <w:bookmarkStart w:id="84" w:name="_Toc153970800"/>
      <w:bookmarkStart w:id="85" w:name="_Toc152159740"/>
      <w:bookmarkStart w:id="86" w:name="_Toc152246881"/>
      <w:bookmarkStart w:id="87" w:name="_Toc152247048"/>
      <w:bookmarkStart w:id="88" w:name="_Toc152247278"/>
      <w:bookmarkStart w:id="89" w:name="_Toc152248403"/>
      <w:bookmarkStart w:id="90" w:name="_Toc152327713"/>
      <w:bookmarkStart w:id="91" w:name="_Toc153970801"/>
      <w:bookmarkStart w:id="92" w:name="_Toc152159741"/>
      <w:bookmarkStart w:id="93" w:name="_Toc152246882"/>
      <w:bookmarkStart w:id="94" w:name="_Toc152247049"/>
      <w:bookmarkStart w:id="95" w:name="_Toc152247279"/>
      <w:bookmarkStart w:id="96" w:name="_Toc152248404"/>
      <w:bookmarkStart w:id="97" w:name="_Toc152327714"/>
      <w:bookmarkStart w:id="98" w:name="_Toc153970802"/>
      <w:bookmarkStart w:id="99" w:name="_Toc152159742"/>
      <w:bookmarkStart w:id="100" w:name="_Toc152246883"/>
      <w:bookmarkStart w:id="101" w:name="_Toc152247050"/>
      <w:bookmarkStart w:id="102" w:name="_Toc152247280"/>
      <w:bookmarkStart w:id="103" w:name="_Toc152248405"/>
      <w:bookmarkStart w:id="104" w:name="_Toc152327715"/>
      <w:bookmarkStart w:id="105" w:name="_Toc153970803"/>
      <w:bookmarkStart w:id="106" w:name="_Toc152159743"/>
      <w:bookmarkStart w:id="107" w:name="_Toc152246884"/>
      <w:bookmarkStart w:id="108" w:name="_Toc152247051"/>
      <w:bookmarkStart w:id="109" w:name="_Toc152247281"/>
      <w:bookmarkStart w:id="110" w:name="_Toc152248406"/>
      <w:bookmarkStart w:id="111" w:name="_Toc152327716"/>
      <w:bookmarkStart w:id="112" w:name="_Toc153970804"/>
      <w:bookmarkStart w:id="113" w:name="_Toc152159744"/>
      <w:bookmarkStart w:id="114" w:name="_Toc152246885"/>
      <w:bookmarkStart w:id="115" w:name="_Toc152247052"/>
      <w:bookmarkStart w:id="116" w:name="_Toc152247282"/>
      <w:bookmarkStart w:id="117" w:name="_Toc152248407"/>
      <w:bookmarkStart w:id="118" w:name="_Toc152327717"/>
      <w:bookmarkStart w:id="119" w:name="_Toc153970805"/>
      <w:bookmarkStart w:id="120" w:name="_Toc152159745"/>
      <w:bookmarkStart w:id="121" w:name="_Toc152246886"/>
      <w:bookmarkStart w:id="122" w:name="_Toc152247053"/>
      <w:bookmarkStart w:id="123" w:name="_Toc152247283"/>
      <w:bookmarkStart w:id="124" w:name="_Toc152248408"/>
      <w:bookmarkStart w:id="125" w:name="_Toc152327718"/>
      <w:bookmarkStart w:id="126" w:name="_Toc153970806"/>
      <w:bookmarkStart w:id="127" w:name="_Toc152159746"/>
      <w:bookmarkStart w:id="128" w:name="_Toc152246887"/>
      <w:bookmarkStart w:id="129" w:name="_Toc152247054"/>
      <w:bookmarkStart w:id="130" w:name="_Toc152247284"/>
      <w:bookmarkStart w:id="131" w:name="_Toc152248409"/>
      <w:bookmarkStart w:id="132" w:name="_Toc152327719"/>
      <w:bookmarkStart w:id="133" w:name="_Toc153970807"/>
      <w:bookmarkStart w:id="134" w:name="_Toc152159747"/>
      <w:bookmarkStart w:id="135" w:name="_Toc152246888"/>
      <w:bookmarkStart w:id="136" w:name="_Toc152247055"/>
      <w:bookmarkStart w:id="137" w:name="_Toc152247285"/>
      <w:bookmarkStart w:id="138" w:name="_Toc152248410"/>
      <w:bookmarkStart w:id="139" w:name="_Toc152327720"/>
      <w:bookmarkStart w:id="140" w:name="_Toc153970808"/>
      <w:bookmarkStart w:id="141" w:name="_Toc152159748"/>
      <w:bookmarkStart w:id="142" w:name="_Toc152246889"/>
      <w:bookmarkStart w:id="143" w:name="_Toc152247056"/>
      <w:bookmarkStart w:id="144" w:name="_Toc152247286"/>
      <w:bookmarkStart w:id="145" w:name="_Toc152248411"/>
      <w:bookmarkStart w:id="146" w:name="_Toc152327721"/>
      <w:bookmarkStart w:id="147" w:name="_Toc153970809"/>
      <w:bookmarkStart w:id="148" w:name="_Toc152159749"/>
      <w:bookmarkStart w:id="149" w:name="_Toc152246890"/>
      <w:bookmarkStart w:id="150" w:name="_Toc152247057"/>
      <w:bookmarkStart w:id="151" w:name="_Toc152247287"/>
      <w:bookmarkStart w:id="152" w:name="_Toc152248412"/>
      <w:bookmarkStart w:id="153" w:name="_Toc152327722"/>
      <w:bookmarkStart w:id="154" w:name="_Toc153970810"/>
      <w:bookmarkStart w:id="155" w:name="_Toc152159750"/>
      <w:bookmarkStart w:id="156" w:name="_Toc152246891"/>
      <w:bookmarkStart w:id="157" w:name="_Toc152247058"/>
      <w:bookmarkStart w:id="158" w:name="_Toc152247288"/>
      <w:bookmarkStart w:id="159" w:name="_Toc152248413"/>
      <w:bookmarkStart w:id="160" w:name="_Toc152327723"/>
      <w:bookmarkStart w:id="161" w:name="_Toc153970811"/>
      <w:bookmarkStart w:id="162" w:name="_Toc152159751"/>
      <w:bookmarkStart w:id="163" w:name="_Toc152246892"/>
      <w:bookmarkStart w:id="164" w:name="_Toc152247059"/>
      <w:bookmarkStart w:id="165" w:name="_Toc152247289"/>
      <w:bookmarkStart w:id="166" w:name="_Toc152248414"/>
      <w:bookmarkStart w:id="167" w:name="_Toc152327724"/>
      <w:bookmarkStart w:id="168" w:name="_Toc153970812"/>
      <w:bookmarkStart w:id="169" w:name="_Toc152159752"/>
      <w:bookmarkStart w:id="170" w:name="_Toc152246893"/>
      <w:bookmarkStart w:id="171" w:name="_Toc152247060"/>
      <w:bookmarkStart w:id="172" w:name="_Toc152247290"/>
      <w:bookmarkStart w:id="173" w:name="_Toc152248415"/>
      <w:bookmarkStart w:id="174" w:name="_Toc152327725"/>
      <w:bookmarkStart w:id="175" w:name="_Toc153970813"/>
      <w:bookmarkStart w:id="176" w:name="_Toc152159753"/>
      <w:bookmarkStart w:id="177" w:name="_Toc152246894"/>
      <w:bookmarkStart w:id="178" w:name="_Toc152247061"/>
      <w:bookmarkStart w:id="179" w:name="_Toc152247291"/>
      <w:bookmarkStart w:id="180" w:name="_Toc152248416"/>
      <w:bookmarkStart w:id="181" w:name="_Toc152327726"/>
      <w:bookmarkStart w:id="182" w:name="_Toc153970814"/>
      <w:bookmarkStart w:id="183" w:name="_Toc152159754"/>
      <w:bookmarkStart w:id="184" w:name="_Toc152246895"/>
      <w:bookmarkStart w:id="185" w:name="_Toc152247062"/>
      <w:bookmarkStart w:id="186" w:name="_Toc152247292"/>
      <w:bookmarkStart w:id="187" w:name="_Toc152248417"/>
      <w:bookmarkStart w:id="188" w:name="_Toc152327727"/>
      <w:bookmarkStart w:id="189" w:name="_Toc153970815"/>
      <w:bookmarkStart w:id="190" w:name="_Toc152159755"/>
      <w:bookmarkStart w:id="191" w:name="_Toc152246896"/>
      <w:bookmarkStart w:id="192" w:name="_Toc152247063"/>
      <w:bookmarkStart w:id="193" w:name="_Toc152247293"/>
      <w:bookmarkStart w:id="194" w:name="_Toc152248418"/>
      <w:bookmarkStart w:id="195" w:name="_Toc152327728"/>
      <w:bookmarkStart w:id="196" w:name="_Toc153970816"/>
      <w:bookmarkStart w:id="197" w:name="_Toc152159756"/>
      <w:bookmarkStart w:id="198" w:name="_Toc152246897"/>
      <w:bookmarkStart w:id="199" w:name="_Toc152247064"/>
      <w:bookmarkStart w:id="200" w:name="_Toc152247294"/>
      <w:bookmarkStart w:id="201" w:name="_Toc152248419"/>
      <w:bookmarkStart w:id="202" w:name="_Toc152327729"/>
      <w:bookmarkStart w:id="203" w:name="_Toc153970817"/>
      <w:bookmarkStart w:id="204" w:name="_Toc152159757"/>
      <w:bookmarkStart w:id="205" w:name="_Toc152246898"/>
      <w:bookmarkStart w:id="206" w:name="_Toc152247065"/>
      <w:bookmarkStart w:id="207" w:name="_Toc152247295"/>
      <w:bookmarkStart w:id="208" w:name="_Toc152248420"/>
      <w:bookmarkStart w:id="209" w:name="_Toc152327730"/>
      <w:bookmarkStart w:id="210" w:name="_Toc153970818"/>
      <w:bookmarkStart w:id="211" w:name="_Toc152159758"/>
      <w:bookmarkStart w:id="212" w:name="_Toc152246899"/>
      <w:bookmarkStart w:id="213" w:name="_Toc152247066"/>
      <w:bookmarkStart w:id="214" w:name="_Toc152247296"/>
      <w:bookmarkStart w:id="215" w:name="_Toc152248421"/>
      <w:bookmarkStart w:id="216" w:name="_Toc152327731"/>
      <w:bookmarkStart w:id="217" w:name="_Toc153970819"/>
      <w:bookmarkStart w:id="218" w:name="_Toc152159759"/>
      <w:bookmarkStart w:id="219" w:name="_Toc152246900"/>
      <w:bookmarkStart w:id="220" w:name="_Toc152247067"/>
      <w:bookmarkStart w:id="221" w:name="_Toc152247297"/>
      <w:bookmarkStart w:id="222" w:name="_Toc152248422"/>
      <w:bookmarkStart w:id="223" w:name="_Toc152327732"/>
      <w:bookmarkStart w:id="224" w:name="_Toc153970820"/>
      <w:bookmarkStart w:id="225" w:name="_Toc152159760"/>
      <w:bookmarkStart w:id="226" w:name="_Toc152246901"/>
      <w:bookmarkStart w:id="227" w:name="_Toc152247068"/>
      <w:bookmarkStart w:id="228" w:name="_Toc152247298"/>
      <w:bookmarkStart w:id="229" w:name="_Toc152248423"/>
      <w:bookmarkStart w:id="230" w:name="_Toc152327733"/>
      <w:bookmarkStart w:id="231" w:name="_Toc153970821"/>
      <w:bookmarkStart w:id="232" w:name="_Toc152159761"/>
      <w:bookmarkStart w:id="233" w:name="_Toc152246902"/>
      <w:bookmarkStart w:id="234" w:name="_Toc152247069"/>
      <w:bookmarkStart w:id="235" w:name="_Toc152247299"/>
      <w:bookmarkStart w:id="236" w:name="_Toc152248424"/>
      <w:bookmarkStart w:id="237" w:name="_Toc152327734"/>
      <w:bookmarkStart w:id="238" w:name="_Toc153970822"/>
      <w:bookmarkStart w:id="239" w:name="_Toc152159762"/>
      <w:bookmarkStart w:id="240" w:name="_Toc152246903"/>
      <w:bookmarkStart w:id="241" w:name="_Toc152247070"/>
      <w:bookmarkStart w:id="242" w:name="_Toc152247300"/>
      <w:bookmarkStart w:id="243" w:name="_Toc152248425"/>
      <w:bookmarkStart w:id="244" w:name="_Toc152327735"/>
      <w:bookmarkStart w:id="245" w:name="_Toc153970823"/>
      <w:bookmarkStart w:id="246" w:name="_Toc152159763"/>
      <w:bookmarkStart w:id="247" w:name="_Toc152246904"/>
      <w:bookmarkStart w:id="248" w:name="_Toc152247071"/>
      <w:bookmarkStart w:id="249" w:name="_Toc152247301"/>
      <w:bookmarkStart w:id="250" w:name="_Toc152248426"/>
      <w:bookmarkStart w:id="251" w:name="_Toc152327736"/>
      <w:bookmarkStart w:id="252" w:name="_Toc153970824"/>
      <w:bookmarkStart w:id="253" w:name="_Toc222401309"/>
      <w:bookmarkStart w:id="254" w:name="_Toc978966865"/>
      <w:bookmarkStart w:id="255" w:name="_Toc1641235444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Pr="003C43E9">
        <w:rPr>
          <w:color w:val="002782"/>
          <w:spacing w:val="7"/>
        </w:rPr>
        <w:t>Prevod kontraktu</w:t>
      </w:r>
      <w:bookmarkEnd w:id="253"/>
    </w:p>
    <w:p w14:paraId="714A2457" w14:textId="5AA31738" w:rsidR="008040AB" w:rsidRPr="00AF2F6F" w:rsidRDefault="00890D37" w:rsidP="00873F6E">
      <w:pPr>
        <w:pStyle w:val="Nadpis2"/>
        <w:numPr>
          <w:ilvl w:val="1"/>
          <w:numId w:val="3"/>
        </w:numPr>
        <w:tabs>
          <w:tab w:val="left" w:pos="1363"/>
        </w:tabs>
        <w:spacing w:before="231"/>
        <w:ind w:hanging="568"/>
        <w:jc w:val="both"/>
        <w:rPr>
          <w:color w:val="002782"/>
        </w:rPr>
      </w:pPr>
      <w:bookmarkStart w:id="256" w:name="_Toc222401310"/>
      <w:r>
        <w:rPr>
          <w:color w:val="002782"/>
          <w:spacing w:val="8"/>
        </w:rPr>
        <w:t>Sta</w:t>
      </w:r>
      <w:r w:rsidR="00F46E22" w:rsidRPr="00AF2F6F">
        <w:rPr>
          <w:color w:val="002782"/>
          <w:spacing w:val="8"/>
        </w:rPr>
        <w:t xml:space="preserve">vy </w:t>
      </w:r>
      <w:r w:rsidR="00F46E22" w:rsidRPr="00AF2F6F">
        <w:rPr>
          <w:color w:val="002782"/>
          <w:spacing w:val="9"/>
        </w:rPr>
        <w:t>prevodu</w:t>
      </w:r>
      <w:r w:rsidR="00F46E22" w:rsidRPr="00AF2F6F">
        <w:rPr>
          <w:color w:val="002782"/>
          <w:spacing w:val="26"/>
        </w:rPr>
        <w:t xml:space="preserve"> </w:t>
      </w:r>
      <w:r w:rsidR="00F46E22" w:rsidRPr="00AF2F6F">
        <w:rPr>
          <w:color w:val="002782"/>
          <w:spacing w:val="8"/>
        </w:rPr>
        <w:t>kontraktu</w:t>
      </w:r>
      <w:bookmarkEnd w:id="254"/>
      <w:bookmarkEnd w:id="255"/>
      <w:bookmarkEnd w:id="256"/>
    </w:p>
    <w:p w14:paraId="714A2458" w14:textId="77777777" w:rsidR="008040AB" w:rsidRPr="001110A1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spacing w:before="123"/>
        <w:ind w:hanging="28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Založený</w:t>
      </w:r>
    </w:p>
    <w:p w14:paraId="714A2459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100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Prevod kontraktu nemá vyplnené</w:t>
      </w:r>
      <w:r w:rsidRPr="000A7EB7">
        <w:rPr>
          <w:spacing w:val="3"/>
          <w:sz w:val="20"/>
          <w:szCs w:val="20"/>
        </w:rPr>
        <w:t xml:space="preserve"> </w:t>
      </w:r>
      <w:r w:rsidRPr="000A7EB7">
        <w:rPr>
          <w:sz w:val="20"/>
          <w:szCs w:val="20"/>
        </w:rPr>
        <w:t>hodnoty.</w:t>
      </w:r>
    </w:p>
    <w:p w14:paraId="714A245A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Čaká sa na vstup Odosielateľa prevodu</w:t>
      </w:r>
      <w:r w:rsidRPr="000A7EB7">
        <w:rPr>
          <w:spacing w:val="-7"/>
          <w:sz w:val="20"/>
          <w:szCs w:val="20"/>
        </w:rPr>
        <w:t xml:space="preserve"> </w:t>
      </w:r>
      <w:r w:rsidRPr="000A7EB7">
        <w:rPr>
          <w:sz w:val="20"/>
          <w:szCs w:val="20"/>
        </w:rPr>
        <w:t>kontraktu.</w:t>
      </w:r>
    </w:p>
    <w:p w14:paraId="714A245B" w14:textId="77777777" w:rsidR="008040AB" w:rsidRPr="001110A1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ind w:hanging="28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Odoslaný</w:t>
      </w:r>
    </w:p>
    <w:p w14:paraId="714A245C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9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Prevod kontraktu je vyplnený, nemožno ho viac</w:t>
      </w:r>
      <w:r w:rsidRPr="000A7EB7">
        <w:rPr>
          <w:spacing w:val="-1"/>
          <w:sz w:val="20"/>
          <w:szCs w:val="20"/>
        </w:rPr>
        <w:t xml:space="preserve"> </w:t>
      </w:r>
      <w:r w:rsidRPr="000A7EB7">
        <w:rPr>
          <w:sz w:val="20"/>
          <w:szCs w:val="20"/>
        </w:rPr>
        <w:t>editovať.</w:t>
      </w:r>
    </w:p>
    <w:p w14:paraId="714A245D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6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Prebieha kontrola realizovateľnosti prevodu kontraktu systémom.</w:t>
      </w:r>
    </w:p>
    <w:p w14:paraId="714A245E" w14:textId="77777777" w:rsidR="008040AB" w:rsidRPr="001110A1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spacing w:before="88"/>
        <w:ind w:hanging="28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Na potvrdenie</w:t>
      </w:r>
      <w:r w:rsidRPr="001110A1">
        <w:rPr>
          <w:spacing w:val="1"/>
          <w:sz w:val="20"/>
          <w:szCs w:val="20"/>
        </w:rPr>
        <w:t xml:space="preserve"> </w:t>
      </w:r>
      <w:r w:rsidRPr="001110A1">
        <w:rPr>
          <w:sz w:val="20"/>
          <w:szCs w:val="20"/>
        </w:rPr>
        <w:t>odosielateľom</w:t>
      </w:r>
    </w:p>
    <w:p w14:paraId="714A245F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100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Prevod kontraktu je realizovateľný z pohľadu Odosielateľa aj</w:t>
      </w:r>
      <w:r w:rsidRPr="000A7EB7">
        <w:rPr>
          <w:spacing w:val="-3"/>
          <w:sz w:val="20"/>
          <w:szCs w:val="20"/>
        </w:rPr>
        <w:t xml:space="preserve"> </w:t>
      </w:r>
      <w:r w:rsidRPr="000A7EB7">
        <w:rPr>
          <w:sz w:val="20"/>
          <w:szCs w:val="20"/>
        </w:rPr>
        <w:t>Prijímateľa.</w:t>
      </w:r>
    </w:p>
    <w:p w14:paraId="714A2460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Čaká sa na vstup Odosielateľa – potvrdenie prevodu so</w:t>
      </w:r>
      <w:r w:rsidRPr="000A7EB7">
        <w:rPr>
          <w:spacing w:val="-11"/>
          <w:sz w:val="20"/>
          <w:szCs w:val="20"/>
        </w:rPr>
        <w:t xml:space="preserve"> </w:t>
      </w:r>
      <w:r w:rsidRPr="000A7EB7">
        <w:rPr>
          <w:sz w:val="20"/>
          <w:szCs w:val="20"/>
        </w:rPr>
        <w:t>ZZD.</w:t>
      </w:r>
    </w:p>
    <w:p w14:paraId="714A2461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Vykonáva sa iba ak si túto možnosť zvolil Odosielateľ pri vypĺňaní hodnôt prevodu</w:t>
      </w:r>
      <w:r w:rsidRPr="000A7EB7">
        <w:rPr>
          <w:spacing w:val="-14"/>
          <w:sz w:val="20"/>
          <w:szCs w:val="20"/>
        </w:rPr>
        <w:t xml:space="preserve"> </w:t>
      </w:r>
      <w:r w:rsidRPr="000A7EB7">
        <w:rPr>
          <w:sz w:val="20"/>
          <w:szCs w:val="20"/>
        </w:rPr>
        <w:t>kontraktu.</w:t>
      </w:r>
    </w:p>
    <w:p w14:paraId="714A2462" w14:textId="77777777" w:rsidR="008040AB" w:rsidRPr="001110A1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ind w:hanging="28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Na potvrdenie</w:t>
      </w:r>
      <w:r w:rsidRPr="001110A1">
        <w:rPr>
          <w:spacing w:val="1"/>
          <w:sz w:val="20"/>
          <w:szCs w:val="20"/>
        </w:rPr>
        <w:t xml:space="preserve"> </w:t>
      </w:r>
      <w:r w:rsidRPr="001110A1">
        <w:rPr>
          <w:sz w:val="20"/>
          <w:szCs w:val="20"/>
        </w:rPr>
        <w:t>prijímateľom</w:t>
      </w:r>
    </w:p>
    <w:p w14:paraId="714A2463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100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Prevod kontraktu je realizovateľný z pohľadu Odosielateľa aj</w:t>
      </w:r>
      <w:r w:rsidRPr="000A7EB7">
        <w:rPr>
          <w:spacing w:val="-3"/>
          <w:sz w:val="20"/>
          <w:szCs w:val="20"/>
        </w:rPr>
        <w:t xml:space="preserve"> </w:t>
      </w:r>
      <w:r w:rsidRPr="000A7EB7">
        <w:rPr>
          <w:sz w:val="20"/>
          <w:szCs w:val="20"/>
        </w:rPr>
        <w:t>Prijímateľa.</w:t>
      </w:r>
    </w:p>
    <w:p w14:paraId="714A2464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Čaká sa na vstup Prijímateľa – schválenie prevodu</w:t>
      </w:r>
      <w:r w:rsidRPr="000A7EB7">
        <w:rPr>
          <w:spacing w:val="-9"/>
          <w:sz w:val="20"/>
          <w:szCs w:val="20"/>
        </w:rPr>
        <w:t xml:space="preserve"> </w:t>
      </w:r>
      <w:r w:rsidRPr="000A7EB7">
        <w:rPr>
          <w:sz w:val="20"/>
          <w:szCs w:val="20"/>
        </w:rPr>
        <w:t>kontraktu.</w:t>
      </w:r>
    </w:p>
    <w:p w14:paraId="714A2468" w14:textId="77777777" w:rsidR="008040AB" w:rsidRPr="001110A1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ind w:hanging="28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Potvrdený</w:t>
      </w:r>
    </w:p>
    <w:p w14:paraId="714A2469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100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Prevod kontraktu je realizovateľný a schválený všetkými stranami.</w:t>
      </w:r>
    </w:p>
    <w:p w14:paraId="714A246A" w14:textId="77777777" w:rsidR="008040AB" w:rsidRPr="001110A1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hanging="337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Systém znižuje výkon z kontraktov Odosielateľa a zakladá nový kontrakt pre</w:t>
      </w:r>
      <w:r w:rsidRPr="001110A1">
        <w:rPr>
          <w:spacing w:val="-10"/>
          <w:sz w:val="20"/>
          <w:szCs w:val="20"/>
        </w:rPr>
        <w:t xml:space="preserve"> </w:t>
      </w:r>
      <w:r w:rsidRPr="001110A1">
        <w:rPr>
          <w:sz w:val="20"/>
          <w:szCs w:val="20"/>
        </w:rPr>
        <w:t>Prijímateľa.</w:t>
      </w:r>
    </w:p>
    <w:p w14:paraId="714A246B" w14:textId="77777777" w:rsidR="008040AB" w:rsidRPr="001110A1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ind w:hanging="28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Pripravený na</w:t>
      </w:r>
      <w:r w:rsidRPr="001110A1">
        <w:rPr>
          <w:spacing w:val="-6"/>
          <w:sz w:val="20"/>
          <w:szCs w:val="20"/>
        </w:rPr>
        <w:t xml:space="preserve"> </w:t>
      </w:r>
      <w:r w:rsidRPr="001110A1">
        <w:rPr>
          <w:sz w:val="20"/>
          <w:szCs w:val="20"/>
        </w:rPr>
        <w:t>ZZD</w:t>
      </w:r>
    </w:p>
    <w:p w14:paraId="714A246C" w14:textId="15F6AE7A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7" w:line="264" w:lineRule="auto"/>
        <w:ind w:right="261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Prevod kontraktu bol vykonaný, prebieha založenie ZZD pre vynulovanie zvyšného objemu po prevode kontraktu.</w:t>
      </w:r>
    </w:p>
    <w:p w14:paraId="714A246D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75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Vykonáva sa iba ak si túto možnosť zvolil Odosielateľ pri vypĺňaní hodnôt prevodu</w:t>
      </w:r>
      <w:r w:rsidRPr="000A7EB7">
        <w:rPr>
          <w:spacing w:val="-14"/>
          <w:sz w:val="20"/>
          <w:szCs w:val="20"/>
        </w:rPr>
        <w:t xml:space="preserve"> </w:t>
      </w:r>
      <w:r w:rsidRPr="000A7EB7">
        <w:rPr>
          <w:sz w:val="20"/>
          <w:szCs w:val="20"/>
        </w:rPr>
        <w:t>kontraktu.</w:t>
      </w:r>
    </w:p>
    <w:p w14:paraId="714A246E" w14:textId="77777777" w:rsidR="008040AB" w:rsidRPr="001110A1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ind w:hanging="28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Prevedený</w:t>
      </w:r>
    </w:p>
    <w:p w14:paraId="714A246F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100"/>
        <w:ind w:hanging="337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Finálny stav úspešne</w:t>
      </w:r>
      <w:r w:rsidRPr="000A7EB7">
        <w:rPr>
          <w:sz w:val="20"/>
          <w:szCs w:val="20"/>
        </w:rPr>
        <w:t xml:space="preserve"> dokončeného prevodu</w:t>
      </w:r>
      <w:r w:rsidRPr="000A7EB7">
        <w:rPr>
          <w:spacing w:val="-9"/>
          <w:sz w:val="20"/>
          <w:szCs w:val="20"/>
        </w:rPr>
        <w:t xml:space="preserve"> </w:t>
      </w:r>
      <w:r w:rsidRPr="000A7EB7">
        <w:rPr>
          <w:sz w:val="20"/>
          <w:szCs w:val="20"/>
        </w:rPr>
        <w:t>kontraktu.</w:t>
      </w:r>
    </w:p>
    <w:p w14:paraId="714A2470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2" w:line="266" w:lineRule="auto"/>
        <w:ind w:right="265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V tomto stave je znížený kontrakt Odosielateľa podľa hodnôt prevodu kontraktu a založený nový kontrakt pre Prijímateľa.</w:t>
      </w:r>
    </w:p>
    <w:p w14:paraId="714A2472" w14:textId="77777777" w:rsidR="008040AB" w:rsidRPr="000A7EB7" w:rsidRDefault="00F46E22" w:rsidP="00873F6E">
      <w:pPr>
        <w:pStyle w:val="Zkladntext"/>
        <w:spacing w:before="165"/>
        <w:ind w:left="795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Finálne stavy pre nedokončený prevod:</w:t>
      </w:r>
    </w:p>
    <w:p w14:paraId="714A2473" w14:textId="77777777" w:rsidR="008040AB" w:rsidRPr="000A7EB7" w:rsidRDefault="00F46E22" w:rsidP="00873F6E">
      <w:pPr>
        <w:pStyle w:val="Odsekzoznamu"/>
        <w:numPr>
          <w:ilvl w:val="0"/>
          <w:numId w:val="2"/>
        </w:numPr>
        <w:tabs>
          <w:tab w:val="left" w:pos="1080"/>
        </w:tabs>
        <w:spacing w:before="89"/>
        <w:ind w:hanging="285"/>
        <w:jc w:val="both"/>
        <w:rPr>
          <w:sz w:val="20"/>
          <w:szCs w:val="20"/>
        </w:rPr>
      </w:pPr>
      <w:r w:rsidRPr="000A7EB7">
        <w:rPr>
          <w:b/>
          <w:sz w:val="20"/>
          <w:szCs w:val="20"/>
        </w:rPr>
        <w:t xml:space="preserve">Stornovaný </w:t>
      </w:r>
      <w:r w:rsidRPr="000A7EB7">
        <w:rPr>
          <w:sz w:val="20"/>
          <w:szCs w:val="20"/>
        </w:rPr>
        <w:t>– storno vykonal</w:t>
      </w:r>
      <w:r w:rsidRPr="000A7EB7">
        <w:rPr>
          <w:spacing w:val="-12"/>
          <w:sz w:val="20"/>
          <w:szCs w:val="20"/>
        </w:rPr>
        <w:t xml:space="preserve"> </w:t>
      </w:r>
      <w:r w:rsidRPr="000A7EB7">
        <w:rPr>
          <w:sz w:val="20"/>
          <w:szCs w:val="20"/>
        </w:rPr>
        <w:t>systém:</w:t>
      </w:r>
    </w:p>
    <w:p w14:paraId="714A2474" w14:textId="77777777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100"/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>buď na základe negatívnej kontroly realizovateľnosti prevodu z pohľadu</w:t>
      </w:r>
      <w:r w:rsidRPr="000A7EB7">
        <w:rPr>
          <w:spacing w:val="-11"/>
          <w:sz w:val="20"/>
          <w:szCs w:val="20"/>
        </w:rPr>
        <w:t xml:space="preserve"> </w:t>
      </w:r>
      <w:r w:rsidRPr="000A7EB7">
        <w:rPr>
          <w:sz w:val="20"/>
          <w:szCs w:val="20"/>
        </w:rPr>
        <w:t>Prijímateľa</w:t>
      </w:r>
    </w:p>
    <w:p w14:paraId="714A2475" w14:textId="0EF368DE" w:rsidR="008040AB" w:rsidRPr="000A7EB7" w:rsidRDefault="00F46E22" w:rsidP="00873F6E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hanging="337"/>
        <w:jc w:val="both"/>
        <w:rPr>
          <w:sz w:val="20"/>
          <w:szCs w:val="20"/>
        </w:rPr>
      </w:pPr>
      <w:r w:rsidRPr="000A7EB7">
        <w:rPr>
          <w:sz w:val="20"/>
          <w:szCs w:val="20"/>
        </w:rPr>
        <w:t xml:space="preserve">alebo na základe uzávierky pre dokončenie prevodu – </w:t>
      </w:r>
      <w:r w:rsidR="0068427C">
        <w:rPr>
          <w:sz w:val="20"/>
          <w:szCs w:val="20"/>
        </w:rPr>
        <w:t>45 minút</w:t>
      </w:r>
      <w:r w:rsidRPr="000A7EB7">
        <w:rPr>
          <w:sz w:val="20"/>
          <w:szCs w:val="20"/>
        </w:rPr>
        <w:t xml:space="preserve"> pred prvou dotknutou</w:t>
      </w:r>
      <w:r w:rsidRPr="000A7EB7">
        <w:rPr>
          <w:spacing w:val="-9"/>
          <w:sz w:val="20"/>
          <w:szCs w:val="20"/>
        </w:rPr>
        <w:t xml:space="preserve"> </w:t>
      </w:r>
      <w:r w:rsidR="005746C0">
        <w:rPr>
          <w:sz w:val="20"/>
          <w:szCs w:val="20"/>
        </w:rPr>
        <w:t>štvrťhodinou</w:t>
      </w:r>
      <w:r w:rsidRPr="000A7EB7">
        <w:rPr>
          <w:sz w:val="20"/>
          <w:szCs w:val="20"/>
        </w:rPr>
        <w:t>.</w:t>
      </w:r>
    </w:p>
    <w:p w14:paraId="714A2476" w14:textId="77777777" w:rsidR="008040AB" w:rsidRPr="000A7EB7" w:rsidRDefault="00F46E22" w:rsidP="00873F6E">
      <w:pPr>
        <w:pStyle w:val="Odsekzoznamu"/>
        <w:numPr>
          <w:ilvl w:val="0"/>
          <w:numId w:val="2"/>
        </w:numPr>
        <w:tabs>
          <w:tab w:val="left" w:pos="1080"/>
        </w:tabs>
        <w:spacing w:before="89"/>
        <w:ind w:hanging="285"/>
        <w:jc w:val="both"/>
        <w:rPr>
          <w:sz w:val="20"/>
          <w:szCs w:val="20"/>
        </w:rPr>
      </w:pPr>
      <w:r w:rsidRPr="000A7EB7">
        <w:rPr>
          <w:b/>
          <w:sz w:val="20"/>
          <w:szCs w:val="20"/>
        </w:rPr>
        <w:t xml:space="preserve">Zrušený odosielateľom </w:t>
      </w:r>
      <w:r w:rsidRPr="000A7EB7">
        <w:rPr>
          <w:sz w:val="20"/>
          <w:szCs w:val="20"/>
        </w:rPr>
        <w:t>– Odosielateľ zrušil prevod</w:t>
      </w:r>
      <w:r w:rsidRPr="000A7EB7">
        <w:rPr>
          <w:spacing w:val="-8"/>
          <w:sz w:val="20"/>
          <w:szCs w:val="20"/>
        </w:rPr>
        <w:t xml:space="preserve"> </w:t>
      </w:r>
      <w:r w:rsidRPr="000A7EB7">
        <w:rPr>
          <w:sz w:val="20"/>
          <w:szCs w:val="20"/>
        </w:rPr>
        <w:t>manuálne.</w:t>
      </w:r>
    </w:p>
    <w:p w14:paraId="714A2477" w14:textId="77777777" w:rsidR="008040AB" w:rsidRPr="000A7EB7" w:rsidRDefault="00F46E22" w:rsidP="00873F6E">
      <w:pPr>
        <w:pStyle w:val="Odsekzoznamu"/>
        <w:numPr>
          <w:ilvl w:val="0"/>
          <w:numId w:val="2"/>
        </w:numPr>
        <w:tabs>
          <w:tab w:val="left" w:pos="1080"/>
        </w:tabs>
        <w:spacing w:before="94"/>
        <w:ind w:hanging="285"/>
        <w:jc w:val="both"/>
        <w:rPr>
          <w:sz w:val="20"/>
          <w:szCs w:val="20"/>
        </w:rPr>
      </w:pPr>
      <w:r w:rsidRPr="000A7EB7">
        <w:rPr>
          <w:b/>
          <w:sz w:val="20"/>
          <w:szCs w:val="20"/>
        </w:rPr>
        <w:t xml:space="preserve">Zrušený prijímateľom </w:t>
      </w:r>
      <w:r w:rsidRPr="000A7EB7">
        <w:rPr>
          <w:sz w:val="20"/>
          <w:szCs w:val="20"/>
        </w:rPr>
        <w:t>– Prijímateľ zrušil prevod</w:t>
      </w:r>
      <w:r w:rsidRPr="000A7EB7">
        <w:rPr>
          <w:spacing w:val="-12"/>
          <w:sz w:val="20"/>
          <w:szCs w:val="20"/>
        </w:rPr>
        <w:t xml:space="preserve"> </w:t>
      </w:r>
      <w:r w:rsidRPr="000A7EB7">
        <w:rPr>
          <w:sz w:val="20"/>
          <w:szCs w:val="20"/>
        </w:rPr>
        <w:t>manuálne.</w:t>
      </w:r>
    </w:p>
    <w:p w14:paraId="714A247A" w14:textId="77777777" w:rsidR="008040AB" w:rsidRDefault="008040AB" w:rsidP="00873F6E">
      <w:pPr>
        <w:pStyle w:val="Zkladntext"/>
        <w:spacing w:before="10"/>
        <w:jc w:val="both"/>
        <w:rPr>
          <w:sz w:val="29"/>
        </w:rPr>
      </w:pPr>
    </w:p>
    <w:p w14:paraId="714A247B" w14:textId="2E77DB5C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ind w:hanging="568"/>
        <w:jc w:val="both"/>
        <w:rPr>
          <w:color w:val="002782"/>
        </w:rPr>
      </w:pPr>
      <w:bookmarkStart w:id="257" w:name="_Toc152159765"/>
      <w:bookmarkStart w:id="258" w:name="_Toc152246907"/>
      <w:bookmarkStart w:id="259" w:name="_Toc152247074"/>
      <w:bookmarkStart w:id="260" w:name="_Toc152247304"/>
      <w:bookmarkStart w:id="261" w:name="_Toc152248429"/>
      <w:bookmarkStart w:id="262" w:name="_Toc152327739"/>
      <w:bookmarkStart w:id="263" w:name="_Toc784032648"/>
      <w:bookmarkStart w:id="264" w:name="_Toc299767462"/>
      <w:bookmarkStart w:id="265" w:name="_Toc222401311"/>
      <w:bookmarkEnd w:id="257"/>
      <w:bookmarkEnd w:id="258"/>
      <w:bookmarkEnd w:id="259"/>
      <w:bookmarkEnd w:id="260"/>
      <w:bookmarkEnd w:id="261"/>
      <w:bookmarkEnd w:id="262"/>
      <w:r w:rsidRPr="00AF2F6F">
        <w:rPr>
          <w:color w:val="002782"/>
          <w:spacing w:val="9"/>
        </w:rPr>
        <w:t>Uzávierky</w:t>
      </w:r>
      <w:bookmarkEnd w:id="263"/>
      <w:bookmarkEnd w:id="264"/>
      <w:bookmarkEnd w:id="265"/>
    </w:p>
    <w:p w14:paraId="714A247C" w14:textId="77777777" w:rsidR="008040AB" w:rsidRPr="001110A1" w:rsidRDefault="00F46E22" w:rsidP="00873F6E">
      <w:pPr>
        <w:pStyle w:val="Zkladntext"/>
        <w:spacing w:before="134"/>
        <w:ind w:left="79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Systém rozlišuje 2 uzávierky:</w:t>
      </w:r>
    </w:p>
    <w:p w14:paraId="714A247D" w14:textId="77777777" w:rsidR="008040AB" w:rsidRPr="001110A1" w:rsidRDefault="00F46E22" w:rsidP="00873F6E">
      <w:pPr>
        <w:pStyle w:val="Odsekzoznamu"/>
        <w:numPr>
          <w:ilvl w:val="2"/>
          <w:numId w:val="3"/>
        </w:numPr>
        <w:tabs>
          <w:tab w:val="left" w:pos="1508"/>
          <w:tab w:val="left" w:pos="1509"/>
        </w:tabs>
        <w:spacing w:before="141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Uzávierku pre zadanie prevodu</w:t>
      </w:r>
      <w:r w:rsidRPr="001110A1">
        <w:rPr>
          <w:spacing w:val="3"/>
          <w:sz w:val="20"/>
          <w:szCs w:val="20"/>
        </w:rPr>
        <w:t xml:space="preserve"> </w:t>
      </w:r>
      <w:r w:rsidRPr="001110A1">
        <w:rPr>
          <w:sz w:val="20"/>
          <w:szCs w:val="20"/>
        </w:rPr>
        <w:t>kontraktu</w:t>
      </w:r>
    </w:p>
    <w:p w14:paraId="0C0F910E" w14:textId="7BC84E0A" w:rsidR="001E107C" w:rsidRPr="004D3DA5" w:rsidRDefault="00F46E22" w:rsidP="00736E8F">
      <w:pPr>
        <w:pStyle w:val="Odsekzoznamu"/>
        <w:numPr>
          <w:ilvl w:val="3"/>
          <w:numId w:val="3"/>
        </w:numPr>
        <w:tabs>
          <w:tab w:val="left" w:pos="2236"/>
        </w:tabs>
        <w:spacing w:before="139" w:line="264" w:lineRule="auto"/>
        <w:ind w:left="2235" w:right="264" w:hanging="392"/>
        <w:jc w:val="both"/>
        <w:rPr>
          <w:sz w:val="20"/>
          <w:szCs w:val="20"/>
        </w:rPr>
      </w:pPr>
      <w:r w:rsidRPr="004D3DA5">
        <w:rPr>
          <w:sz w:val="20"/>
          <w:szCs w:val="20"/>
        </w:rPr>
        <w:t xml:space="preserve">Vyhodnocuje sa pre každú obchodnú </w:t>
      </w:r>
      <w:r w:rsidR="00771406">
        <w:rPr>
          <w:sz w:val="20"/>
          <w:szCs w:val="20"/>
        </w:rPr>
        <w:t>štvrťhodinu</w:t>
      </w:r>
      <w:r w:rsidR="00771406" w:rsidRPr="004D3DA5" w:rsidDel="00771406">
        <w:rPr>
          <w:sz w:val="20"/>
          <w:szCs w:val="20"/>
        </w:rPr>
        <w:t xml:space="preserve"> </w:t>
      </w:r>
      <w:r w:rsidRPr="004D3DA5">
        <w:rPr>
          <w:sz w:val="20"/>
          <w:szCs w:val="20"/>
        </w:rPr>
        <w:t>samostatne a je realizovaná validáciou pri ukladaní dát. V prípade pokusu zadať prevod kontraktu po uzávierke je odmietnuté uloženie dát a používateľ je o tom informovaný upozornením v modálnom</w:t>
      </w:r>
      <w:r w:rsidRPr="004D3DA5">
        <w:rPr>
          <w:spacing w:val="-9"/>
          <w:sz w:val="20"/>
          <w:szCs w:val="20"/>
        </w:rPr>
        <w:t xml:space="preserve"> </w:t>
      </w:r>
      <w:r w:rsidRPr="004D3DA5">
        <w:rPr>
          <w:sz w:val="20"/>
          <w:szCs w:val="20"/>
        </w:rPr>
        <w:t>okne.</w:t>
      </w:r>
    </w:p>
    <w:p w14:paraId="714A2481" w14:textId="2B0ABDB1" w:rsidR="008040AB" w:rsidRPr="00B424EB" w:rsidRDefault="00F46E22" w:rsidP="00873F6E">
      <w:pPr>
        <w:pStyle w:val="Odsekzoznamu"/>
        <w:numPr>
          <w:ilvl w:val="3"/>
          <w:numId w:val="3"/>
        </w:numPr>
        <w:tabs>
          <w:tab w:val="left" w:pos="2235"/>
          <w:tab w:val="left" w:pos="2236"/>
        </w:tabs>
        <w:spacing w:before="118"/>
        <w:ind w:left="2235" w:hanging="361"/>
        <w:jc w:val="both"/>
        <w:rPr>
          <w:sz w:val="20"/>
        </w:rPr>
      </w:pPr>
      <w:r w:rsidRPr="00B424EB">
        <w:rPr>
          <w:sz w:val="20"/>
          <w:szCs w:val="20"/>
        </w:rPr>
        <w:t>Uzávierka je upravená na</w:t>
      </w:r>
      <w:r w:rsidRPr="00B424EB">
        <w:rPr>
          <w:spacing w:val="-3"/>
          <w:sz w:val="20"/>
          <w:szCs w:val="20"/>
        </w:rPr>
        <w:t xml:space="preserve"> </w:t>
      </w:r>
      <w:r w:rsidR="0068427C">
        <w:rPr>
          <w:spacing w:val="-3"/>
          <w:sz w:val="20"/>
          <w:szCs w:val="20"/>
        </w:rPr>
        <w:t>1 hodinu</w:t>
      </w:r>
      <w:r w:rsidR="00E16AC8" w:rsidRPr="00E16AC8">
        <w:rPr>
          <w:sz w:val="20"/>
          <w:szCs w:val="20"/>
        </w:rPr>
        <w:t xml:space="preserve"> </w:t>
      </w:r>
      <w:r w:rsidR="00E16AC8" w:rsidRPr="001110A1">
        <w:rPr>
          <w:sz w:val="20"/>
          <w:szCs w:val="20"/>
        </w:rPr>
        <w:t xml:space="preserve">pred prvou dotknutou obchodnou </w:t>
      </w:r>
      <w:r w:rsidR="005746C0">
        <w:rPr>
          <w:sz w:val="20"/>
          <w:szCs w:val="20"/>
        </w:rPr>
        <w:t xml:space="preserve">štvrťhodinou </w:t>
      </w:r>
      <w:r w:rsidR="00E16AC8" w:rsidRPr="001110A1">
        <w:rPr>
          <w:sz w:val="20"/>
          <w:szCs w:val="20"/>
        </w:rPr>
        <w:t>prevodu</w:t>
      </w:r>
      <w:r w:rsidR="00E16AC8" w:rsidRPr="001110A1">
        <w:rPr>
          <w:spacing w:val="-22"/>
          <w:sz w:val="20"/>
          <w:szCs w:val="20"/>
        </w:rPr>
        <w:t xml:space="preserve"> </w:t>
      </w:r>
      <w:r w:rsidR="00E16AC8" w:rsidRPr="001110A1">
        <w:rPr>
          <w:sz w:val="20"/>
          <w:szCs w:val="20"/>
        </w:rPr>
        <w:t>kontraktu</w:t>
      </w:r>
      <w:r w:rsidRPr="00B424EB">
        <w:rPr>
          <w:sz w:val="20"/>
          <w:szCs w:val="20"/>
        </w:rPr>
        <w:t>.</w:t>
      </w:r>
    </w:p>
    <w:p w14:paraId="368E1AF9" w14:textId="77777777" w:rsidR="00F77737" w:rsidRDefault="00F77737" w:rsidP="003C43E9">
      <w:pPr>
        <w:tabs>
          <w:tab w:val="left" w:pos="1515"/>
          <w:tab w:val="left" w:pos="1516"/>
        </w:tabs>
        <w:ind w:right="355"/>
        <w:jc w:val="both"/>
        <w:rPr>
          <w:sz w:val="20"/>
          <w:szCs w:val="20"/>
        </w:rPr>
      </w:pPr>
    </w:p>
    <w:p w14:paraId="5A5786F1" w14:textId="77777777" w:rsidR="005A040D" w:rsidRDefault="005A040D" w:rsidP="003C43E9">
      <w:pPr>
        <w:tabs>
          <w:tab w:val="left" w:pos="1515"/>
          <w:tab w:val="left" w:pos="1516"/>
        </w:tabs>
        <w:ind w:right="355"/>
        <w:jc w:val="both"/>
        <w:rPr>
          <w:sz w:val="20"/>
          <w:szCs w:val="20"/>
        </w:rPr>
      </w:pPr>
    </w:p>
    <w:p w14:paraId="4697A61D" w14:textId="77777777" w:rsidR="005A040D" w:rsidRPr="003C43E9" w:rsidRDefault="005A040D" w:rsidP="003C43E9">
      <w:pPr>
        <w:tabs>
          <w:tab w:val="left" w:pos="1515"/>
          <w:tab w:val="left" w:pos="1516"/>
        </w:tabs>
        <w:ind w:right="355"/>
        <w:jc w:val="both"/>
        <w:rPr>
          <w:sz w:val="20"/>
          <w:szCs w:val="20"/>
        </w:rPr>
      </w:pPr>
    </w:p>
    <w:p w14:paraId="714A2483" w14:textId="4932A26D" w:rsidR="008040AB" w:rsidRPr="001110A1" w:rsidRDefault="00F46E22" w:rsidP="00B424EB">
      <w:pPr>
        <w:pStyle w:val="Odsekzoznamu"/>
        <w:numPr>
          <w:ilvl w:val="2"/>
          <w:numId w:val="3"/>
        </w:numPr>
        <w:tabs>
          <w:tab w:val="left" w:pos="1515"/>
          <w:tab w:val="left" w:pos="1516"/>
        </w:tabs>
        <w:spacing w:before="0"/>
        <w:ind w:left="1515" w:right="355" w:hanging="361"/>
        <w:jc w:val="both"/>
        <w:rPr>
          <w:sz w:val="20"/>
          <w:szCs w:val="20"/>
        </w:rPr>
      </w:pPr>
      <w:r w:rsidRPr="001110A1">
        <w:rPr>
          <w:sz w:val="20"/>
          <w:szCs w:val="20"/>
        </w:rPr>
        <w:lastRenderedPageBreak/>
        <w:t>Uzávierku pre dokončenie</w:t>
      </w:r>
      <w:r w:rsidRPr="001110A1">
        <w:rPr>
          <w:spacing w:val="-1"/>
          <w:sz w:val="20"/>
          <w:szCs w:val="20"/>
        </w:rPr>
        <w:t xml:space="preserve"> </w:t>
      </w:r>
      <w:r w:rsidRPr="001110A1">
        <w:rPr>
          <w:sz w:val="20"/>
          <w:szCs w:val="20"/>
        </w:rPr>
        <w:t>prevodu</w:t>
      </w:r>
    </w:p>
    <w:p w14:paraId="714A2484" w14:textId="77777777" w:rsidR="008040AB" w:rsidRPr="001110A1" w:rsidRDefault="00F46E22" w:rsidP="00B424EB">
      <w:pPr>
        <w:pStyle w:val="Odsekzoznamu"/>
        <w:numPr>
          <w:ilvl w:val="3"/>
          <w:numId w:val="3"/>
        </w:numPr>
        <w:tabs>
          <w:tab w:val="left" w:pos="2236"/>
        </w:tabs>
        <w:spacing w:before="141" w:line="261" w:lineRule="auto"/>
        <w:ind w:right="355" w:hanging="361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Vyhodnocuje sa pre prevod kontraktu ako celok. Táto uzávierka je realizovaná prostredníctvom automatického procesu Storno, ktorý je naplánovaný</w:t>
      </w:r>
      <w:r w:rsidRPr="001110A1">
        <w:rPr>
          <w:spacing w:val="-4"/>
          <w:sz w:val="20"/>
          <w:szCs w:val="20"/>
        </w:rPr>
        <w:t xml:space="preserve"> </w:t>
      </w:r>
      <w:r w:rsidRPr="001110A1">
        <w:rPr>
          <w:sz w:val="20"/>
          <w:szCs w:val="20"/>
        </w:rPr>
        <w:t>systémom.</w:t>
      </w:r>
    </w:p>
    <w:p w14:paraId="714A2485" w14:textId="561BF180" w:rsidR="008040AB" w:rsidRPr="001110A1" w:rsidRDefault="00F46E22" w:rsidP="00B424EB">
      <w:pPr>
        <w:pStyle w:val="Odsekzoznamu"/>
        <w:numPr>
          <w:ilvl w:val="3"/>
          <w:numId w:val="3"/>
        </w:numPr>
        <w:tabs>
          <w:tab w:val="left" w:pos="2235"/>
          <w:tab w:val="left" w:pos="2236"/>
        </w:tabs>
        <w:spacing w:before="122"/>
        <w:ind w:right="35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>Uzávierka je upravená na 45</w:t>
      </w:r>
      <w:r w:rsidR="0068427C">
        <w:rPr>
          <w:sz w:val="20"/>
          <w:szCs w:val="20"/>
        </w:rPr>
        <w:t xml:space="preserve"> </w:t>
      </w:r>
      <w:r w:rsidRPr="001110A1">
        <w:rPr>
          <w:sz w:val="20"/>
          <w:szCs w:val="20"/>
        </w:rPr>
        <w:t>m</w:t>
      </w:r>
      <w:r w:rsidR="0068427C">
        <w:rPr>
          <w:sz w:val="20"/>
          <w:szCs w:val="20"/>
        </w:rPr>
        <w:t>inút</w:t>
      </w:r>
      <w:r w:rsidRPr="001110A1">
        <w:rPr>
          <w:sz w:val="20"/>
          <w:szCs w:val="20"/>
        </w:rPr>
        <w:t xml:space="preserve"> pred prvou dotknutou obchodnou </w:t>
      </w:r>
      <w:r w:rsidR="005746C0">
        <w:rPr>
          <w:sz w:val="20"/>
          <w:szCs w:val="20"/>
        </w:rPr>
        <w:t>štvrťhodinou</w:t>
      </w:r>
      <w:r w:rsidR="005746C0" w:rsidRPr="001110A1" w:rsidDel="005746C0">
        <w:rPr>
          <w:sz w:val="20"/>
          <w:szCs w:val="20"/>
        </w:rPr>
        <w:t xml:space="preserve"> </w:t>
      </w:r>
      <w:r w:rsidRPr="001110A1">
        <w:rPr>
          <w:sz w:val="20"/>
          <w:szCs w:val="20"/>
        </w:rPr>
        <w:t>prevodu</w:t>
      </w:r>
      <w:r w:rsidRPr="001110A1">
        <w:rPr>
          <w:spacing w:val="-22"/>
          <w:sz w:val="20"/>
          <w:szCs w:val="20"/>
        </w:rPr>
        <w:t xml:space="preserve"> </w:t>
      </w:r>
      <w:r w:rsidRPr="001110A1">
        <w:rPr>
          <w:sz w:val="20"/>
          <w:szCs w:val="20"/>
        </w:rPr>
        <w:t>kontraktu.</w:t>
      </w:r>
    </w:p>
    <w:p w14:paraId="714A2486" w14:textId="12DEFE4E" w:rsidR="008040AB" w:rsidRPr="001110A1" w:rsidRDefault="00F46E22" w:rsidP="00B424EB">
      <w:pPr>
        <w:pStyle w:val="Odsekzoznamu"/>
        <w:numPr>
          <w:ilvl w:val="3"/>
          <w:numId w:val="3"/>
        </w:numPr>
        <w:tabs>
          <w:tab w:val="left" w:pos="2236"/>
        </w:tabs>
        <w:spacing w:before="141" w:line="264" w:lineRule="auto"/>
        <w:ind w:right="355"/>
        <w:jc w:val="both"/>
        <w:rPr>
          <w:sz w:val="20"/>
          <w:szCs w:val="20"/>
        </w:rPr>
      </w:pPr>
      <w:r w:rsidRPr="001110A1">
        <w:rPr>
          <w:sz w:val="20"/>
          <w:szCs w:val="20"/>
        </w:rPr>
        <w:t xml:space="preserve">V prípade prázdneho prevodu kontraktu (tzn. založený prevod bez vyplnených hodnôt, pri ktorom nie je možné stanoviť prvú dotknutú obchodnú </w:t>
      </w:r>
      <w:r w:rsidR="005746C0">
        <w:rPr>
          <w:sz w:val="20"/>
          <w:szCs w:val="20"/>
        </w:rPr>
        <w:t>štvrťhodinu</w:t>
      </w:r>
      <w:r w:rsidRPr="001110A1">
        <w:rPr>
          <w:sz w:val="20"/>
          <w:szCs w:val="20"/>
        </w:rPr>
        <w:t>), bude storno vykonané na konci posledného dňa prevodu.</w:t>
      </w:r>
    </w:p>
    <w:p w14:paraId="7E44895F" w14:textId="77777777" w:rsidR="004F13ED" w:rsidRDefault="004F13ED" w:rsidP="004F13ED">
      <w:pPr>
        <w:pStyle w:val="Odsekzoznamu"/>
        <w:tabs>
          <w:tab w:val="left" w:pos="2236"/>
        </w:tabs>
        <w:spacing w:before="141" w:line="264" w:lineRule="auto"/>
        <w:ind w:left="2236" w:right="355" w:firstLine="0"/>
        <w:jc w:val="both"/>
        <w:rPr>
          <w:sz w:val="20"/>
          <w:szCs w:val="20"/>
        </w:rPr>
      </w:pPr>
    </w:p>
    <w:p w14:paraId="70AB1193" w14:textId="4494577A" w:rsidR="00E23399" w:rsidRPr="00AF2F6F" w:rsidRDefault="00E23399" w:rsidP="00E23399">
      <w:pPr>
        <w:pStyle w:val="Nadpis2"/>
        <w:numPr>
          <w:ilvl w:val="1"/>
          <w:numId w:val="3"/>
        </w:numPr>
        <w:tabs>
          <w:tab w:val="left" w:pos="1363"/>
        </w:tabs>
        <w:spacing w:before="145"/>
        <w:ind w:hanging="568"/>
        <w:jc w:val="both"/>
        <w:rPr>
          <w:b w:val="0"/>
          <w:sz w:val="28"/>
        </w:rPr>
      </w:pPr>
      <w:bookmarkStart w:id="266" w:name="_Toc222401312"/>
      <w:r w:rsidRPr="00AF2F6F">
        <w:rPr>
          <w:color w:val="002782"/>
          <w:spacing w:val="8"/>
        </w:rPr>
        <w:t>Založenie</w:t>
      </w:r>
      <w:r w:rsidRPr="00AF2F6F">
        <w:rPr>
          <w:color w:val="002782"/>
          <w:spacing w:val="21"/>
        </w:rPr>
        <w:t xml:space="preserve"> </w:t>
      </w:r>
      <w:r w:rsidRPr="00AF2F6F">
        <w:rPr>
          <w:color w:val="002782"/>
          <w:spacing w:val="8"/>
        </w:rPr>
        <w:t>prevodu</w:t>
      </w:r>
      <w:bookmarkEnd w:id="266"/>
    </w:p>
    <w:p w14:paraId="714A2487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488" w14:textId="3F871A7A" w:rsidR="008040AB" w:rsidRPr="00AF2F6F" w:rsidRDefault="005D7DF9" w:rsidP="04A5B617">
      <w:pPr>
        <w:pStyle w:val="Zkladntext"/>
        <w:ind w:left="851" w:right="355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7D76BE6" wp14:editId="2545EAE9">
            <wp:extent cx="5833450" cy="2339439"/>
            <wp:effectExtent l="0" t="0" r="0" b="381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30" cy="23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7E39" w14:textId="5A02248E" w:rsidR="04A5B617" w:rsidRDefault="04A5B617" w:rsidP="04A5B617">
      <w:pPr>
        <w:pStyle w:val="Zkladntext"/>
        <w:ind w:left="851" w:right="355"/>
        <w:jc w:val="center"/>
        <w:rPr>
          <w:sz w:val="20"/>
          <w:szCs w:val="20"/>
        </w:rPr>
      </w:pPr>
    </w:p>
    <w:p w14:paraId="0B958265" w14:textId="280BBF78" w:rsidR="008040AB" w:rsidRPr="00610B93" w:rsidRDefault="00F46E22" w:rsidP="006F3044">
      <w:pPr>
        <w:pStyle w:val="Zkladntext"/>
        <w:tabs>
          <w:tab w:val="left" w:pos="9923"/>
          <w:tab w:val="left" w:pos="10065"/>
        </w:tabs>
        <w:spacing w:before="162" w:line="264" w:lineRule="auto"/>
        <w:ind w:left="796" w:right="355" w:hanging="1"/>
        <w:jc w:val="both"/>
        <w:rPr>
          <w:sz w:val="20"/>
          <w:szCs w:val="20"/>
        </w:rPr>
      </w:pPr>
      <w:r w:rsidRPr="00610B93">
        <w:rPr>
          <w:sz w:val="20"/>
          <w:szCs w:val="20"/>
        </w:rPr>
        <w:t>Po vyplnení údajov na prevod ako dátum požadovaného prevodu kontraktu, výber subjektu – príjemcu prevodu</w:t>
      </w:r>
      <w:r w:rsidR="006E0126" w:rsidRPr="00610B93">
        <w:rPr>
          <w:sz w:val="20"/>
          <w:szCs w:val="20"/>
        </w:rPr>
        <w:t xml:space="preserve"> </w:t>
      </w:r>
      <w:r w:rsidRPr="00610B93">
        <w:rPr>
          <w:sz w:val="20"/>
          <w:szCs w:val="20"/>
        </w:rPr>
        <w:t>a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typu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PpS,</w:t>
      </w:r>
      <w:r w:rsidRPr="00610B93">
        <w:rPr>
          <w:spacing w:val="-3"/>
          <w:sz w:val="20"/>
          <w:szCs w:val="20"/>
        </w:rPr>
        <w:t xml:space="preserve"> </w:t>
      </w:r>
      <w:r w:rsidRPr="00610B93">
        <w:rPr>
          <w:sz w:val="20"/>
          <w:szCs w:val="20"/>
        </w:rPr>
        <w:t>z</w:t>
      </w:r>
      <w:r w:rsidRPr="00610B93">
        <w:rPr>
          <w:spacing w:val="-6"/>
          <w:sz w:val="20"/>
          <w:szCs w:val="20"/>
        </w:rPr>
        <w:t xml:space="preserve"> </w:t>
      </w:r>
      <w:r w:rsidRPr="00610B93">
        <w:rPr>
          <w:sz w:val="20"/>
          <w:szCs w:val="20"/>
        </w:rPr>
        <w:t>ktorého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bude</w:t>
      </w:r>
      <w:r w:rsidRPr="00610B93">
        <w:rPr>
          <w:spacing w:val="-4"/>
          <w:sz w:val="20"/>
          <w:szCs w:val="20"/>
        </w:rPr>
        <w:t xml:space="preserve"> </w:t>
      </w:r>
      <w:r w:rsidRPr="00610B93">
        <w:rPr>
          <w:sz w:val="20"/>
          <w:szCs w:val="20"/>
        </w:rPr>
        <w:t>prevod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kontraktu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uskutočnený,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sa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po</w:t>
      </w:r>
      <w:r w:rsidRPr="00610B93">
        <w:rPr>
          <w:spacing w:val="-5"/>
          <w:sz w:val="20"/>
          <w:szCs w:val="20"/>
        </w:rPr>
        <w:t xml:space="preserve"> </w:t>
      </w:r>
      <w:r w:rsidRPr="00610B93">
        <w:rPr>
          <w:sz w:val="20"/>
          <w:szCs w:val="20"/>
        </w:rPr>
        <w:t>stlačení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tlačidla</w:t>
      </w:r>
      <w:r w:rsidRPr="00610B93">
        <w:rPr>
          <w:spacing w:val="-5"/>
          <w:sz w:val="20"/>
          <w:szCs w:val="20"/>
        </w:rPr>
        <w:t xml:space="preserve"> </w:t>
      </w:r>
      <w:r w:rsidRPr="00610B93">
        <w:rPr>
          <w:sz w:val="20"/>
          <w:szCs w:val="20"/>
        </w:rPr>
        <w:t>„Dokončiť“</w:t>
      </w:r>
      <w:r w:rsidRPr="00610B93">
        <w:rPr>
          <w:spacing w:val="-3"/>
          <w:sz w:val="20"/>
          <w:szCs w:val="20"/>
        </w:rPr>
        <w:t xml:space="preserve"> </w:t>
      </w:r>
      <w:r w:rsidRPr="00610B93">
        <w:rPr>
          <w:sz w:val="20"/>
          <w:szCs w:val="20"/>
        </w:rPr>
        <w:t>založí</w:t>
      </w:r>
      <w:r w:rsidRPr="00610B93">
        <w:rPr>
          <w:spacing w:val="-2"/>
          <w:sz w:val="20"/>
          <w:szCs w:val="20"/>
        </w:rPr>
        <w:t xml:space="preserve"> </w:t>
      </w:r>
      <w:r w:rsidRPr="00610B93">
        <w:rPr>
          <w:sz w:val="20"/>
          <w:szCs w:val="20"/>
        </w:rPr>
        <w:t>prevod</w:t>
      </w:r>
      <w:r w:rsidRPr="00610B93">
        <w:rPr>
          <w:spacing w:val="-5"/>
          <w:sz w:val="20"/>
          <w:szCs w:val="20"/>
        </w:rPr>
        <w:t xml:space="preserve"> </w:t>
      </w:r>
      <w:r w:rsidRPr="00610B93">
        <w:rPr>
          <w:sz w:val="20"/>
          <w:szCs w:val="20"/>
        </w:rPr>
        <w:t>kontraktu.</w:t>
      </w:r>
    </w:p>
    <w:p w14:paraId="714A248C" w14:textId="50CEF67E" w:rsidR="008040AB" w:rsidRPr="006F3044" w:rsidRDefault="00F46E22" w:rsidP="006F3044">
      <w:pPr>
        <w:pStyle w:val="Zkladntext"/>
        <w:tabs>
          <w:tab w:val="left" w:pos="10065"/>
        </w:tabs>
        <w:spacing w:before="120" w:line="261" w:lineRule="auto"/>
        <w:ind w:left="796" w:right="265"/>
        <w:jc w:val="both"/>
        <w:rPr>
          <w:sz w:val="20"/>
          <w:szCs w:val="20"/>
        </w:rPr>
      </w:pPr>
      <w:r w:rsidRPr="006F3044">
        <w:rPr>
          <w:sz w:val="20"/>
          <w:szCs w:val="20"/>
        </w:rPr>
        <w:t>Pri výbere subjektu, na ktorý má byť prevod kontraktu odoslaný, stačí kliknúť na tlačidlo „Vyfiltruj“, kde je zoznam subjektov s platnou Rámcovou zmluvou.</w:t>
      </w:r>
    </w:p>
    <w:p w14:paraId="7A0AFA44" w14:textId="0D50519C" w:rsidR="00A5546B" w:rsidRDefault="006B300A">
      <w:pPr>
        <w:pStyle w:val="Zkladntext"/>
        <w:tabs>
          <w:tab w:val="left" w:pos="10065"/>
        </w:tabs>
        <w:spacing w:before="123" w:after="120" w:line="264" w:lineRule="auto"/>
        <w:ind w:left="796" w:right="265"/>
        <w:jc w:val="both"/>
        <w:rPr>
          <w:sz w:val="20"/>
          <w:szCs w:val="20"/>
        </w:rPr>
      </w:pPr>
      <w:r w:rsidRPr="006F3044">
        <w:rPr>
          <w:sz w:val="20"/>
          <w:szCs w:val="20"/>
        </w:rPr>
        <w:t>Po vyplnení údajov prevodu kontraktu je vhodné v prvom rade spustiť tlačidlo „Validovať“, čím sa spustia kontroly na daný prevod a po úspešnej kontrole je p</w:t>
      </w:r>
      <w:r w:rsidR="00B47B3F">
        <w:rPr>
          <w:sz w:val="20"/>
          <w:szCs w:val="20"/>
        </w:rPr>
        <w:t>o</w:t>
      </w:r>
      <w:r w:rsidRPr="006F3044">
        <w:rPr>
          <w:sz w:val="20"/>
          <w:szCs w:val="20"/>
        </w:rPr>
        <w:t>trebné dáta uložiť, čím sa prevod kontraktu automaticky odošle na potvrdenie prijímateľovi.</w:t>
      </w:r>
    </w:p>
    <w:p w14:paraId="5D577D8D" w14:textId="77777777" w:rsidR="00A5546B" w:rsidRDefault="00A554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1BA8F89" w14:textId="77777777" w:rsidR="00B63E46" w:rsidRPr="00AF2F6F" w:rsidRDefault="00B63E46" w:rsidP="00B63E46">
      <w:pPr>
        <w:pStyle w:val="Nadpis2"/>
        <w:numPr>
          <w:ilvl w:val="1"/>
          <w:numId w:val="3"/>
        </w:numPr>
        <w:tabs>
          <w:tab w:val="left" w:pos="1363"/>
        </w:tabs>
        <w:spacing w:before="1"/>
        <w:ind w:hanging="568"/>
        <w:jc w:val="both"/>
        <w:rPr>
          <w:color w:val="002782"/>
        </w:rPr>
      </w:pPr>
      <w:bookmarkStart w:id="267" w:name="_Toc222401313"/>
      <w:r w:rsidRPr="00AF2F6F">
        <w:rPr>
          <w:color w:val="002782"/>
          <w:spacing w:val="8"/>
        </w:rPr>
        <w:lastRenderedPageBreak/>
        <w:t xml:space="preserve">Výpočet </w:t>
      </w:r>
      <w:r w:rsidRPr="00AF2F6F">
        <w:rPr>
          <w:color w:val="002782"/>
          <w:spacing w:val="9"/>
        </w:rPr>
        <w:t>pomocných</w:t>
      </w:r>
      <w:r w:rsidRPr="00AF2F6F">
        <w:rPr>
          <w:color w:val="002782"/>
          <w:spacing w:val="29"/>
        </w:rPr>
        <w:t xml:space="preserve"> </w:t>
      </w:r>
      <w:r w:rsidRPr="00AF2F6F">
        <w:rPr>
          <w:color w:val="002782"/>
          <w:spacing w:val="8"/>
        </w:rPr>
        <w:t>hodnôt</w:t>
      </w:r>
      <w:bookmarkEnd w:id="267"/>
    </w:p>
    <w:p w14:paraId="1D2164B8" w14:textId="77777777" w:rsidR="00B63E46" w:rsidRPr="00FF29AA" w:rsidRDefault="00B63E46" w:rsidP="00B63E46">
      <w:pPr>
        <w:pStyle w:val="Nadpis3"/>
        <w:numPr>
          <w:ilvl w:val="0"/>
          <w:numId w:val="2"/>
        </w:numPr>
        <w:tabs>
          <w:tab w:val="left" w:pos="1080"/>
        </w:tabs>
        <w:spacing w:before="120"/>
        <w:ind w:hanging="285"/>
        <w:jc w:val="both"/>
        <w:rPr>
          <w:sz w:val="22"/>
          <w:szCs w:val="22"/>
        </w:rPr>
      </w:pPr>
      <w:r w:rsidRPr="00FF29AA">
        <w:rPr>
          <w:sz w:val="22"/>
          <w:szCs w:val="22"/>
        </w:rPr>
        <w:t>Prevoditeľný</w:t>
      </w:r>
      <w:r w:rsidRPr="00FF29AA">
        <w:rPr>
          <w:spacing w:val="-5"/>
          <w:sz w:val="22"/>
          <w:szCs w:val="22"/>
        </w:rPr>
        <w:t xml:space="preserve"> </w:t>
      </w:r>
      <w:r w:rsidRPr="00FF29AA">
        <w:rPr>
          <w:sz w:val="22"/>
          <w:szCs w:val="22"/>
        </w:rPr>
        <w:t>výkon</w:t>
      </w:r>
    </w:p>
    <w:p w14:paraId="2521BAB1" w14:textId="77777777" w:rsidR="00B63E46" w:rsidRPr="00FF29AA" w:rsidRDefault="00B63E46" w:rsidP="00B63E46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9"/>
        <w:ind w:hanging="337"/>
        <w:jc w:val="both"/>
        <w:rPr>
          <w:sz w:val="20"/>
          <w:szCs w:val="20"/>
        </w:rPr>
      </w:pPr>
      <w:r w:rsidRPr="00FF29AA">
        <w:rPr>
          <w:sz w:val="20"/>
          <w:szCs w:val="20"/>
        </w:rPr>
        <w:t>Význam: aktuálna výška kontraktu dostupná pre</w:t>
      </w:r>
      <w:r w:rsidRPr="00FF29AA">
        <w:rPr>
          <w:spacing w:val="-3"/>
          <w:sz w:val="20"/>
          <w:szCs w:val="20"/>
        </w:rPr>
        <w:t xml:space="preserve"> </w:t>
      </w:r>
      <w:r w:rsidRPr="00FF29AA">
        <w:rPr>
          <w:sz w:val="20"/>
          <w:szCs w:val="20"/>
        </w:rPr>
        <w:t>prevod.</w:t>
      </w:r>
    </w:p>
    <w:p w14:paraId="1A03D598" w14:textId="7F03C73F" w:rsidR="00B63E46" w:rsidRPr="00FF29AA" w:rsidRDefault="00B63E46" w:rsidP="00B63E46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3" w:line="264" w:lineRule="auto"/>
        <w:ind w:right="266"/>
        <w:jc w:val="both"/>
        <w:rPr>
          <w:sz w:val="20"/>
          <w:szCs w:val="20"/>
        </w:rPr>
      </w:pPr>
      <w:r w:rsidRPr="00FF29AA">
        <w:rPr>
          <w:sz w:val="20"/>
          <w:szCs w:val="20"/>
        </w:rPr>
        <w:t>Výpočet: Prevoditeľný výkon = Pôvodný výkon kontraktu - Zníženie zmluvnej disponibility - Prevedený výkon - Ostatné nedokončené</w:t>
      </w:r>
      <w:r w:rsidRPr="00FF29AA">
        <w:rPr>
          <w:spacing w:val="-5"/>
          <w:sz w:val="20"/>
          <w:szCs w:val="20"/>
        </w:rPr>
        <w:t xml:space="preserve"> </w:t>
      </w:r>
      <w:r w:rsidRPr="00FF29AA">
        <w:rPr>
          <w:sz w:val="20"/>
          <w:szCs w:val="20"/>
        </w:rPr>
        <w:t>prevody</w:t>
      </w:r>
      <w:r w:rsidR="00737213">
        <w:rPr>
          <w:sz w:val="20"/>
          <w:szCs w:val="20"/>
        </w:rPr>
        <w:t>.</w:t>
      </w:r>
    </w:p>
    <w:p w14:paraId="2025F206" w14:textId="77777777" w:rsidR="00B63E46" w:rsidRPr="00FF29AA" w:rsidRDefault="00B63E46" w:rsidP="00B63E46">
      <w:pPr>
        <w:pStyle w:val="Odsekzoznamu"/>
        <w:numPr>
          <w:ilvl w:val="1"/>
          <w:numId w:val="2"/>
        </w:numPr>
        <w:tabs>
          <w:tab w:val="left" w:pos="1365"/>
        </w:tabs>
        <w:spacing w:before="99"/>
        <w:ind w:hanging="337"/>
        <w:jc w:val="both"/>
        <w:rPr>
          <w:sz w:val="20"/>
          <w:szCs w:val="20"/>
        </w:rPr>
      </w:pPr>
      <w:r w:rsidRPr="00FF29AA">
        <w:rPr>
          <w:sz w:val="20"/>
          <w:szCs w:val="20"/>
        </w:rPr>
        <w:t>Zobrazený na pohľade Prevod kontraktu vedľa Výkonu po znížení.</w:t>
      </w:r>
    </w:p>
    <w:p w14:paraId="6AC2A6CB" w14:textId="4FFACB27" w:rsidR="00B63E46" w:rsidRDefault="00B63E46" w:rsidP="00B63E46">
      <w:pPr>
        <w:pStyle w:val="Odsekzoznamu"/>
        <w:numPr>
          <w:ilvl w:val="1"/>
          <w:numId w:val="2"/>
        </w:numPr>
        <w:tabs>
          <w:tab w:val="left" w:pos="1365"/>
        </w:tabs>
        <w:spacing w:before="92" w:line="264" w:lineRule="auto"/>
        <w:ind w:right="264"/>
        <w:jc w:val="both"/>
        <w:rPr>
          <w:sz w:val="20"/>
          <w:szCs w:val="20"/>
        </w:rPr>
      </w:pPr>
      <w:r w:rsidRPr="00FF29AA">
        <w:rPr>
          <w:sz w:val="20"/>
          <w:szCs w:val="20"/>
        </w:rPr>
        <w:t>Na rozdiel od Výkonu po znížení sa prepočíta pri každej zmene aktuálnej výšky kontraktu alebo prevodu – vrátane zadania/dokončenia/zrušenia iných prevodov Odosielateľa z tej istej PpS. Nebude sa započítavať objem prijímaných</w:t>
      </w:r>
      <w:r w:rsidRPr="00FF29AA">
        <w:rPr>
          <w:spacing w:val="-1"/>
          <w:sz w:val="20"/>
          <w:szCs w:val="20"/>
        </w:rPr>
        <w:t xml:space="preserve"> </w:t>
      </w:r>
      <w:r w:rsidRPr="00FF29AA">
        <w:rPr>
          <w:sz w:val="20"/>
          <w:szCs w:val="20"/>
        </w:rPr>
        <w:t>prevodov.</w:t>
      </w:r>
    </w:p>
    <w:p w14:paraId="4B29D633" w14:textId="77777777" w:rsidR="00954D0B" w:rsidRPr="00954D0B" w:rsidRDefault="00954D0B" w:rsidP="00954D0B">
      <w:pPr>
        <w:tabs>
          <w:tab w:val="left" w:pos="1365"/>
        </w:tabs>
        <w:spacing w:before="92" w:line="264" w:lineRule="auto"/>
        <w:ind w:left="1028" w:right="264"/>
        <w:jc w:val="both"/>
        <w:rPr>
          <w:sz w:val="20"/>
          <w:szCs w:val="20"/>
        </w:rPr>
      </w:pPr>
    </w:p>
    <w:p w14:paraId="05148759" w14:textId="14B3885D" w:rsidR="00CA7CC4" w:rsidRDefault="00CA7CC4" w:rsidP="00AE0C55">
      <w:pPr>
        <w:tabs>
          <w:tab w:val="left" w:pos="1365"/>
        </w:tabs>
        <w:spacing w:before="92" w:line="264" w:lineRule="auto"/>
        <w:ind w:left="794" w:right="266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6831A52" wp14:editId="21018DEB">
            <wp:extent cx="5863131" cy="3038475"/>
            <wp:effectExtent l="0" t="0" r="4445" b="0"/>
            <wp:docPr id="1649279876" name="Obrázok 2" descr="Obrázok, na ktorom je text, snímka obrazovky, rovnobežný,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79876" name="Obrázok 2" descr="Obrázok, na ktorom je text, snímka obrazovky, rovnobežný, diagram&#10;&#10;Automaticky generovaný popis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873" cy="3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A1C87" w14:textId="77777777" w:rsidR="00F41786" w:rsidRDefault="00F41786" w:rsidP="00AE0C55">
      <w:pPr>
        <w:tabs>
          <w:tab w:val="left" w:pos="1365"/>
        </w:tabs>
        <w:spacing w:before="92" w:line="264" w:lineRule="auto"/>
        <w:ind w:left="794" w:right="266"/>
        <w:jc w:val="both"/>
        <w:rPr>
          <w:sz w:val="20"/>
          <w:szCs w:val="20"/>
        </w:rPr>
      </w:pPr>
    </w:p>
    <w:p w14:paraId="46829C12" w14:textId="063E2EE8" w:rsidR="00097708" w:rsidRPr="00AE0C55" w:rsidRDefault="00097708" w:rsidP="00954D0B">
      <w:pPr>
        <w:tabs>
          <w:tab w:val="left" w:pos="1365"/>
        </w:tabs>
        <w:spacing w:before="92" w:line="120" w:lineRule="auto"/>
        <w:ind w:left="794" w:right="266"/>
        <w:jc w:val="both"/>
        <w:rPr>
          <w:sz w:val="20"/>
          <w:szCs w:val="20"/>
        </w:rPr>
      </w:pPr>
      <w:r>
        <w:rPr>
          <w:sz w:val="20"/>
          <w:szCs w:val="20"/>
        </w:rPr>
        <w:t>Výber typu prevodu</w:t>
      </w:r>
      <w:r w:rsidR="000E7E16">
        <w:rPr>
          <w:sz w:val="20"/>
          <w:szCs w:val="20"/>
        </w:rPr>
        <w:t xml:space="preserve"> s označením „K</w:t>
      </w:r>
      <w:r>
        <w:rPr>
          <w:sz w:val="20"/>
          <w:szCs w:val="20"/>
        </w:rPr>
        <w:t xml:space="preserve">ontrakt </w:t>
      </w:r>
      <w:r w:rsidR="000E7E16">
        <w:rPr>
          <w:sz w:val="20"/>
          <w:szCs w:val="20"/>
        </w:rPr>
        <w:t xml:space="preserve">pre </w:t>
      </w:r>
      <w:r>
        <w:rPr>
          <w:sz w:val="20"/>
          <w:szCs w:val="20"/>
        </w:rPr>
        <w:t>BESS</w:t>
      </w:r>
      <w:r w:rsidR="000E7E16">
        <w:rPr>
          <w:sz w:val="20"/>
          <w:szCs w:val="20"/>
        </w:rPr>
        <w:t xml:space="preserve"> typu</w:t>
      </w:r>
      <w:r>
        <w:rPr>
          <w:sz w:val="20"/>
          <w:szCs w:val="20"/>
        </w:rPr>
        <w:t xml:space="preserve"> C</w:t>
      </w:r>
      <w:r w:rsidR="00413E94">
        <w:rPr>
          <w:sz w:val="20"/>
          <w:szCs w:val="20"/>
        </w:rPr>
        <w:t>“</w:t>
      </w:r>
    </w:p>
    <w:p w14:paraId="4A60FC26" w14:textId="3994257A" w:rsidR="00A22B2C" w:rsidRDefault="006019DB" w:rsidP="00954D0B">
      <w:pPr>
        <w:spacing w:before="120" w:line="264" w:lineRule="auto"/>
        <w:ind w:left="567" w:right="215"/>
        <w:jc w:val="center"/>
      </w:pPr>
      <w:r>
        <w:rPr>
          <w:noProof/>
        </w:rPr>
        <w:drawing>
          <wp:inline distT="0" distB="0" distL="0" distR="0" wp14:anchorId="5956A2F4" wp14:editId="34CB4E72">
            <wp:extent cx="5793200" cy="2920507"/>
            <wp:effectExtent l="0" t="0" r="0" b="0"/>
            <wp:docPr id="36855324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025" cy="292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1D5E1" w14:textId="77777777" w:rsidR="00A22B2C" w:rsidRDefault="00A22B2C">
      <w:r>
        <w:br w:type="page"/>
      </w:r>
    </w:p>
    <w:p w14:paraId="714A2490" w14:textId="3CF7C65E" w:rsidR="008040AB" w:rsidRPr="00AF2F6F" w:rsidRDefault="00751C9D" w:rsidP="00873F6E">
      <w:pPr>
        <w:pStyle w:val="Nadpis2"/>
        <w:numPr>
          <w:ilvl w:val="1"/>
          <w:numId w:val="3"/>
        </w:numPr>
        <w:tabs>
          <w:tab w:val="left" w:pos="1363"/>
        </w:tabs>
        <w:spacing w:before="145"/>
        <w:ind w:hanging="568"/>
        <w:jc w:val="both"/>
        <w:rPr>
          <w:color w:val="002782"/>
          <w:spacing w:val="8"/>
        </w:rPr>
      </w:pPr>
      <w:r w:rsidRPr="00AF2F6F">
        <w:rPr>
          <w:noProof/>
        </w:rPr>
        <w:lastRenderedPageBreak/>
        <w:tab/>
      </w:r>
      <w:bookmarkStart w:id="268" w:name="_Toc1216536445"/>
      <w:bookmarkStart w:id="269" w:name="_Toc1611074716"/>
      <w:bookmarkStart w:id="270" w:name="_Toc222401314"/>
      <w:r w:rsidR="00F46E22" w:rsidRPr="00AF2F6F">
        <w:rPr>
          <w:color w:val="002782"/>
          <w:spacing w:val="8"/>
        </w:rPr>
        <w:t>Potvrdenie prevodu Odosielateľom</w:t>
      </w:r>
      <w:bookmarkEnd w:id="268"/>
      <w:bookmarkEnd w:id="269"/>
      <w:bookmarkEnd w:id="270"/>
    </w:p>
    <w:p w14:paraId="73775262" w14:textId="06C85D11" w:rsidR="0060016A" w:rsidRDefault="00F46E22" w:rsidP="00873F6E">
      <w:pPr>
        <w:pStyle w:val="Zkladntext"/>
        <w:spacing w:before="137" w:line="264" w:lineRule="auto"/>
        <w:ind w:left="795" w:right="264"/>
        <w:jc w:val="both"/>
        <w:rPr>
          <w:noProof/>
          <w:sz w:val="20"/>
          <w:szCs w:val="20"/>
        </w:rPr>
      </w:pPr>
      <w:r w:rsidRPr="006F3044">
        <w:rPr>
          <w:sz w:val="20"/>
          <w:szCs w:val="20"/>
        </w:rPr>
        <w:t xml:space="preserve">Odosielateľ prevodu kontraktu je povinný explicitne potvrdiť prevod kontraktu, ak zvolil možnosť „Vynulovať zvyšný kontrakt“, čím mu bude vynulovaný celý zostávajúci nakontrahovaný objem danej PpS v dotknutých obchodných </w:t>
      </w:r>
      <w:r w:rsidR="005746C0">
        <w:rPr>
          <w:sz w:val="20"/>
          <w:szCs w:val="20"/>
        </w:rPr>
        <w:t>štvrťhodinách</w:t>
      </w:r>
      <w:r w:rsidRPr="006F3044">
        <w:rPr>
          <w:sz w:val="20"/>
          <w:szCs w:val="20"/>
        </w:rPr>
        <w:t xml:space="preserve">. Ak tak neurobí, prevod kontraktu bude automaticky stornovaný pri uzávierke prvej dotknutej obchodnej </w:t>
      </w:r>
      <w:r w:rsidR="005746C0">
        <w:rPr>
          <w:sz w:val="20"/>
          <w:szCs w:val="20"/>
        </w:rPr>
        <w:t>štvrťhodiny</w:t>
      </w:r>
      <w:r w:rsidRPr="006F3044">
        <w:rPr>
          <w:sz w:val="20"/>
          <w:szCs w:val="20"/>
        </w:rPr>
        <w:t>.</w:t>
      </w:r>
      <w:r w:rsidR="00E42F78" w:rsidRPr="006F3044">
        <w:rPr>
          <w:noProof/>
          <w:sz w:val="20"/>
          <w:szCs w:val="20"/>
        </w:rPr>
        <w:t xml:space="preserve"> </w:t>
      </w:r>
    </w:p>
    <w:p w14:paraId="6FC20F44" w14:textId="77777777" w:rsidR="00D00F47" w:rsidRDefault="00DD6468" w:rsidP="00097708">
      <w:pPr>
        <w:pStyle w:val="Zkladntext"/>
        <w:spacing w:before="137" w:line="264" w:lineRule="auto"/>
        <w:ind w:left="795" w:right="264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F10F5CC" wp14:editId="0534B600">
            <wp:extent cx="5862955" cy="1595151"/>
            <wp:effectExtent l="0" t="0" r="4445" b="5080"/>
            <wp:docPr id="957893178" name="Obrázok 5" descr="Obrázok, na ktorom je text, softvér, snímka obrazovky, multimediálny softv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893178" name="Obrázok 5" descr="Obrázok, na ktorom je text, softvér, snímka obrazovky, multimediálny softvér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593" cy="159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17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3E0322" wp14:editId="489F20CC">
                <wp:simplePos x="0" y="0"/>
                <wp:positionH relativeFrom="column">
                  <wp:posOffset>2604770</wp:posOffset>
                </wp:positionH>
                <wp:positionV relativeFrom="paragraph">
                  <wp:posOffset>2199640</wp:posOffset>
                </wp:positionV>
                <wp:extent cx="1211580" cy="68580"/>
                <wp:effectExtent l="0" t="0" r="26670" b="26670"/>
                <wp:wrapNone/>
                <wp:docPr id="41" name="Obdĺžnik: zaoblené roh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68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3576D" id="Obdĺžnik: zaoblené rohy 41" o:spid="_x0000_s1026" style="position:absolute;margin-left:205.1pt;margin-top:173.2pt;width:95.4pt;height:5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" fillcolor="white [3212]" strokecolor="white [3212]" strokeweight="2pt"/>
            </w:pict>
          </mc:Fallback>
        </mc:AlternateContent>
      </w:r>
    </w:p>
    <w:p w14:paraId="714A2494" w14:textId="178D8E34" w:rsidR="00913437" w:rsidRPr="00AF2F6F" w:rsidRDefault="00D00F47" w:rsidP="00D00F47">
      <w:pPr>
        <w:pStyle w:val="Zkladntext"/>
        <w:tabs>
          <w:tab w:val="left" w:pos="2842"/>
        </w:tabs>
        <w:spacing w:before="137" w:line="264" w:lineRule="auto"/>
        <w:ind w:left="795" w:right="264"/>
        <w:rPr>
          <w:sz w:val="20"/>
        </w:rPr>
      </w:pPr>
      <w:r>
        <w:rPr>
          <w:noProof/>
          <w:sz w:val="20"/>
          <w:szCs w:val="20"/>
        </w:rPr>
        <w:tab/>
      </w:r>
      <w:r w:rsidR="004056E3">
        <w:rPr>
          <w:noProof/>
          <w:sz w:val="20"/>
        </w:rPr>
        <w:drawing>
          <wp:inline distT="0" distB="0" distL="0" distR="0" wp14:anchorId="0CD1A850" wp14:editId="1549EEF8">
            <wp:extent cx="6097809" cy="2032407"/>
            <wp:effectExtent l="0" t="0" r="0" b="6350"/>
            <wp:docPr id="935890445" name="Obrázok 6" descr="Obrázok, na ktorom je text, snímka obrazovky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90445" name="Obrázok 6" descr="Obrázok, na ktorom je text, snímka obrazovky, rad&#10;&#10;Automaticky generovaný popis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103" cy="203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9CAD0" w14:textId="25452664" w:rsidR="00F41786" w:rsidRDefault="00F41786">
      <w:pPr>
        <w:rPr>
          <w:b/>
          <w:bCs/>
          <w:color w:val="002782"/>
          <w:sz w:val="26"/>
          <w:szCs w:val="26"/>
        </w:rPr>
      </w:pPr>
      <w:bookmarkStart w:id="271" w:name="_Toc656289947"/>
      <w:bookmarkStart w:id="272" w:name="_Toc338025876"/>
      <w:r>
        <w:rPr>
          <w:color w:val="002782"/>
        </w:rPr>
        <w:br w:type="page"/>
      </w:r>
    </w:p>
    <w:p w14:paraId="714A2496" w14:textId="5F72CFE0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spacing w:before="156"/>
        <w:ind w:hanging="568"/>
        <w:jc w:val="both"/>
        <w:rPr>
          <w:color w:val="002782"/>
        </w:rPr>
      </w:pPr>
      <w:bookmarkStart w:id="273" w:name="_Toc222401315"/>
      <w:r w:rsidRPr="00AF2F6F">
        <w:rPr>
          <w:color w:val="002782"/>
          <w:spacing w:val="9"/>
        </w:rPr>
        <w:lastRenderedPageBreak/>
        <w:t>Potvrdenie prevodu</w:t>
      </w:r>
      <w:r w:rsidRPr="00AF2F6F">
        <w:rPr>
          <w:color w:val="002782"/>
          <w:spacing w:val="27"/>
        </w:rPr>
        <w:t xml:space="preserve"> </w:t>
      </w:r>
      <w:r w:rsidRPr="00AF2F6F">
        <w:rPr>
          <w:color w:val="002782"/>
          <w:spacing w:val="9"/>
        </w:rPr>
        <w:t>Prijímateľom</w:t>
      </w:r>
      <w:bookmarkEnd w:id="271"/>
      <w:bookmarkEnd w:id="272"/>
      <w:bookmarkEnd w:id="273"/>
    </w:p>
    <w:p w14:paraId="67ED750A" w14:textId="47C33AEA" w:rsidR="00913437" w:rsidRPr="00D65273" w:rsidRDefault="00F46E22" w:rsidP="00D65273">
      <w:pPr>
        <w:pStyle w:val="Zkladntext"/>
        <w:spacing w:before="137" w:line="264" w:lineRule="auto"/>
        <w:ind w:left="795" w:right="264"/>
        <w:jc w:val="both"/>
        <w:rPr>
          <w:sz w:val="20"/>
          <w:szCs w:val="20"/>
        </w:rPr>
      </w:pPr>
      <w:r w:rsidRPr="00D65273">
        <w:rPr>
          <w:sz w:val="20"/>
          <w:szCs w:val="20"/>
        </w:rPr>
        <w:t>Prijímateľ prevodu kontraktu musí pre úspešné dokončenie každého prevodu kontraktu tento prevod schváliť spust</w:t>
      </w:r>
      <w:r w:rsidR="6CF554F5" w:rsidRPr="00D65273">
        <w:rPr>
          <w:sz w:val="20"/>
          <w:szCs w:val="20"/>
        </w:rPr>
        <w:t>e</w:t>
      </w:r>
      <w:r w:rsidRPr="00D65273">
        <w:rPr>
          <w:sz w:val="20"/>
          <w:szCs w:val="20"/>
        </w:rPr>
        <w:t xml:space="preserve">ním procesu Potvrdenie prijímateľom. Ak s prevodom nesúhlasí, môže prevod </w:t>
      </w:r>
      <w:r w:rsidR="00C15AC4" w:rsidRPr="00D65273">
        <w:rPr>
          <w:sz w:val="20"/>
          <w:szCs w:val="20"/>
        </w:rPr>
        <w:t>odmietnuť</w:t>
      </w:r>
      <w:r w:rsidRPr="00D65273">
        <w:rPr>
          <w:sz w:val="20"/>
          <w:szCs w:val="20"/>
        </w:rPr>
        <w:t>.</w:t>
      </w:r>
    </w:p>
    <w:p w14:paraId="714A2498" w14:textId="2D22B242" w:rsidR="008040AB" w:rsidRPr="00D65273" w:rsidRDefault="00F46E22" w:rsidP="00D65273">
      <w:pPr>
        <w:pStyle w:val="Zkladntext"/>
        <w:spacing w:before="137" w:line="264" w:lineRule="auto"/>
        <w:ind w:left="795" w:right="264"/>
        <w:jc w:val="both"/>
        <w:rPr>
          <w:sz w:val="20"/>
          <w:szCs w:val="20"/>
        </w:rPr>
      </w:pPr>
      <w:r w:rsidRPr="00D65273">
        <w:rPr>
          <w:sz w:val="20"/>
          <w:szCs w:val="20"/>
        </w:rPr>
        <w:t xml:space="preserve">V prípade, že Prijímateľ nepotvrdí prevod kontraktu do uzávierky prvej dotknutej </w:t>
      </w:r>
      <w:r w:rsidR="00771406" w:rsidRPr="00D65273">
        <w:rPr>
          <w:sz w:val="20"/>
          <w:szCs w:val="20"/>
        </w:rPr>
        <w:t>štvrťhodiny</w:t>
      </w:r>
      <w:r w:rsidRPr="00D65273">
        <w:rPr>
          <w:sz w:val="20"/>
          <w:szCs w:val="20"/>
        </w:rPr>
        <w:t>, prevod bude automaticky stornovaný systémom.</w:t>
      </w:r>
    </w:p>
    <w:p w14:paraId="714A24AA" w14:textId="22D480E5" w:rsidR="008040AB" w:rsidRPr="00AF2F6F" w:rsidRDefault="004338FE" w:rsidP="00954D0B">
      <w:pPr>
        <w:spacing w:before="120" w:line="262" w:lineRule="auto"/>
        <w:ind w:left="731"/>
        <w:jc w:val="both"/>
        <w:sectPr w:rsidR="008040AB" w:rsidRPr="00AF2F6F" w:rsidSect="003C43E9">
          <w:footerReference w:type="default" r:id="rId24"/>
          <w:pgSz w:w="11900" w:h="16840"/>
          <w:pgMar w:top="1418" w:right="860" w:bottom="820" w:left="620" w:header="58" w:footer="622" w:gutter="0"/>
          <w:cols w:space="708"/>
        </w:sectPr>
      </w:pPr>
      <w:r>
        <w:rPr>
          <w:noProof/>
          <w:sz w:val="20"/>
          <w:szCs w:val="20"/>
        </w:rPr>
        <w:drawing>
          <wp:inline distT="0" distB="0" distL="0" distR="0" wp14:anchorId="2065E5B8" wp14:editId="1E19B877">
            <wp:extent cx="6098400" cy="3529636"/>
            <wp:effectExtent l="0" t="0" r="0" b="0"/>
            <wp:docPr id="145315082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00" cy="352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310872F">
        <w:t xml:space="preserve">            </w:t>
      </w:r>
    </w:p>
    <w:p w14:paraId="714A24AB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4AC" w14:textId="593D681E" w:rsidR="008040AB" w:rsidRPr="00AF2F6F" w:rsidRDefault="00F46E22" w:rsidP="00873F6E">
      <w:pPr>
        <w:pStyle w:val="Nadpis1"/>
        <w:numPr>
          <w:ilvl w:val="0"/>
          <w:numId w:val="3"/>
        </w:numPr>
        <w:tabs>
          <w:tab w:val="left" w:pos="1362"/>
          <w:tab w:val="left" w:pos="1363"/>
        </w:tabs>
        <w:ind w:hanging="568"/>
        <w:jc w:val="both"/>
        <w:rPr>
          <w:color w:val="002782"/>
        </w:rPr>
      </w:pPr>
      <w:bookmarkStart w:id="274" w:name="_Toc1200928951"/>
      <w:bookmarkStart w:id="275" w:name="_Toc1842982261"/>
      <w:bookmarkStart w:id="276" w:name="_Toc222401316"/>
      <w:r w:rsidRPr="00AF2F6F">
        <w:rPr>
          <w:color w:val="002782"/>
          <w:spacing w:val="8"/>
        </w:rPr>
        <w:t xml:space="preserve">Validácie </w:t>
      </w:r>
      <w:r w:rsidRPr="00AF2F6F">
        <w:rPr>
          <w:color w:val="002782"/>
        </w:rPr>
        <w:t xml:space="preserve">a </w:t>
      </w:r>
      <w:r w:rsidRPr="00AF2F6F">
        <w:rPr>
          <w:color w:val="002782"/>
          <w:spacing w:val="8"/>
        </w:rPr>
        <w:t xml:space="preserve">podmienky </w:t>
      </w:r>
      <w:r w:rsidRPr="00AF2F6F">
        <w:rPr>
          <w:color w:val="002782"/>
          <w:spacing w:val="6"/>
        </w:rPr>
        <w:t xml:space="preserve">pre </w:t>
      </w:r>
      <w:r w:rsidRPr="00AF2F6F">
        <w:rPr>
          <w:color w:val="002782"/>
          <w:spacing w:val="7"/>
        </w:rPr>
        <w:t>prevod</w:t>
      </w:r>
      <w:r w:rsidR="006806A9">
        <w:rPr>
          <w:color w:val="002782"/>
          <w:spacing w:val="76"/>
        </w:rPr>
        <w:t xml:space="preserve"> </w:t>
      </w:r>
      <w:r w:rsidRPr="00AF2F6F">
        <w:rPr>
          <w:color w:val="002782"/>
          <w:spacing w:val="8"/>
        </w:rPr>
        <w:t>kontraktu</w:t>
      </w:r>
      <w:bookmarkEnd w:id="274"/>
      <w:bookmarkEnd w:id="275"/>
      <w:bookmarkEnd w:id="276"/>
    </w:p>
    <w:p w14:paraId="714A24AD" w14:textId="4F3C64ED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spacing w:before="285"/>
        <w:ind w:hanging="568"/>
        <w:jc w:val="both"/>
        <w:rPr>
          <w:color w:val="002782"/>
        </w:rPr>
      </w:pPr>
      <w:bookmarkStart w:id="277" w:name="_Toc1423653252"/>
      <w:bookmarkStart w:id="278" w:name="_Toc599157076"/>
      <w:bookmarkStart w:id="279" w:name="_Ref152245432"/>
      <w:bookmarkStart w:id="280" w:name="_Toc222401317"/>
      <w:r w:rsidRPr="00AF2F6F">
        <w:rPr>
          <w:color w:val="002782"/>
          <w:spacing w:val="9"/>
        </w:rPr>
        <w:t xml:space="preserve">Podmienky </w:t>
      </w:r>
      <w:r w:rsidRPr="00AF2F6F">
        <w:rPr>
          <w:color w:val="002782"/>
          <w:spacing w:val="7"/>
        </w:rPr>
        <w:t xml:space="preserve">pre </w:t>
      </w:r>
      <w:r w:rsidRPr="00AF2F6F">
        <w:rPr>
          <w:color w:val="002782"/>
          <w:spacing w:val="8"/>
        </w:rPr>
        <w:t>založenie</w:t>
      </w:r>
      <w:r w:rsidRPr="00AF2F6F">
        <w:rPr>
          <w:color w:val="002782"/>
          <w:spacing w:val="38"/>
        </w:rPr>
        <w:t xml:space="preserve"> </w:t>
      </w:r>
      <w:r w:rsidRPr="00AF2F6F">
        <w:rPr>
          <w:color w:val="002782"/>
          <w:spacing w:val="8"/>
        </w:rPr>
        <w:t>prevodu</w:t>
      </w:r>
      <w:bookmarkEnd w:id="277"/>
      <w:bookmarkEnd w:id="278"/>
      <w:bookmarkEnd w:id="279"/>
      <w:bookmarkEnd w:id="280"/>
    </w:p>
    <w:p w14:paraId="714A24AE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120"/>
        <w:ind w:right="214" w:hanging="28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Interval dní nepresahuje prelom kalendárneho</w:t>
      </w:r>
      <w:r w:rsidRPr="00B00BD3">
        <w:rPr>
          <w:spacing w:val="-3"/>
          <w:sz w:val="20"/>
          <w:szCs w:val="20"/>
        </w:rPr>
        <w:t xml:space="preserve"> </w:t>
      </w:r>
      <w:r w:rsidRPr="00B00BD3">
        <w:rPr>
          <w:sz w:val="20"/>
          <w:szCs w:val="20"/>
        </w:rPr>
        <w:t>roka</w:t>
      </w:r>
    </w:p>
    <w:p w14:paraId="714A24AF" w14:textId="783FD78C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94"/>
        <w:ind w:right="214"/>
        <w:jc w:val="both"/>
        <w:rPr>
          <w:sz w:val="20"/>
          <w:szCs w:val="20"/>
        </w:rPr>
      </w:pPr>
      <w:r w:rsidRPr="00B00BD3">
        <w:rPr>
          <w:sz w:val="20"/>
          <w:szCs w:val="20"/>
        </w:rPr>
        <w:t xml:space="preserve">Odosielateľ má </w:t>
      </w:r>
      <w:r w:rsidR="00B30A87" w:rsidRPr="00B00BD3">
        <w:rPr>
          <w:sz w:val="20"/>
          <w:szCs w:val="20"/>
        </w:rPr>
        <w:t xml:space="preserve">platnú Rámcovú </w:t>
      </w:r>
      <w:r w:rsidRPr="00B00BD3">
        <w:rPr>
          <w:sz w:val="20"/>
          <w:szCs w:val="20"/>
        </w:rPr>
        <w:t>zmluvu</w:t>
      </w:r>
    </w:p>
    <w:p w14:paraId="714A24B0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94"/>
        <w:ind w:right="214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Odosielateľ má nenulový kontrahovaný výkon PpS v príslušnom intervale</w:t>
      </w:r>
      <w:r w:rsidRPr="00B00BD3">
        <w:rPr>
          <w:spacing w:val="-19"/>
          <w:sz w:val="20"/>
          <w:szCs w:val="20"/>
        </w:rPr>
        <w:t xml:space="preserve"> </w:t>
      </w:r>
      <w:r w:rsidRPr="00B00BD3">
        <w:rPr>
          <w:sz w:val="20"/>
          <w:szCs w:val="20"/>
        </w:rPr>
        <w:t>dní</w:t>
      </w:r>
    </w:p>
    <w:p w14:paraId="714A24B1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94"/>
        <w:ind w:right="214" w:hanging="28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Odosielateľ má vysporiadané zníženia zmluvnej disponibility v príslušnom intervale</w:t>
      </w:r>
      <w:r w:rsidRPr="00B00BD3">
        <w:rPr>
          <w:spacing w:val="-15"/>
          <w:sz w:val="20"/>
          <w:szCs w:val="20"/>
        </w:rPr>
        <w:t xml:space="preserve"> </w:t>
      </w:r>
      <w:r w:rsidRPr="00B00BD3">
        <w:rPr>
          <w:sz w:val="20"/>
          <w:szCs w:val="20"/>
        </w:rPr>
        <w:t>dní</w:t>
      </w:r>
    </w:p>
    <w:p w14:paraId="714A24B2" w14:textId="4ADD1BFE" w:rsidR="008040AB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93"/>
        <w:ind w:right="214" w:hanging="28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 xml:space="preserve">Prijímateľ </w:t>
      </w:r>
      <w:r w:rsidR="00FE2812" w:rsidRPr="00B00BD3">
        <w:rPr>
          <w:sz w:val="20"/>
          <w:szCs w:val="20"/>
        </w:rPr>
        <w:t xml:space="preserve">má </w:t>
      </w:r>
      <w:r w:rsidR="00521178" w:rsidRPr="00B00BD3">
        <w:rPr>
          <w:sz w:val="20"/>
          <w:szCs w:val="20"/>
        </w:rPr>
        <w:t xml:space="preserve">platnú Rámcovú </w:t>
      </w:r>
      <w:r w:rsidR="00FE2812" w:rsidRPr="00B00BD3">
        <w:rPr>
          <w:sz w:val="20"/>
          <w:szCs w:val="20"/>
        </w:rPr>
        <w:t xml:space="preserve">zmluvu </w:t>
      </w:r>
      <w:r w:rsidR="004E776C" w:rsidRPr="00B00BD3">
        <w:rPr>
          <w:sz w:val="20"/>
          <w:szCs w:val="20"/>
        </w:rPr>
        <w:t>a platný certifikát na PpS, na ktorú je prevod kontraktu</w:t>
      </w:r>
      <w:r w:rsidR="00F77AB3" w:rsidRPr="00B00BD3">
        <w:rPr>
          <w:sz w:val="20"/>
          <w:szCs w:val="20"/>
        </w:rPr>
        <w:t xml:space="preserve"> realizovaný</w:t>
      </w:r>
    </w:p>
    <w:p w14:paraId="714A24B3" w14:textId="77777777" w:rsidR="008040AB" w:rsidRPr="00AF2F6F" w:rsidRDefault="008040AB" w:rsidP="00873F6E">
      <w:pPr>
        <w:pStyle w:val="Zkladntext"/>
        <w:jc w:val="both"/>
        <w:rPr>
          <w:b/>
          <w:sz w:val="22"/>
        </w:rPr>
      </w:pPr>
    </w:p>
    <w:p w14:paraId="714A24B5" w14:textId="6E6511CB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ind w:hanging="568"/>
        <w:jc w:val="both"/>
        <w:rPr>
          <w:color w:val="002782"/>
        </w:rPr>
      </w:pPr>
      <w:bookmarkStart w:id="281" w:name="_Toc1533658418"/>
      <w:bookmarkStart w:id="282" w:name="_Toc64729264"/>
      <w:bookmarkStart w:id="283" w:name="_Toc222401318"/>
      <w:r w:rsidRPr="00AF2F6F">
        <w:rPr>
          <w:color w:val="002782"/>
          <w:spacing w:val="9"/>
        </w:rPr>
        <w:t xml:space="preserve">Podmienky </w:t>
      </w:r>
      <w:r w:rsidRPr="00AF2F6F">
        <w:rPr>
          <w:color w:val="002782"/>
          <w:spacing w:val="7"/>
        </w:rPr>
        <w:t xml:space="preserve">pre </w:t>
      </w:r>
      <w:r w:rsidRPr="00AF2F6F">
        <w:rPr>
          <w:color w:val="002782"/>
          <w:spacing w:val="8"/>
        </w:rPr>
        <w:t>uloženie</w:t>
      </w:r>
      <w:r w:rsidRPr="00AF2F6F">
        <w:rPr>
          <w:color w:val="002782"/>
          <w:spacing w:val="38"/>
        </w:rPr>
        <w:t xml:space="preserve"> </w:t>
      </w:r>
      <w:r w:rsidRPr="00AF2F6F">
        <w:rPr>
          <w:color w:val="002782"/>
          <w:spacing w:val="8"/>
        </w:rPr>
        <w:t>hodnôt</w:t>
      </w:r>
      <w:bookmarkEnd w:id="281"/>
      <w:bookmarkEnd w:id="282"/>
      <w:bookmarkEnd w:id="283"/>
    </w:p>
    <w:p w14:paraId="714A24B6" w14:textId="090C948E" w:rsidR="008040AB" w:rsidRPr="00B00BD3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spacing w:before="123"/>
        <w:ind w:hanging="28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dát prevodu na hraničný čas podania</w:t>
      </w:r>
      <w:r w:rsidRPr="00B00BD3">
        <w:rPr>
          <w:spacing w:val="-9"/>
          <w:sz w:val="20"/>
          <w:szCs w:val="20"/>
        </w:rPr>
        <w:t xml:space="preserve"> </w:t>
      </w:r>
      <w:r w:rsidR="0068427C">
        <w:rPr>
          <w:spacing w:val="-9"/>
          <w:sz w:val="20"/>
          <w:szCs w:val="20"/>
        </w:rPr>
        <w:t>QH</w:t>
      </w:r>
      <w:r w:rsidRPr="00B00BD3">
        <w:rPr>
          <w:sz w:val="20"/>
          <w:szCs w:val="20"/>
        </w:rPr>
        <w:t>-1</w:t>
      </w:r>
      <w:r w:rsidR="0068427C">
        <w:rPr>
          <w:sz w:val="20"/>
          <w:szCs w:val="20"/>
        </w:rPr>
        <w:t>H</w:t>
      </w:r>
    </w:p>
    <w:p w14:paraId="714A24B7" w14:textId="271D4966" w:rsidR="008040AB" w:rsidRPr="00B00BD3" w:rsidRDefault="00F46E22" w:rsidP="00873F6E">
      <w:pPr>
        <w:pStyle w:val="Odsekzoznamu"/>
        <w:numPr>
          <w:ilvl w:val="0"/>
          <w:numId w:val="2"/>
        </w:numPr>
        <w:tabs>
          <w:tab w:val="left" w:pos="1080"/>
        </w:tabs>
        <w:spacing w:before="91" w:line="268" w:lineRule="auto"/>
        <w:ind w:right="267"/>
        <w:jc w:val="both"/>
        <w:rPr>
          <w:sz w:val="20"/>
          <w:szCs w:val="20"/>
        </w:rPr>
      </w:pPr>
      <w:r w:rsidRPr="00B00BD3">
        <w:rPr>
          <w:b/>
          <w:sz w:val="20"/>
          <w:szCs w:val="20"/>
        </w:rPr>
        <w:t xml:space="preserve">Kontrola maximálneho výkonu prevodu </w:t>
      </w:r>
      <w:r w:rsidRPr="00B00BD3">
        <w:rPr>
          <w:sz w:val="20"/>
          <w:szCs w:val="20"/>
        </w:rPr>
        <w:t xml:space="preserve">- prevádzaný výkon v </w:t>
      </w:r>
      <w:r w:rsidR="00771406">
        <w:rPr>
          <w:sz w:val="20"/>
          <w:szCs w:val="20"/>
        </w:rPr>
        <w:t>štvrťhodine</w:t>
      </w:r>
      <w:r w:rsidR="00771406" w:rsidRPr="00B00BD3" w:rsidDel="00771406">
        <w:rPr>
          <w:sz w:val="20"/>
          <w:szCs w:val="20"/>
        </w:rPr>
        <w:t xml:space="preserve"> </w:t>
      </w:r>
      <w:r w:rsidRPr="00B00BD3">
        <w:rPr>
          <w:sz w:val="20"/>
          <w:szCs w:val="20"/>
        </w:rPr>
        <w:t>nesmie byť väčší ako prevoditeľný výkon kontraktu</w:t>
      </w:r>
      <w:r w:rsidRPr="00B00BD3">
        <w:rPr>
          <w:spacing w:val="-3"/>
          <w:sz w:val="20"/>
          <w:szCs w:val="20"/>
        </w:rPr>
        <w:t xml:space="preserve"> </w:t>
      </w:r>
      <w:r w:rsidRPr="00B00BD3">
        <w:rPr>
          <w:sz w:val="20"/>
          <w:szCs w:val="20"/>
        </w:rPr>
        <w:t>Odosielateľa.</w:t>
      </w:r>
    </w:p>
    <w:p w14:paraId="714A24B8" w14:textId="77777777" w:rsidR="008040AB" w:rsidRPr="00B00BD3" w:rsidRDefault="00F46E22" w:rsidP="00873F6E">
      <w:pPr>
        <w:pStyle w:val="Odsekzoznamu"/>
        <w:numPr>
          <w:ilvl w:val="1"/>
          <w:numId w:val="2"/>
        </w:numPr>
        <w:tabs>
          <w:tab w:val="left" w:pos="1365"/>
        </w:tabs>
        <w:spacing w:before="68" w:line="264" w:lineRule="auto"/>
        <w:ind w:right="26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berie do úvahy aj ostatné nedokončené prevody kontraktov Odosielateľa, kde vystupuje taktiež ako Odosielateľ. Neberú sa do úvahy nedokončené prijímané prevody, ktorými si môže Odosielateľ navýšiť objem kontraktu.</w:t>
      </w:r>
    </w:p>
    <w:p w14:paraId="714A24B9" w14:textId="77777777" w:rsidR="008040AB" w:rsidRPr="00B00BD3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spacing w:before="69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na maximálny certifikovaný Výkon PpS</w:t>
      </w:r>
      <w:r w:rsidRPr="00B00BD3">
        <w:rPr>
          <w:spacing w:val="-18"/>
          <w:sz w:val="20"/>
          <w:szCs w:val="20"/>
        </w:rPr>
        <w:t xml:space="preserve"> </w:t>
      </w:r>
      <w:r w:rsidRPr="00B00BD3">
        <w:rPr>
          <w:sz w:val="20"/>
          <w:szCs w:val="20"/>
        </w:rPr>
        <w:t>Prijímateľa</w:t>
      </w:r>
    </w:p>
    <w:p w14:paraId="714A24BA" w14:textId="77777777" w:rsidR="008040AB" w:rsidRDefault="00F46E22" w:rsidP="00873F6E">
      <w:pPr>
        <w:pStyle w:val="Odsekzoznamu"/>
        <w:numPr>
          <w:ilvl w:val="1"/>
          <w:numId w:val="2"/>
        </w:numPr>
        <w:tabs>
          <w:tab w:val="left" w:pos="1365"/>
        </w:tabs>
        <w:spacing w:before="99"/>
        <w:ind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berie do úvahy aj ostatné nedokončené prevody kontraktov Prijímateľa pre cieľovú</w:t>
      </w:r>
      <w:r w:rsidRPr="00B00BD3">
        <w:rPr>
          <w:spacing w:val="-9"/>
          <w:sz w:val="20"/>
          <w:szCs w:val="20"/>
        </w:rPr>
        <w:t xml:space="preserve"> </w:t>
      </w:r>
      <w:r w:rsidRPr="00B00BD3">
        <w:rPr>
          <w:sz w:val="20"/>
          <w:szCs w:val="20"/>
        </w:rPr>
        <w:t>PpS.</w:t>
      </w:r>
    </w:p>
    <w:p w14:paraId="6EB58C01" w14:textId="262E255A" w:rsidR="00432A26" w:rsidRPr="00B00BD3" w:rsidRDefault="003C5F64" w:rsidP="00873F6E">
      <w:pPr>
        <w:pStyle w:val="Odsekzoznamu"/>
        <w:numPr>
          <w:ilvl w:val="1"/>
          <w:numId w:val="2"/>
        </w:numPr>
        <w:tabs>
          <w:tab w:val="left" w:pos="1365"/>
        </w:tabs>
        <w:spacing w:before="99"/>
        <w:ind w:hanging="3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 prevode </w:t>
      </w:r>
      <w:r w:rsidR="00F52A78">
        <w:rPr>
          <w:sz w:val="20"/>
          <w:szCs w:val="20"/>
        </w:rPr>
        <w:t xml:space="preserve">kontraktu </w:t>
      </w:r>
      <w:r w:rsidR="00A3410F">
        <w:rPr>
          <w:sz w:val="20"/>
          <w:szCs w:val="20"/>
        </w:rPr>
        <w:t xml:space="preserve">sa limit </w:t>
      </w:r>
      <w:r w:rsidR="00C506D7">
        <w:rPr>
          <w:sz w:val="20"/>
          <w:szCs w:val="20"/>
        </w:rPr>
        <w:t xml:space="preserve">posudzuje </w:t>
      </w:r>
      <w:r w:rsidR="00D75F51">
        <w:rPr>
          <w:sz w:val="20"/>
          <w:szCs w:val="20"/>
        </w:rPr>
        <w:t xml:space="preserve">voči maximálnemu </w:t>
      </w:r>
      <w:r w:rsidR="009C5141">
        <w:rPr>
          <w:sz w:val="20"/>
          <w:szCs w:val="20"/>
        </w:rPr>
        <w:t xml:space="preserve">certifikovanému </w:t>
      </w:r>
      <w:r w:rsidR="00E65719">
        <w:rPr>
          <w:sz w:val="20"/>
          <w:szCs w:val="20"/>
        </w:rPr>
        <w:t xml:space="preserve">výkonu </w:t>
      </w:r>
      <w:r w:rsidR="00742273">
        <w:rPr>
          <w:sz w:val="20"/>
          <w:szCs w:val="20"/>
        </w:rPr>
        <w:t>Pr</w:t>
      </w:r>
      <w:r w:rsidR="002E018F">
        <w:rPr>
          <w:sz w:val="20"/>
          <w:szCs w:val="20"/>
        </w:rPr>
        <w:t>i</w:t>
      </w:r>
      <w:r w:rsidR="00742273">
        <w:rPr>
          <w:sz w:val="20"/>
          <w:szCs w:val="20"/>
        </w:rPr>
        <w:t>jímateľa</w:t>
      </w:r>
      <w:r w:rsidR="00665B2F">
        <w:rPr>
          <w:sz w:val="20"/>
          <w:szCs w:val="20"/>
        </w:rPr>
        <w:t xml:space="preserve"> </w:t>
      </w:r>
      <w:r w:rsidR="00C97953">
        <w:rPr>
          <w:sz w:val="20"/>
          <w:szCs w:val="20"/>
        </w:rPr>
        <w:t>pre danú kategóriu PpS.</w:t>
      </w:r>
      <w:r w:rsidR="00742273">
        <w:rPr>
          <w:sz w:val="20"/>
          <w:szCs w:val="20"/>
        </w:rPr>
        <w:t xml:space="preserve"> </w:t>
      </w:r>
    </w:p>
    <w:p w14:paraId="714A24BB" w14:textId="2995831B" w:rsidR="008040AB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nenulového prevodu kontraktu aspoň v jednej</w:t>
      </w:r>
      <w:r w:rsidRPr="00B00BD3">
        <w:rPr>
          <w:spacing w:val="-3"/>
          <w:sz w:val="20"/>
          <w:szCs w:val="20"/>
        </w:rPr>
        <w:t xml:space="preserve"> </w:t>
      </w:r>
      <w:r w:rsidR="00771406">
        <w:rPr>
          <w:sz w:val="20"/>
          <w:szCs w:val="20"/>
        </w:rPr>
        <w:t>štvrťhodine</w:t>
      </w:r>
      <w:r w:rsidRPr="00B00BD3">
        <w:rPr>
          <w:sz w:val="20"/>
          <w:szCs w:val="20"/>
        </w:rPr>
        <w:t>.</w:t>
      </w:r>
    </w:p>
    <w:p w14:paraId="12924D18" w14:textId="34C9C3EF" w:rsidR="00C14A13" w:rsidRPr="005A6322" w:rsidRDefault="00C14A13" w:rsidP="00873F6E">
      <w:pPr>
        <w:pStyle w:val="Nadpis3"/>
        <w:numPr>
          <w:ilvl w:val="0"/>
          <w:numId w:val="2"/>
        </w:numPr>
        <w:tabs>
          <w:tab w:val="left" w:pos="1080"/>
        </w:tabs>
        <w:jc w:val="both"/>
        <w:rPr>
          <w:sz w:val="20"/>
          <w:szCs w:val="20"/>
        </w:rPr>
      </w:pPr>
      <w:r w:rsidRPr="005A6322">
        <w:rPr>
          <w:sz w:val="20"/>
          <w:szCs w:val="20"/>
        </w:rPr>
        <w:t xml:space="preserve">Kontrola kompatibility kontraktu </w:t>
      </w:r>
      <w:r w:rsidR="00875655" w:rsidRPr="005A6322">
        <w:rPr>
          <w:sz w:val="20"/>
          <w:szCs w:val="20"/>
        </w:rPr>
        <w:t xml:space="preserve">pre zariadenia </w:t>
      </w:r>
      <w:r w:rsidRPr="005A6322">
        <w:rPr>
          <w:sz w:val="20"/>
          <w:szCs w:val="20"/>
        </w:rPr>
        <w:t xml:space="preserve">BESS </w:t>
      </w:r>
      <w:r w:rsidR="00875655" w:rsidRPr="005A6322">
        <w:rPr>
          <w:sz w:val="20"/>
          <w:szCs w:val="20"/>
        </w:rPr>
        <w:t xml:space="preserve">typu </w:t>
      </w:r>
      <w:r w:rsidRPr="005A6322">
        <w:rPr>
          <w:sz w:val="20"/>
          <w:szCs w:val="20"/>
        </w:rPr>
        <w:t>C</w:t>
      </w:r>
    </w:p>
    <w:p w14:paraId="0BE7F28E" w14:textId="7E1C8238" w:rsidR="00C14A13" w:rsidRPr="005A6322" w:rsidRDefault="00AE3BF1" w:rsidP="00C14A13">
      <w:pPr>
        <w:pStyle w:val="Odsekzoznamu"/>
        <w:numPr>
          <w:ilvl w:val="1"/>
          <w:numId w:val="2"/>
        </w:numPr>
        <w:tabs>
          <w:tab w:val="left" w:pos="1365"/>
        </w:tabs>
        <w:spacing w:before="98" w:line="264" w:lineRule="auto"/>
        <w:ind w:right="261"/>
        <w:jc w:val="both"/>
        <w:rPr>
          <w:sz w:val="20"/>
          <w:szCs w:val="20"/>
        </w:rPr>
      </w:pPr>
      <w:r w:rsidRPr="005A6322">
        <w:rPr>
          <w:sz w:val="20"/>
          <w:szCs w:val="20"/>
        </w:rPr>
        <w:t xml:space="preserve">Kontrakt s označením </w:t>
      </w:r>
      <w:r w:rsidR="00170577" w:rsidRPr="005A6322">
        <w:rPr>
          <w:sz w:val="20"/>
          <w:szCs w:val="20"/>
        </w:rPr>
        <w:t xml:space="preserve">„Kontrakt </w:t>
      </w:r>
      <w:r w:rsidR="0023326D" w:rsidRPr="005A6322">
        <w:rPr>
          <w:sz w:val="20"/>
          <w:szCs w:val="20"/>
        </w:rPr>
        <w:t>pre BESS</w:t>
      </w:r>
      <w:r w:rsidR="00C63A47" w:rsidRPr="005A6322">
        <w:rPr>
          <w:sz w:val="20"/>
          <w:szCs w:val="20"/>
        </w:rPr>
        <w:t xml:space="preserve"> typu C</w:t>
      </w:r>
      <w:r w:rsidR="00AE1C86" w:rsidRPr="005A6322">
        <w:rPr>
          <w:sz w:val="20"/>
          <w:szCs w:val="20"/>
        </w:rPr>
        <w:t xml:space="preserve">“ je možné </w:t>
      </w:r>
      <w:r w:rsidR="00320FEB" w:rsidRPr="005A6322">
        <w:rPr>
          <w:sz w:val="20"/>
          <w:szCs w:val="20"/>
        </w:rPr>
        <w:t xml:space="preserve">nadobudnúť </w:t>
      </w:r>
      <w:r w:rsidR="006402C4" w:rsidRPr="005A6322">
        <w:rPr>
          <w:sz w:val="20"/>
          <w:szCs w:val="20"/>
        </w:rPr>
        <w:t xml:space="preserve">prevodom </w:t>
      </w:r>
      <w:r w:rsidR="00FA0E7A" w:rsidRPr="005A6322">
        <w:rPr>
          <w:sz w:val="20"/>
          <w:szCs w:val="20"/>
        </w:rPr>
        <w:t xml:space="preserve">výlučne </w:t>
      </w:r>
      <w:r w:rsidR="00680E63" w:rsidRPr="005A6322">
        <w:rPr>
          <w:sz w:val="20"/>
          <w:szCs w:val="20"/>
        </w:rPr>
        <w:t xml:space="preserve">z kontraktu </w:t>
      </w:r>
      <w:r w:rsidR="004C79D8" w:rsidRPr="005A6322">
        <w:rPr>
          <w:sz w:val="20"/>
          <w:szCs w:val="20"/>
        </w:rPr>
        <w:t xml:space="preserve">s označením </w:t>
      </w:r>
      <w:r w:rsidR="00A44E95" w:rsidRPr="005A6322">
        <w:rPr>
          <w:sz w:val="20"/>
          <w:szCs w:val="20"/>
        </w:rPr>
        <w:t>„Kontrakt pre BESS typu C</w:t>
      </w:r>
      <w:r w:rsidR="0027493E" w:rsidRPr="005A6322">
        <w:rPr>
          <w:sz w:val="20"/>
          <w:szCs w:val="20"/>
        </w:rPr>
        <w:t xml:space="preserve">“. </w:t>
      </w:r>
    </w:p>
    <w:p w14:paraId="714A24BE" w14:textId="77777777" w:rsidR="008040AB" w:rsidRPr="00B00BD3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spacing w:before="6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súbežných prevodov a</w:t>
      </w:r>
      <w:r w:rsidRPr="00B00BD3">
        <w:rPr>
          <w:spacing w:val="-1"/>
          <w:sz w:val="20"/>
          <w:szCs w:val="20"/>
        </w:rPr>
        <w:t xml:space="preserve"> </w:t>
      </w:r>
      <w:r w:rsidRPr="00B00BD3">
        <w:rPr>
          <w:sz w:val="20"/>
          <w:szCs w:val="20"/>
        </w:rPr>
        <w:t>ZZD</w:t>
      </w:r>
    </w:p>
    <w:p w14:paraId="714A24BF" w14:textId="67D36D5C" w:rsidR="008040AB" w:rsidRPr="00B00BD3" w:rsidRDefault="00F46E22" w:rsidP="00873F6E">
      <w:pPr>
        <w:pStyle w:val="Odsekzoznamu"/>
        <w:numPr>
          <w:ilvl w:val="1"/>
          <w:numId w:val="2"/>
        </w:numPr>
        <w:tabs>
          <w:tab w:val="left" w:pos="1365"/>
        </w:tabs>
        <w:spacing w:before="98" w:line="264" w:lineRule="auto"/>
        <w:ind w:right="261"/>
        <w:jc w:val="both"/>
        <w:rPr>
          <w:sz w:val="20"/>
          <w:szCs w:val="20"/>
        </w:rPr>
      </w:pPr>
      <w:r w:rsidRPr="00123127">
        <w:rPr>
          <w:sz w:val="20"/>
          <w:szCs w:val="20"/>
        </w:rPr>
        <w:t xml:space="preserve">Nie je možné vynulovať zvyšný kontrakt, ak prebieha iný prevod kontraktu v danej obchodnej </w:t>
      </w:r>
      <w:r w:rsidR="00771406">
        <w:rPr>
          <w:sz w:val="20"/>
          <w:szCs w:val="20"/>
        </w:rPr>
        <w:t>štvrťhodine</w:t>
      </w:r>
      <w:r w:rsidRPr="00123127">
        <w:rPr>
          <w:sz w:val="20"/>
          <w:szCs w:val="20"/>
        </w:rPr>
        <w:t>. Pre zníženie zvyšnej disponibility je potrebné najskôr dokončiť ostatné prebiehajúce prevody alebo zadať prevod bez vynulovania</w:t>
      </w:r>
      <w:r w:rsidRPr="00123127">
        <w:rPr>
          <w:spacing w:val="-5"/>
          <w:sz w:val="20"/>
          <w:szCs w:val="20"/>
        </w:rPr>
        <w:t xml:space="preserve"> </w:t>
      </w:r>
      <w:r w:rsidRPr="00123127">
        <w:rPr>
          <w:sz w:val="20"/>
          <w:szCs w:val="20"/>
        </w:rPr>
        <w:t>kontraktu</w:t>
      </w:r>
      <w:r w:rsidRPr="00123127">
        <w:rPr>
          <w:spacing w:val="-2"/>
          <w:sz w:val="20"/>
          <w:szCs w:val="20"/>
        </w:rPr>
        <w:t xml:space="preserve"> </w:t>
      </w:r>
      <w:r w:rsidRPr="00123127">
        <w:rPr>
          <w:sz w:val="20"/>
          <w:szCs w:val="20"/>
        </w:rPr>
        <w:t>a</w:t>
      </w:r>
      <w:r w:rsidRPr="00123127">
        <w:rPr>
          <w:spacing w:val="-1"/>
          <w:sz w:val="20"/>
          <w:szCs w:val="20"/>
        </w:rPr>
        <w:t xml:space="preserve"> </w:t>
      </w:r>
      <w:r w:rsidRPr="00123127">
        <w:rPr>
          <w:sz w:val="20"/>
          <w:szCs w:val="20"/>
        </w:rPr>
        <w:t>podať</w:t>
      </w:r>
      <w:r w:rsidRPr="00123127">
        <w:rPr>
          <w:spacing w:val="-6"/>
          <w:sz w:val="20"/>
          <w:szCs w:val="20"/>
        </w:rPr>
        <w:t xml:space="preserve"> </w:t>
      </w:r>
      <w:r w:rsidRPr="00123127">
        <w:rPr>
          <w:sz w:val="20"/>
          <w:szCs w:val="20"/>
        </w:rPr>
        <w:t>ZZD</w:t>
      </w:r>
      <w:r w:rsidRPr="00123127">
        <w:rPr>
          <w:spacing w:val="-2"/>
          <w:sz w:val="20"/>
          <w:szCs w:val="20"/>
        </w:rPr>
        <w:t xml:space="preserve"> </w:t>
      </w:r>
      <w:r w:rsidRPr="00123127">
        <w:rPr>
          <w:sz w:val="20"/>
          <w:szCs w:val="20"/>
        </w:rPr>
        <w:t>samostatne</w:t>
      </w:r>
      <w:r w:rsidRPr="00123127">
        <w:rPr>
          <w:spacing w:val="-2"/>
          <w:sz w:val="20"/>
          <w:szCs w:val="20"/>
        </w:rPr>
        <w:t xml:space="preserve"> </w:t>
      </w:r>
      <w:r w:rsidRPr="00123127">
        <w:rPr>
          <w:sz w:val="20"/>
          <w:szCs w:val="20"/>
        </w:rPr>
        <w:t>po</w:t>
      </w:r>
      <w:r w:rsidRPr="00123127">
        <w:rPr>
          <w:spacing w:val="-2"/>
          <w:sz w:val="20"/>
          <w:szCs w:val="20"/>
        </w:rPr>
        <w:t xml:space="preserve"> </w:t>
      </w:r>
      <w:r w:rsidRPr="00123127">
        <w:rPr>
          <w:sz w:val="20"/>
          <w:szCs w:val="20"/>
        </w:rPr>
        <w:t>dokončení</w:t>
      </w:r>
      <w:r w:rsidRPr="00123127">
        <w:rPr>
          <w:spacing w:val="-2"/>
          <w:sz w:val="20"/>
          <w:szCs w:val="20"/>
        </w:rPr>
        <w:t xml:space="preserve"> </w:t>
      </w:r>
      <w:r w:rsidRPr="00123127">
        <w:rPr>
          <w:sz w:val="20"/>
          <w:szCs w:val="20"/>
        </w:rPr>
        <w:t>všetkých</w:t>
      </w:r>
      <w:r w:rsidRPr="00123127">
        <w:rPr>
          <w:spacing w:val="-2"/>
          <w:sz w:val="20"/>
          <w:szCs w:val="20"/>
        </w:rPr>
        <w:t xml:space="preserve"> </w:t>
      </w:r>
      <w:r w:rsidRPr="00123127">
        <w:rPr>
          <w:sz w:val="20"/>
          <w:szCs w:val="20"/>
        </w:rPr>
        <w:t>prevodov</w:t>
      </w:r>
      <w:r w:rsidRPr="00123127">
        <w:rPr>
          <w:spacing w:val="-4"/>
          <w:sz w:val="20"/>
          <w:szCs w:val="20"/>
        </w:rPr>
        <w:t xml:space="preserve"> </w:t>
      </w:r>
      <w:r w:rsidRPr="00123127">
        <w:rPr>
          <w:sz w:val="20"/>
          <w:szCs w:val="20"/>
        </w:rPr>
        <w:t>na</w:t>
      </w:r>
      <w:r w:rsidRPr="00123127">
        <w:rPr>
          <w:spacing w:val="-4"/>
          <w:sz w:val="20"/>
          <w:szCs w:val="20"/>
        </w:rPr>
        <w:t xml:space="preserve"> </w:t>
      </w:r>
      <w:r w:rsidRPr="00123127">
        <w:rPr>
          <w:sz w:val="20"/>
          <w:szCs w:val="20"/>
        </w:rPr>
        <w:t>príslušný</w:t>
      </w:r>
      <w:r w:rsidRPr="00123127">
        <w:rPr>
          <w:spacing w:val="-4"/>
          <w:sz w:val="20"/>
          <w:szCs w:val="20"/>
        </w:rPr>
        <w:t xml:space="preserve"> </w:t>
      </w:r>
      <w:r w:rsidRPr="00123127">
        <w:rPr>
          <w:sz w:val="20"/>
          <w:szCs w:val="20"/>
        </w:rPr>
        <w:t>obchodný</w:t>
      </w:r>
      <w:r w:rsidRPr="00B00BD3">
        <w:rPr>
          <w:spacing w:val="-3"/>
          <w:sz w:val="20"/>
          <w:szCs w:val="20"/>
        </w:rPr>
        <w:t xml:space="preserve"> </w:t>
      </w:r>
      <w:r w:rsidRPr="00B00BD3">
        <w:rPr>
          <w:sz w:val="20"/>
          <w:szCs w:val="20"/>
        </w:rPr>
        <w:t>deň.</w:t>
      </w:r>
    </w:p>
    <w:p w14:paraId="714A24C1" w14:textId="77777777" w:rsidR="008040AB" w:rsidRPr="00AF2F6F" w:rsidRDefault="008040AB" w:rsidP="00873F6E">
      <w:pPr>
        <w:pStyle w:val="Zkladntext"/>
        <w:spacing w:before="8"/>
        <w:jc w:val="both"/>
        <w:rPr>
          <w:sz w:val="29"/>
        </w:rPr>
      </w:pPr>
    </w:p>
    <w:p w14:paraId="714A24C2" w14:textId="08D8DA2E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ind w:hanging="568"/>
        <w:jc w:val="both"/>
        <w:rPr>
          <w:color w:val="002782"/>
        </w:rPr>
      </w:pPr>
      <w:bookmarkStart w:id="284" w:name="_Toc1101959676"/>
      <w:bookmarkStart w:id="285" w:name="_Toc319734415"/>
      <w:bookmarkStart w:id="286" w:name="_Toc222401319"/>
      <w:r w:rsidRPr="00AF2F6F">
        <w:rPr>
          <w:color w:val="002782"/>
          <w:spacing w:val="8"/>
        </w:rPr>
        <w:t xml:space="preserve">Upozornenia </w:t>
      </w:r>
      <w:r w:rsidRPr="00AF2F6F">
        <w:rPr>
          <w:color w:val="002782"/>
          <w:spacing w:val="6"/>
        </w:rPr>
        <w:t xml:space="preserve">pri </w:t>
      </w:r>
      <w:r w:rsidRPr="00AF2F6F">
        <w:rPr>
          <w:color w:val="002782"/>
          <w:spacing w:val="8"/>
        </w:rPr>
        <w:t xml:space="preserve">ukladaní hodnôt </w:t>
      </w:r>
      <w:r w:rsidRPr="00AF2F6F">
        <w:rPr>
          <w:color w:val="002782"/>
        </w:rPr>
        <w:t xml:space="preserve">– </w:t>
      </w:r>
      <w:r w:rsidRPr="00AF2F6F">
        <w:rPr>
          <w:color w:val="002782"/>
          <w:spacing w:val="6"/>
        </w:rPr>
        <w:t>pre</w:t>
      </w:r>
      <w:r w:rsidRPr="00AF2F6F">
        <w:rPr>
          <w:color w:val="002782"/>
          <w:spacing w:val="17"/>
        </w:rPr>
        <w:t xml:space="preserve"> </w:t>
      </w:r>
      <w:r w:rsidRPr="00AF2F6F">
        <w:rPr>
          <w:color w:val="002782"/>
          <w:spacing w:val="9"/>
        </w:rPr>
        <w:t>Odosielateľa</w:t>
      </w:r>
      <w:bookmarkEnd w:id="284"/>
      <w:bookmarkEnd w:id="285"/>
      <w:bookmarkEnd w:id="286"/>
    </w:p>
    <w:p w14:paraId="714A24C3" w14:textId="77777777" w:rsidR="008040AB" w:rsidRPr="00B00BD3" w:rsidRDefault="00F46E22" w:rsidP="00873F6E">
      <w:pPr>
        <w:pStyle w:val="Nadpis3"/>
        <w:numPr>
          <w:ilvl w:val="0"/>
          <w:numId w:val="2"/>
        </w:numPr>
        <w:tabs>
          <w:tab w:val="left" w:pos="1080"/>
        </w:tabs>
        <w:spacing w:before="120"/>
        <w:ind w:hanging="28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Upozornenie na vyššiu cenu prevádzaného kontraktu voči maximálnej cene podľa</w:t>
      </w:r>
      <w:r w:rsidRPr="00B00BD3">
        <w:rPr>
          <w:spacing w:val="-12"/>
          <w:sz w:val="20"/>
          <w:szCs w:val="20"/>
        </w:rPr>
        <w:t xml:space="preserve"> </w:t>
      </w:r>
      <w:r w:rsidRPr="00B00BD3">
        <w:rPr>
          <w:sz w:val="20"/>
          <w:szCs w:val="20"/>
        </w:rPr>
        <w:t>ÚRSO</w:t>
      </w:r>
    </w:p>
    <w:p w14:paraId="714A24C4" w14:textId="18615F92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5"/>
        </w:tabs>
        <w:spacing w:before="97" w:line="264" w:lineRule="auto"/>
        <w:ind w:right="264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Text upozornenia: Cena prevádzaného kontraktu je vyššia ako maximálna cena podľa ÚRSO pre cieľovú kategóriu PpS. Cena prevádzaného kontraktu bude znížená na maximálnu cenu podľa ÚRSO cieľovej kategórie PpS.</w:t>
      </w:r>
    </w:p>
    <w:p w14:paraId="714A24C5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130"/>
        </w:tabs>
        <w:spacing w:before="69"/>
        <w:ind w:left="1129" w:right="264" w:hanging="33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Upozornenie na prevod so</w:t>
      </w:r>
      <w:r w:rsidRPr="00B00BD3">
        <w:rPr>
          <w:spacing w:val="-1"/>
          <w:sz w:val="20"/>
          <w:szCs w:val="20"/>
        </w:rPr>
        <w:t xml:space="preserve"> </w:t>
      </w:r>
      <w:r w:rsidRPr="00B00BD3">
        <w:rPr>
          <w:sz w:val="20"/>
          <w:szCs w:val="20"/>
        </w:rPr>
        <w:t>ZZD</w:t>
      </w:r>
    </w:p>
    <w:p w14:paraId="714A24C6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5"/>
        </w:tabs>
        <w:spacing w:before="98" w:line="266" w:lineRule="auto"/>
        <w:ind w:right="264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Text upozornenia: Zadali ste prevod kontraktu, ktorý vykoná automatické vynulovanie zvyšného kontraktu prostredníctvom automaticky vykonaného ZZD. Pre pokračovanie v prevode kontraktov je potrebné spustiť proces "Potvrdenie prevodu so ZZD", čím potvrdzujete operáciu automatického vynulovania</w:t>
      </w:r>
      <w:r w:rsidRPr="00B00BD3">
        <w:rPr>
          <w:spacing w:val="-28"/>
          <w:sz w:val="20"/>
          <w:szCs w:val="20"/>
        </w:rPr>
        <w:t xml:space="preserve"> </w:t>
      </w:r>
      <w:r w:rsidRPr="00B00BD3">
        <w:rPr>
          <w:sz w:val="20"/>
          <w:szCs w:val="20"/>
        </w:rPr>
        <w:t>kontraktu.</w:t>
      </w:r>
    </w:p>
    <w:p w14:paraId="714A24C7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65"/>
        <w:ind w:right="264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Upozornenie na technické minimum Odosielateľa</w:t>
      </w:r>
    </w:p>
    <w:p w14:paraId="714A24C8" w14:textId="041913C8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5"/>
        </w:tabs>
        <w:spacing w:before="97" w:line="264" w:lineRule="auto"/>
        <w:ind w:right="264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Text upozornenia: Zvyšný výkon po prevode bude menší ako technické minimum. Upravte si zostávajúci kontrakt ďalším prevodom alebo podaním ZZD.</w:t>
      </w:r>
    </w:p>
    <w:p w14:paraId="714A24C9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5"/>
        </w:tabs>
        <w:spacing w:before="72" w:line="266" w:lineRule="auto"/>
        <w:ind w:right="264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berie do úvahy aj ostatné nedokončené prevody Odosielateľa, kde vystupuje taktiež ako Odosielateľ. Neberie do úvahy nedokončené prijímané prevody, ktorými si môže Odosielateľ navýšiť</w:t>
      </w:r>
      <w:r w:rsidRPr="00B00BD3">
        <w:rPr>
          <w:spacing w:val="-22"/>
          <w:sz w:val="20"/>
          <w:szCs w:val="20"/>
        </w:rPr>
        <w:t xml:space="preserve"> </w:t>
      </w:r>
      <w:r w:rsidRPr="00B00BD3">
        <w:rPr>
          <w:sz w:val="20"/>
          <w:szCs w:val="20"/>
        </w:rPr>
        <w:t>kontrakt.</w:t>
      </w:r>
    </w:p>
    <w:p w14:paraId="714A24CA" w14:textId="77777777" w:rsidR="008040AB" w:rsidRPr="00AF2F6F" w:rsidRDefault="008040AB" w:rsidP="00873F6E">
      <w:pPr>
        <w:spacing w:line="266" w:lineRule="auto"/>
        <w:jc w:val="both"/>
        <w:rPr>
          <w:sz w:val="18"/>
        </w:rPr>
        <w:sectPr w:rsidR="008040AB" w:rsidRPr="00AF2F6F">
          <w:pgSz w:w="11900" w:h="16840"/>
          <w:pgMar w:top="1220" w:right="860" w:bottom="820" w:left="620" w:header="58" w:footer="622" w:gutter="0"/>
          <w:cols w:space="708"/>
        </w:sectPr>
      </w:pPr>
    </w:p>
    <w:p w14:paraId="714A24CB" w14:textId="77777777" w:rsidR="008040AB" w:rsidRPr="00AF2F6F" w:rsidRDefault="008040AB" w:rsidP="00873F6E">
      <w:pPr>
        <w:pStyle w:val="Zkladntext"/>
        <w:jc w:val="both"/>
        <w:rPr>
          <w:sz w:val="20"/>
        </w:rPr>
      </w:pPr>
    </w:p>
    <w:p w14:paraId="714A24CC" w14:textId="11EA9432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spacing w:before="234"/>
        <w:ind w:left="795" w:right="1601" w:firstLine="0"/>
        <w:jc w:val="both"/>
        <w:rPr>
          <w:color w:val="002782"/>
        </w:rPr>
      </w:pPr>
      <w:bookmarkStart w:id="287" w:name="_Toc1174373945"/>
      <w:bookmarkStart w:id="288" w:name="_Toc1790545707"/>
      <w:bookmarkStart w:id="289" w:name="_Toc222401320"/>
      <w:r w:rsidRPr="00AF2F6F">
        <w:rPr>
          <w:color w:val="002782"/>
          <w:spacing w:val="8"/>
        </w:rPr>
        <w:t xml:space="preserve">Kontrola </w:t>
      </w:r>
      <w:r w:rsidRPr="00AF2F6F">
        <w:rPr>
          <w:color w:val="002782"/>
          <w:spacing w:val="7"/>
        </w:rPr>
        <w:t xml:space="preserve">dát </w:t>
      </w:r>
      <w:r w:rsidRPr="00AF2F6F">
        <w:rPr>
          <w:color w:val="002782"/>
          <w:spacing w:val="4"/>
        </w:rPr>
        <w:t xml:space="preserve">po </w:t>
      </w:r>
      <w:r w:rsidRPr="00AF2F6F">
        <w:rPr>
          <w:color w:val="002782"/>
          <w:spacing w:val="8"/>
        </w:rPr>
        <w:t xml:space="preserve">odoslaní prevodu </w:t>
      </w:r>
      <w:r w:rsidRPr="00AF2F6F">
        <w:rPr>
          <w:color w:val="002782"/>
        </w:rPr>
        <w:t xml:space="preserve">– </w:t>
      </w:r>
      <w:r w:rsidRPr="00AF2F6F">
        <w:rPr>
          <w:color w:val="002782"/>
          <w:spacing w:val="9"/>
        </w:rPr>
        <w:t xml:space="preserve">kontroly podmienok </w:t>
      </w:r>
      <w:r w:rsidRPr="00AF2F6F">
        <w:rPr>
          <w:color w:val="002782"/>
          <w:spacing w:val="8"/>
        </w:rPr>
        <w:t>Prijímateľa</w:t>
      </w:r>
      <w:bookmarkEnd w:id="287"/>
      <w:bookmarkEnd w:id="288"/>
      <w:bookmarkEnd w:id="289"/>
    </w:p>
    <w:p w14:paraId="714A24CD" w14:textId="77777777" w:rsidR="008040AB" w:rsidRPr="00B00BD3" w:rsidRDefault="00F46E22" w:rsidP="00B00BD3">
      <w:pPr>
        <w:pStyle w:val="Zkladntext"/>
        <w:spacing w:before="135"/>
        <w:ind w:left="795" w:right="35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V prípade nesplnenia ktorejkoľvek z týchto kontrol je prevod automaticky stornovaný:</w:t>
      </w:r>
    </w:p>
    <w:p w14:paraId="714A24CE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ind w:right="355" w:hanging="28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rámcovej zmluvy</w:t>
      </w:r>
      <w:r w:rsidRPr="00B00BD3">
        <w:rPr>
          <w:spacing w:val="-7"/>
          <w:sz w:val="20"/>
          <w:szCs w:val="20"/>
        </w:rPr>
        <w:t xml:space="preserve"> </w:t>
      </w:r>
      <w:r w:rsidRPr="00B00BD3">
        <w:rPr>
          <w:sz w:val="20"/>
          <w:szCs w:val="20"/>
        </w:rPr>
        <w:t>subjektu</w:t>
      </w:r>
    </w:p>
    <w:p w14:paraId="714A24CF" w14:textId="738BC3B1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7" w:line="266" w:lineRule="auto"/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 xml:space="preserve">Prijímateľ musí mať rámcovú zmluvu "Poskytovateľ podporných služieb a regulačnej elektriny" </w:t>
      </w:r>
      <w:r w:rsidR="00B00BD3">
        <w:rPr>
          <w:sz w:val="20"/>
          <w:szCs w:val="20"/>
        </w:rPr>
        <w:br/>
      </w:r>
      <w:r w:rsidRPr="00B00BD3">
        <w:rPr>
          <w:sz w:val="20"/>
          <w:szCs w:val="20"/>
        </w:rPr>
        <w:t>v celom intervale prevodu.</w:t>
      </w:r>
    </w:p>
    <w:p w14:paraId="714A24D0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67"/>
        <w:ind w:right="35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rámcovej zmluvy na</w:t>
      </w:r>
      <w:r w:rsidRPr="00B00BD3">
        <w:rPr>
          <w:spacing w:val="-6"/>
          <w:sz w:val="20"/>
          <w:szCs w:val="20"/>
        </w:rPr>
        <w:t xml:space="preserve"> </w:t>
      </w:r>
      <w:r w:rsidRPr="00B00BD3">
        <w:rPr>
          <w:sz w:val="20"/>
          <w:szCs w:val="20"/>
        </w:rPr>
        <w:t>PpS</w:t>
      </w:r>
    </w:p>
    <w:p w14:paraId="714A24D1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100"/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Prijímateľ musí mať rámcovú zmluvu na poskytovanie príslušnej PpS v celom intervale</w:t>
      </w:r>
      <w:r w:rsidRPr="00B00BD3">
        <w:rPr>
          <w:spacing w:val="-14"/>
          <w:sz w:val="20"/>
          <w:szCs w:val="20"/>
        </w:rPr>
        <w:t xml:space="preserve"> </w:t>
      </w:r>
      <w:r w:rsidRPr="00B00BD3">
        <w:rPr>
          <w:sz w:val="20"/>
          <w:szCs w:val="20"/>
        </w:rPr>
        <w:t>prevodu.</w:t>
      </w:r>
    </w:p>
    <w:p w14:paraId="714A24D2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V prípade prevodu na inú PpS sa overuje zmluva pre cieľovú</w:t>
      </w:r>
      <w:r w:rsidRPr="00B00BD3">
        <w:rPr>
          <w:spacing w:val="-4"/>
          <w:sz w:val="20"/>
          <w:szCs w:val="20"/>
        </w:rPr>
        <w:t xml:space="preserve"> </w:t>
      </w:r>
      <w:r w:rsidRPr="00B00BD3">
        <w:rPr>
          <w:sz w:val="20"/>
          <w:szCs w:val="20"/>
        </w:rPr>
        <w:t>PpS.</w:t>
      </w:r>
    </w:p>
    <w:p w14:paraId="714A24D3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ind w:right="35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povinnosti podávania</w:t>
      </w:r>
      <w:r w:rsidRPr="00B00BD3">
        <w:rPr>
          <w:spacing w:val="1"/>
          <w:sz w:val="20"/>
          <w:szCs w:val="20"/>
        </w:rPr>
        <w:t xml:space="preserve"> </w:t>
      </w:r>
      <w:r w:rsidRPr="00B00BD3">
        <w:rPr>
          <w:sz w:val="20"/>
          <w:szCs w:val="20"/>
        </w:rPr>
        <w:t>PP</w:t>
      </w:r>
    </w:p>
    <w:p w14:paraId="714A24D4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9"/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Prevod nie je možné realizovať, ak Prijímateľ nemá povinnosť podávať</w:t>
      </w:r>
      <w:r w:rsidRPr="00B00BD3">
        <w:rPr>
          <w:spacing w:val="-7"/>
          <w:sz w:val="20"/>
          <w:szCs w:val="20"/>
        </w:rPr>
        <w:t xml:space="preserve"> </w:t>
      </w:r>
      <w:r w:rsidRPr="00B00BD3">
        <w:rPr>
          <w:sz w:val="20"/>
          <w:szCs w:val="20"/>
        </w:rPr>
        <w:t>PP.</w:t>
      </w:r>
    </w:p>
    <w:p w14:paraId="714A24D5" w14:textId="77777777" w:rsidR="008040AB" w:rsidRPr="00AF2F6F" w:rsidRDefault="008040AB" w:rsidP="00B00BD3">
      <w:pPr>
        <w:pStyle w:val="Zkladntext"/>
        <w:ind w:right="355"/>
        <w:jc w:val="both"/>
        <w:rPr>
          <w:sz w:val="20"/>
        </w:rPr>
      </w:pPr>
    </w:p>
    <w:p w14:paraId="714A24D7" w14:textId="7D7EA779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spacing w:before="132"/>
        <w:ind w:hanging="568"/>
        <w:jc w:val="both"/>
        <w:rPr>
          <w:color w:val="002782"/>
        </w:rPr>
      </w:pPr>
      <w:bookmarkStart w:id="290" w:name="_Toc1177112025"/>
      <w:bookmarkStart w:id="291" w:name="_Toc1909985607"/>
      <w:bookmarkStart w:id="292" w:name="_Toc222401321"/>
      <w:r w:rsidRPr="00AF2F6F">
        <w:rPr>
          <w:color w:val="002782"/>
          <w:spacing w:val="8"/>
        </w:rPr>
        <w:t xml:space="preserve">Upozornenia </w:t>
      </w:r>
      <w:r w:rsidRPr="00AF2F6F">
        <w:rPr>
          <w:color w:val="002782"/>
          <w:spacing w:val="6"/>
        </w:rPr>
        <w:t>pre</w:t>
      </w:r>
      <w:r w:rsidRPr="00AF2F6F">
        <w:rPr>
          <w:color w:val="002782"/>
          <w:spacing w:val="36"/>
        </w:rPr>
        <w:t xml:space="preserve"> </w:t>
      </w:r>
      <w:r w:rsidRPr="00AF2F6F">
        <w:rPr>
          <w:color w:val="002782"/>
          <w:spacing w:val="8"/>
        </w:rPr>
        <w:t>Prijímateľa</w:t>
      </w:r>
      <w:bookmarkEnd w:id="290"/>
      <w:bookmarkEnd w:id="291"/>
      <w:bookmarkEnd w:id="292"/>
    </w:p>
    <w:p w14:paraId="714A24D8" w14:textId="3517585C" w:rsidR="008040AB" w:rsidRPr="00B00BD3" w:rsidRDefault="00F46E22" w:rsidP="00B00BD3">
      <w:pPr>
        <w:pStyle w:val="Zkladntext"/>
        <w:spacing w:before="134" w:line="264" w:lineRule="auto"/>
        <w:ind w:left="796" w:right="355" w:hanging="1"/>
        <w:jc w:val="both"/>
        <w:rPr>
          <w:sz w:val="20"/>
          <w:szCs w:val="20"/>
        </w:rPr>
      </w:pPr>
      <w:r w:rsidRPr="00B00BD3">
        <w:rPr>
          <w:sz w:val="20"/>
          <w:szCs w:val="20"/>
        </w:rPr>
        <w:t xml:space="preserve">Tieto kontroly sa vykonajú pri kontrole dát prevodu spolu s kontrolami v predchádzajúcej kapitole. Pri ich nesplnení však nebude prevod stornovaný, ale Operátor a Prijímateľ budú notifikovaní o nesplnení kontroly varovnou hláškou. Prijímateľ však bude mať iba agregovanú informáciu, bez vyznačenia obchodnej </w:t>
      </w:r>
      <w:r w:rsidR="00771406">
        <w:rPr>
          <w:sz w:val="20"/>
          <w:szCs w:val="20"/>
        </w:rPr>
        <w:t>štvrťhodiny</w:t>
      </w:r>
      <w:r w:rsidRPr="00B00BD3">
        <w:rPr>
          <w:sz w:val="20"/>
          <w:szCs w:val="20"/>
        </w:rPr>
        <w:t>, v ktorej technické minimum nesplnil.</w:t>
      </w:r>
    </w:p>
    <w:p w14:paraId="714A24D9" w14:textId="77777777" w:rsidR="008040AB" w:rsidRPr="00B00BD3" w:rsidRDefault="00F46E22" w:rsidP="00B00BD3">
      <w:pPr>
        <w:pStyle w:val="Nadpis3"/>
        <w:numPr>
          <w:ilvl w:val="0"/>
          <w:numId w:val="2"/>
        </w:numPr>
        <w:tabs>
          <w:tab w:val="left" w:pos="1080"/>
        </w:tabs>
        <w:spacing w:before="103"/>
        <w:ind w:right="355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Upozornenie na technické minimum Prijímateľa</w:t>
      </w:r>
    </w:p>
    <w:p w14:paraId="714A24DA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9"/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Text upozornenia: Kontrahovaný výkon prijímateľa bude po prevode menší ako technické</w:t>
      </w:r>
      <w:r w:rsidRPr="00B00BD3">
        <w:rPr>
          <w:spacing w:val="-15"/>
          <w:sz w:val="20"/>
          <w:szCs w:val="20"/>
        </w:rPr>
        <w:t xml:space="preserve"> </w:t>
      </w:r>
      <w:r w:rsidRPr="00B00BD3">
        <w:rPr>
          <w:sz w:val="20"/>
          <w:szCs w:val="20"/>
        </w:rPr>
        <w:t>minimum.</w:t>
      </w:r>
    </w:p>
    <w:p w14:paraId="714A24DB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V prípade prevodu na inú PpS sa overuje technické minimum Prijímateľa pre cieľovú</w:t>
      </w:r>
      <w:r w:rsidRPr="00B00BD3">
        <w:rPr>
          <w:spacing w:val="-10"/>
          <w:sz w:val="20"/>
          <w:szCs w:val="20"/>
        </w:rPr>
        <w:t xml:space="preserve"> </w:t>
      </w:r>
      <w:r w:rsidRPr="00B00BD3">
        <w:rPr>
          <w:sz w:val="20"/>
          <w:szCs w:val="20"/>
        </w:rPr>
        <w:t>PpS.</w:t>
      </w:r>
    </w:p>
    <w:p w14:paraId="714A24DC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berie do úvahy aj ostatné nedokončené prevody Prijímateľa na príslušnú</w:t>
      </w:r>
      <w:r w:rsidRPr="00B00BD3">
        <w:rPr>
          <w:spacing w:val="-5"/>
          <w:sz w:val="20"/>
          <w:szCs w:val="20"/>
        </w:rPr>
        <w:t xml:space="preserve"> </w:t>
      </w:r>
      <w:r w:rsidRPr="00B00BD3">
        <w:rPr>
          <w:sz w:val="20"/>
          <w:szCs w:val="20"/>
        </w:rPr>
        <w:t>PpS.</w:t>
      </w:r>
    </w:p>
    <w:p w14:paraId="714A24DD" w14:textId="77777777" w:rsidR="008040AB" w:rsidRPr="00B00BD3" w:rsidRDefault="00F46E22" w:rsidP="00B00BD3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355" w:hanging="337"/>
        <w:jc w:val="both"/>
        <w:rPr>
          <w:sz w:val="20"/>
          <w:szCs w:val="20"/>
        </w:rPr>
      </w:pPr>
      <w:r w:rsidRPr="00B00BD3">
        <w:rPr>
          <w:sz w:val="20"/>
          <w:szCs w:val="20"/>
        </w:rPr>
        <w:t>Kontrola je vykonávaná pre PpS, ktoré nie je možné prevádzať na inú kategóriu</w:t>
      </w:r>
      <w:r w:rsidRPr="00B00BD3">
        <w:rPr>
          <w:spacing w:val="-11"/>
          <w:sz w:val="20"/>
          <w:szCs w:val="20"/>
        </w:rPr>
        <w:t xml:space="preserve"> </w:t>
      </w:r>
      <w:r w:rsidRPr="00B00BD3">
        <w:rPr>
          <w:sz w:val="20"/>
          <w:szCs w:val="20"/>
        </w:rPr>
        <w:t>PpS.</w:t>
      </w:r>
    </w:p>
    <w:p w14:paraId="714A24DE" w14:textId="77777777" w:rsidR="008040AB" w:rsidRPr="00AF2F6F" w:rsidRDefault="008040AB" w:rsidP="00873F6E">
      <w:pPr>
        <w:jc w:val="both"/>
        <w:rPr>
          <w:sz w:val="18"/>
        </w:rPr>
        <w:sectPr w:rsidR="008040AB" w:rsidRPr="00AF2F6F">
          <w:pgSz w:w="11900" w:h="16840"/>
          <w:pgMar w:top="1220" w:right="860" w:bottom="820" w:left="620" w:header="58" w:footer="622" w:gutter="0"/>
          <w:cols w:space="708"/>
        </w:sectPr>
      </w:pPr>
    </w:p>
    <w:p w14:paraId="714A24E0" w14:textId="58E62484" w:rsidR="008040AB" w:rsidRPr="00AF2F6F" w:rsidRDefault="00F46E22" w:rsidP="00873F6E">
      <w:pPr>
        <w:pStyle w:val="Nadpis1"/>
        <w:numPr>
          <w:ilvl w:val="0"/>
          <w:numId w:val="3"/>
        </w:numPr>
        <w:tabs>
          <w:tab w:val="left" w:pos="1362"/>
          <w:tab w:val="left" w:pos="1363"/>
        </w:tabs>
        <w:ind w:hanging="568"/>
        <w:jc w:val="both"/>
        <w:rPr>
          <w:color w:val="002782"/>
        </w:rPr>
      </w:pPr>
      <w:bookmarkStart w:id="293" w:name="_Toc152246919"/>
      <w:bookmarkStart w:id="294" w:name="_Toc152247086"/>
      <w:bookmarkStart w:id="295" w:name="_Toc152247316"/>
      <w:bookmarkStart w:id="296" w:name="_Toc152248441"/>
      <w:bookmarkStart w:id="297" w:name="_Toc152327751"/>
      <w:bookmarkStart w:id="298" w:name="_Toc824129374"/>
      <w:bookmarkStart w:id="299" w:name="_Toc1934752829"/>
      <w:bookmarkStart w:id="300" w:name="_Toc222401322"/>
      <w:bookmarkEnd w:id="293"/>
      <w:bookmarkEnd w:id="294"/>
      <w:bookmarkEnd w:id="295"/>
      <w:bookmarkEnd w:id="296"/>
      <w:bookmarkEnd w:id="297"/>
      <w:r w:rsidRPr="00AF2F6F">
        <w:rPr>
          <w:color w:val="002782"/>
          <w:spacing w:val="8"/>
        </w:rPr>
        <w:lastRenderedPageBreak/>
        <w:t>Notifikácie</w:t>
      </w:r>
      <w:bookmarkEnd w:id="298"/>
      <w:bookmarkEnd w:id="299"/>
      <w:bookmarkEnd w:id="300"/>
    </w:p>
    <w:p w14:paraId="714A24E1" w14:textId="3183C7A8" w:rsidR="008040AB" w:rsidRPr="00AF2F6F" w:rsidRDefault="00F46E22" w:rsidP="00BA6F82">
      <w:pPr>
        <w:pStyle w:val="Zkladntext"/>
        <w:tabs>
          <w:tab w:val="left" w:pos="10065"/>
        </w:tabs>
        <w:spacing w:before="195" w:line="264" w:lineRule="auto"/>
        <w:ind w:left="796" w:right="261"/>
        <w:jc w:val="both"/>
      </w:pPr>
      <w:r w:rsidRPr="00AF2F6F">
        <w:t>O niektorých zmenách Prevodu kontraktu bude notifikovaný Odosielateľ a/alebo Prijímateľ zaslaním automatizovaného e-mailu na kontaktnú e-mailovú adresu používateľa, ktorý má oprávnenie na príslušné informácie.</w:t>
      </w:r>
    </w:p>
    <w:p w14:paraId="714A24E2" w14:textId="77777777" w:rsidR="008040AB" w:rsidRPr="00AF2F6F" w:rsidRDefault="008040AB" w:rsidP="00873F6E">
      <w:pPr>
        <w:pStyle w:val="Zkladntext"/>
        <w:spacing w:before="6"/>
        <w:jc w:val="both"/>
        <w:rPr>
          <w:sz w:val="22"/>
        </w:rPr>
      </w:pPr>
    </w:p>
    <w:p w14:paraId="714A24E3" w14:textId="025FF80B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ind w:hanging="568"/>
        <w:jc w:val="both"/>
        <w:rPr>
          <w:color w:val="002782"/>
        </w:rPr>
      </w:pPr>
      <w:bookmarkStart w:id="301" w:name="_Toc1330953557"/>
      <w:bookmarkStart w:id="302" w:name="_Toc1734099101"/>
      <w:bookmarkStart w:id="303" w:name="_Toc222401323"/>
      <w:r w:rsidRPr="00AF2F6F">
        <w:rPr>
          <w:color w:val="002782"/>
          <w:spacing w:val="8"/>
        </w:rPr>
        <w:t xml:space="preserve">Zoznam notifikácií </w:t>
      </w:r>
      <w:r w:rsidRPr="00AF2F6F">
        <w:rPr>
          <w:color w:val="002782"/>
          <w:spacing w:val="6"/>
        </w:rPr>
        <w:t>pre</w:t>
      </w:r>
      <w:r w:rsidRPr="00AF2F6F">
        <w:rPr>
          <w:color w:val="002782"/>
          <w:spacing w:val="46"/>
        </w:rPr>
        <w:t xml:space="preserve"> </w:t>
      </w:r>
      <w:r w:rsidRPr="00AF2F6F">
        <w:rPr>
          <w:color w:val="002782"/>
          <w:spacing w:val="9"/>
        </w:rPr>
        <w:t>Odosielateľa</w:t>
      </w:r>
      <w:bookmarkEnd w:id="301"/>
      <w:bookmarkEnd w:id="302"/>
      <w:bookmarkEnd w:id="303"/>
    </w:p>
    <w:p w14:paraId="714A24E4" w14:textId="77777777" w:rsidR="008040AB" w:rsidRPr="00AF2F6F" w:rsidRDefault="008040AB" w:rsidP="00873F6E">
      <w:pPr>
        <w:pStyle w:val="Zkladntext"/>
        <w:jc w:val="both"/>
        <w:rPr>
          <w:b/>
          <w:sz w:val="10"/>
        </w:rPr>
      </w:pPr>
    </w:p>
    <w:tbl>
      <w:tblPr>
        <w:tblStyle w:val="NormalTable0"/>
        <w:tblW w:w="0" w:type="auto"/>
        <w:tblInd w:w="801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373"/>
        <w:gridCol w:w="5134"/>
      </w:tblGrid>
      <w:tr w:rsidR="008040AB" w:rsidRPr="00AF2F6F" w14:paraId="714A24E8" w14:textId="77777777" w:rsidTr="00B00BD3">
        <w:trPr>
          <w:trHeight w:val="351"/>
        </w:trPr>
        <w:tc>
          <w:tcPr>
            <w:tcW w:w="1816" w:type="dxa"/>
            <w:shd w:val="clear" w:color="auto" w:fill="D8D8D8"/>
          </w:tcPr>
          <w:p w14:paraId="714A24E5" w14:textId="77777777" w:rsidR="008040AB" w:rsidRPr="00AF2F6F" w:rsidRDefault="00F46E22" w:rsidP="00873F6E">
            <w:pPr>
              <w:pStyle w:val="TableParagraph"/>
              <w:spacing w:before="15"/>
              <w:ind w:left="107"/>
              <w:jc w:val="both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Názov</w:t>
            </w:r>
          </w:p>
        </w:tc>
        <w:tc>
          <w:tcPr>
            <w:tcW w:w="2373" w:type="dxa"/>
            <w:shd w:val="clear" w:color="auto" w:fill="D8D8D8"/>
          </w:tcPr>
          <w:p w14:paraId="714A24E6" w14:textId="77777777" w:rsidR="008040AB" w:rsidRPr="00AF2F6F" w:rsidRDefault="00F46E22" w:rsidP="00873F6E">
            <w:pPr>
              <w:pStyle w:val="TableParagraph"/>
              <w:spacing w:before="15"/>
              <w:ind w:left="107"/>
              <w:jc w:val="both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Podmienky pre odoslanie</w:t>
            </w:r>
          </w:p>
        </w:tc>
        <w:tc>
          <w:tcPr>
            <w:tcW w:w="5134" w:type="dxa"/>
            <w:shd w:val="clear" w:color="auto" w:fill="D8D8D8"/>
          </w:tcPr>
          <w:p w14:paraId="714A24E7" w14:textId="77777777" w:rsidR="008040AB" w:rsidRPr="00AF2F6F" w:rsidRDefault="00F46E22" w:rsidP="00873F6E">
            <w:pPr>
              <w:pStyle w:val="TableParagraph"/>
              <w:spacing w:before="15"/>
              <w:ind w:left="108"/>
              <w:jc w:val="both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Text notifikácie</w:t>
            </w:r>
          </w:p>
        </w:tc>
      </w:tr>
      <w:tr w:rsidR="008040AB" w:rsidRPr="00AF2F6F" w14:paraId="714A24EC" w14:textId="77777777" w:rsidTr="003C43E9">
        <w:trPr>
          <w:trHeight w:val="1501"/>
        </w:trPr>
        <w:tc>
          <w:tcPr>
            <w:tcW w:w="1816" w:type="dxa"/>
            <w:shd w:val="clear" w:color="auto" w:fill="D8D8D8"/>
            <w:vAlign w:val="center"/>
          </w:tcPr>
          <w:p w14:paraId="714A24E9" w14:textId="388944BE" w:rsidR="008040AB" w:rsidRPr="00AF2F6F" w:rsidRDefault="00F46E22" w:rsidP="00390021">
            <w:pPr>
              <w:pStyle w:val="TableParagraph"/>
              <w:spacing w:before="13" w:line="264" w:lineRule="auto"/>
              <w:ind w:left="107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 xml:space="preserve">Informácia </w:t>
            </w:r>
            <w:r w:rsidR="004D021F" w:rsidRPr="00AF2F6F">
              <w:rPr>
                <w:b/>
                <w:sz w:val="18"/>
              </w:rPr>
              <w:t>o</w:t>
            </w:r>
            <w:r w:rsidR="004D021F">
              <w:rPr>
                <w:b/>
                <w:sz w:val="18"/>
              </w:rPr>
              <w:t> </w:t>
            </w:r>
            <w:r w:rsidRPr="00AF2F6F">
              <w:rPr>
                <w:b/>
                <w:sz w:val="18"/>
              </w:rPr>
              <w:t>dokončení prevodu</w:t>
            </w:r>
          </w:p>
        </w:tc>
        <w:tc>
          <w:tcPr>
            <w:tcW w:w="2373" w:type="dxa"/>
            <w:shd w:val="clear" w:color="auto" w:fill="ECECEC"/>
            <w:vAlign w:val="center"/>
          </w:tcPr>
          <w:p w14:paraId="714A24EA" w14:textId="46ACC847" w:rsidR="008040AB" w:rsidRPr="00AF2F6F" w:rsidRDefault="00F46E22" w:rsidP="003C43E9">
            <w:pPr>
              <w:pStyle w:val="TableParagraph"/>
              <w:spacing w:before="18" w:line="264" w:lineRule="auto"/>
              <w:ind w:left="107" w:right="92"/>
              <w:rPr>
                <w:i/>
                <w:sz w:val="18"/>
              </w:rPr>
            </w:pPr>
            <w:r w:rsidRPr="00AF2F6F">
              <w:rPr>
                <w:sz w:val="18"/>
              </w:rPr>
              <w:t>Prevod kontraktu je úspešne</w:t>
            </w:r>
            <w:r w:rsidR="00030F5A">
              <w:rPr>
                <w:sz w:val="18"/>
              </w:rPr>
              <w:t xml:space="preserve"> </w:t>
            </w:r>
            <w:r w:rsidRPr="00AF2F6F">
              <w:rPr>
                <w:sz w:val="18"/>
              </w:rPr>
              <w:t xml:space="preserve"> dokončený,</w:t>
            </w:r>
            <w:r w:rsidR="00030F5A">
              <w:rPr>
                <w:sz w:val="18"/>
              </w:rPr>
              <w:t xml:space="preserve">  </w:t>
            </w:r>
            <w:r w:rsidRPr="00AF2F6F">
              <w:rPr>
                <w:sz w:val="18"/>
              </w:rPr>
              <w:t>tzn. je v stave</w:t>
            </w:r>
            <w:r w:rsidRPr="00AF2F6F">
              <w:rPr>
                <w:spacing w:val="-1"/>
                <w:sz w:val="18"/>
              </w:rPr>
              <w:t xml:space="preserve"> </w:t>
            </w:r>
            <w:r w:rsidRPr="00AF2F6F">
              <w:rPr>
                <w:i/>
                <w:sz w:val="18"/>
              </w:rPr>
              <w:t>Prevedený.</w:t>
            </w:r>
          </w:p>
        </w:tc>
        <w:tc>
          <w:tcPr>
            <w:tcW w:w="5134" w:type="dxa"/>
            <w:shd w:val="clear" w:color="auto" w:fill="ECECEC"/>
            <w:vAlign w:val="center"/>
          </w:tcPr>
          <w:p w14:paraId="714A24EB" w14:textId="0B42C463" w:rsidR="008040AB" w:rsidRPr="00AF2F6F" w:rsidRDefault="00F46E22" w:rsidP="003C43E9">
            <w:pPr>
              <w:pStyle w:val="TableParagraph"/>
              <w:spacing w:before="18" w:line="264" w:lineRule="auto"/>
              <w:ind w:left="108" w:right="93"/>
              <w:rPr>
                <w:sz w:val="18"/>
                <w:szCs w:val="18"/>
              </w:rPr>
            </w:pPr>
            <w:r w:rsidRPr="00AF2F6F">
              <w:rPr>
                <w:sz w:val="18"/>
                <w:szCs w:val="18"/>
              </w:rPr>
              <w:t>„Zmena kontraktu bola uskutočnená. Vykonajte zmenu prípravy prevádzky, a ak je nutné, aj zmenu vo vašom termináli ASDR. Pre potreby aktivácie automatických služieb (FCR, aFRR+, aFRR-) - v prípade, že podpornú službu začnete v tento deň poskytovať - kontaktujte aj dispečera SED na ich aktiváciu a kontrolu správnej funkcionality.“</w:t>
            </w:r>
          </w:p>
        </w:tc>
      </w:tr>
      <w:tr w:rsidR="008040AB" w:rsidRPr="00AF2F6F" w14:paraId="714A24F1" w14:textId="77777777" w:rsidTr="003C43E9">
        <w:trPr>
          <w:trHeight w:val="1392"/>
        </w:trPr>
        <w:tc>
          <w:tcPr>
            <w:tcW w:w="1816" w:type="dxa"/>
            <w:shd w:val="clear" w:color="auto" w:fill="D8D8D8"/>
            <w:vAlign w:val="center"/>
          </w:tcPr>
          <w:p w14:paraId="714A24ED" w14:textId="6D8C13F2" w:rsidR="008040AB" w:rsidRPr="00AF2F6F" w:rsidRDefault="00F46E22" w:rsidP="00390021">
            <w:pPr>
              <w:pStyle w:val="TableParagraph"/>
              <w:tabs>
                <w:tab w:val="left" w:pos="1026"/>
              </w:tabs>
              <w:spacing w:before="13" w:line="264" w:lineRule="auto"/>
              <w:ind w:left="107" w:right="94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Oznam</w:t>
            </w:r>
            <w:r w:rsidR="00390021">
              <w:rPr>
                <w:b/>
                <w:sz w:val="18"/>
              </w:rPr>
              <w:t xml:space="preserve"> </w:t>
            </w:r>
            <w:r w:rsidRPr="00AF2F6F">
              <w:rPr>
                <w:b/>
                <w:sz w:val="18"/>
              </w:rPr>
              <w:t xml:space="preserve">o </w:t>
            </w:r>
            <w:r w:rsidRPr="00AF2F6F">
              <w:rPr>
                <w:b/>
                <w:spacing w:val="-4"/>
                <w:sz w:val="18"/>
              </w:rPr>
              <w:t xml:space="preserve">storne </w:t>
            </w:r>
            <w:r w:rsidRPr="00AF2F6F">
              <w:rPr>
                <w:b/>
                <w:sz w:val="18"/>
              </w:rPr>
              <w:t>prevodu</w:t>
            </w:r>
          </w:p>
        </w:tc>
        <w:tc>
          <w:tcPr>
            <w:tcW w:w="2373" w:type="dxa"/>
            <w:shd w:val="clear" w:color="auto" w:fill="ECECEC"/>
            <w:vAlign w:val="center"/>
          </w:tcPr>
          <w:p w14:paraId="714A24EE" w14:textId="6860AC0C" w:rsidR="008040AB" w:rsidRPr="00AF2F6F" w:rsidRDefault="00F46E22" w:rsidP="003C43E9">
            <w:pPr>
              <w:pStyle w:val="TableParagraph"/>
              <w:spacing w:before="15" w:line="264" w:lineRule="auto"/>
              <w:ind w:left="107"/>
              <w:rPr>
                <w:sz w:val="18"/>
              </w:rPr>
            </w:pPr>
            <w:r w:rsidRPr="00AF2F6F">
              <w:rPr>
                <w:sz w:val="18"/>
              </w:rPr>
              <w:t xml:space="preserve">Dokončenie procesu </w:t>
            </w:r>
            <w:r w:rsidRPr="00AF2F6F">
              <w:rPr>
                <w:i/>
                <w:sz w:val="18"/>
              </w:rPr>
              <w:t>Storno</w:t>
            </w:r>
            <w:r w:rsidRPr="00AF2F6F">
              <w:rPr>
                <w:sz w:val="18"/>
              </w:rPr>
              <w:t>.</w:t>
            </w:r>
          </w:p>
        </w:tc>
        <w:tc>
          <w:tcPr>
            <w:tcW w:w="5134" w:type="dxa"/>
            <w:shd w:val="clear" w:color="auto" w:fill="ECECEC"/>
            <w:vAlign w:val="center"/>
          </w:tcPr>
          <w:p w14:paraId="714A24EF" w14:textId="602B9E4D" w:rsidR="008040AB" w:rsidRPr="00AF2F6F" w:rsidRDefault="00F46E22" w:rsidP="003C43E9">
            <w:pPr>
              <w:pStyle w:val="TableParagraph"/>
              <w:spacing w:before="18" w:line="264" w:lineRule="auto"/>
              <w:ind w:left="108" w:right="92"/>
              <w:rPr>
                <w:sz w:val="18"/>
              </w:rPr>
            </w:pPr>
            <w:r w:rsidRPr="00AF2F6F">
              <w:rPr>
                <w:sz w:val="18"/>
              </w:rPr>
              <w:t>„Prevod kontraktu bol zrušený z dôvodu porušenia obchodných alebo technických podmienok pre prevod daného výkonu.“</w:t>
            </w:r>
          </w:p>
          <w:p w14:paraId="714A24F0" w14:textId="2B5F6E10" w:rsidR="008040AB" w:rsidRPr="00AF2F6F" w:rsidRDefault="00F46E22" w:rsidP="003C43E9">
            <w:pPr>
              <w:pStyle w:val="TableParagraph"/>
              <w:spacing w:before="118" w:line="261" w:lineRule="auto"/>
              <w:ind w:left="108" w:right="95"/>
              <w:rPr>
                <w:sz w:val="18"/>
              </w:rPr>
            </w:pPr>
            <w:r w:rsidRPr="00AF2F6F">
              <w:rPr>
                <w:sz w:val="18"/>
              </w:rPr>
              <w:t>Notifikácia neobsahuje dôvod zrušenia, tzn. Odosielateľ nebude notifikovaný o tom, ktorá kontrola nebola splnená.</w:t>
            </w:r>
          </w:p>
        </w:tc>
      </w:tr>
      <w:tr w:rsidR="008040AB" w:rsidRPr="00AF2F6F" w14:paraId="714A24F5" w14:textId="77777777" w:rsidTr="003C43E9">
        <w:trPr>
          <w:trHeight w:val="811"/>
        </w:trPr>
        <w:tc>
          <w:tcPr>
            <w:tcW w:w="1816" w:type="dxa"/>
            <w:shd w:val="clear" w:color="auto" w:fill="D8D8D8"/>
            <w:vAlign w:val="center"/>
          </w:tcPr>
          <w:p w14:paraId="714A24F2" w14:textId="31E6280C" w:rsidR="008040AB" w:rsidRPr="00AF2F6F" w:rsidRDefault="00F46E22" w:rsidP="00390021">
            <w:pPr>
              <w:pStyle w:val="TableParagraph"/>
              <w:tabs>
                <w:tab w:val="left" w:pos="947"/>
              </w:tabs>
              <w:spacing w:before="13" w:line="264" w:lineRule="auto"/>
              <w:ind w:left="107" w:right="94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Oznam</w:t>
            </w:r>
            <w:r w:rsidR="00390021">
              <w:rPr>
                <w:b/>
                <w:sz w:val="18"/>
              </w:rPr>
              <w:t xml:space="preserve"> </w:t>
            </w:r>
            <w:r w:rsidRPr="00AF2F6F">
              <w:rPr>
                <w:b/>
                <w:sz w:val="18"/>
              </w:rPr>
              <w:t xml:space="preserve">o </w:t>
            </w:r>
            <w:r w:rsidRPr="00AF2F6F">
              <w:rPr>
                <w:b/>
                <w:spacing w:val="-3"/>
                <w:sz w:val="18"/>
              </w:rPr>
              <w:t xml:space="preserve">zrušení </w:t>
            </w:r>
            <w:r w:rsidRPr="00AF2F6F">
              <w:rPr>
                <w:b/>
                <w:sz w:val="18"/>
              </w:rPr>
              <w:t>nedokončeného prevodu</w:t>
            </w:r>
          </w:p>
        </w:tc>
        <w:tc>
          <w:tcPr>
            <w:tcW w:w="2373" w:type="dxa"/>
            <w:shd w:val="clear" w:color="auto" w:fill="ECECEC"/>
            <w:vAlign w:val="center"/>
          </w:tcPr>
          <w:p w14:paraId="714A24F3" w14:textId="5B0ED030" w:rsidR="008040AB" w:rsidRPr="00AF2F6F" w:rsidRDefault="00F46E22" w:rsidP="003C43E9">
            <w:pPr>
              <w:pStyle w:val="TableParagraph"/>
              <w:spacing w:before="15" w:line="264" w:lineRule="auto"/>
              <w:ind w:left="107" w:right="93"/>
              <w:rPr>
                <w:sz w:val="18"/>
              </w:rPr>
            </w:pPr>
            <w:r w:rsidRPr="00AF2F6F">
              <w:rPr>
                <w:sz w:val="18"/>
              </w:rPr>
              <w:t xml:space="preserve">Dokončenie procesu </w:t>
            </w:r>
            <w:r w:rsidRPr="00AF2F6F">
              <w:rPr>
                <w:i/>
                <w:sz w:val="18"/>
              </w:rPr>
              <w:t xml:space="preserve">Storno pred prvou dotknutou </w:t>
            </w:r>
            <w:r w:rsidR="00951024">
              <w:rPr>
                <w:i/>
                <w:sz w:val="18"/>
              </w:rPr>
              <w:t>štvrť</w:t>
            </w:r>
            <w:r w:rsidRPr="00AF2F6F">
              <w:rPr>
                <w:i/>
                <w:sz w:val="18"/>
              </w:rPr>
              <w:t>hodinou</w:t>
            </w:r>
            <w:r w:rsidRPr="00AF2F6F">
              <w:rPr>
                <w:sz w:val="18"/>
              </w:rPr>
              <w:t>.</w:t>
            </w:r>
          </w:p>
        </w:tc>
        <w:tc>
          <w:tcPr>
            <w:tcW w:w="5134" w:type="dxa"/>
            <w:shd w:val="clear" w:color="auto" w:fill="ECECEC"/>
            <w:vAlign w:val="center"/>
          </w:tcPr>
          <w:p w14:paraId="714A24F4" w14:textId="269C4B43" w:rsidR="008040AB" w:rsidRPr="00AF2F6F" w:rsidRDefault="00F46E22" w:rsidP="003C43E9">
            <w:pPr>
              <w:pStyle w:val="TableParagraph"/>
              <w:spacing w:before="18" w:line="264" w:lineRule="auto"/>
              <w:ind w:left="108" w:right="92"/>
              <w:rPr>
                <w:sz w:val="18"/>
              </w:rPr>
            </w:pPr>
            <w:r w:rsidRPr="00AF2F6F">
              <w:rPr>
                <w:sz w:val="18"/>
              </w:rPr>
              <w:t xml:space="preserve">„Prevod kontraktu bol automaticky stornovaný, keďže nebol dokončený pred uzávierkou pre prvú dotknutú obchodnú </w:t>
            </w:r>
            <w:r w:rsidR="00F020D3">
              <w:rPr>
                <w:sz w:val="18"/>
              </w:rPr>
              <w:t>štvrťhodinu</w:t>
            </w:r>
            <w:r w:rsidRPr="00AF2F6F">
              <w:rPr>
                <w:sz w:val="18"/>
              </w:rPr>
              <w:t>.“</w:t>
            </w:r>
          </w:p>
        </w:tc>
      </w:tr>
      <w:tr w:rsidR="008040AB" w:rsidRPr="00AF2F6F" w14:paraId="714A24FA" w14:textId="77777777" w:rsidTr="003C43E9">
        <w:trPr>
          <w:trHeight w:val="811"/>
        </w:trPr>
        <w:tc>
          <w:tcPr>
            <w:tcW w:w="1816" w:type="dxa"/>
            <w:shd w:val="clear" w:color="auto" w:fill="D8D8D8"/>
            <w:vAlign w:val="center"/>
          </w:tcPr>
          <w:p w14:paraId="714A24F6" w14:textId="468ECFA9" w:rsidR="008040AB" w:rsidRPr="00AF2F6F" w:rsidRDefault="00F46E22" w:rsidP="00390021">
            <w:pPr>
              <w:pStyle w:val="TableParagraph"/>
              <w:spacing w:before="13" w:line="264" w:lineRule="auto"/>
              <w:ind w:left="107" w:right="93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Oznam o zrušení prevodu Prijímateľom</w:t>
            </w:r>
          </w:p>
        </w:tc>
        <w:tc>
          <w:tcPr>
            <w:tcW w:w="2373" w:type="dxa"/>
            <w:shd w:val="clear" w:color="auto" w:fill="ECECEC"/>
            <w:vAlign w:val="center"/>
          </w:tcPr>
          <w:p w14:paraId="714A24F7" w14:textId="77777777" w:rsidR="008040AB" w:rsidRPr="00AF2F6F" w:rsidRDefault="00F46E22" w:rsidP="003C43E9">
            <w:pPr>
              <w:pStyle w:val="TableParagraph"/>
              <w:spacing w:before="18"/>
              <w:ind w:left="107"/>
              <w:rPr>
                <w:sz w:val="18"/>
              </w:rPr>
            </w:pPr>
            <w:r w:rsidRPr="00AF2F6F">
              <w:rPr>
                <w:sz w:val="18"/>
              </w:rPr>
              <w:t>Prevod kontraktu je v stave</w:t>
            </w:r>
          </w:p>
          <w:p w14:paraId="714A24F8" w14:textId="77777777" w:rsidR="008040AB" w:rsidRPr="00AF2F6F" w:rsidRDefault="00F46E22" w:rsidP="003C43E9">
            <w:pPr>
              <w:pStyle w:val="TableParagraph"/>
              <w:spacing w:before="18"/>
              <w:ind w:left="107"/>
              <w:rPr>
                <w:i/>
                <w:sz w:val="18"/>
              </w:rPr>
            </w:pPr>
            <w:r w:rsidRPr="00AF2F6F">
              <w:rPr>
                <w:i/>
                <w:sz w:val="18"/>
              </w:rPr>
              <w:t>Zrušený prijímateľom.</w:t>
            </w:r>
          </w:p>
        </w:tc>
        <w:tc>
          <w:tcPr>
            <w:tcW w:w="5134" w:type="dxa"/>
            <w:shd w:val="clear" w:color="auto" w:fill="ECECEC"/>
            <w:vAlign w:val="center"/>
          </w:tcPr>
          <w:p w14:paraId="714A24F9" w14:textId="77777777" w:rsidR="008040AB" w:rsidRPr="00AF2F6F" w:rsidRDefault="00F46E22" w:rsidP="003C43E9">
            <w:pPr>
              <w:pStyle w:val="TableParagraph"/>
              <w:spacing w:before="18"/>
              <w:ind w:left="108"/>
              <w:rPr>
                <w:sz w:val="18"/>
              </w:rPr>
            </w:pPr>
            <w:r w:rsidRPr="00AF2F6F">
              <w:rPr>
                <w:sz w:val="18"/>
              </w:rPr>
              <w:t>„Prevod kontraktu bol zrušený prijímateľom“.</w:t>
            </w:r>
          </w:p>
        </w:tc>
      </w:tr>
    </w:tbl>
    <w:p w14:paraId="714A2500" w14:textId="77777777" w:rsidR="008040AB" w:rsidRPr="00AF2F6F" w:rsidRDefault="008040AB" w:rsidP="00873F6E">
      <w:pPr>
        <w:pStyle w:val="Zkladntext"/>
        <w:jc w:val="both"/>
        <w:rPr>
          <w:b/>
          <w:sz w:val="28"/>
        </w:rPr>
      </w:pPr>
    </w:p>
    <w:p w14:paraId="714A2501" w14:textId="0D4D3A13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spacing w:before="183"/>
        <w:ind w:hanging="568"/>
        <w:jc w:val="both"/>
        <w:rPr>
          <w:color w:val="002782"/>
        </w:rPr>
      </w:pPr>
      <w:bookmarkStart w:id="304" w:name="_Toc1727904833"/>
      <w:bookmarkStart w:id="305" w:name="_Toc1856685573"/>
      <w:bookmarkStart w:id="306" w:name="_Toc222401324"/>
      <w:r w:rsidRPr="00AF2F6F">
        <w:rPr>
          <w:color w:val="002782"/>
          <w:spacing w:val="8"/>
        </w:rPr>
        <w:t xml:space="preserve">Zoznam notifikácií </w:t>
      </w:r>
      <w:r w:rsidRPr="00AF2F6F">
        <w:rPr>
          <w:color w:val="002782"/>
          <w:spacing w:val="6"/>
        </w:rPr>
        <w:t>pre</w:t>
      </w:r>
      <w:r w:rsidRPr="00AF2F6F">
        <w:rPr>
          <w:color w:val="002782"/>
          <w:spacing w:val="46"/>
        </w:rPr>
        <w:t xml:space="preserve"> </w:t>
      </w:r>
      <w:r w:rsidRPr="00AF2F6F">
        <w:rPr>
          <w:color w:val="002782"/>
          <w:spacing w:val="9"/>
        </w:rPr>
        <w:t>Prijímateľa</w:t>
      </w:r>
      <w:bookmarkEnd w:id="304"/>
      <w:bookmarkEnd w:id="305"/>
      <w:bookmarkEnd w:id="306"/>
    </w:p>
    <w:p w14:paraId="714A2502" w14:textId="77777777" w:rsidR="008040AB" w:rsidRPr="00AF2F6F" w:rsidRDefault="008040AB" w:rsidP="00873F6E">
      <w:pPr>
        <w:pStyle w:val="Zkladntext"/>
        <w:spacing w:before="2"/>
        <w:jc w:val="both"/>
        <w:rPr>
          <w:b/>
          <w:sz w:val="10"/>
        </w:rPr>
      </w:pPr>
    </w:p>
    <w:tbl>
      <w:tblPr>
        <w:tblStyle w:val="NormalTable0"/>
        <w:tblW w:w="0" w:type="auto"/>
        <w:tblInd w:w="801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2380"/>
        <w:gridCol w:w="5147"/>
      </w:tblGrid>
      <w:tr w:rsidR="008040AB" w:rsidRPr="00AF2F6F" w14:paraId="714A2506" w14:textId="77777777" w:rsidTr="00B00BD3">
        <w:trPr>
          <w:trHeight w:val="353"/>
        </w:trPr>
        <w:tc>
          <w:tcPr>
            <w:tcW w:w="1821" w:type="dxa"/>
            <w:shd w:val="clear" w:color="auto" w:fill="D8D8D8"/>
          </w:tcPr>
          <w:p w14:paraId="714A2503" w14:textId="77777777" w:rsidR="008040AB" w:rsidRPr="00AF2F6F" w:rsidRDefault="00F46E22" w:rsidP="00873F6E">
            <w:pPr>
              <w:pStyle w:val="TableParagraph"/>
              <w:spacing w:before="13"/>
              <w:ind w:left="107"/>
              <w:jc w:val="both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Názov</w:t>
            </w:r>
          </w:p>
        </w:tc>
        <w:tc>
          <w:tcPr>
            <w:tcW w:w="2380" w:type="dxa"/>
            <w:shd w:val="clear" w:color="auto" w:fill="D8D8D8"/>
          </w:tcPr>
          <w:p w14:paraId="714A2504" w14:textId="77777777" w:rsidR="008040AB" w:rsidRPr="00AF2F6F" w:rsidRDefault="00F46E22" w:rsidP="00873F6E">
            <w:pPr>
              <w:pStyle w:val="TableParagraph"/>
              <w:spacing w:before="13"/>
              <w:ind w:left="107"/>
              <w:jc w:val="both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Podmienky pre odoslanie</w:t>
            </w:r>
          </w:p>
        </w:tc>
        <w:tc>
          <w:tcPr>
            <w:tcW w:w="5147" w:type="dxa"/>
            <w:shd w:val="clear" w:color="auto" w:fill="D8D8D8"/>
          </w:tcPr>
          <w:p w14:paraId="714A2505" w14:textId="77777777" w:rsidR="008040AB" w:rsidRPr="00AF2F6F" w:rsidRDefault="00F46E22" w:rsidP="00873F6E">
            <w:pPr>
              <w:pStyle w:val="TableParagraph"/>
              <w:spacing w:before="13"/>
              <w:ind w:left="108"/>
              <w:jc w:val="both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Text notifikácie</w:t>
            </w:r>
          </w:p>
        </w:tc>
      </w:tr>
      <w:tr w:rsidR="008040AB" w:rsidRPr="00AF2F6F" w14:paraId="714A250B" w14:textId="77777777" w:rsidTr="003C43E9">
        <w:trPr>
          <w:trHeight w:val="816"/>
        </w:trPr>
        <w:tc>
          <w:tcPr>
            <w:tcW w:w="1821" w:type="dxa"/>
            <w:shd w:val="clear" w:color="auto" w:fill="D8D8D8"/>
            <w:vAlign w:val="center"/>
          </w:tcPr>
          <w:p w14:paraId="714A2507" w14:textId="77777777" w:rsidR="008040AB" w:rsidRPr="00AF2F6F" w:rsidRDefault="00F46E22" w:rsidP="00390021">
            <w:pPr>
              <w:pStyle w:val="TableParagraph"/>
              <w:spacing w:before="13"/>
              <w:ind w:left="107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Informácia</w:t>
            </w:r>
          </w:p>
          <w:p w14:paraId="714A2508" w14:textId="5348836E" w:rsidR="008040AB" w:rsidRPr="00AF2F6F" w:rsidRDefault="00F46E22" w:rsidP="00390021">
            <w:pPr>
              <w:pStyle w:val="TableParagraph"/>
              <w:spacing w:before="21" w:line="261" w:lineRule="auto"/>
              <w:ind w:left="107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o prevode na potvrdenie</w:t>
            </w:r>
          </w:p>
        </w:tc>
        <w:tc>
          <w:tcPr>
            <w:tcW w:w="2380" w:type="dxa"/>
            <w:shd w:val="clear" w:color="auto" w:fill="ECECEC"/>
            <w:vAlign w:val="center"/>
          </w:tcPr>
          <w:p w14:paraId="714A2509" w14:textId="77777777" w:rsidR="008040AB" w:rsidRPr="00AF2F6F" w:rsidRDefault="00F46E22" w:rsidP="003C43E9">
            <w:pPr>
              <w:pStyle w:val="TableParagraph"/>
              <w:spacing w:before="15" w:line="264" w:lineRule="auto"/>
              <w:ind w:left="107"/>
              <w:rPr>
                <w:sz w:val="18"/>
              </w:rPr>
            </w:pPr>
            <w:r w:rsidRPr="00AF2F6F">
              <w:rPr>
                <w:sz w:val="18"/>
              </w:rPr>
              <w:t xml:space="preserve">Prevod je v stave </w:t>
            </w:r>
            <w:r w:rsidRPr="00AF2F6F">
              <w:rPr>
                <w:i/>
                <w:sz w:val="18"/>
              </w:rPr>
              <w:t>Na po- tvrdenie prijímateľom</w:t>
            </w:r>
            <w:r w:rsidRPr="00AF2F6F">
              <w:rPr>
                <w:sz w:val="18"/>
              </w:rPr>
              <w:t>.</w:t>
            </w:r>
          </w:p>
        </w:tc>
        <w:tc>
          <w:tcPr>
            <w:tcW w:w="5147" w:type="dxa"/>
            <w:shd w:val="clear" w:color="auto" w:fill="ECECEC"/>
            <w:vAlign w:val="center"/>
          </w:tcPr>
          <w:p w14:paraId="714A250A" w14:textId="77777777" w:rsidR="008040AB" w:rsidRPr="00AF2F6F" w:rsidRDefault="00F46E22" w:rsidP="003C43E9">
            <w:pPr>
              <w:pStyle w:val="TableParagraph"/>
              <w:spacing w:before="18"/>
              <w:ind w:left="158"/>
              <w:rPr>
                <w:sz w:val="18"/>
              </w:rPr>
            </w:pPr>
            <w:r w:rsidRPr="00AF2F6F">
              <w:rPr>
                <w:sz w:val="18"/>
              </w:rPr>
              <w:t>„Zadaný prevod čaká na potvrdenie prijímateľom.“</w:t>
            </w:r>
          </w:p>
        </w:tc>
      </w:tr>
      <w:tr w:rsidR="008040AB" w:rsidRPr="00AF2F6F" w14:paraId="714A2510" w14:textId="77777777" w:rsidTr="003C43E9">
        <w:trPr>
          <w:trHeight w:val="1862"/>
        </w:trPr>
        <w:tc>
          <w:tcPr>
            <w:tcW w:w="1821" w:type="dxa"/>
            <w:shd w:val="clear" w:color="auto" w:fill="D8D8D8"/>
            <w:vAlign w:val="center"/>
          </w:tcPr>
          <w:p w14:paraId="714A250C" w14:textId="0CB8E667" w:rsidR="008040AB" w:rsidRPr="00AF2F6F" w:rsidRDefault="00F46E22" w:rsidP="00390021">
            <w:pPr>
              <w:pStyle w:val="TableParagraph"/>
              <w:spacing w:before="13" w:line="264" w:lineRule="auto"/>
              <w:ind w:left="107" w:right="93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Upozornenie na nesplnenie technického minima Prijímateľa</w:t>
            </w:r>
          </w:p>
        </w:tc>
        <w:tc>
          <w:tcPr>
            <w:tcW w:w="2380" w:type="dxa"/>
            <w:shd w:val="clear" w:color="auto" w:fill="ECECEC"/>
            <w:vAlign w:val="center"/>
          </w:tcPr>
          <w:p w14:paraId="714A250D" w14:textId="65523CA7" w:rsidR="008040AB" w:rsidRPr="00AF2F6F" w:rsidRDefault="00F46E22" w:rsidP="003C43E9">
            <w:pPr>
              <w:pStyle w:val="TableParagraph"/>
              <w:spacing w:before="15" w:line="261" w:lineRule="auto"/>
              <w:ind w:left="107" w:right="93"/>
              <w:rPr>
                <w:sz w:val="18"/>
                <w:szCs w:val="18"/>
              </w:rPr>
            </w:pPr>
            <w:r w:rsidRPr="00AF2F6F">
              <w:rPr>
                <w:sz w:val="18"/>
                <w:szCs w:val="18"/>
              </w:rPr>
              <w:t xml:space="preserve">Prevod je v stave </w:t>
            </w:r>
            <w:r w:rsidRPr="00AF2F6F">
              <w:rPr>
                <w:i/>
                <w:iCs/>
                <w:sz w:val="18"/>
                <w:szCs w:val="18"/>
              </w:rPr>
              <w:t>Na potvrdenie prijímateľom</w:t>
            </w:r>
            <w:r w:rsidRPr="00AF2F6F">
              <w:rPr>
                <w:sz w:val="18"/>
                <w:szCs w:val="18"/>
              </w:rPr>
              <w:t>.</w:t>
            </w:r>
          </w:p>
          <w:p w14:paraId="714A250E" w14:textId="36E0A41E" w:rsidR="008040AB" w:rsidRPr="00AF2F6F" w:rsidRDefault="00F46E22" w:rsidP="003C43E9">
            <w:pPr>
              <w:pStyle w:val="TableParagraph"/>
              <w:spacing w:before="125" w:line="264" w:lineRule="auto"/>
              <w:ind w:left="107" w:right="93"/>
              <w:rPr>
                <w:sz w:val="18"/>
              </w:rPr>
            </w:pPr>
            <w:r w:rsidRPr="00AF2F6F">
              <w:rPr>
                <w:sz w:val="18"/>
              </w:rPr>
              <w:t xml:space="preserve">Výsledný výkon Prijímateľa po prevode bude menší ako technické minimum aspoň v jednej dotknutej </w:t>
            </w:r>
            <w:r w:rsidR="00951024">
              <w:rPr>
                <w:sz w:val="18"/>
              </w:rPr>
              <w:t>štvrť</w:t>
            </w:r>
            <w:r w:rsidRPr="00AF2F6F">
              <w:rPr>
                <w:sz w:val="18"/>
              </w:rPr>
              <w:t>hodine.</w:t>
            </w:r>
          </w:p>
        </w:tc>
        <w:tc>
          <w:tcPr>
            <w:tcW w:w="5147" w:type="dxa"/>
            <w:shd w:val="clear" w:color="auto" w:fill="ECECEC"/>
            <w:vAlign w:val="center"/>
          </w:tcPr>
          <w:p w14:paraId="714A250F" w14:textId="3F417934" w:rsidR="008040AB" w:rsidRPr="00AF2F6F" w:rsidRDefault="00F46E22" w:rsidP="003C43E9">
            <w:pPr>
              <w:pStyle w:val="TableParagraph"/>
              <w:spacing w:before="18" w:line="264" w:lineRule="auto"/>
              <w:ind w:left="108" w:right="95"/>
              <w:rPr>
                <w:sz w:val="18"/>
              </w:rPr>
            </w:pPr>
            <w:r w:rsidRPr="00AF2F6F">
              <w:rPr>
                <w:sz w:val="18"/>
              </w:rPr>
              <w:t xml:space="preserve">„Upozornenie pre prevod: Kontrahovaný výkon prijímateľa bude po prevode menší ako technické minimum aspoň v jednej dotknutej </w:t>
            </w:r>
            <w:r w:rsidR="004308C1">
              <w:rPr>
                <w:sz w:val="18"/>
              </w:rPr>
              <w:t>štvrť</w:t>
            </w:r>
            <w:r w:rsidRPr="00AF2F6F">
              <w:rPr>
                <w:sz w:val="18"/>
              </w:rPr>
              <w:t>hodine.“</w:t>
            </w:r>
          </w:p>
        </w:tc>
      </w:tr>
      <w:tr w:rsidR="008040AB" w:rsidRPr="00AF2F6F" w14:paraId="714A2519" w14:textId="77777777" w:rsidTr="003C43E9">
        <w:trPr>
          <w:trHeight w:val="1510"/>
        </w:trPr>
        <w:tc>
          <w:tcPr>
            <w:tcW w:w="1821" w:type="dxa"/>
            <w:shd w:val="clear" w:color="auto" w:fill="D8D8D8"/>
            <w:vAlign w:val="center"/>
          </w:tcPr>
          <w:p w14:paraId="714A2516" w14:textId="56673859" w:rsidR="008040AB" w:rsidRPr="00AF2F6F" w:rsidRDefault="00F46E22" w:rsidP="00390021">
            <w:pPr>
              <w:pStyle w:val="TableParagraph"/>
              <w:spacing w:before="13" w:line="264" w:lineRule="auto"/>
              <w:ind w:left="107"/>
              <w:rPr>
                <w:b/>
                <w:sz w:val="18"/>
              </w:rPr>
            </w:pPr>
            <w:r w:rsidRPr="00AF2F6F">
              <w:rPr>
                <w:b/>
                <w:sz w:val="18"/>
              </w:rPr>
              <w:t>Informácia o dokončení prevodu</w:t>
            </w:r>
          </w:p>
        </w:tc>
        <w:tc>
          <w:tcPr>
            <w:tcW w:w="2380" w:type="dxa"/>
            <w:shd w:val="clear" w:color="auto" w:fill="ECECEC"/>
            <w:vAlign w:val="center"/>
          </w:tcPr>
          <w:p w14:paraId="714A2517" w14:textId="111A0FC2" w:rsidR="008040AB" w:rsidRPr="00AF2F6F" w:rsidRDefault="00F46E22" w:rsidP="003C43E9">
            <w:pPr>
              <w:pStyle w:val="TableParagraph"/>
              <w:spacing w:before="18" w:line="264" w:lineRule="auto"/>
              <w:ind w:left="107" w:right="92"/>
              <w:rPr>
                <w:i/>
                <w:sz w:val="18"/>
              </w:rPr>
            </w:pPr>
            <w:r w:rsidRPr="00AF2F6F">
              <w:rPr>
                <w:sz w:val="18"/>
              </w:rPr>
              <w:t>Prevod kontraktu je úspešne</w:t>
            </w:r>
            <w:r w:rsidR="00030F5A">
              <w:rPr>
                <w:sz w:val="18"/>
              </w:rPr>
              <w:t xml:space="preserve"> </w:t>
            </w:r>
            <w:r w:rsidRPr="00AF2F6F">
              <w:rPr>
                <w:sz w:val="18"/>
              </w:rPr>
              <w:t xml:space="preserve"> dokončený,</w:t>
            </w:r>
            <w:r w:rsidR="00030F5A">
              <w:rPr>
                <w:sz w:val="18"/>
              </w:rPr>
              <w:t xml:space="preserve">  </w:t>
            </w:r>
            <w:r w:rsidRPr="00AF2F6F">
              <w:rPr>
                <w:sz w:val="18"/>
              </w:rPr>
              <w:t>tzn. je v stave</w:t>
            </w:r>
            <w:r w:rsidRPr="00AF2F6F">
              <w:rPr>
                <w:spacing w:val="-1"/>
                <w:sz w:val="18"/>
              </w:rPr>
              <w:t xml:space="preserve"> </w:t>
            </w:r>
            <w:r w:rsidRPr="00AF2F6F">
              <w:rPr>
                <w:i/>
                <w:sz w:val="18"/>
              </w:rPr>
              <w:t>Prevedený.</w:t>
            </w:r>
          </w:p>
        </w:tc>
        <w:tc>
          <w:tcPr>
            <w:tcW w:w="5147" w:type="dxa"/>
            <w:shd w:val="clear" w:color="auto" w:fill="ECECEC"/>
            <w:vAlign w:val="center"/>
          </w:tcPr>
          <w:p w14:paraId="714A2518" w14:textId="7F13CB5F" w:rsidR="008040AB" w:rsidRPr="00AF2F6F" w:rsidRDefault="00F46E22" w:rsidP="003C43E9">
            <w:pPr>
              <w:pStyle w:val="TableParagraph"/>
              <w:spacing w:before="18" w:line="264" w:lineRule="auto"/>
              <w:ind w:left="108" w:right="93"/>
              <w:rPr>
                <w:sz w:val="18"/>
              </w:rPr>
            </w:pPr>
            <w:r w:rsidRPr="00AF2F6F">
              <w:rPr>
                <w:sz w:val="18"/>
              </w:rPr>
              <w:t>„Zmena kontraktu bola uskutočnená. Vykonajte zmenu prípravy prevádzky, a ak je nutné, aj zmenu vo vašom termináli ASDR. Pre potreby aktivácie automatických služieb (</w:t>
            </w:r>
            <w:r w:rsidR="002963F0" w:rsidRPr="00AF2F6F">
              <w:rPr>
                <w:sz w:val="18"/>
              </w:rPr>
              <w:t>FCR</w:t>
            </w:r>
            <w:r w:rsidRPr="00AF2F6F">
              <w:rPr>
                <w:sz w:val="18"/>
              </w:rPr>
              <w:t xml:space="preserve">, </w:t>
            </w:r>
            <w:r w:rsidR="002963F0" w:rsidRPr="00AF2F6F">
              <w:rPr>
                <w:sz w:val="18"/>
              </w:rPr>
              <w:t>aFRR</w:t>
            </w:r>
            <w:r w:rsidR="00AC2DBC" w:rsidRPr="00AF2F6F">
              <w:rPr>
                <w:sz w:val="18"/>
              </w:rPr>
              <w:t>+, aFRR-</w:t>
            </w:r>
            <w:r w:rsidRPr="00AF2F6F">
              <w:rPr>
                <w:sz w:val="18"/>
              </w:rPr>
              <w:t>) - v prípade, že podpornú službu začnete v tento deň poskytovať - kontaktujte aj dispečera SED na ich aktiváciu a kontrolu správnej funkcionality.“</w:t>
            </w:r>
          </w:p>
        </w:tc>
      </w:tr>
    </w:tbl>
    <w:p w14:paraId="64A9BD36" w14:textId="40F0B033" w:rsidR="00E6362A" w:rsidRDefault="00E6362A" w:rsidP="00873F6E">
      <w:pPr>
        <w:pStyle w:val="Zkladntext"/>
        <w:spacing w:before="5"/>
        <w:jc w:val="both"/>
        <w:rPr>
          <w:b/>
          <w:sz w:val="20"/>
        </w:rPr>
      </w:pPr>
    </w:p>
    <w:p w14:paraId="6CA46513" w14:textId="77777777" w:rsidR="00E6362A" w:rsidRDefault="00E6362A">
      <w:pPr>
        <w:rPr>
          <w:b/>
          <w:sz w:val="20"/>
          <w:szCs w:val="18"/>
        </w:rPr>
      </w:pPr>
      <w:r>
        <w:rPr>
          <w:b/>
          <w:sz w:val="20"/>
        </w:rPr>
        <w:br w:type="page"/>
      </w:r>
    </w:p>
    <w:p w14:paraId="714A2527" w14:textId="77777777" w:rsidR="008040AB" w:rsidRPr="00AF2F6F" w:rsidRDefault="00F46E22" w:rsidP="00873F6E">
      <w:pPr>
        <w:pStyle w:val="Nadpis2"/>
        <w:numPr>
          <w:ilvl w:val="1"/>
          <w:numId w:val="3"/>
        </w:numPr>
        <w:tabs>
          <w:tab w:val="left" w:pos="1363"/>
        </w:tabs>
        <w:spacing w:before="91"/>
        <w:ind w:hanging="568"/>
        <w:jc w:val="both"/>
        <w:rPr>
          <w:color w:val="002782"/>
        </w:rPr>
      </w:pPr>
      <w:bookmarkStart w:id="307" w:name="_Toc792602889"/>
      <w:bookmarkStart w:id="308" w:name="_Toc1061509543"/>
      <w:bookmarkStart w:id="309" w:name="_Toc222401325"/>
      <w:r w:rsidRPr="00AF2F6F">
        <w:rPr>
          <w:color w:val="002782"/>
          <w:spacing w:val="9"/>
        </w:rPr>
        <w:lastRenderedPageBreak/>
        <w:t xml:space="preserve">Podmienky </w:t>
      </w:r>
      <w:r w:rsidRPr="00AF2F6F">
        <w:rPr>
          <w:color w:val="002782"/>
          <w:spacing w:val="7"/>
        </w:rPr>
        <w:t xml:space="preserve">pre </w:t>
      </w:r>
      <w:r w:rsidRPr="00AF2F6F">
        <w:rPr>
          <w:color w:val="002782"/>
          <w:spacing w:val="8"/>
        </w:rPr>
        <w:t>príjem</w:t>
      </w:r>
      <w:r w:rsidRPr="00AF2F6F">
        <w:rPr>
          <w:color w:val="002782"/>
          <w:spacing w:val="38"/>
        </w:rPr>
        <w:t xml:space="preserve"> </w:t>
      </w:r>
      <w:r w:rsidRPr="00AF2F6F">
        <w:rPr>
          <w:color w:val="002782"/>
          <w:spacing w:val="8"/>
        </w:rPr>
        <w:t>notifikácie</w:t>
      </w:r>
      <w:bookmarkEnd w:id="307"/>
      <w:bookmarkEnd w:id="308"/>
      <w:bookmarkEnd w:id="309"/>
    </w:p>
    <w:p w14:paraId="714A2528" w14:textId="77777777" w:rsidR="008040AB" w:rsidRPr="00AF2F6F" w:rsidRDefault="00F46E22" w:rsidP="000A4307">
      <w:pPr>
        <w:pStyle w:val="Zkladntext"/>
        <w:spacing w:before="139"/>
        <w:ind w:left="795" w:right="355"/>
        <w:jc w:val="both"/>
      </w:pPr>
      <w:r w:rsidRPr="00AF2F6F">
        <w:t>Používateľ dostane notifikáciu iba ak má splnené nasledujúce podmienky:</w:t>
      </w:r>
    </w:p>
    <w:p w14:paraId="714A2529" w14:textId="77777777" w:rsidR="008040AB" w:rsidRPr="00AF2F6F" w:rsidRDefault="00F46E22" w:rsidP="000A4307">
      <w:pPr>
        <w:pStyle w:val="Odsekzoznamu"/>
        <w:numPr>
          <w:ilvl w:val="0"/>
          <w:numId w:val="2"/>
        </w:numPr>
        <w:tabs>
          <w:tab w:val="left" w:pos="1080"/>
        </w:tabs>
        <w:spacing w:before="93"/>
        <w:ind w:right="355"/>
        <w:jc w:val="both"/>
        <w:rPr>
          <w:sz w:val="18"/>
        </w:rPr>
      </w:pPr>
      <w:r w:rsidRPr="00AF2F6F">
        <w:rPr>
          <w:sz w:val="18"/>
        </w:rPr>
        <w:t>Používateľský účet je</w:t>
      </w:r>
      <w:r w:rsidRPr="00AF2F6F">
        <w:rPr>
          <w:spacing w:val="-6"/>
          <w:sz w:val="18"/>
        </w:rPr>
        <w:t xml:space="preserve"> </w:t>
      </w:r>
      <w:r w:rsidRPr="00AF2F6F">
        <w:rPr>
          <w:sz w:val="18"/>
        </w:rPr>
        <w:t>aktívny.</w:t>
      </w:r>
    </w:p>
    <w:p w14:paraId="714A252A" w14:textId="77777777" w:rsidR="008040AB" w:rsidRPr="00AF2F6F" w:rsidRDefault="00F46E22" w:rsidP="000A4307">
      <w:pPr>
        <w:pStyle w:val="Odsekzoznamu"/>
        <w:numPr>
          <w:ilvl w:val="0"/>
          <w:numId w:val="2"/>
        </w:numPr>
        <w:tabs>
          <w:tab w:val="left" w:pos="1080"/>
        </w:tabs>
        <w:spacing w:before="94"/>
        <w:ind w:right="355"/>
        <w:jc w:val="both"/>
        <w:rPr>
          <w:sz w:val="18"/>
        </w:rPr>
      </w:pPr>
      <w:r w:rsidRPr="00AF2F6F">
        <w:rPr>
          <w:sz w:val="18"/>
        </w:rPr>
        <w:t>Používateľ má oprávnenie na príslušné informácie,</w:t>
      </w:r>
      <w:r w:rsidRPr="00AF2F6F">
        <w:rPr>
          <w:spacing w:val="-1"/>
          <w:sz w:val="18"/>
        </w:rPr>
        <w:t xml:space="preserve"> </w:t>
      </w:r>
      <w:r w:rsidRPr="00AF2F6F">
        <w:rPr>
          <w:sz w:val="18"/>
        </w:rPr>
        <w:t>tzn.:</w:t>
      </w:r>
    </w:p>
    <w:p w14:paraId="714A252B" w14:textId="77777777" w:rsidR="008040AB" w:rsidRPr="00AF2F6F" w:rsidRDefault="00F46E22" w:rsidP="000A4307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355" w:hanging="337"/>
        <w:jc w:val="both"/>
        <w:rPr>
          <w:sz w:val="18"/>
        </w:rPr>
      </w:pPr>
      <w:r w:rsidRPr="00AF2F6F">
        <w:rPr>
          <w:sz w:val="18"/>
          <w:szCs w:val="18"/>
        </w:rPr>
        <w:t>Používateľ má oprávnenie na modul Prevody</w:t>
      </w:r>
      <w:r w:rsidRPr="00AF2F6F">
        <w:rPr>
          <w:spacing w:val="-2"/>
          <w:sz w:val="18"/>
          <w:szCs w:val="18"/>
        </w:rPr>
        <w:t xml:space="preserve"> </w:t>
      </w:r>
      <w:r w:rsidRPr="00AF2F6F">
        <w:rPr>
          <w:sz w:val="18"/>
          <w:szCs w:val="18"/>
        </w:rPr>
        <w:t>kontraktov.</w:t>
      </w:r>
    </w:p>
    <w:p w14:paraId="714A252C" w14:textId="77777777" w:rsidR="008040AB" w:rsidRPr="00AF2F6F" w:rsidRDefault="00F46E22" w:rsidP="000A4307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93" w:line="264" w:lineRule="auto"/>
        <w:ind w:right="355"/>
        <w:jc w:val="both"/>
        <w:rPr>
          <w:sz w:val="18"/>
        </w:rPr>
      </w:pPr>
      <w:r w:rsidRPr="00AF2F6F">
        <w:rPr>
          <w:sz w:val="18"/>
          <w:szCs w:val="18"/>
        </w:rPr>
        <w:t>Notifikáciu pre Odosielateľa prevodu dostane používateľ iba ak je zaregistrovaný pod subjektom, ktorý je Odosielateľom daného</w:t>
      </w:r>
      <w:r w:rsidRPr="00AF2F6F">
        <w:rPr>
          <w:spacing w:val="-4"/>
          <w:sz w:val="18"/>
          <w:szCs w:val="18"/>
        </w:rPr>
        <w:t xml:space="preserve"> </w:t>
      </w:r>
      <w:r w:rsidRPr="00AF2F6F">
        <w:rPr>
          <w:sz w:val="18"/>
          <w:szCs w:val="18"/>
        </w:rPr>
        <w:t>prevodu.</w:t>
      </w:r>
    </w:p>
    <w:p w14:paraId="714A252D" w14:textId="77777777" w:rsidR="008040AB" w:rsidRPr="00AF2F6F" w:rsidRDefault="00F46E22" w:rsidP="000A4307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spacing w:before="72" w:line="266" w:lineRule="auto"/>
        <w:ind w:right="355"/>
        <w:jc w:val="both"/>
        <w:rPr>
          <w:sz w:val="18"/>
          <w:szCs w:val="18"/>
        </w:rPr>
      </w:pPr>
      <w:r w:rsidRPr="00AF2F6F">
        <w:rPr>
          <w:sz w:val="18"/>
          <w:szCs w:val="18"/>
        </w:rPr>
        <w:t>Notifikáciu pre Prijímateľa prevodu dostane používateľ iba ak je zaregistrovaný pod subjektom, ktorý je Prijímateľom daného</w:t>
      </w:r>
      <w:r w:rsidRPr="00AF2F6F">
        <w:rPr>
          <w:spacing w:val="-4"/>
          <w:sz w:val="18"/>
          <w:szCs w:val="18"/>
        </w:rPr>
        <w:t xml:space="preserve"> </w:t>
      </w:r>
      <w:r w:rsidRPr="00AF2F6F">
        <w:rPr>
          <w:sz w:val="18"/>
          <w:szCs w:val="18"/>
        </w:rPr>
        <w:t>prevodu.</w:t>
      </w:r>
    </w:p>
    <w:p w14:paraId="714A252E" w14:textId="77777777" w:rsidR="008040AB" w:rsidRPr="00AF2F6F" w:rsidRDefault="00F46E22" w:rsidP="000A4307">
      <w:pPr>
        <w:pStyle w:val="Odsekzoznamu"/>
        <w:numPr>
          <w:ilvl w:val="0"/>
          <w:numId w:val="2"/>
        </w:numPr>
        <w:tabs>
          <w:tab w:val="left" w:pos="1080"/>
        </w:tabs>
        <w:spacing w:before="72"/>
        <w:ind w:right="355" w:hanging="285"/>
        <w:jc w:val="both"/>
        <w:rPr>
          <w:sz w:val="18"/>
        </w:rPr>
      </w:pPr>
      <w:r w:rsidRPr="00AF2F6F">
        <w:rPr>
          <w:sz w:val="18"/>
        </w:rPr>
        <w:t>Pre príjem e-mailovej notifikácie musí mať používateľské</w:t>
      </w:r>
      <w:r w:rsidRPr="00AF2F6F">
        <w:rPr>
          <w:spacing w:val="-5"/>
          <w:sz w:val="18"/>
        </w:rPr>
        <w:t xml:space="preserve"> </w:t>
      </w:r>
      <w:r w:rsidRPr="00AF2F6F">
        <w:rPr>
          <w:sz w:val="18"/>
        </w:rPr>
        <w:t>konto:</w:t>
      </w:r>
    </w:p>
    <w:p w14:paraId="714A252F" w14:textId="77777777" w:rsidR="008040AB" w:rsidRPr="00AF2F6F" w:rsidRDefault="00F46E22" w:rsidP="000A4307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355" w:hanging="337"/>
        <w:jc w:val="both"/>
        <w:rPr>
          <w:sz w:val="18"/>
        </w:rPr>
      </w:pPr>
      <w:r w:rsidRPr="00AF2F6F">
        <w:rPr>
          <w:sz w:val="18"/>
          <w:szCs w:val="18"/>
        </w:rPr>
        <w:t>Vyplnený kontaktný</w:t>
      </w:r>
      <w:r w:rsidRPr="00AF2F6F">
        <w:rPr>
          <w:spacing w:val="-3"/>
          <w:sz w:val="18"/>
          <w:szCs w:val="18"/>
        </w:rPr>
        <w:t xml:space="preserve"> </w:t>
      </w:r>
      <w:r w:rsidRPr="00AF2F6F">
        <w:rPr>
          <w:sz w:val="18"/>
          <w:szCs w:val="18"/>
        </w:rPr>
        <w:t>e-mail.</w:t>
      </w:r>
    </w:p>
    <w:p w14:paraId="714A2530" w14:textId="77777777" w:rsidR="008040AB" w:rsidRPr="00AF2F6F" w:rsidRDefault="00F46E22" w:rsidP="000A4307">
      <w:pPr>
        <w:pStyle w:val="Odsekzoznamu"/>
        <w:numPr>
          <w:ilvl w:val="1"/>
          <w:numId w:val="2"/>
        </w:numPr>
        <w:tabs>
          <w:tab w:val="left" w:pos="1364"/>
          <w:tab w:val="left" w:pos="1365"/>
        </w:tabs>
        <w:ind w:right="355" w:hanging="337"/>
        <w:jc w:val="both"/>
        <w:rPr>
          <w:sz w:val="18"/>
        </w:rPr>
      </w:pPr>
      <w:r w:rsidRPr="00AF2F6F">
        <w:rPr>
          <w:sz w:val="18"/>
          <w:szCs w:val="18"/>
        </w:rPr>
        <w:t>Povolený komunikačný kanál</w:t>
      </w:r>
      <w:r w:rsidRPr="00AF2F6F">
        <w:rPr>
          <w:spacing w:val="-5"/>
          <w:sz w:val="18"/>
          <w:szCs w:val="18"/>
        </w:rPr>
        <w:t xml:space="preserve"> </w:t>
      </w:r>
      <w:r w:rsidRPr="00AF2F6F">
        <w:rPr>
          <w:sz w:val="18"/>
          <w:szCs w:val="18"/>
        </w:rPr>
        <w:t>„e-mail“.</w:t>
      </w:r>
    </w:p>
    <w:p w14:paraId="714A2531" w14:textId="77777777" w:rsidR="008040AB" w:rsidRPr="00AF2F6F" w:rsidRDefault="00F46E22" w:rsidP="000A4307">
      <w:pPr>
        <w:pStyle w:val="Zkladntext"/>
        <w:spacing w:before="105"/>
        <w:ind w:left="795" w:right="355"/>
        <w:jc w:val="both"/>
      </w:pPr>
      <w:r w:rsidRPr="00AF2F6F">
        <w:t>Konfigurácia týchto nastavení je v správe administrátorov SEPS.</w:t>
      </w:r>
    </w:p>
    <w:sectPr w:rsidR="008040AB" w:rsidRPr="00AF2F6F" w:rsidSect="003C43E9">
      <w:pgSz w:w="11900" w:h="16840"/>
      <w:pgMar w:top="1560" w:right="860" w:bottom="1135" w:left="620" w:header="58" w:footer="6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0854" w14:textId="77777777" w:rsidR="004F64B6" w:rsidRDefault="004F64B6">
      <w:r>
        <w:separator/>
      </w:r>
    </w:p>
  </w:endnote>
  <w:endnote w:type="continuationSeparator" w:id="0">
    <w:p w14:paraId="64329302" w14:textId="77777777" w:rsidR="004F64B6" w:rsidRDefault="004F64B6">
      <w:r>
        <w:continuationSeparator/>
      </w:r>
    </w:p>
  </w:endnote>
  <w:endnote w:type="continuationNotice" w:id="1">
    <w:p w14:paraId="1653111A" w14:textId="77777777" w:rsidR="004F64B6" w:rsidRDefault="004F6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11A75D44" w14:paraId="491F7AC1" w14:textId="77777777" w:rsidTr="11A75D44">
      <w:tc>
        <w:tcPr>
          <w:tcW w:w="3470" w:type="dxa"/>
        </w:tcPr>
        <w:p w14:paraId="6896C3D1" w14:textId="28D57B13" w:rsidR="11A75D44" w:rsidRDefault="11A75D44" w:rsidP="11A75D44">
          <w:pPr>
            <w:pStyle w:val="Hlavika"/>
            <w:ind w:left="-115"/>
          </w:pPr>
        </w:p>
      </w:tc>
      <w:tc>
        <w:tcPr>
          <w:tcW w:w="3470" w:type="dxa"/>
        </w:tcPr>
        <w:p w14:paraId="0604C4EA" w14:textId="1AFE1D8D" w:rsidR="11A75D44" w:rsidRDefault="11A75D44" w:rsidP="11A75D44">
          <w:pPr>
            <w:pStyle w:val="Hlavika"/>
            <w:jc w:val="center"/>
          </w:pPr>
        </w:p>
      </w:tc>
      <w:tc>
        <w:tcPr>
          <w:tcW w:w="3470" w:type="dxa"/>
        </w:tcPr>
        <w:p w14:paraId="48D54A33" w14:textId="48BEA098" w:rsidR="11A75D44" w:rsidRDefault="11A75D44" w:rsidP="11A75D44">
          <w:pPr>
            <w:pStyle w:val="Hlavika"/>
            <w:ind w:right="-115"/>
            <w:jc w:val="right"/>
          </w:pPr>
        </w:p>
      </w:tc>
    </w:tr>
  </w:tbl>
  <w:p w14:paraId="3D6A3CA4" w14:textId="08504B23" w:rsidR="11A75D44" w:rsidRDefault="11A75D44" w:rsidP="11A75D4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2582" w14:textId="77777777" w:rsidR="008040AB" w:rsidRDefault="00F46E2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14A2589" wp14:editId="714A258A">
              <wp:simplePos x="0" y="0"/>
              <wp:positionH relativeFrom="page">
                <wp:posOffset>3748405</wp:posOffset>
              </wp:positionH>
              <wp:positionV relativeFrom="page">
                <wp:posOffset>10158730</wp:posOffset>
              </wp:positionV>
              <wp:extent cx="243205" cy="139700"/>
              <wp:effectExtent l="0" t="0" r="0" b="0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A2593" w14:textId="77777777" w:rsidR="008040AB" w:rsidRDefault="00F46E22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&gt;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054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00054A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0054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&lt;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A258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style="position:absolute;margin-left:295.15pt;margin-top:799.9pt;width:19.15pt;height:1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" filled="f" stroked="f">
              <v:textbox inset="0,0,0,0">
                <w:txbxContent>
                  <w:p w14:paraId="714A2593" w14:textId="77777777" w:rsidR="008040AB" w:rsidRDefault="00F46E22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&gt; </w:t>
                    </w:r>
                    <w:r>
                      <w:fldChar w:fldCharType="begin"/>
                    </w:r>
                    <w:r>
                      <w:rPr>
                        <w:b/>
                        <w:color w:val="00054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00054A"/>
                        <w:sz w:val="16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b/>
                        <w:color w:val="00054A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&lt;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2584" w14:textId="77777777" w:rsidR="008040AB" w:rsidRDefault="00F46E2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14A258F" wp14:editId="714A2590">
              <wp:simplePos x="0" y="0"/>
              <wp:positionH relativeFrom="page">
                <wp:posOffset>3719830</wp:posOffset>
              </wp:positionH>
              <wp:positionV relativeFrom="page">
                <wp:posOffset>10158730</wp:posOffset>
              </wp:positionV>
              <wp:extent cx="299085" cy="139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A2596" w14:textId="77777777" w:rsidR="008040AB" w:rsidRDefault="00F46E22">
                          <w:pPr>
                            <w:spacing w:before="15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w w:val="105"/>
                              <w:sz w:val="13"/>
                            </w:rPr>
                            <w:t xml:space="preserve">&gt;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054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00054A"/>
                              <w:w w:val="105"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0054A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&lt;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A25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92.9pt;margin-top:799.9pt;width:23.55pt;height:1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" filled="f" stroked="f">
              <v:textbox inset="0,0,0,0">
                <w:txbxContent>
                  <w:p w14:paraId="714A2596" w14:textId="77777777" w:rsidR="008040AB" w:rsidRDefault="00F46E22">
                    <w:pPr>
                      <w:spacing w:before="15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 xml:space="preserve">&gt; </w:t>
                    </w:r>
                    <w:r>
                      <w:fldChar w:fldCharType="begin"/>
                    </w:r>
                    <w:r>
                      <w:rPr>
                        <w:b/>
                        <w:color w:val="00054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00054A"/>
                        <w:w w:val="105"/>
                        <w:sz w:val="16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color w:val="00054A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&lt;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F2FE" w14:textId="77777777" w:rsidR="004F64B6" w:rsidRDefault="004F64B6">
      <w:r>
        <w:separator/>
      </w:r>
    </w:p>
  </w:footnote>
  <w:footnote w:type="continuationSeparator" w:id="0">
    <w:p w14:paraId="11CD9E2C" w14:textId="77777777" w:rsidR="004F64B6" w:rsidRDefault="004F64B6">
      <w:r>
        <w:continuationSeparator/>
      </w:r>
    </w:p>
  </w:footnote>
  <w:footnote w:type="continuationNotice" w:id="1">
    <w:p w14:paraId="7C30E14E" w14:textId="77777777" w:rsidR="004F64B6" w:rsidRDefault="004F6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11A75D44" w14:paraId="158F5949" w14:textId="77777777" w:rsidTr="11A75D44">
      <w:tc>
        <w:tcPr>
          <w:tcW w:w="3470" w:type="dxa"/>
        </w:tcPr>
        <w:p w14:paraId="14BA0269" w14:textId="40689383" w:rsidR="11A75D44" w:rsidRDefault="11A75D44" w:rsidP="11A75D44">
          <w:pPr>
            <w:pStyle w:val="Hlavika"/>
            <w:ind w:left="-115"/>
          </w:pPr>
        </w:p>
      </w:tc>
      <w:tc>
        <w:tcPr>
          <w:tcW w:w="3470" w:type="dxa"/>
        </w:tcPr>
        <w:p w14:paraId="78D05B61" w14:textId="260918AE" w:rsidR="11A75D44" w:rsidRDefault="11A75D44" w:rsidP="11A75D44">
          <w:pPr>
            <w:pStyle w:val="Hlavika"/>
            <w:jc w:val="center"/>
          </w:pPr>
        </w:p>
      </w:tc>
      <w:tc>
        <w:tcPr>
          <w:tcW w:w="3470" w:type="dxa"/>
        </w:tcPr>
        <w:p w14:paraId="4BAA05C8" w14:textId="19F8EFB8" w:rsidR="11A75D44" w:rsidRDefault="11A75D44" w:rsidP="11A75D44">
          <w:pPr>
            <w:pStyle w:val="Hlavika"/>
            <w:ind w:right="-115"/>
            <w:jc w:val="right"/>
          </w:pPr>
        </w:p>
      </w:tc>
    </w:tr>
  </w:tbl>
  <w:p w14:paraId="142B40FE" w14:textId="60B4AE10" w:rsidR="11A75D44" w:rsidRDefault="11A75D44" w:rsidP="11A75D4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2581" w14:textId="59701ED7" w:rsidR="008040AB" w:rsidRDefault="0099313C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4A2587" wp14:editId="40CFE07E">
              <wp:simplePos x="0" y="0"/>
              <wp:positionH relativeFrom="page">
                <wp:posOffset>5510151</wp:posOffset>
              </wp:positionH>
              <wp:positionV relativeFrom="page">
                <wp:posOffset>213757</wp:posOffset>
              </wp:positionV>
              <wp:extent cx="1319530" cy="564078"/>
              <wp:effectExtent l="0" t="0" r="13970" b="7620"/>
              <wp:wrapNone/>
              <wp:docPr id="14" name="Textové po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9530" cy="56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4D39D" w14:textId="4854A48E" w:rsidR="0099313C" w:rsidRDefault="00F46E22" w:rsidP="0099313C">
                          <w:pPr>
                            <w:spacing w:before="12"/>
                            <w:ind w:left="20"/>
                            <w:rPr>
                              <w:color w:val="002782"/>
                              <w:sz w:val="20"/>
                            </w:rPr>
                          </w:pPr>
                          <w:r>
                            <w:rPr>
                              <w:color w:val="002782"/>
                              <w:sz w:val="20"/>
                            </w:rPr>
                            <w:t>Damas Energy</w:t>
                          </w:r>
                        </w:p>
                        <w:p w14:paraId="714A2592" w14:textId="3B609F87" w:rsidR="008040AB" w:rsidRDefault="00F46E22" w:rsidP="003C43E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2782"/>
                              <w:sz w:val="20"/>
                            </w:rPr>
                            <w:t>Používateľská príručka Prevody kontraktov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A258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style="position:absolute;margin-left:433.85pt;margin-top:16.85pt;width:103.9pt;height:44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" filled="f" stroked="f">
              <v:textbox inset="0,0,0,0">
                <w:txbxContent>
                  <w:p w14:paraId="04D4D39D" w14:textId="4854A48E" w:rsidR="0099313C" w:rsidRDefault="00F46E22" w:rsidP="0099313C">
                    <w:pPr>
                      <w:spacing w:before="12"/>
                      <w:ind w:left="20"/>
                      <w:rPr>
                        <w:color w:val="002782"/>
                        <w:sz w:val="20"/>
                      </w:rPr>
                    </w:pPr>
                    <w:r>
                      <w:rPr>
                        <w:color w:val="002782"/>
                        <w:sz w:val="20"/>
                      </w:rPr>
                      <w:t>Damas Energy</w:t>
                    </w:r>
                  </w:p>
                  <w:p w14:paraId="714A2592" w14:textId="3B609F87" w:rsidR="008040AB" w:rsidRDefault="00F46E22" w:rsidP="003C43E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2782"/>
                        <w:sz w:val="20"/>
                      </w:rPr>
                      <w:t>Používateľská príručka Prevody kontraktov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120D">
      <w:rPr>
        <w:noProof/>
      </w:rPr>
      <w:drawing>
        <wp:anchor distT="0" distB="0" distL="114300" distR="114300" simplePos="0" relativeHeight="251658244" behindDoc="1" locked="0" layoutInCell="1" allowOverlap="1" wp14:anchorId="0E9690FB" wp14:editId="3BA95309">
          <wp:simplePos x="0" y="0"/>
          <wp:positionH relativeFrom="column">
            <wp:posOffset>380654</wp:posOffset>
          </wp:positionH>
          <wp:positionV relativeFrom="paragraph">
            <wp:posOffset>-37943</wp:posOffset>
          </wp:positionV>
          <wp:extent cx="1000125" cy="869496"/>
          <wp:effectExtent l="0" t="0" r="0" b="0"/>
          <wp:wrapNone/>
          <wp:docPr id="3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Obrázok 94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20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C3DF1B" wp14:editId="534FB501">
              <wp:simplePos x="0" y="0"/>
              <wp:positionH relativeFrom="column">
                <wp:posOffset>501015</wp:posOffset>
              </wp:positionH>
              <wp:positionV relativeFrom="paragraph">
                <wp:posOffset>742950</wp:posOffset>
              </wp:positionV>
              <wp:extent cx="5920740" cy="6350"/>
              <wp:effectExtent l="0" t="0" r="0" b="0"/>
              <wp:wrapNone/>
              <wp:docPr id="20" name="Obdĺžnik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07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D33242" id="Obdĺžnik 20" o:spid="_x0000_s1026" style="position:absolute;margin-left:39.45pt;margin-top:58.5pt;width:466.2pt;height: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" fillcolor="black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912"/>
    <w:multiLevelType w:val="multilevel"/>
    <w:tmpl w:val="ACF81684"/>
    <w:lvl w:ilvl="0">
      <w:start w:val="1"/>
      <w:numFmt w:val="decimal"/>
      <w:lvlText w:val="%1."/>
      <w:lvlJc w:val="left"/>
      <w:pPr>
        <w:ind w:left="1362" w:hanging="567"/>
      </w:pPr>
      <w:rPr>
        <w:rFonts w:ascii="Arial" w:eastAsia="Arial" w:hAnsi="Arial" w:cs="Arial" w:hint="default"/>
        <w:b/>
        <w:bCs/>
        <w:color w:val="002782"/>
        <w:spacing w:val="0"/>
        <w:w w:val="99"/>
        <w:sz w:val="30"/>
        <w:szCs w:val="3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362" w:hanging="567"/>
      </w:pPr>
      <w:rPr>
        <w:rFonts w:ascii="Arial" w:eastAsia="Arial" w:hAnsi="Arial" w:cs="Arial" w:hint="default"/>
        <w:b/>
        <w:bCs/>
        <w:color w:val="002782"/>
        <w:spacing w:val="0"/>
        <w:w w:val="99"/>
        <w:sz w:val="26"/>
        <w:szCs w:val="26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1508" w:hanging="356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3">
      <w:start w:val="1"/>
      <w:numFmt w:val="lowerLetter"/>
      <w:lvlText w:val="%4."/>
      <w:lvlJc w:val="left"/>
      <w:pPr>
        <w:ind w:left="2236" w:hanging="360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4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57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14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8690225"/>
    <w:multiLevelType w:val="hybridMultilevel"/>
    <w:tmpl w:val="C78A9796"/>
    <w:lvl w:ilvl="0" w:tplc="BDDC500A">
      <w:numFmt w:val="bullet"/>
      <w:lvlText w:val="&gt;"/>
      <w:lvlJc w:val="left"/>
      <w:pPr>
        <w:ind w:left="1079" w:hanging="284"/>
      </w:pPr>
      <w:rPr>
        <w:rFonts w:ascii="Tahoma" w:eastAsia="Tahoma" w:hAnsi="Tahoma" w:cs="Tahoma" w:hint="default"/>
        <w:w w:val="99"/>
        <w:sz w:val="18"/>
        <w:szCs w:val="18"/>
        <w:lang w:val="sk-SK" w:eastAsia="en-US" w:bidi="ar-SA"/>
      </w:rPr>
    </w:lvl>
    <w:lvl w:ilvl="1" w:tplc="FC528FA4">
      <w:numFmt w:val="bullet"/>
      <w:lvlText w:val="–"/>
      <w:lvlJc w:val="left"/>
      <w:pPr>
        <w:ind w:left="1364" w:hanging="336"/>
      </w:pPr>
      <w:rPr>
        <w:rFonts w:ascii="Arial" w:eastAsia="Arial" w:hAnsi="Arial" w:cs="Arial" w:hint="default"/>
        <w:b/>
        <w:bCs/>
        <w:w w:val="99"/>
        <w:position w:val="1"/>
        <w:sz w:val="18"/>
        <w:szCs w:val="18"/>
        <w:lang w:val="sk-SK" w:eastAsia="en-US" w:bidi="ar-SA"/>
      </w:rPr>
    </w:lvl>
    <w:lvl w:ilvl="2" w:tplc="F5CEA728">
      <w:numFmt w:val="bullet"/>
      <w:lvlText w:val="–"/>
      <w:lvlJc w:val="left"/>
      <w:pPr>
        <w:ind w:left="1647" w:hanging="336"/>
      </w:pPr>
      <w:rPr>
        <w:rFonts w:ascii="Arial" w:eastAsia="Arial" w:hAnsi="Arial" w:cs="Arial" w:hint="default"/>
        <w:b/>
        <w:bCs/>
        <w:w w:val="99"/>
        <w:position w:val="1"/>
        <w:sz w:val="18"/>
        <w:szCs w:val="18"/>
        <w:lang w:val="sk-SK" w:eastAsia="en-US" w:bidi="ar-SA"/>
      </w:rPr>
    </w:lvl>
    <w:lvl w:ilvl="3" w:tplc="356CE068">
      <w:numFmt w:val="bullet"/>
      <w:lvlText w:val="–"/>
      <w:lvlJc w:val="left"/>
      <w:pPr>
        <w:ind w:left="1928" w:hanging="334"/>
      </w:pPr>
      <w:rPr>
        <w:rFonts w:ascii="Arial" w:eastAsia="Arial" w:hAnsi="Arial" w:cs="Arial" w:hint="default"/>
        <w:b/>
        <w:bCs/>
        <w:w w:val="99"/>
        <w:position w:val="1"/>
        <w:sz w:val="18"/>
        <w:szCs w:val="18"/>
        <w:lang w:val="sk-SK" w:eastAsia="en-US" w:bidi="ar-SA"/>
      </w:rPr>
    </w:lvl>
    <w:lvl w:ilvl="4" w:tplc="84400872">
      <w:numFmt w:val="bullet"/>
      <w:lvlText w:val="•"/>
      <w:lvlJc w:val="left"/>
      <w:pPr>
        <w:ind w:left="3134" w:hanging="334"/>
      </w:pPr>
      <w:rPr>
        <w:rFonts w:hint="default"/>
        <w:lang w:val="sk-SK" w:eastAsia="en-US" w:bidi="ar-SA"/>
      </w:rPr>
    </w:lvl>
    <w:lvl w:ilvl="5" w:tplc="82985FB6">
      <w:numFmt w:val="bullet"/>
      <w:lvlText w:val="•"/>
      <w:lvlJc w:val="left"/>
      <w:pPr>
        <w:ind w:left="4348" w:hanging="334"/>
      </w:pPr>
      <w:rPr>
        <w:rFonts w:hint="default"/>
        <w:lang w:val="sk-SK" w:eastAsia="en-US" w:bidi="ar-SA"/>
      </w:rPr>
    </w:lvl>
    <w:lvl w:ilvl="6" w:tplc="5020302E">
      <w:numFmt w:val="bullet"/>
      <w:lvlText w:val="•"/>
      <w:lvlJc w:val="left"/>
      <w:pPr>
        <w:ind w:left="5562" w:hanging="334"/>
      </w:pPr>
      <w:rPr>
        <w:rFonts w:hint="default"/>
        <w:lang w:val="sk-SK" w:eastAsia="en-US" w:bidi="ar-SA"/>
      </w:rPr>
    </w:lvl>
    <w:lvl w:ilvl="7" w:tplc="E2AA399E">
      <w:numFmt w:val="bullet"/>
      <w:lvlText w:val="•"/>
      <w:lvlJc w:val="left"/>
      <w:pPr>
        <w:ind w:left="6777" w:hanging="334"/>
      </w:pPr>
      <w:rPr>
        <w:rFonts w:hint="default"/>
        <w:lang w:val="sk-SK" w:eastAsia="en-US" w:bidi="ar-SA"/>
      </w:rPr>
    </w:lvl>
    <w:lvl w:ilvl="8" w:tplc="CADABF60">
      <w:numFmt w:val="bullet"/>
      <w:lvlText w:val="•"/>
      <w:lvlJc w:val="left"/>
      <w:pPr>
        <w:ind w:left="7991" w:hanging="334"/>
      </w:pPr>
      <w:rPr>
        <w:rFonts w:hint="default"/>
        <w:lang w:val="sk-SK" w:eastAsia="en-US" w:bidi="ar-SA"/>
      </w:rPr>
    </w:lvl>
  </w:abstractNum>
  <w:abstractNum w:abstractNumId="2" w15:restartNumberingAfterBreak="0">
    <w:nsid w:val="3E0E514F"/>
    <w:multiLevelType w:val="hybridMultilevel"/>
    <w:tmpl w:val="0F1C2BA6"/>
    <w:lvl w:ilvl="0" w:tplc="068C7B8E">
      <w:numFmt w:val="bullet"/>
      <w:lvlText w:val="-"/>
      <w:lvlJc w:val="left"/>
      <w:pPr>
        <w:ind w:left="2235" w:hanging="360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1" w:tplc="55842622">
      <w:numFmt w:val="bullet"/>
      <w:lvlText w:val="•"/>
      <w:lvlJc w:val="left"/>
      <w:pPr>
        <w:ind w:left="3058" w:hanging="360"/>
      </w:pPr>
      <w:rPr>
        <w:rFonts w:hint="default"/>
        <w:lang w:val="sk-SK" w:eastAsia="en-US" w:bidi="ar-SA"/>
      </w:rPr>
    </w:lvl>
    <w:lvl w:ilvl="2" w:tplc="46D233BE">
      <w:numFmt w:val="bullet"/>
      <w:lvlText w:val="•"/>
      <w:lvlJc w:val="left"/>
      <w:pPr>
        <w:ind w:left="3876" w:hanging="360"/>
      </w:pPr>
      <w:rPr>
        <w:rFonts w:hint="default"/>
        <w:lang w:val="sk-SK" w:eastAsia="en-US" w:bidi="ar-SA"/>
      </w:rPr>
    </w:lvl>
    <w:lvl w:ilvl="3" w:tplc="540A5B7A">
      <w:numFmt w:val="bullet"/>
      <w:lvlText w:val="•"/>
      <w:lvlJc w:val="left"/>
      <w:pPr>
        <w:ind w:left="4694" w:hanging="360"/>
      </w:pPr>
      <w:rPr>
        <w:rFonts w:hint="default"/>
        <w:lang w:val="sk-SK" w:eastAsia="en-US" w:bidi="ar-SA"/>
      </w:rPr>
    </w:lvl>
    <w:lvl w:ilvl="4" w:tplc="E514CB68">
      <w:numFmt w:val="bullet"/>
      <w:lvlText w:val="•"/>
      <w:lvlJc w:val="left"/>
      <w:pPr>
        <w:ind w:left="5512" w:hanging="360"/>
      </w:pPr>
      <w:rPr>
        <w:rFonts w:hint="default"/>
        <w:lang w:val="sk-SK" w:eastAsia="en-US" w:bidi="ar-SA"/>
      </w:rPr>
    </w:lvl>
    <w:lvl w:ilvl="5" w:tplc="01988BD0">
      <w:numFmt w:val="bullet"/>
      <w:lvlText w:val="•"/>
      <w:lvlJc w:val="left"/>
      <w:pPr>
        <w:ind w:left="6330" w:hanging="360"/>
      </w:pPr>
      <w:rPr>
        <w:rFonts w:hint="default"/>
        <w:lang w:val="sk-SK" w:eastAsia="en-US" w:bidi="ar-SA"/>
      </w:rPr>
    </w:lvl>
    <w:lvl w:ilvl="6" w:tplc="53C8A002">
      <w:numFmt w:val="bullet"/>
      <w:lvlText w:val="•"/>
      <w:lvlJc w:val="left"/>
      <w:pPr>
        <w:ind w:left="7148" w:hanging="360"/>
      </w:pPr>
      <w:rPr>
        <w:rFonts w:hint="default"/>
        <w:lang w:val="sk-SK" w:eastAsia="en-US" w:bidi="ar-SA"/>
      </w:rPr>
    </w:lvl>
    <w:lvl w:ilvl="7" w:tplc="D83E5C7C">
      <w:numFmt w:val="bullet"/>
      <w:lvlText w:val="•"/>
      <w:lvlJc w:val="left"/>
      <w:pPr>
        <w:ind w:left="7966" w:hanging="360"/>
      </w:pPr>
      <w:rPr>
        <w:rFonts w:hint="default"/>
        <w:lang w:val="sk-SK" w:eastAsia="en-US" w:bidi="ar-SA"/>
      </w:rPr>
    </w:lvl>
    <w:lvl w:ilvl="8" w:tplc="8C681CBA">
      <w:numFmt w:val="bullet"/>
      <w:lvlText w:val="•"/>
      <w:lvlJc w:val="left"/>
      <w:pPr>
        <w:ind w:left="8784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57C5D8E"/>
    <w:multiLevelType w:val="multilevel"/>
    <w:tmpl w:val="69600220"/>
    <w:lvl w:ilvl="0">
      <w:start w:val="1"/>
      <w:numFmt w:val="decimal"/>
      <w:lvlText w:val="%1."/>
      <w:lvlJc w:val="left"/>
      <w:pPr>
        <w:ind w:left="1220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04" w:hanging="425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491" w:hanging="42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82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73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64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55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46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37" w:hanging="425"/>
      </w:pPr>
      <w:rPr>
        <w:rFonts w:hint="default"/>
        <w:lang w:val="sk-SK" w:eastAsia="en-US" w:bidi="ar-SA"/>
      </w:rPr>
    </w:lvl>
  </w:abstractNum>
  <w:num w:numId="1" w16cid:durableId="623972622">
    <w:abstractNumId w:val="2"/>
  </w:num>
  <w:num w:numId="2" w16cid:durableId="55664065">
    <w:abstractNumId w:val="1"/>
  </w:num>
  <w:num w:numId="3" w16cid:durableId="82074838">
    <w:abstractNumId w:val="0"/>
  </w:num>
  <w:num w:numId="4" w16cid:durableId="116662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AB"/>
    <w:rsid w:val="000001E3"/>
    <w:rsid w:val="000101F7"/>
    <w:rsid w:val="00010B1D"/>
    <w:rsid w:val="00010F83"/>
    <w:rsid w:val="000171EC"/>
    <w:rsid w:val="00021673"/>
    <w:rsid w:val="0002470A"/>
    <w:rsid w:val="00027B48"/>
    <w:rsid w:val="00030F5A"/>
    <w:rsid w:val="00032497"/>
    <w:rsid w:val="00036CA5"/>
    <w:rsid w:val="00040C22"/>
    <w:rsid w:val="00041F9F"/>
    <w:rsid w:val="000442A5"/>
    <w:rsid w:val="00044C60"/>
    <w:rsid w:val="00045B01"/>
    <w:rsid w:val="0004601D"/>
    <w:rsid w:val="0004650D"/>
    <w:rsid w:val="00052953"/>
    <w:rsid w:val="000555AE"/>
    <w:rsid w:val="00057C1C"/>
    <w:rsid w:val="00063EC3"/>
    <w:rsid w:val="00070CF2"/>
    <w:rsid w:val="00072B42"/>
    <w:rsid w:val="0007468C"/>
    <w:rsid w:val="000752E5"/>
    <w:rsid w:val="000803E8"/>
    <w:rsid w:val="0008086D"/>
    <w:rsid w:val="00085807"/>
    <w:rsid w:val="000874B9"/>
    <w:rsid w:val="000925D3"/>
    <w:rsid w:val="00096170"/>
    <w:rsid w:val="00096A14"/>
    <w:rsid w:val="000973FE"/>
    <w:rsid w:val="00097708"/>
    <w:rsid w:val="000A048B"/>
    <w:rsid w:val="000A0C8E"/>
    <w:rsid w:val="000A291F"/>
    <w:rsid w:val="000A367F"/>
    <w:rsid w:val="000A4307"/>
    <w:rsid w:val="000A714C"/>
    <w:rsid w:val="000A7EB7"/>
    <w:rsid w:val="000B11B3"/>
    <w:rsid w:val="000B1304"/>
    <w:rsid w:val="000C2458"/>
    <w:rsid w:val="000C2F42"/>
    <w:rsid w:val="000C32DE"/>
    <w:rsid w:val="000C345C"/>
    <w:rsid w:val="000C7E05"/>
    <w:rsid w:val="000D2B45"/>
    <w:rsid w:val="000D3EA2"/>
    <w:rsid w:val="000D4968"/>
    <w:rsid w:val="000D4B9B"/>
    <w:rsid w:val="000D4EB2"/>
    <w:rsid w:val="000D5D5C"/>
    <w:rsid w:val="000D669F"/>
    <w:rsid w:val="000D74CF"/>
    <w:rsid w:val="000E0AFA"/>
    <w:rsid w:val="000E3982"/>
    <w:rsid w:val="000E695C"/>
    <w:rsid w:val="000E7E16"/>
    <w:rsid w:val="000F1726"/>
    <w:rsid w:val="000F4D25"/>
    <w:rsid w:val="000F6234"/>
    <w:rsid w:val="000F64E6"/>
    <w:rsid w:val="000F73BD"/>
    <w:rsid w:val="00101B07"/>
    <w:rsid w:val="001028CF"/>
    <w:rsid w:val="001045FA"/>
    <w:rsid w:val="001110A1"/>
    <w:rsid w:val="001115BA"/>
    <w:rsid w:val="00115B8D"/>
    <w:rsid w:val="00116F4D"/>
    <w:rsid w:val="0012076B"/>
    <w:rsid w:val="0012245F"/>
    <w:rsid w:val="00123127"/>
    <w:rsid w:val="00124E0B"/>
    <w:rsid w:val="00124E17"/>
    <w:rsid w:val="00134505"/>
    <w:rsid w:val="00136F1D"/>
    <w:rsid w:val="001379CB"/>
    <w:rsid w:val="001448AF"/>
    <w:rsid w:val="00152E4F"/>
    <w:rsid w:val="001600CC"/>
    <w:rsid w:val="0016422F"/>
    <w:rsid w:val="00165509"/>
    <w:rsid w:val="0016666A"/>
    <w:rsid w:val="00167F27"/>
    <w:rsid w:val="00170577"/>
    <w:rsid w:val="0017254E"/>
    <w:rsid w:val="00181AB6"/>
    <w:rsid w:val="00187806"/>
    <w:rsid w:val="00194077"/>
    <w:rsid w:val="001A0BB1"/>
    <w:rsid w:val="001A1EAA"/>
    <w:rsid w:val="001A6A6C"/>
    <w:rsid w:val="001B2B14"/>
    <w:rsid w:val="001B7078"/>
    <w:rsid w:val="001C0390"/>
    <w:rsid w:val="001C0627"/>
    <w:rsid w:val="001D1CFA"/>
    <w:rsid w:val="001D3CC4"/>
    <w:rsid w:val="001D5A8E"/>
    <w:rsid w:val="001D5ECF"/>
    <w:rsid w:val="001E0185"/>
    <w:rsid w:val="001E107C"/>
    <w:rsid w:val="001E1690"/>
    <w:rsid w:val="001F4442"/>
    <w:rsid w:val="001F75D3"/>
    <w:rsid w:val="00200DF8"/>
    <w:rsid w:val="002016DC"/>
    <w:rsid w:val="002127A0"/>
    <w:rsid w:val="00213C2F"/>
    <w:rsid w:val="002211CA"/>
    <w:rsid w:val="00224CA6"/>
    <w:rsid w:val="00226835"/>
    <w:rsid w:val="00227744"/>
    <w:rsid w:val="002328B3"/>
    <w:rsid w:val="0023326D"/>
    <w:rsid w:val="00236105"/>
    <w:rsid w:val="00241391"/>
    <w:rsid w:val="00242B48"/>
    <w:rsid w:val="002449BD"/>
    <w:rsid w:val="002453DD"/>
    <w:rsid w:val="00252188"/>
    <w:rsid w:val="00253211"/>
    <w:rsid w:val="00253B4C"/>
    <w:rsid w:val="00261381"/>
    <w:rsid w:val="00263775"/>
    <w:rsid w:val="00264083"/>
    <w:rsid w:val="00266CD5"/>
    <w:rsid w:val="00270D90"/>
    <w:rsid w:val="00272226"/>
    <w:rsid w:val="00272940"/>
    <w:rsid w:val="0027493E"/>
    <w:rsid w:val="002756BF"/>
    <w:rsid w:val="00276C2A"/>
    <w:rsid w:val="00282FEB"/>
    <w:rsid w:val="00283E1F"/>
    <w:rsid w:val="00291C9B"/>
    <w:rsid w:val="00292394"/>
    <w:rsid w:val="002963F0"/>
    <w:rsid w:val="002A168C"/>
    <w:rsid w:val="002A3BAD"/>
    <w:rsid w:val="002B13D5"/>
    <w:rsid w:val="002B27A6"/>
    <w:rsid w:val="002B293B"/>
    <w:rsid w:val="002B3D90"/>
    <w:rsid w:val="002B500E"/>
    <w:rsid w:val="002B75A4"/>
    <w:rsid w:val="002C6F4B"/>
    <w:rsid w:val="002D0B21"/>
    <w:rsid w:val="002D145A"/>
    <w:rsid w:val="002D6016"/>
    <w:rsid w:val="002E018F"/>
    <w:rsid w:val="002E0858"/>
    <w:rsid w:val="002E2D53"/>
    <w:rsid w:val="002E4C94"/>
    <w:rsid w:val="00300274"/>
    <w:rsid w:val="003005F9"/>
    <w:rsid w:val="0030356B"/>
    <w:rsid w:val="003069F9"/>
    <w:rsid w:val="00306C45"/>
    <w:rsid w:val="00310FD8"/>
    <w:rsid w:val="00311A43"/>
    <w:rsid w:val="00312263"/>
    <w:rsid w:val="00312BC3"/>
    <w:rsid w:val="0031478B"/>
    <w:rsid w:val="00320FEB"/>
    <w:rsid w:val="0032682A"/>
    <w:rsid w:val="003315E8"/>
    <w:rsid w:val="00336CAC"/>
    <w:rsid w:val="0033753B"/>
    <w:rsid w:val="003376A8"/>
    <w:rsid w:val="00341AE9"/>
    <w:rsid w:val="0035112C"/>
    <w:rsid w:val="00352B7D"/>
    <w:rsid w:val="00355AB2"/>
    <w:rsid w:val="00360D82"/>
    <w:rsid w:val="00370E1D"/>
    <w:rsid w:val="0037120D"/>
    <w:rsid w:val="00373010"/>
    <w:rsid w:val="00374909"/>
    <w:rsid w:val="00376B54"/>
    <w:rsid w:val="00377701"/>
    <w:rsid w:val="0038579D"/>
    <w:rsid w:val="00390021"/>
    <w:rsid w:val="00393A8A"/>
    <w:rsid w:val="00395B26"/>
    <w:rsid w:val="003A0E80"/>
    <w:rsid w:val="003A2E63"/>
    <w:rsid w:val="003A56E2"/>
    <w:rsid w:val="003B1019"/>
    <w:rsid w:val="003B36ED"/>
    <w:rsid w:val="003B570A"/>
    <w:rsid w:val="003B7EE9"/>
    <w:rsid w:val="003C0DD8"/>
    <w:rsid w:val="003C300B"/>
    <w:rsid w:val="003C43E9"/>
    <w:rsid w:val="003C586E"/>
    <w:rsid w:val="003C5F64"/>
    <w:rsid w:val="003D38DC"/>
    <w:rsid w:val="003D6779"/>
    <w:rsid w:val="003E0BCE"/>
    <w:rsid w:val="003E1759"/>
    <w:rsid w:val="003E1935"/>
    <w:rsid w:val="003E5C28"/>
    <w:rsid w:val="003F2093"/>
    <w:rsid w:val="003F37C0"/>
    <w:rsid w:val="003F3DEB"/>
    <w:rsid w:val="004011A8"/>
    <w:rsid w:val="00403762"/>
    <w:rsid w:val="004056E3"/>
    <w:rsid w:val="00410CC3"/>
    <w:rsid w:val="00413E94"/>
    <w:rsid w:val="00414DFA"/>
    <w:rsid w:val="00414EA5"/>
    <w:rsid w:val="00415072"/>
    <w:rsid w:val="00420E0F"/>
    <w:rsid w:val="004216D0"/>
    <w:rsid w:val="00422C92"/>
    <w:rsid w:val="00423A57"/>
    <w:rsid w:val="004308C1"/>
    <w:rsid w:val="00432A26"/>
    <w:rsid w:val="00432FA4"/>
    <w:rsid w:val="004338FE"/>
    <w:rsid w:val="00433DC4"/>
    <w:rsid w:val="004401F2"/>
    <w:rsid w:val="00440C3C"/>
    <w:rsid w:val="004424E7"/>
    <w:rsid w:val="00443A85"/>
    <w:rsid w:val="00445045"/>
    <w:rsid w:val="0045033C"/>
    <w:rsid w:val="00456946"/>
    <w:rsid w:val="004605E0"/>
    <w:rsid w:val="00460607"/>
    <w:rsid w:val="00461B22"/>
    <w:rsid w:val="00475705"/>
    <w:rsid w:val="00477C8E"/>
    <w:rsid w:val="0048378F"/>
    <w:rsid w:val="0049428B"/>
    <w:rsid w:val="004942F9"/>
    <w:rsid w:val="004A3F0E"/>
    <w:rsid w:val="004B342B"/>
    <w:rsid w:val="004C79D8"/>
    <w:rsid w:val="004D021F"/>
    <w:rsid w:val="004D3DA5"/>
    <w:rsid w:val="004D6CFB"/>
    <w:rsid w:val="004E3128"/>
    <w:rsid w:val="004E4FE4"/>
    <w:rsid w:val="004E5527"/>
    <w:rsid w:val="004E776C"/>
    <w:rsid w:val="004F13ED"/>
    <w:rsid w:val="004F4AC6"/>
    <w:rsid w:val="004F6495"/>
    <w:rsid w:val="004F64B6"/>
    <w:rsid w:val="004F74D5"/>
    <w:rsid w:val="0050031C"/>
    <w:rsid w:val="00507CA1"/>
    <w:rsid w:val="00514A17"/>
    <w:rsid w:val="0051531E"/>
    <w:rsid w:val="0051532A"/>
    <w:rsid w:val="00521178"/>
    <w:rsid w:val="005238EB"/>
    <w:rsid w:val="00525972"/>
    <w:rsid w:val="0054034B"/>
    <w:rsid w:val="005404F7"/>
    <w:rsid w:val="00544C19"/>
    <w:rsid w:val="0054753D"/>
    <w:rsid w:val="00554E6A"/>
    <w:rsid w:val="00560CED"/>
    <w:rsid w:val="00562684"/>
    <w:rsid w:val="0056605A"/>
    <w:rsid w:val="0057129A"/>
    <w:rsid w:val="005746C0"/>
    <w:rsid w:val="0057705D"/>
    <w:rsid w:val="005832FD"/>
    <w:rsid w:val="00583688"/>
    <w:rsid w:val="0058578D"/>
    <w:rsid w:val="00590550"/>
    <w:rsid w:val="00592564"/>
    <w:rsid w:val="00595383"/>
    <w:rsid w:val="005A040D"/>
    <w:rsid w:val="005A4052"/>
    <w:rsid w:val="005A526D"/>
    <w:rsid w:val="005A6322"/>
    <w:rsid w:val="005A6E91"/>
    <w:rsid w:val="005A7905"/>
    <w:rsid w:val="005B0316"/>
    <w:rsid w:val="005B2A48"/>
    <w:rsid w:val="005B610C"/>
    <w:rsid w:val="005C154D"/>
    <w:rsid w:val="005C1838"/>
    <w:rsid w:val="005C2679"/>
    <w:rsid w:val="005C53D6"/>
    <w:rsid w:val="005C7750"/>
    <w:rsid w:val="005D15BE"/>
    <w:rsid w:val="005D7DF9"/>
    <w:rsid w:val="005E0837"/>
    <w:rsid w:val="005E2456"/>
    <w:rsid w:val="005E4572"/>
    <w:rsid w:val="005E5460"/>
    <w:rsid w:val="005E7D46"/>
    <w:rsid w:val="005F7EAE"/>
    <w:rsid w:val="0060016A"/>
    <w:rsid w:val="006019DB"/>
    <w:rsid w:val="0060260B"/>
    <w:rsid w:val="00602785"/>
    <w:rsid w:val="006030FE"/>
    <w:rsid w:val="00610410"/>
    <w:rsid w:val="00610B93"/>
    <w:rsid w:val="006124EE"/>
    <w:rsid w:val="00615283"/>
    <w:rsid w:val="00615312"/>
    <w:rsid w:val="00622210"/>
    <w:rsid w:val="00625604"/>
    <w:rsid w:val="006371D3"/>
    <w:rsid w:val="006402C4"/>
    <w:rsid w:val="0064278D"/>
    <w:rsid w:val="00647A4F"/>
    <w:rsid w:val="00650C2A"/>
    <w:rsid w:val="00665B2F"/>
    <w:rsid w:val="00666C7E"/>
    <w:rsid w:val="006806A9"/>
    <w:rsid w:val="00680E63"/>
    <w:rsid w:val="006815FC"/>
    <w:rsid w:val="00682E3B"/>
    <w:rsid w:val="0068427C"/>
    <w:rsid w:val="006855BE"/>
    <w:rsid w:val="006916EF"/>
    <w:rsid w:val="00692010"/>
    <w:rsid w:val="00694820"/>
    <w:rsid w:val="006A0127"/>
    <w:rsid w:val="006A2975"/>
    <w:rsid w:val="006B04A6"/>
    <w:rsid w:val="006B300A"/>
    <w:rsid w:val="006B6433"/>
    <w:rsid w:val="006C3C29"/>
    <w:rsid w:val="006D2564"/>
    <w:rsid w:val="006D2F73"/>
    <w:rsid w:val="006E0126"/>
    <w:rsid w:val="006E3392"/>
    <w:rsid w:val="006E3873"/>
    <w:rsid w:val="006E4460"/>
    <w:rsid w:val="006E65ED"/>
    <w:rsid w:val="006F3044"/>
    <w:rsid w:val="006F3AE4"/>
    <w:rsid w:val="006F56EB"/>
    <w:rsid w:val="007007C9"/>
    <w:rsid w:val="00702698"/>
    <w:rsid w:val="00704CEF"/>
    <w:rsid w:val="00705E88"/>
    <w:rsid w:val="00707CBF"/>
    <w:rsid w:val="007109B9"/>
    <w:rsid w:val="00713BD4"/>
    <w:rsid w:val="00721A90"/>
    <w:rsid w:val="00722763"/>
    <w:rsid w:val="007267D6"/>
    <w:rsid w:val="00731A6E"/>
    <w:rsid w:val="00734A1F"/>
    <w:rsid w:val="0073519B"/>
    <w:rsid w:val="00736C07"/>
    <w:rsid w:val="00736E8F"/>
    <w:rsid w:val="00737213"/>
    <w:rsid w:val="00737A4D"/>
    <w:rsid w:val="007403C1"/>
    <w:rsid w:val="007415A6"/>
    <w:rsid w:val="00742273"/>
    <w:rsid w:val="00742E8C"/>
    <w:rsid w:val="00743050"/>
    <w:rsid w:val="00751C9D"/>
    <w:rsid w:val="0076695F"/>
    <w:rsid w:val="00767275"/>
    <w:rsid w:val="00771406"/>
    <w:rsid w:val="0077178C"/>
    <w:rsid w:val="00774E30"/>
    <w:rsid w:val="00780EA0"/>
    <w:rsid w:val="007834F3"/>
    <w:rsid w:val="00785C6D"/>
    <w:rsid w:val="00786EE3"/>
    <w:rsid w:val="00786FB7"/>
    <w:rsid w:val="00787FA1"/>
    <w:rsid w:val="007A3BE2"/>
    <w:rsid w:val="007A6EA5"/>
    <w:rsid w:val="007B1837"/>
    <w:rsid w:val="007B62CC"/>
    <w:rsid w:val="007C0A09"/>
    <w:rsid w:val="007C288E"/>
    <w:rsid w:val="007C4321"/>
    <w:rsid w:val="007C768B"/>
    <w:rsid w:val="007D0D40"/>
    <w:rsid w:val="007D4C61"/>
    <w:rsid w:val="007D52AD"/>
    <w:rsid w:val="007E41CA"/>
    <w:rsid w:val="007E621A"/>
    <w:rsid w:val="007F1D69"/>
    <w:rsid w:val="007F30BA"/>
    <w:rsid w:val="007F6EB0"/>
    <w:rsid w:val="0080078A"/>
    <w:rsid w:val="008017AC"/>
    <w:rsid w:val="00803698"/>
    <w:rsid w:val="008040AB"/>
    <w:rsid w:val="00804FC3"/>
    <w:rsid w:val="00806F80"/>
    <w:rsid w:val="0080735E"/>
    <w:rsid w:val="00807423"/>
    <w:rsid w:val="0081076C"/>
    <w:rsid w:val="008142D5"/>
    <w:rsid w:val="00820EDC"/>
    <w:rsid w:val="00824A5C"/>
    <w:rsid w:val="00824B8C"/>
    <w:rsid w:val="008317FC"/>
    <w:rsid w:val="008340F0"/>
    <w:rsid w:val="008356AE"/>
    <w:rsid w:val="00836A1E"/>
    <w:rsid w:val="00841209"/>
    <w:rsid w:val="00842D90"/>
    <w:rsid w:val="00845231"/>
    <w:rsid w:val="008462A8"/>
    <w:rsid w:val="008466B3"/>
    <w:rsid w:val="008517AC"/>
    <w:rsid w:val="00851E43"/>
    <w:rsid w:val="00856906"/>
    <w:rsid w:val="00863EE5"/>
    <w:rsid w:val="00873F6E"/>
    <w:rsid w:val="00875655"/>
    <w:rsid w:val="00877415"/>
    <w:rsid w:val="00877793"/>
    <w:rsid w:val="00877B1B"/>
    <w:rsid w:val="00880214"/>
    <w:rsid w:val="0088063B"/>
    <w:rsid w:val="008808E8"/>
    <w:rsid w:val="00880A05"/>
    <w:rsid w:val="00884714"/>
    <w:rsid w:val="00890117"/>
    <w:rsid w:val="00890D37"/>
    <w:rsid w:val="00893472"/>
    <w:rsid w:val="008A4249"/>
    <w:rsid w:val="008A796B"/>
    <w:rsid w:val="008B1F05"/>
    <w:rsid w:val="008B51EE"/>
    <w:rsid w:val="008B6C4A"/>
    <w:rsid w:val="008B7691"/>
    <w:rsid w:val="008C1D92"/>
    <w:rsid w:val="008C6AD6"/>
    <w:rsid w:val="008C77F0"/>
    <w:rsid w:val="008D1E0F"/>
    <w:rsid w:val="008D3482"/>
    <w:rsid w:val="008E690D"/>
    <w:rsid w:val="008E77FD"/>
    <w:rsid w:val="008F07F4"/>
    <w:rsid w:val="008F5CFF"/>
    <w:rsid w:val="008F7E41"/>
    <w:rsid w:val="0090025F"/>
    <w:rsid w:val="00900749"/>
    <w:rsid w:val="00912332"/>
    <w:rsid w:val="00913437"/>
    <w:rsid w:val="00914672"/>
    <w:rsid w:val="00915B03"/>
    <w:rsid w:val="00922BAD"/>
    <w:rsid w:val="0092680D"/>
    <w:rsid w:val="00926A0D"/>
    <w:rsid w:val="00927920"/>
    <w:rsid w:val="00937954"/>
    <w:rsid w:val="00941236"/>
    <w:rsid w:val="00945A8D"/>
    <w:rsid w:val="009477C1"/>
    <w:rsid w:val="00951024"/>
    <w:rsid w:val="00954D0B"/>
    <w:rsid w:val="00956A8C"/>
    <w:rsid w:val="009607E1"/>
    <w:rsid w:val="00964A74"/>
    <w:rsid w:val="00964F29"/>
    <w:rsid w:val="00971CE4"/>
    <w:rsid w:val="00974FD1"/>
    <w:rsid w:val="00975424"/>
    <w:rsid w:val="009766A3"/>
    <w:rsid w:val="0097681E"/>
    <w:rsid w:val="00977A2C"/>
    <w:rsid w:val="0098090D"/>
    <w:rsid w:val="009809D6"/>
    <w:rsid w:val="00982D5D"/>
    <w:rsid w:val="00983EF7"/>
    <w:rsid w:val="009869A0"/>
    <w:rsid w:val="0099313C"/>
    <w:rsid w:val="009933D8"/>
    <w:rsid w:val="009958C9"/>
    <w:rsid w:val="009A0B44"/>
    <w:rsid w:val="009A2365"/>
    <w:rsid w:val="009A2384"/>
    <w:rsid w:val="009A669A"/>
    <w:rsid w:val="009A7747"/>
    <w:rsid w:val="009B0374"/>
    <w:rsid w:val="009B03F9"/>
    <w:rsid w:val="009B1C0A"/>
    <w:rsid w:val="009B52C3"/>
    <w:rsid w:val="009C5141"/>
    <w:rsid w:val="009D073A"/>
    <w:rsid w:val="009D4393"/>
    <w:rsid w:val="009D5235"/>
    <w:rsid w:val="009E2852"/>
    <w:rsid w:val="009E2CE2"/>
    <w:rsid w:val="009E5F98"/>
    <w:rsid w:val="009E7CA4"/>
    <w:rsid w:val="009F052F"/>
    <w:rsid w:val="009F64E0"/>
    <w:rsid w:val="009F7415"/>
    <w:rsid w:val="00A06C31"/>
    <w:rsid w:val="00A11916"/>
    <w:rsid w:val="00A22B2C"/>
    <w:rsid w:val="00A26067"/>
    <w:rsid w:val="00A26270"/>
    <w:rsid w:val="00A3410F"/>
    <w:rsid w:val="00A349C8"/>
    <w:rsid w:val="00A35084"/>
    <w:rsid w:val="00A35183"/>
    <w:rsid w:val="00A35984"/>
    <w:rsid w:val="00A37046"/>
    <w:rsid w:val="00A41173"/>
    <w:rsid w:val="00A41BFE"/>
    <w:rsid w:val="00A44E95"/>
    <w:rsid w:val="00A4523A"/>
    <w:rsid w:val="00A47E77"/>
    <w:rsid w:val="00A53CCA"/>
    <w:rsid w:val="00A5546B"/>
    <w:rsid w:val="00A56836"/>
    <w:rsid w:val="00A63532"/>
    <w:rsid w:val="00A6374D"/>
    <w:rsid w:val="00A71523"/>
    <w:rsid w:val="00A73862"/>
    <w:rsid w:val="00A77F3D"/>
    <w:rsid w:val="00A80F39"/>
    <w:rsid w:val="00A81318"/>
    <w:rsid w:val="00A81D87"/>
    <w:rsid w:val="00A96684"/>
    <w:rsid w:val="00A96D32"/>
    <w:rsid w:val="00AA1566"/>
    <w:rsid w:val="00AA2AF7"/>
    <w:rsid w:val="00AA5970"/>
    <w:rsid w:val="00AB09AF"/>
    <w:rsid w:val="00AB5AE2"/>
    <w:rsid w:val="00AB6B59"/>
    <w:rsid w:val="00AC04EA"/>
    <w:rsid w:val="00AC2DBC"/>
    <w:rsid w:val="00AC2EA5"/>
    <w:rsid w:val="00AC4D8C"/>
    <w:rsid w:val="00AC7603"/>
    <w:rsid w:val="00AD0EE4"/>
    <w:rsid w:val="00AD3728"/>
    <w:rsid w:val="00AE0C55"/>
    <w:rsid w:val="00AE1C86"/>
    <w:rsid w:val="00AE3BF1"/>
    <w:rsid w:val="00AE3DAE"/>
    <w:rsid w:val="00AE5B38"/>
    <w:rsid w:val="00AE70EE"/>
    <w:rsid w:val="00AF2F6F"/>
    <w:rsid w:val="00AF3618"/>
    <w:rsid w:val="00AF5171"/>
    <w:rsid w:val="00AF5323"/>
    <w:rsid w:val="00B0019E"/>
    <w:rsid w:val="00B00BD3"/>
    <w:rsid w:val="00B07D3B"/>
    <w:rsid w:val="00B15937"/>
    <w:rsid w:val="00B15C73"/>
    <w:rsid w:val="00B15E79"/>
    <w:rsid w:val="00B30A87"/>
    <w:rsid w:val="00B33977"/>
    <w:rsid w:val="00B34B9E"/>
    <w:rsid w:val="00B35F99"/>
    <w:rsid w:val="00B4181F"/>
    <w:rsid w:val="00B424EB"/>
    <w:rsid w:val="00B434A5"/>
    <w:rsid w:val="00B43AED"/>
    <w:rsid w:val="00B47B3F"/>
    <w:rsid w:val="00B523BB"/>
    <w:rsid w:val="00B5661E"/>
    <w:rsid w:val="00B6073B"/>
    <w:rsid w:val="00B61FC6"/>
    <w:rsid w:val="00B62F5F"/>
    <w:rsid w:val="00B63E46"/>
    <w:rsid w:val="00B72597"/>
    <w:rsid w:val="00B72812"/>
    <w:rsid w:val="00B76AFF"/>
    <w:rsid w:val="00B76D22"/>
    <w:rsid w:val="00B80174"/>
    <w:rsid w:val="00B82043"/>
    <w:rsid w:val="00B83F84"/>
    <w:rsid w:val="00B86263"/>
    <w:rsid w:val="00B93062"/>
    <w:rsid w:val="00B94047"/>
    <w:rsid w:val="00B94F60"/>
    <w:rsid w:val="00B97C88"/>
    <w:rsid w:val="00BA1CE6"/>
    <w:rsid w:val="00BA1F3B"/>
    <w:rsid w:val="00BA2B0B"/>
    <w:rsid w:val="00BA6F82"/>
    <w:rsid w:val="00BA76CC"/>
    <w:rsid w:val="00BB055A"/>
    <w:rsid w:val="00BB387D"/>
    <w:rsid w:val="00BB4530"/>
    <w:rsid w:val="00BB6E0F"/>
    <w:rsid w:val="00BC4A1D"/>
    <w:rsid w:val="00BC542F"/>
    <w:rsid w:val="00BC54B5"/>
    <w:rsid w:val="00BC6014"/>
    <w:rsid w:val="00BD03F2"/>
    <w:rsid w:val="00BD10E4"/>
    <w:rsid w:val="00BD3067"/>
    <w:rsid w:val="00BD7E95"/>
    <w:rsid w:val="00BE3B38"/>
    <w:rsid w:val="00BF7F36"/>
    <w:rsid w:val="00C02051"/>
    <w:rsid w:val="00C02296"/>
    <w:rsid w:val="00C13908"/>
    <w:rsid w:val="00C14A13"/>
    <w:rsid w:val="00C15AC4"/>
    <w:rsid w:val="00C20342"/>
    <w:rsid w:val="00C24088"/>
    <w:rsid w:val="00C25140"/>
    <w:rsid w:val="00C2771F"/>
    <w:rsid w:val="00C30F85"/>
    <w:rsid w:val="00C31837"/>
    <w:rsid w:val="00C32009"/>
    <w:rsid w:val="00C32289"/>
    <w:rsid w:val="00C41C3D"/>
    <w:rsid w:val="00C43174"/>
    <w:rsid w:val="00C4519D"/>
    <w:rsid w:val="00C478E0"/>
    <w:rsid w:val="00C506D7"/>
    <w:rsid w:val="00C60171"/>
    <w:rsid w:val="00C6137C"/>
    <w:rsid w:val="00C63A47"/>
    <w:rsid w:val="00C66E92"/>
    <w:rsid w:val="00C71182"/>
    <w:rsid w:val="00C71D70"/>
    <w:rsid w:val="00C72A28"/>
    <w:rsid w:val="00C815A9"/>
    <w:rsid w:val="00C84E85"/>
    <w:rsid w:val="00C85A63"/>
    <w:rsid w:val="00C927A1"/>
    <w:rsid w:val="00C939B5"/>
    <w:rsid w:val="00C97953"/>
    <w:rsid w:val="00CA3AA0"/>
    <w:rsid w:val="00CA5595"/>
    <w:rsid w:val="00CA5629"/>
    <w:rsid w:val="00CA716B"/>
    <w:rsid w:val="00CA7CC4"/>
    <w:rsid w:val="00CB00B0"/>
    <w:rsid w:val="00CB3370"/>
    <w:rsid w:val="00CB5F09"/>
    <w:rsid w:val="00CB7377"/>
    <w:rsid w:val="00CD23B7"/>
    <w:rsid w:val="00CD3958"/>
    <w:rsid w:val="00CD39E6"/>
    <w:rsid w:val="00CD6EAC"/>
    <w:rsid w:val="00CE2B28"/>
    <w:rsid w:val="00CE2BAA"/>
    <w:rsid w:val="00CE312E"/>
    <w:rsid w:val="00CE3C16"/>
    <w:rsid w:val="00CE3C4D"/>
    <w:rsid w:val="00CF23FD"/>
    <w:rsid w:val="00CF607C"/>
    <w:rsid w:val="00D00F47"/>
    <w:rsid w:val="00D02EBC"/>
    <w:rsid w:val="00D04A69"/>
    <w:rsid w:val="00D05191"/>
    <w:rsid w:val="00D05D21"/>
    <w:rsid w:val="00D06A83"/>
    <w:rsid w:val="00D10BE9"/>
    <w:rsid w:val="00D1104C"/>
    <w:rsid w:val="00D128B8"/>
    <w:rsid w:val="00D14571"/>
    <w:rsid w:val="00D14D90"/>
    <w:rsid w:val="00D209DD"/>
    <w:rsid w:val="00D255F9"/>
    <w:rsid w:val="00D30491"/>
    <w:rsid w:val="00D31D9E"/>
    <w:rsid w:val="00D3530F"/>
    <w:rsid w:val="00D410D8"/>
    <w:rsid w:val="00D41A63"/>
    <w:rsid w:val="00D42782"/>
    <w:rsid w:val="00D43E51"/>
    <w:rsid w:val="00D443D3"/>
    <w:rsid w:val="00D44C9A"/>
    <w:rsid w:val="00D450C4"/>
    <w:rsid w:val="00D46C02"/>
    <w:rsid w:val="00D47343"/>
    <w:rsid w:val="00D62B21"/>
    <w:rsid w:val="00D65273"/>
    <w:rsid w:val="00D6600B"/>
    <w:rsid w:val="00D66DCE"/>
    <w:rsid w:val="00D67B73"/>
    <w:rsid w:val="00D70B11"/>
    <w:rsid w:val="00D7315B"/>
    <w:rsid w:val="00D74CB4"/>
    <w:rsid w:val="00D752A3"/>
    <w:rsid w:val="00D75F51"/>
    <w:rsid w:val="00D94E4B"/>
    <w:rsid w:val="00DA1F1C"/>
    <w:rsid w:val="00DA2C1C"/>
    <w:rsid w:val="00DA4039"/>
    <w:rsid w:val="00DA49A4"/>
    <w:rsid w:val="00DA7658"/>
    <w:rsid w:val="00DB1237"/>
    <w:rsid w:val="00DB2818"/>
    <w:rsid w:val="00DB7EE7"/>
    <w:rsid w:val="00DC0423"/>
    <w:rsid w:val="00DC47CB"/>
    <w:rsid w:val="00DC4B20"/>
    <w:rsid w:val="00DD15EC"/>
    <w:rsid w:val="00DD335F"/>
    <w:rsid w:val="00DD50C4"/>
    <w:rsid w:val="00DD6468"/>
    <w:rsid w:val="00DE233D"/>
    <w:rsid w:val="00DE3CB7"/>
    <w:rsid w:val="00DE63B8"/>
    <w:rsid w:val="00DF25BB"/>
    <w:rsid w:val="00DF30AF"/>
    <w:rsid w:val="00E0223E"/>
    <w:rsid w:val="00E02B4F"/>
    <w:rsid w:val="00E0513D"/>
    <w:rsid w:val="00E10CAF"/>
    <w:rsid w:val="00E11ABE"/>
    <w:rsid w:val="00E13E28"/>
    <w:rsid w:val="00E148CA"/>
    <w:rsid w:val="00E15D9E"/>
    <w:rsid w:val="00E16AC8"/>
    <w:rsid w:val="00E207F2"/>
    <w:rsid w:val="00E21606"/>
    <w:rsid w:val="00E23399"/>
    <w:rsid w:val="00E2438E"/>
    <w:rsid w:val="00E31A37"/>
    <w:rsid w:val="00E34EB7"/>
    <w:rsid w:val="00E36638"/>
    <w:rsid w:val="00E420B9"/>
    <w:rsid w:val="00E42F78"/>
    <w:rsid w:val="00E46792"/>
    <w:rsid w:val="00E5131F"/>
    <w:rsid w:val="00E51331"/>
    <w:rsid w:val="00E53528"/>
    <w:rsid w:val="00E55FE5"/>
    <w:rsid w:val="00E56716"/>
    <w:rsid w:val="00E61C1A"/>
    <w:rsid w:val="00E6362A"/>
    <w:rsid w:val="00E65719"/>
    <w:rsid w:val="00E666E8"/>
    <w:rsid w:val="00E77955"/>
    <w:rsid w:val="00E8478D"/>
    <w:rsid w:val="00E8666D"/>
    <w:rsid w:val="00E86F44"/>
    <w:rsid w:val="00E940FE"/>
    <w:rsid w:val="00EA0229"/>
    <w:rsid w:val="00EA0561"/>
    <w:rsid w:val="00EA1D2D"/>
    <w:rsid w:val="00EA202F"/>
    <w:rsid w:val="00EA2185"/>
    <w:rsid w:val="00EA5D0C"/>
    <w:rsid w:val="00EB3140"/>
    <w:rsid w:val="00EB435E"/>
    <w:rsid w:val="00EB5E86"/>
    <w:rsid w:val="00EB63CF"/>
    <w:rsid w:val="00EC5A03"/>
    <w:rsid w:val="00ED04E8"/>
    <w:rsid w:val="00ED0C41"/>
    <w:rsid w:val="00ED2028"/>
    <w:rsid w:val="00ED5A94"/>
    <w:rsid w:val="00EE16A5"/>
    <w:rsid w:val="00EE1A8A"/>
    <w:rsid w:val="00EE349A"/>
    <w:rsid w:val="00EE52C5"/>
    <w:rsid w:val="00EE5344"/>
    <w:rsid w:val="00EE7231"/>
    <w:rsid w:val="00EF51EF"/>
    <w:rsid w:val="00F006A2"/>
    <w:rsid w:val="00F009F6"/>
    <w:rsid w:val="00F020D3"/>
    <w:rsid w:val="00F0318A"/>
    <w:rsid w:val="00F0411C"/>
    <w:rsid w:val="00F04364"/>
    <w:rsid w:val="00F06D39"/>
    <w:rsid w:val="00F073E0"/>
    <w:rsid w:val="00F14968"/>
    <w:rsid w:val="00F222CA"/>
    <w:rsid w:val="00F3106E"/>
    <w:rsid w:val="00F31291"/>
    <w:rsid w:val="00F32365"/>
    <w:rsid w:val="00F3588A"/>
    <w:rsid w:val="00F36990"/>
    <w:rsid w:val="00F37BA0"/>
    <w:rsid w:val="00F37CF0"/>
    <w:rsid w:val="00F41786"/>
    <w:rsid w:val="00F447E7"/>
    <w:rsid w:val="00F456BE"/>
    <w:rsid w:val="00F46E22"/>
    <w:rsid w:val="00F52A78"/>
    <w:rsid w:val="00F56082"/>
    <w:rsid w:val="00F63DEF"/>
    <w:rsid w:val="00F65D5B"/>
    <w:rsid w:val="00F77737"/>
    <w:rsid w:val="00F77AB3"/>
    <w:rsid w:val="00F8276B"/>
    <w:rsid w:val="00F82BEA"/>
    <w:rsid w:val="00F84271"/>
    <w:rsid w:val="00F908FF"/>
    <w:rsid w:val="00F91908"/>
    <w:rsid w:val="00F91B1F"/>
    <w:rsid w:val="00F91E9C"/>
    <w:rsid w:val="00F92C29"/>
    <w:rsid w:val="00F958C4"/>
    <w:rsid w:val="00FA0AC8"/>
    <w:rsid w:val="00FA0E7A"/>
    <w:rsid w:val="00FA30A3"/>
    <w:rsid w:val="00FA5734"/>
    <w:rsid w:val="00FB2AE2"/>
    <w:rsid w:val="00FB3B30"/>
    <w:rsid w:val="00FB51DB"/>
    <w:rsid w:val="00FC170D"/>
    <w:rsid w:val="00FC2DFB"/>
    <w:rsid w:val="00FC2E7D"/>
    <w:rsid w:val="00FC5DDF"/>
    <w:rsid w:val="00FD6A11"/>
    <w:rsid w:val="00FE078B"/>
    <w:rsid w:val="00FE2812"/>
    <w:rsid w:val="00FE7F7B"/>
    <w:rsid w:val="00FF0B43"/>
    <w:rsid w:val="00FF29AA"/>
    <w:rsid w:val="00FF2F10"/>
    <w:rsid w:val="00FF532E"/>
    <w:rsid w:val="00FF702A"/>
    <w:rsid w:val="0129EB85"/>
    <w:rsid w:val="019AB106"/>
    <w:rsid w:val="02DD38E9"/>
    <w:rsid w:val="0310872F"/>
    <w:rsid w:val="0413143B"/>
    <w:rsid w:val="041BFDE0"/>
    <w:rsid w:val="041C30B1"/>
    <w:rsid w:val="04A5B617"/>
    <w:rsid w:val="04C09B13"/>
    <w:rsid w:val="08A2F030"/>
    <w:rsid w:val="090E6F07"/>
    <w:rsid w:val="0F4708C7"/>
    <w:rsid w:val="0F562F68"/>
    <w:rsid w:val="11A75D44"/>
    <w:rsid w:val="14B25C95"/>
    <w:rsid w:val="18DD5AA8"/>
    <w:rsid w:val="1958EB44"/>
    <w:rsid w:val="19B27BC3"/>
    <w:rsid w:val="19DE8249"/>
    <w:rsid w:val="1D3F0A2B"/>
    <w:rsid w:val="1D524199"/>
    <w:rsid w:val="1D74D98F"/>
    <w:rsid w:val="1E990855"/>
    <w:rsid w:val="1F0102B0"/>
    <w:rsid w:val="1F631D10"/>
    <w:rsid w:val="200070D4"/>
    <w:rsid w:val="20331507"/>
    <w:rsid w:val="2596B10E"/>
    <w:rsid w:val="2CB6D3BD"/>
    <w:rsid w:val="2EB34552"/>
    <w:rsid w:val="2F1196D4"/>
    <w:rsid w:val="302FAC85"/>
    <w:rsid w:val="368F6728"/>
    <w:rsid w:val="36A98496"/>
    <w:rsid w:val="375CB4DE"/>
    <w:rsid w:val="37636ACA"/>
    <w:rsid w:val="37FDCA31"/>
    <w:rsid w:val="3802AC34"/>
    <w:rsid w:val="385C383C"/>
    <w:rsid w:val="397C2E68"/>
    <w:rsid w:val="399B330C"/>
    <w:rsid w:val="3AA8C109"/>
    <w:rsid w:val="3C217331"/>
    <w:rsid w:val="3D35EC89"/>
    <w:rsid w:val="3D512D43"/>
    <w:rsid w:val="3D572190"/>
    <w:rsid w:val="3E5C6ED1"/>
    <w:rsid w:val="3EF5CAA3"/>
    <w:rsid w:val="3FDEFA2F"/>
    <w:rsid w:val="41B3085D"/>
    <w:rsid w:val="4B022B85"/>
    <w:rsid w:val="4C34A1A3"/>
    <w:rsid w:val="4C846691"/>
    <w:rsid w:val="4EA84076"/>
    <w:rsid w:val="50C873F2"/>
    <w:rsid w:val="535CC7C0"/>
    <w:rsid w:val="5378A616"/>
    <w:rsid w:val="591BD4FA"/>
    <w:rsid w:val="5C1302AE"/>
    <w:rsid w:val="5D64F007"/>
    <w:rsid w:val="5E2A909E"/>
    <w:rsid w:val="5E6F878D"/>
    <w:rsid w:val="5FAC9E39"/>
    <w:rsid w:val="615B5D9A"/>
    <w:rsid w:val="618FE300"/>
    <w:rsid w:val="620F53A2"/>
    <w:rsid w:val="621CA0F4"/>
    <w:rsid w:val="629A20F9"/>
    <w:rsid w:val="6451A6AE"/>
    <w:rsid w:val="6833F7C9"/>
    <w:rsid w:val="6963F4F9"/>
    <w:rsid w:val="6CF554F5"/>
    <w:rsid w:val="6D5B9666"/>
    <w:rsid w:val="710DB6C7"/>
    <w:rsid w:val="72987E27"/>
    <w:rsid w:val="757BD1B0"/>
    <w:rsid w:val="78455636"/>
    <w:rsid w:val="7A6EF03D"/>
    <w:rsid w:val="7AD9AEE7"/>
    <w:rsid w:val="7AE5379E"/>
    <w:rsid w:val="7B9F8F01"/>
    <w:rsid w:val="7BC41DB0"/>
    <w:rsid w:val="7DA98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A22ED"/>
  <w15:docId w15:val="{6E9ACBA4-2347-4806-8C8A-B9CFA70F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230"/>
      <w:ind w:left="1362" w:hanging="568"/>
      <w:outlineLvl w:val="0"/>
    </w:pPr>
    <w:rPr>
      <w:b/>
      <w:bCs/>
      <w:sz w:val="30"/>
      <w:szCs w:val="30"/>
    </w:rPr>
  </w:style>
  <w:style w:type="paragraph" w:styleId="Nadpis2">
    <w:name w:val="heading 2"/>
    <w:basedOn w:val="Normlny"/>
    <w:uiPriority w:val="1"/>
    <w:qFormat/>
    <w:pPr>
      <w:ind w:left="1362" w:hanging="568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uiPriority w:val="1"/>
    <w:qFormat/>
    <w:pPr>
      <w:spacing w:before="89"/>
      <w:ind w:left="1079" w:hanging="285"/>
      <w:outlineLvl w:val="2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130"/>
      <w:ind w:left="1220" w:hanging="426"/>
    </w:pPr>
  </w:style>
  <w:style w:type="paragraph" w:styleId="Obsah2">
    <w:name w:val="toc 2"/>
    <w:basedOn w:val="Normlny"/>
    <w:uiPriority w:val="39"/>
    <w:qFormat/>
    <w:pPr>
      <w:spacing w:before="64"/>
      <w:ind w:left="1504" w:hanging="426"/>
    </w:pPr>
    <w:rPr>
      <w:sz w:val="18"/>
      <w:szCs w:val="18"/>
    </w:r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95"/>
      <w:ind w:left="1364" w:hanging="337"/>
    </w:pPr>
  </w:style>
  <w:style w:type="paragraph" w:customStyle="1" w:styleId="TableParagraph">
    <w:name w:val="Table Paragraph"/>
    <w:basedOn w:val="Normlny"/>
    <w:uiPriority w:val="1"/>
    <w:qFormat/>
    <w:pPr>
      <w:spacing w:before="56"/>
      <w:ind w:left="97"/>
    </w:pPr>
  </w:style>
  <w:style w:type="paragraph" w:styleId="Hlavika">
    <w:name w:val="header"/>
    <w:basedOn w:val="Normlny"/>
    <w:link w:val="HlavikaChar"/>
    <w:uiPriority w:val="99"/>
    <w:unhideWhenUsed/>
    <w:rsid w:val="00F46E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6E22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46E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6E22"/>
    <w:rPr>
      <w:rFonts w:ascii="Arial" w:eastAsia="Arial" w:hAnsi="Arial" w:cs="Arial"/>
      <w:lang w:val="sk-SK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eastAsia="Arial" w:hAnsi="Arial" w:cs="Arial"/>
      <w:sz w:val="20"/>
      <w:szCs w:val="20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263775"/>
    <w:pPr>
      <w:widowControl/>
      <w:autoSpaceDE/>
      <w:autoSpaceDN/>
    </w:pPr>
    <w:rPr>
      <w:rFonts w:ascii="Arial" w:eastAsia="Arial" w:hAnsi="Arial" w:cs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21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2185"/>
    <w:rPr>
      <w:rFonts w:ascii="Arial" w:eastAsia="Arial" w:hAnsi="Arial" w:cs="Arial"/>
      <w:b/>
      <w:bCs/>
      <w:sz w:val="20"/>
      <w:szCs w:val="20"/>
      <w:lang w:val="sk-SK"/>
    </w:rPr>
  </w:style>
  <w:style w:type="character" w:styleId="Hypertextovprepojenie">
    <w:name w:val="Hyperlink"/>
    <w:basedOn w:val="Predvolenpsmoodseku"/>
    <w:uiPriority w:val="99"/>
    <w:unhideWhenUsed/>
    <w:rsid w:val="00751C9D"/>
    <w:rPr>
      <w:color w:val="0000FF" w:themeColor="hyperlink"/>
      <w:u w:val="single"/>
    </w:rPr>
  </w:style>
  <w:style w:type="character" w:customStyle="1" w:styleId="normaltextrun">
    <w:name w:val="normaltextrun"/>
    <w:basedOn w:val="Predvolenpsmoodseku"/>
    <w:rsid w:val="009F64E0"/>
  </w:style>
  <w:style w:type="character" w:customStyle="1" w:styleId="eop">
    <w:name w:val="eop"/>
    <w:basedOn w:val="Predvolenpsmoodseku"/>
    <w:rsid w:val="009F64E0"/>
  </w:style>
  <w:style w:type="paragraph" w:styleId="Hlavikaobsahu">
    <w:name w:val="TOC Heading"/>
    <w:basedOn w:val="Nadpis1"/>
    <w:next w:val="Normlny"/>
    <w:uiPriority w:val="39"/>
    <w:unhideWhenUsed/>
    <w:qFormat/>
    <w:rsid w:val="008C1D9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8C1D9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10.jp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9.jp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2A5DF108917458E53E71F14AD96F0" ma:contentTypeVersion="13" ma:contentTypeDescription="Umožňuje vytvoriť nový dokument." ma:contentTypeScope="" ma:versionID="3995b5770fb74aaf6f8b08273bc2585d">
  <xsd:schema xmlns:xsd="http://www.w3.org/2001/XMLSchema" xmlns:xs="http://www.w3.org/2001/XMLSchema" xmlns:p="http://schemas.microsoft.com/office/2006/metadata/properties" xmlns:ns2="c1635548-6608-4027-9667-40d4354ecf4f" xmlns:ns3="b4ab6124-2aa8-41e4-a0fa-c8e94f8d2c6f" targetNamespace="http://schemas.microsoft.com/office/2006/metadata/properties" ma:root="true" ma:fieldsID="07f7fb4acb43f5e2bf51457628bdb42b" ns2:_="" ns3:_="">
    <xsd:import namespace="c1635548-6608-4027-9667-40d4354ecf4f"/>
    <xsd:import namespace="b4ab6124-2aa8-41e4-a0fa-c8e94f8d2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35548-6608-4027-9667-40d4354ec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38c0a6d1-08ca-4275-889c-b5be8cc0c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6124-2aa8-41e4-a0fa-c8e94f8d2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cd91fc-d940-4202-8daf-1c9d4512c43c}" ma:internalName="TaxCatchAll" ma:showField="CatchAllData" ma:web="b4ab6124-2aa8-41e4-a0fa-c8e94f8d2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6124-2aa8-41e4-a0fa-c8e94f8d2c6f" xsi:nil="true"/>
    <lcf76f155ced4ddcb4097134ff3c332f xmlns="c1635548-6608-4027-9667-40d4354ecf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CA61D-837B-4B2B-9E0E-EE6606A9E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6C5AA-7B91-4E3D-93F6-1BFE9B5F0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35548-6608-4027-9667-40d4354ecf4f"/>
    <ds:schemaRef ds:uri="b4ab6124-2aa8-41e4-a0fa-c8e94f8d2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74467-F69E-43C7-B2A8-BC73ECD66B3F}">
  <ds:schemaRefs>
    <ds:schemaRef ds:uri="http://schemas.microsoft.com/office/2006/metadata/properties"/>
    <ds:schemaRef ds:uri="http://schemas.microsoft.com/office/infopath/2007/PartnerControls"/>
    <ds:schemaRef ds:uri="b4ab6124-2aa8-41e4-a0fa-c8e94f8d2c6f"/>
    <ds:schemaRef ds:uri="c1635548-6608-4027-9667-40d4354ecf4f"/>
  </ds:schemaRefs>
</ds:datastoreItem>
</file>

<file path=customXml/itemProps4.xml><?xml version="1.0" encoding="utf-8"?>
<ds:datastoreItem xmlns:ds="http://schemas.openxmlformats.org/officeDocument/2006/customXml" ds:itemID="{F33FD118-8E4E-4563-B685-32266A682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17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elektrizačná prenosová sústava, a.s.</Company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Korčak Štefan</dc:creator>
  <cp:keywords/>
  <cp:lastModifiedBy>Palkovič Peter</cp:lastModifiedBy>
  <cp:revision>14</cp:revision>
  <cp:lastPrinted>2023-12-20T21:28:00Z</cp:lastPrinted>
  <dcterms:created xsi:type="dcterms:W3CDTF">2026-02-19T12:03:00Z</dcterms:created>
  <dcterms:modified xsi:type="dcterms:W3CDTF">2026-02-23T12:12:00Z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2022-03-23T00:00:00Z</vt:filetime>
  </property>
  <property fmtid="{D5CDD505-2E9C-101B-9397-08002B2CF9AE}" pid="5" name="MSIP_Label_2e585759-362d-4185-bb50-fc81b58bf15d_Enabled">
    <vt:lpwstr>true</vt:lpwstr>
  </property>
  <property fmtid="{D5CDD505-2E9C-101B-9397-08002B2CF9AE}" pid="6" name="MSIP_Label_2e585759-362d-4185-bb50-fc81b58bf15d_SetDate">
    <vt:lpwstr>2022-03-23T13:14:11Z</vt:lpwstr>
  </property>
  <property fmtid="{D5CDD505-2E9C-101B-9397-08002B2CF9AE}" pid="7" name="MSIP_Label_2e585759-362d-4185-bb50-fc81b58bf15d_Method">
    <vt:lpwstr>Standard</vt:lpwstr>
  </property>
  <property fmtid="{D5CDD505-2E9C-101B-9397-08002B2CF9AE}" pid="8" name="MSIP_Label_2e585759-362d-4185-bb50-fc81b58bf15d_Name">
    <vt:lpwstr>2e585759-362d-4185-bb50-fc81b58bf15d</vt:lpwstr>
  </property>
  <property fmtid="{D5CDD505-2E9C-101B-9397-08002B2CF9AE}" pid="9" name="MSIP_Label_2e585759-362d-4185-bb50-fc81b58bf15d_SiteId">
    <vt:lpwstr>6dfa2abc-8bb8-4557-855c-e532cacb5122</vt:lpwstr>
  </property>
  <property fmtid="{D5CDD505-2E9C-101B-9397-08002B2CF9AE}" pid="10" name="MSIP_Label_2e585759-362d-4185-bb50-fc81b58bf15d_ActionId">
    <vt:lpwstr>0acfd05c-5c1a-425b-b158-8b1e3cb857f3</vt:lpwstr>
  </property>
  <property fmtid="{D5CDD505-2E9C-101B-9397-08002B2CF9AE}" pid="11" name="MSIP_Label_2e585759-362d-4185-bb50-fc81b58bf15d_ContentBits">
    <vt:lpwstr>0</vt:lpwstr>
  </property>
  <property fmtid="{D5CDD505-2E9C-101B-9397-08002B2CF9AE}" pid="12" name="ContentTypeId">
    <vt:lpwstr>0x0101007D62A5DF108917458E53E71F14AD96F0</vt:lpwstr>
  </property>
  <property fmtid="{D5CDD505-2E9C-101B-9397-08002B2CF9AE}" pid="13" name="MediaServiceImageTags">
    <vt:lpwstr/>
  </property>
</Properties>
</file>