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2CD66" w14:textId="77777777" w:rsidR="005118D1" w:rsidRPr="005118D1" w:rsidRDefault="005118D1" w:rsidP="005118D1">
      <w:pPr>
        <w:spacing w:before="240"/>
        <w:ind w:left="360"/>
        <w:jc w:val="center"/>
        <w:rPr>
          <w:rFonts w:ascii="Arial" w:hAnsi="Arial" w:cs="Arial"/>
          <w:bCs/>
          <w:sz w:val="28"/>
          <w:szCs w:val="16"/>
        </w:rPr>
      </w:pPr>
      <w:r w:rsidRPr="005118D1">
        <w:rPr>
          <w:rFonts w:ascii="Arial" w:hAnsi="Arial" w:cs="Arial"/>
          <w:bCs/>
          <w:sz w:val="28"/>
          <w:szCs w:val="16"/>
        </w:rPr>
        <w:t xml:space="preserve">Slovenská elektrizačná prenosová sústava, </w:t>
      </w:r>
      <w:proofErr w:type="spellStart"/>
      <w:r w:rsidRPr="005118D1">
        <w:rPr>
          <w:rFonts w:ascii="Arial" w:hAnsi="Arial" w:cs="Arial"/>
          <w:bCs/>
          <w:sz w:val="28"/>
          <w:szCs w:val="16"/>
        </w:rPr>
        <w:t>a.s</w:t>
      </w:r>
      <w:proofErr w:type="spellEnd"/>
      <w:r w:rsidRPr="005118D1">
        <w:rPr>
          <w:rFonts w:ascii="Arial" w:hAnsi="Arial" w:cs="Arial"/>
          <w:bCs/>
          <w:sz w:val="28"/>
          <w:szCs w:val="16"/>
        </w:rPr>
        <w:t>.</w:t>
      </w:r>
    </w:p>
    <w:p w14:paraId="5704EAE3" w14:textId="77777777" w:rsidR="00F610C4" w:rsidRPr="005118D1" w:rsidRDefault="00F610C4" w:rsidP="00F610C4">
      <w:pPr>
        <w:ind w:left="360"/>
        <w:rPr>
          <w:rFonts w:ascii="Arial" w:hAnsi="Arial" w:cs="Arial"/>
        </w:rPr>
      </w:pPr>
    </w:p>
    <w:p w14:paraId="72B3E193" w14:textId="77777777" w:rsidR="00F610C4" w:rsidRPr="005118D1" w:rsidRDefault="00F610C4" w:rsidP="00F610C4">
      <w:pPr>
        <w:ind w:left="360"/>
        <w:rPr>
          <w:rFonts w:ascii="Arial" w:hAnsi="Arial" w:cs="Arial"/>
        </w:rPr>
      </w:pPr>
    </w:p>
    <w:p w14:paraId="79E1BFCE" w14:textId="77777777" w:rsidR="00F610C4" w:rsidRPr="005118D1" w:rsidRDefault="00F610C4" w:rsidP="00F610C4">
      <w:pPr>
        <w:ind w:left="360"/>
        <w:rPr>
          <w:rFonts w:ascii="Arial" w:hAnsi="Arial" w:cs="Arial"/>
        </w:rPr>
      </w:pPr>
    </w:p>
    <w:p w14:paraId="64884855" w14:textId="77777777" w:rsidR="00F610C4" w:rsidRPr="005118D1" w:rsidRDefault="00F610C4" w:rsidP="00F610C4">
      <w:pPr>
        <w:ind w:left="360"/>
        <w:rPr>
          <w:rFonts w:ascii="Arial" w:hAnsi="Arial" w:cs="Arial"/>
        </w:rPr>
      </w:pPr>
    </w:p>
    <w:p w14:paraId="5B4BC084" w14:textId="77777777" w:rsidR="00F610C4" w:rsidRPr="005118D1" w:rsidRDefault="00F610C4" w:rsidP="00F610C4">
      <w:pPr>
        <w:ind w:left="360"/>
        <w:rPr>
          <w:rFonts w:ascii="Arial" w:hAnsi="Arial" w:cs="Arial"/>
        </w:rPr>
      </w:pPr>
    </w:p>
    <w:p w14:paraId="0425676A" w14:textId="77777777" w:rsidR="00F610C4" w:rsidRPr="005118D1" w:rsidRDefault="00F610C4" w:rsidP="00F610C4">
      <w:pPr>
        <w:ind w:left="360"/>
        <w:rPr>
          <w:rFonts w:ascii="Arial" w:hAnsi="Arial" w:cs="Arial"/>
        </w:rPr>
      </w:pPr>
    </w:p>
    <w:p w14:paraId="29FD10B8" w14:textId="77777777" w:rsidR="00F610C4" w:rsidRPr="005118D1" w:rsidRDefault="00F610C4" w:rsidP="00F610C4">
      <w:pPr>
        <w:ind w:left="360"/>
        <w:rPr>
          <w:rFonts w:ascii="Arial" w:hAnsi="Arial" w:cs="Arial"/>
        </w:rPr>
      </w:pPr>
    </w:p>
    <w:p w14:paraId="6C773A0F" w14:textId="77777777" w:rsidR="00F610C4" w:rsidRPr="005118D1" w:rsidRDefault="00F610C4" w:rsidP="00F610C4">
      <w:pPr>
        <w:ind w:left="360"/>
        <w:rPr>
          <w:rFonts w:ascii="Arial" w:hAnsi="Arial" w:cs="Arial"/>
        </w:rPr>
      </w:pPr>
    </w:p>
    <w:p w14:paraId="34FB3BC6" w14:textId="77777777" w:rsidR="00F610C4" w:rsidRPr="005118D1" w:rsidRDefault="00F610C4" w:rsidP="00F610C4">
      <w:pPr>
        <w:ind w:left="360"/>
        <w:rPr>
          <w:rFonts w:ascii="Arial" w:hAnsi="Arial" w:cs="Arial"/>
        </w:rPr>
      </w:pPr>
    </w:p>
    <w:p w14:paraId="2530EB2E" w14:textId="77777777" w:rsidR="00F610C4" w:rsidRPr="005118D1" w:rsidRDefault="00F610C4" w:rsidP="00F610C4">
      <w:pPr>
        <w:ind w:left="360"/>
        <w:rPr>
          <w:rFonts w:ascii="Arial" w:hAnsi="Arial" w:cs="Arial"/>
        </w:rPr>
      </w:pPr>
    </w:p>
    <w:p w14:paraId="7015BB01" w14:textId="08D78523" w:rsidR="009B5AD6" w:rsidRDefault="001B535C" w:rsidP="00FD4BEB">
      <w:pPr>
        <w:spacing w:after="0"/>
        <w:ind w:left="357"/>
        <w:jc w:val="center"/>
        <w:rPr>
          <w:rFonts w:ascii="Arial" w:hAnsi="Arial" w:cs="Arial"/>
          <w:b/>
          <w:bCs/>
          <w:sz w:val="40"/>
          <w:szCs w:val="40"/>
        </w:rPr>
      </w:pPr>
      <w:bookmarkStart w:id="0" w:name="_Hlk161674618"/>
      <w:r w:rsidRPr="0BF320BA">
        <w:rPr>
          <w:rFonts w:ascii="Arial" w:hAnsi="Arial" w:cs="Arial"/>
          <w:b/>
          <w:bCs/>
          <w:sz w:val="40"/>
          <w:szCs w:val="40"/>
        </w:rPr>
        <w:t>S</w:t>
      </w:r>
      <w:r w:rsidR="00F610C4" w:rsidRPr="0BF320BA">
        <w:rPr>
          <w:rFonts w:ascii="Arial" w:hAnsi="Arial" w:cs="Arial"/>
          <w:b/>
          <w:bCs/>
          <w:sz w:val="40"/>
          <w:szCs w:val="40"/>
        </w:rPr>
        <w:t>cenár</w:t>
      </w:r>
      <w:r w:rsidRPr="0BF320BA">
        <w:rPr>
          <w:rFonts w:ascii="Arial" w:hAnsi="Arial" w:cs="Arial"/>
          <w:b/>
          <w:bCs/>
          <w:sz w:val="40"/>
          <w:szCs w:val="40"/>
        </w:rPr>
        <w:t>e</w:t>
      </w:r>
      <w:r w:rsidR="00F610C4" w:rsidRPr="0BF320BA">
        <w:rPr>
          <w:rFonts w:ascii="Arial" w:hAnsi="Arial" w:cs="Arial"/>
          <w:b/>
          <w:bCs/>
          <w:sz w:val="40"/>
          <w:szCs w:val="40"/>
        </w:rPr>
        <w:t xml:space="preserve"> pre</w:t>
      </w:r>
    </w:p>
    <w:p w14:paraId="2B25E250" w14:textId="13716C64" w:rsidR="009B5AD6" w:rsidRDefault="00F610C4" w:rsidP="00FD4BEB">
      <w:pPr>
        <w:spacing w:after="0"/>
        <w:ind w:left="357"/>
        <w:jc w:val="center"/>
        <w:rPr>
          <w:rFonts w:ascii="Arial" w:hAnsi="Arial" w:cs="Arial"/>
          <w:b/>
          <w:bCs/>
          <w:sz w:val="40"/>
          <w:szCs w:val="40"/>
        </w:rPr>
      </w:pPr>
      <w:r w:rsidRPr="0BF320BA">
        <w:rPr>
          <w:rFonts w:ascii="Arial" w:hAnsi="Arial" w:cs="Arial"/>
          <w:b/>
          <w:bCs/>
          <w:sz w:val="40"/>
          <w:szCs w:val="40"/>
        </w:rPr>
        <w:t>Desaťročný plán rozvoja prenosovej sústavy</w:t>
      </w:r>
    </w:p>
    <w:p w14:paraId="60BB0BCA" w14:textId="38233C5E" w:rsidR="00F610C4" w:rsidRPr="005118D1" w:rsidRDefault="00F610C4" w:rsidP="00195926">
      <w:pPr>
        <w:spacing w:after="0"/>
        <w:ind w:left="357"/>
        <w:jc w:val="center"/>
        <w:rPr>
          <w:rFonts w:ascii="Arial" w:hAnsi="Arial" w:cs="Arial"/>
          <w:b/>
          <w:bCs/>
          <w:sz w:val="40"/>
          <w:szCs w:val="40"/>
        </w:rPr>
      </w:pPr>
      <w:r w:rsidRPr="0BF320BA">
        <w:rPr>
          <w:rFonts w:ascii="Arial" w:hAnsi="Arial" w:cs="Arial"/>
          <w:b/>
          <w:bCs/>
          <w:sz w:val="40"/>
          <w:szCs w:val="40"/>
        </w:rPr>
        <w:t>na roky</w:t>
      </w:r>
      <w:r w:rsidR="009B5AD6">
        <w:rPr>
          <w:rFonts w:ascii="Arial" w:hAnsi="Arial" w:cs="Arial"/>
          <w:b/>
          <w:bCs/>
          <w:sz w:val="40"/>
          <w:szCs w:val="40"/>
        </w:rPr>
        <w:t xml:space="preserve"> </w:t>
      </w:r>
      <w:r w:rsidR="004E52F8" w:rsidRPr="0BF320BA">
        <w:rPr>
          <w:rFonts w:ascii="Arial" w:hAnsi="Arial" w:cs="Arial"/>
          <w:b/>
          <w:bCs/>
          <w:sz w:val="40"/>
          <w:szCs w:val="40"/>
        </w:rPr>
        <w:t>2028 až 2037</w:t>
      </w:r>
    </w:p>
    <w:bookmarkEnd w:id="0"/>
    <w:p w14:paraId="2392D17F" w14:textId="77777777" w:rsidR="00F610C4" w:rsidRPr="005118D1" w:rsidRDefault="00F610C4" w:rsidP="00F610C4">
      <w:pPr>
        <w:ind w:left="360"/>
        <w:jc w:val="center"/>
        <w:rPr>
          <w:rFonts w:ascii="Arial" w:hAnsi="Arial" w:cs="Arial"/>
          <w:bCs/>
        </w:rPr>
      </w:pPr>
    </w:p>
    <w:p w14:paraId="527BB74D" w14:textId="77777777" w:rsidR="00F610C4" w:rsidRPr="005118D1" w:rsidRDefault="00F610C4" w:rsidP="00F610C4">
      <w:pPr>
        <w:ind w:left="360"/>
        <w:rPr>
          <w:rFonts w:ascii="Arial" w:hAnsi="Arial" w:cs="Arial"/>
          <w:b/>
          <w:bCs/>
          <w:sz w:val="28"/>
        </w:rPr>
      </w:pPr>
    </w:p>
    <w:p w14:paraId="6F33DE5C" w14:textId="77777777" w:rsidR="00F610C4" w:rsidRPr="005118D1" w:rsidRDefault="00F610C4" w:rsidP="00F610C4">
      <w:pPr>
        <w:ind w:left="360"/>
        <w:rPr>
          <w:rFonts w:ascii="Arial" w:hAnsi="Arial" w:cs="Arial"/>
          <w:b/>
          <w:bCs/>
          <w:sz w:val="28"/>
        </w:rPr>
      </w:pPr>
    </w:p>
    <w:p w14:paraId="4907180E" w14:textId="77777777" w:rsidR="00F610C4" w:rsidRPr="005118D1" w:rsidRDefault="00F610C4" w:rsidP="00F610C4">
      <w:pPr>
        <w:ind w:left="360"/>
        <w:rPr>
          <w:rFonts w:ascii="Arial" w:hAnsi="Arial" w:cs="Arial"/>
          <w:b/>
          <w:bCs/>
          <w:sz w:val="28"/>
        </w:rPr>
      </w:pPr>
    </w:p>
    <w:p w14:paraId="3032BAA9" w14:textId="77777777" w:rsidR="00F610C4" w:rsidRPr="005118D1" w:rsidRDefault="00F610C4" w:rsidP="00F610C4">
      <w:pPr>
        <w:ind w:left="360"/>
        <w:rPr>
          <w:rFonts w:ascii="Arial" w:hAnsi="Arial" w:cs="Arial"/>
          <w:b/>
          <w:bCs/>
          <w:sz w:val="28"/>
        </w:rPr>
      </w:pPr>
    </w:p>
    <w:p w14:paraId="252FBC9D" w14:textId="77777777" w:rsidR="00F610C4" w:rsidRPr="005118D1" w:rsidRDefault="00F610C4" w:rsidP="00F610C4">
      <w:pPr>
        <w:ind w:left="360"/>
        <w:rPr>
          <w:rFonts w:ascii="Arial" w:hAnsi="Arial" w:cs="Arial"/>
          <w:b/>
          <w:bCs/>
          <w:sz w:val="28"/>
        </w:rPr>
      </w:pPr>
    </w:p>
    <w:p w14:paraId="336396FF" w14:textId="77777777" w:rsidR="00F610C4" w:rsidRPr="005118D1" w:rsidRDefault="00F610C4" w:rsidP="00F610C4">
      <w:pPr>
        <w:ind w:left="360"/>
        <w:rPr>
          <w:rFonts w:ascii="Arial" w:hAnsi="Arial" w:cs="Arial"/>
          <w:b/>
          <w:bCs/>
          <w:sz w:val="28"/>
        </w:rPr>
      </w:pPr>
    </w:p>
    <w:p w14:paraId="0EA484D0" w14:textId="77777777" w:rsidR="00F610C4" w:rsidRPr="005118D1" w:rsidRDefault="00F610C4" w:rsidP="00F610C4">
      <w:pPr>
        <w:ind w:left="360"/>
        <w:rPr>
          <w:rFonts w:ascii="Arial" w:hAnsi="Arial" w:cs="Arial"/>
          <w:b/>
          <w:bCs/>
          <w:sz w:val="28"/>
        </w:rPr>
      </w:pPr>
    </w:p>
    <w:p w14:paraId="5887E0AD" w14:textId="77777777" w:rsidR="00F610C4" w:rsidRPr="005118D1" w:rsidRDefault="00F610C4" w:rsidP="00F610C4">
      <w:pPr>
        <w:ind w:left="360"/>
        <w:rPr>
          <w:rFonts w:ascii="Arial" w:hAnsi="Arial" w:cs="Arial"/>
          <w:b/>
          <w:bCs/>
          <w:sz w:val="28"/>
        </w:rPr>
      </w:pPr>
    </w:p>
    <w:p w14:paraId="1BAB3B24" w14:textId="77777777" w:rsidR="005118D1" w:rsidRDefault="005118D1" w:rsidP="00F610C4">
      <w:pPr>
        <w:spacing w:after="120"/>
        <w:ind w:left="360"/>
        <w:jc w:val="center"/>
        <w:rPr>
          <w:rFonts w:ascii="Arial" w:hAnsi="Arial" w:cs="Arial"/>
          <w:sz w:val="28"/>
        </w:rPr>
      </w:pPr>
    </w:p>
    <w:p w14:paraId="6FC320C4" w14:textId="17F74256" w:rsidR="00F610C4" w:rsidRPr="005118D1" w:rsidRDefault="00F610C4" w:rsidP="0BF320BA">
      <w:pPr>
        <w:spacing w:after="120"/>
        <w:ind w:left="360"/>
        <w:jc w:val="center"/>
        <w:rPr>
          <w:rFonts w:ascii="Arial" w:hAnsi="Arial" w:cs="Arial"/>
          <w:sz w:val="28"/>
          <w:szCs w:val="28"/>
        </w:rPr>
      </w:pPr>
      <w:r w:rsidRPr="0BF320BA">
        <w:rPr>
          <w:rFonts w:ascii="Arial" w:hAnsi="Arial" w:cs="Arial"/>
          <w:sz w:val="28"/>
          <w:szCs w:val="28"/>
        </w:rPr>
        <w:t>Apríl </w:t>
      </w:r>
      <w:r w:rsidR="004E52F8" w:rsidRPr="0BF320BA">
        <w:rPr>
          <w:rFonts w:ascii="Arial" w:hAnsi="Arial" w:cs="Arial"/>
          <w:sz w:val="28"/>
          <w:szCs w:val="28"/>
        </w:rPr>
        <w:t>2026</w:t>
      </w:r>
    </w:p>
    <w:p w14:paraId="6F332FC5" w14:textId="255E0206" w:rsidR="00F610C4" w:rsidRPr="005118D1" w:rsidRDefault="00F610C4" w:rsidP="0BF320BA">
      <w:pPr>
        <w:ind w:left="360"/>
        <w:jc w:val="center"/>
        <w:rPr>
          <w:rFonts w:ascii="Arial" w:hAnsi="Arial" w:cs="Arial"/>
          <w:b/>
          <w:bCs/>
          <w:sz w:val="32"/>
          <w:szCs w:val="32"/>
        </w:rPr>
      </w:pPr>
      <w:r w:rsidRPr="62106AE1">
        <w:rPr>
          <w:rFonts w:ascii="Arial" w:hAnsi="Arial" w:cs="Arial"/>
          <w:sz w:val="18"/>
          <w:szCs w:val="18"/>
        </w:rPr>
        <w:t xml:space="preserve">Copyright © </w:t>
      </w:r>
      <w:r w:rsidR="004E52F8" w:rsidRPr="62106AE1">
        <w:rPr>
          <w:rFonts w:ascii="Arial" w:hAnsi="Arial" w:cs="Arial"/>
          <w:sz w:val="18"/>
          <w:szCs w:val="18"/>
        </w:rPr>
        <w:t>2026</w:t>
      </w:r>
      <w:r w:rsidRPr="62106AE1">
        <w:rPr>
          <w:rFonts w:ascii="Arial" w:hAnsi="Arial" w:cs="Arial"/>
          <w:sz w:val="18"/>
          <w:szCs w:val="18"/>
        </w:rPr>
        <w:t xml:space="preserve">, Slovenská elektrizačná prenosová sústava, </w:t>
      </w:r>
      <w:proofErr w:type="spellStart"/>
      <w:r w:rsidRPr="62106AE1">
        <w:rPr>
          <w:rFonts w:ascii="Arial" w:hAnsi="Arial" w:cs="Arial"/>
          <w:sz w:val="18"/>
          <w:szCs w:val="18"/>
        </w:rPr>
        <w:t>a.s</w:t>
      </w:r>
      <w:proofErr w:type="spellEnd"/>
      <w:r w:rsidRPr="62106AE1">
        <w:rPr>
          <w:rFonts w:ascii="Arial" w:hAnsi="Arial" w:cs="Arial"/>
          <w:sz w:val="18"/>
          <w:szCs w:val="18"/>
        </w:rPr>
        <w:t>., Mlynské nivy 59/A, 824 84 Bratislava.</w:t>
      </w:r>
      <w:r>
        <w:br/>
      </w:r>
      <w:r w:rsidRPr="62106AE1">
        <w:rPr>
          <w:rFonts w:ascii="Arial" w:hAnsi="Arial" w:cs="Arial"/>
          <w:sz w:val="18"/>
          <w:szCs w:val="18"/>
        </w:rPr>
        <w:t xml:space="preserve">Žiadna časť tohto dokumentu nesmie byť reprodukovaná a rozširovaná tlačou, elektronickou formou, alebo iným spôsobom, bez predchádzajúceho písomného súhlasu Slovenskej elektrizačnej prenosovej sústavy, </w:t>
      </w:r>
      <w:proofErr w:type="spellStart"/>
      <w:r w:rsidRPr="62106AE1">
        <w:rPr>
          <w:rFonts w:ascii="Arial" w:hAnsi="Arial" w:cs="Arial"/>
          <w:sz w:val="18"/>
          <w:szCs w:val="18"/>
        </w:rPr>
        <w:t>a.s</w:t>
      </w:r>
      <w:proofErr w:type="spellEnd"/>
      <w:r w:rsidRPr="62106AE1">
        <w:rPr>
          <w:rFonts w:ascii="Arial" w:hAnsi="Arial" w:cs="Arial"/>
          <w:sz w:val="18"/>
          <w:szCs w:val="18"/>
        </w:rPr>
        <w:t>.</w:t>
      </w:r>
    </w:p>
    <w:p w14:paraId="0C0711E9" w14:textId="77777777" w:rsidR="00A03102" w:rsidRDefault="00A03102" w:rsidP="00F610C4">
      <w:pPr>
        <w:ind w:left="360"/>
        <w:sectPr w:rsidR="00A03102" w:rsidSect="00CA4C84">
          <w:footerReference w:type="default" r:id="rId11"/>
          <w:headerReference w:type="first" r:id="rId12"/>
          <w:pgSz w:w="11906" w:h="16838"/>
          <w:pgMar w:top="1418" w:right="1134" w:bottom="1418" w:left="1418" w:header="709" w:footer="709" w:gutter="0"/>
          <w:cols w:space="708"/>
          <w:titlePg/>
          <w:docGrid w:linePitch="360"/>
        </w:sectPr>
      </w:pPr>
    </w:p>
    <w:sdt>
      <w:sdtPr>
        <w:rPr>
          <w:rFonts w:asciiTheme="minorHAnsi" w:eastAsiaTheme="minorEastAsia" w:hAnsiTheme="minorHAnsi" w:cstheme="minorBidi"/>
          <w:color w:val="auto"/>
          <w:sz w:val="22"/>
          <w:szCs w:val="22"/>
          <w:lang w:eastAsia="en-US"/>
        </w:rPr>
        <w:id w:val="-298536068"/>
        <w:docPartObj>
          <w:docPartGallery w:val="Table of Contents"/>
          <w:docPartUnique/>
        </w:docPartObj>
      </w:sdtPr>
      <w:sdtEndPr>
        <w:rPr>
          <w:b/>
          <w:bCs/>
        </w:rPr>
      </w:sdtEndPr>
      <w:sdtContent>
        <w:p w14:paraId="2B0231B8" w14:textId="44511EE3" w:rsidR="00265EF8" w:rsidRPr="00F6580D" w:rsidRDefault="00265EF8">
          <w:pPr>
            <w:pStyle w:val="Hlavikaobsahu"/>
            <w:rPr>
              <w:rFonts w:ascii="Arial" w:hAnsi="Arial" w:cs="Arial"/>
              <w:sz w:val="28"/>
              <w:szCs w:val="28"/>
            </w:rPr>
          </w:pPr>
          <w:r w:rsidRPr="00F6580D">
            <w:rPr>
              <w:rFonts w:ascii="Arial" w:hAnsi="Arial" w:cs="Arial"/>
              <w:sz w:val="28"/>
              <w:szCs w:val="28"/>
            </w:rPr>
            <w:t>Obsah</w:t>
          </w:r>
        </w:p>
        <w:p w14:paraId="397B9CAF" w14:textId="2C13B452" w:rsidR="00660BC9" w:rsidRPr="00660BC9" w:rsidRDefault="00265EF8">
          <w:pPr>
            <w:pStyle w:val="Obsah1"/>
            <w:rPr>
              <w:rFonts w:ascii="Arial" w:eastAsiaTheme="minorEastAsia" w:hAnsi="Arial" w:cs="Arial"/>
              <w:noProof/>
              <w:kern w:val="2"/>
              <w:lang w:eastAsia="sk-SK"/>
              <w14:ligatures w14:val="standardContextual"/>
            </w:rPr>
          </w:pPr>
          <w:r w:rsidRPr="00660BC9">
            <w:rPr>
              <w:rFonts w:ascii="Arial" w:hAnsi="Arial" w:cs="Arial"/>
            </w:rPr>
            <w:fldChar w:fldCharType="begin"/>
          </w:r>
          <w:r w:rsidRPr="00660BC9">
            <w:rPr>
              <w:rFonts w:ascii="Arial" w:hAnsi="Arial" w:cs="Arial"/>
            </w:rPr>
            <w:instrText xml:space="preserve"> TOC \o "1-3" \h \z \u </w:instrText>
          </w:r>
          <w:r w:rsidRPr="00660BC9">
            <w:rPr>
              <w:rFonts w:ascii="Arial" w:hAnsi="Arial" w:cs="Arial"/>
            </w:rPr>
            <w:fldChar w:fldCharType="separate"/>
          </w:r>
          <w:hyperlink w:anchor="_Toc224216774" w:history="1">
            <w:r w:rsidR="00660BC9" w:rsidRPr="00660BC9">
              <w:rPr>
                <w:rStyle w:val="Hypertextovprepojenie"/>
                <w:rFonts w:ascii="Arial" w:hAnsi="Arial" w:cs="Arial"/>
                <w:noProof/>
              </w:rPr>
              <w:t>1.</w:t>
            </w:r>
            <w:r w:rsidR="00660BC9" w:rsidRPr="00660BC9">
              <w:rPr>
                <w:rFonts w:ascii="Arial" w:eastAsiaTheme="minorEastAsia" w:hAnsi="Arial" w:cs="Arial"/>
                <w:noProof/>
                <w:kern w:val="2"/>
                <w:lang w:eastAsia="sk-SK"/>
                <w14:ligatures w14:val="standardContextual"/>
              </w:rPr>
              <w:tab/>
            </w:r>
            <w:r w:rsidR="00660BC9" w:rsidRPr="00660BC9">
              <w:rPr>
                <w:rStyle w:val="Hypertextovprepojenie"/>
                <w:rFonts w:ascii="Arial" w:hAnsi="Arial" w:cs="Arial"/>
                <w:noProof/>
              </w:rPr>
              <w:t>Desaťročný plán rozvoja prenosovej sústavy</w:t>
            </w:r>
            <w:r w:rsidR="00660BC9" w:rsidRPr="00660BC9">
              <w:rPr>
                <w:rFonts w:ascii="Arial" w:hAnsi="Arial" w:cs="Arial"/>
                <w:noProof/>
                <w:webHidden/>
              </w:rPr>
              <w:tab/>
            </w:r>
            <w:r w:rsidR="00660BC9" w:rsidRPr="00660BC9">
              <w:rPr>
                <w:rFonts w:ascii="Arial" w:hAnsi="Arial" w:cs="Arial"/>
                <w:noProof/>
                <w:webHidden/>
              </w:rPr>
              <w:fldChar w:fldCharType="begin"/>
            </w:r>
            <w:r w:rsidR="00660BC9" w:rsidRPr="00660BC9">
              <w:rPr>
                <w:rFonts w:ascii="Arial" w:hAnsi="Arial" w:cs="Arial"/>
                <w:noProof/>
                <w:webHidden/>
              </w:rPr>
              <w:instrText xml:space="preserve"> PAGEREF _Toc224216774 \h </w:instrText>
            </w:r>
            <w:r w:rsidR="00660BC9" w:rsidRPr="00660BC9">
              <w:rPr>
                <w:rFonts w:ascii="Arial" w:hAnsi="Arial" w:cs="Arial"/>
                <w:noProof/>
                <w:webHidden/>
              </w:rPr>
            </w:r>
            <w:r w:rsidR="00660BC9" w:rsidRPr="00660BC9">
              <w:rPr>
                <w:rFonts w:ascii="Arial" w:hAnsi="Arial" w:cs="Arial"/>
                <w:noProof/>
                <w:webHidden/>
              </w:rPr>
              <w:fldChar w:fldCharType="separate"/>
            </w:r>
            <w:r w:rsidR="00611E28">
              <w:rPr>
                <w:rFonts w:ascii="Arial" w:hAnsi="Arial" w:cs="Arial"/>
                <w:noProof/>
                <w:webHidden/>
              </w:rPr>
              <w:t>3</w:t>
            </w:r>
            <w:r w:rsidR="00660BC9" w:rsidRPr="00660BC9">
              <w:rPr>
                <w:rFonts w:ascii="Arial" w:hAnsi="Arial" w:cs="Arial"/>
                <w:noProof/>
                <w:webHidden/>
              </w:rPr>
              <w:fldChar w:fldCharType="end"/>
            </w:r>
          </w:hyperlink>
        </w:p>
        <w:p w14:paraId="5636A99C" w14:textId="4824A0D7" w:rsidR="00660BC9" w:rsidRPr="00660BC9" w:rsidRDefault="00660BC9">
          <w:pPr>
            <w:pStyle w:val="Obsah1"/>
            <w:rPr>
              <w:rFonts w:ascii="Arial" w:eastAsiaTheme="minorEastAsia" w:hAnsi="Arial" w:cs="Arial"/>
              <w:noProof/>
              <w:kern w:val="2"/>
              <w:lang w:eastAsia="sk-SK"/>
              <w14:ligatures w14:val="standardContextual"/>
            </w:rPr>
          </w:pPr>
          <w:hyperlink w:anchor="_Toc224216775" w:history="1">
            <w:r w:rsidRPr="00660BC9">
              <w:rPr>
                <w:rStyle w:val="Hypertextovprepojenie"/>
                <w:rFonts w:ascii="Arial" w:hAnsi="Arial" w:cs="Arial"/>
                <w:noProof/>
              </w:rPr>
              <w:t>2.</w:t>
            </w:r>
            <w:r w:rsidRPr="00660BC9">
              <w:rPr>
                <w:rFonts w:ascii="Arial" w:eastAsiaTheme="minorEastAsia" w:hAnsi="Arial" w:cs="Arial"/>
                <w:noProof/>
                <w:kern w:val="2"/>
                <w:lang w:eastAsia="sk-SK"/>
                <w14:ligatures w14:val="standardContextual"/>
              </w:rPr>
              <w:tab/>
            </w:r>
            <w:r w:rsidRPr="00660BC9">
              <w:rPr>
                <w:rStyle w:val="Hypertextovprepojenie"/>
                <w:rFonts w:ascii="Arial" w:hAnsi="Arial" w:cs="Arial"/>
                <w:noProof/>
              </w:rPr>
              <w:t>Scenáre</w:t>
            </w:r>
            <w:r w:rsidRPr="00660BC9">
              <w:rPr>
                <w:rFonts w:ascii="Arial" w:hAnsi="Arial" w:cs="Arial"/>
                <w:noProof/>
                <w:webHidden/>
              </w:rPr>
              <w:tab/>
            </w:r>
            <w:r w:rsidRPr="00660BC9">
              <w:rPr>
                <w:rFonts w:ascii="Arial" w:hAnsi="Arial" w:cs="Arial"/>
                <w:noProof/>
                <w:webHidden/>
              </w:rPr>
              <w:fldChar w:fldCharType="begin"/>
            </w:r>
            <w:r w:rsidRPr="00660BC9">
              <w:rPr>
                <w:rFonts w:ascii="Arial" w:hAnsi="Arial" w:cs="Arial"/>
                <w:noProof/>
                <w:webHidden/>
              </w:rPr>
              <w:instrText xml:space="preserve"> PAGEREF _Toc224216775 \h </w:instrText>
            </w:r>
            <w:r w:rsidRPr="00660BC9">
              <w:rPr>
                <w:rFonts w:ascii="Arial" w:hAnsi="Arial" w:cs="Arial"/>
                <w:noProof/>
                <w:webHidden/>
              </w:rPr>
            </w:r>
            <w:r w:rsidRPr="00660BC9">
              <w:rPr>
                <w:rFonts w:ascii="Arial" w:hAnsi="Arial" w:cs="Arial"/>
                <w:noProof/>
                <w:webHidden/>
              </w:rPr>
              <w:fldChar w:fldCharType="separate"/>
            </w:r>
            <w:r w:rsidR="00611E28">
              <w:rPr>
                <w:rFonts w:ascii="Arial" w:hAnsi="Arial" w:cs="Arial"/>
                <w:noProof/>
                <w:webHidden/>
              </w:rPr>
              <w:t>4</w:t>
            </w:r>
            <w:r w:rsidRPr="00660BC9">
              <w:rPr>
                <w:rFonts w:ascii="Arial" w:hAnsi="Arial" w:cs="Arial"/>
                <w:noProof/>
                <w:webHidden/>
              </w:rPr>
              <w:fldChar w:fldCharType="end"/>
            </w:r>
          </w:hyperlink>
        </w:p>
        <w:p w14:paraId="0A159CD1" w14:textId="1DE7A0ED" w:rsidR="00660BC9" w:rsidRPr="00660BC9" w:rsidRDefault="00660BC9">
          <w:pPr>
            <w:pStyle w:val="Obsah2"/>
            <w:rPr>
              <w:rFonts w:ascii="Arial" w:eastAsiaTheme="minorEastAsia" w:hAnsi="Arial" w:cs="Arial"/>
              <w:noProof/>
              <w:kern w:val="2"/>
              <w:lang w:eastAsia="sk-SK"/>
              <w14:ligatures w14:val="standardContextual"/>
            </w:rPr>
          </w:pPr>
          <w:hyperlink w:anchor="_Toc224216776" w:history="1">
            <w:r w:rsidRPr="00660BC9">
              <w:rPr>
                <w:rStyle w:val="Hypertextovprepojenie"/>
                <w:rFonts w:ascii="Arial" w:hAnsi="Arial" w:cs="Arial"/>
                <w:noProof/>
              </w:rPr>
              <w:t>2.1 Kvalitatívne predpoklady vývoja spotreby elektriny a zariadení na výrobu elektriny</w:t>
            </w:r>
            <w:r w:rsidRPr="00660BC9">
              <w:rPr>
                <w:rFonts w:ascii="Arial" w:hAnsi="Arial" w:cs="Arial"/>
                <w:noProof/>
                <w:webHidden/>
              </w:rPr>
              <w:tab/>
            </w:r>
            <w:r w:rsidRPr="00660BC9">
              <w:rPr>
                <w:rFonts w:ascii="Arial" w:hAnsi="Arial" w:cs="Arial"/>
                <w:noProof/>
                <w:webHidden/>
              </w:rPr>
              <w:fldChar w:fldCharType="begin"/>
            </w:r>
            <w:r w:rsidRPr="00660BC9">
              <w:rPr>
                <w:rFonts w:ascii="Arial" w:hAnsi="Arial" w:cs="Arial"/>
                <w:noProof/>
                <w:webHidden/>
              </w:rPr>
              <w:instrText xml:space="preserve"> PAGEREF _Toc224216776 \h </w:instrText>
            </w:r>
            <w:r w:rsidRPr="00660BC9">
              <w:rPr>
                <w:rFonts w:ascii="Arial" w:hAnsi="Arial" w:cs="Arial"/>
                <w:noProof/>
                <w:webHidden/>
              </w:rPr>
            </w:r>
            <w:r w:rsidRPr="00660BC9">
              <w:rPr>
                <w:rFonts w:ascii="Arial" w:hAnsi="Arial" w:cs="Arial"/>
                <w:noProof/>
                <w:webHidden/>
              </w:rPr>
              <w:fldChar w:fldCharType="separate"/>
            </w:r>
            <w:r w:rsidR="00611E28">
              <w:rPr>
                <w:rFonts w:ascii="Arial" w:hAnsi="Arial" w:cs="Arial"/>
                <w:noProof/>
                <w:webHidden/>
              </w:rPr>
              <w:t>4</w:t>
            </w:r>
            <w:r w:rsidRPr="00660BC9">
              <w:rPr>
                <w:rFonts w:ascii="Arial" w:hAnsi="Arial" w:cs="Arial"/>
                <w:noProof/>
                <w:webHidden/>
              </w:rPr>
              <w:fldChar w:fldCharType="end"/>
            </w:r>
          </w:hyperlink>
        </w:p>
        <w:p w14:paraId="7A2DBAEA" w14:textId="285F2EBA" w:rsidR="00660BC9" w:rsidRPr="00660BC9" w:rsidRDefault="00660BC9">
          <w:pPr>
            <w:pStyle w:val="Obsah2"/>
            <w:rPr>
              <w:rFonts w:ascii="Arial" w:eastAsiaTheme="minorEastAsia" w:hAnsi="Arial" w:cs="Arial"/>
              <w:noProof/>
              <w:kern w:val="2"/>
              <w:lang w:eastAsia="sk-SK"/>
              <w14:ligatures w14:val="standardContextual"/>
            </w:rPr>
          </w:pPr>
          <w:hyperlink w:anchor="_Toc224216777" w:history="1">
            <w:r w:rsidRPr="00660BC9">
              <w:rPr>
                <w:rStyle w:val="Hypertextovprepojenie"/>
                <w:rFonts w:ascii="Arial" w:hAnsi="Arial" w:cs="Arial"/>
                <w:noProof/>
              </w:rPr>
              <w:t>2.2 Scenár A</w:t>
            </w:r>
            <w:r w:rsidRPr="00660BC9">
              <w:rPr>
                <w:rFonts w:ascii="Arial" w:hAnsi="Arial" w:cs="Arial"/>
                <w:noProof/>
                <w:webHidden/>
              </w:rPr>
              <w:tab/>
            </w:r>
            <w:r w:rsidRPr="00660BC9">
              <w:rPr>
                <w:rFonts w:ascii="Arial" w:hAnsi="Arial" w:cs="Arial"/>
                <w:noProof/>
                <w:webHidden/>
              </w:rPr>
              <w:fldChar w:fldCharType="begin"/>
            </w:r>
            <w:r w:rsidRPr="00660BC9">
              <w:rPr>
                <w:rFonts w:ascii="Arial" w:hAnsi="Arial" w:cs="Arial"/>
                <w:noProof/>
                <w:webHidden/>
              </w:rPr>
              <w:instrText xml:space="preserve"> PAGEREF _Toc224216777 \h </w:instrText>
            </w:r>
            <w:r w:rsidRPr="00660BC9">
              <w:rPr>
                <w:rFonts w:ascii="Arial" w:hAnsi="Arial" w:cs="Arial"/>
                <w:noProof/>
                <w:webHidden/>
              </w:rPr>
            </w:r>
            <w:r w:rsidRPr="00660BC9">
              <w:rPr>
                <w:rFonts w:ascii="Arial" w:hAnsi="Arial" w:cs="Arial"/>
                <w:noProof/>
                <w:webHidden/>
              </w:rPr>
              <w:fldChar w:fldCharType="separate"/>
            </w:r>
            <w:r w:rsidR="00611E28">
              <w:rPr>
                <w:rFonts w:ascii="Arial" w:hAnsi="Arial" w:cs="Arial"/>
                <w:noProof/>
                <w:webHidden/>
              </w:rPr>
              <w:t>6</w:t>
            </w:r>
            <w:r w:rsidRPr="00660BC9">
              <w:rPr>
                <w:rFonts w:ascii="Arial" w:hAnsi="Arial" w:cs="Arial"/>
                <w:noProof/>
                <w:webHidden/>
              </w:rPr>
              <w:fldChar w:fldCharType="end"/>
            </w:r>
          </w:hyperlink>
        </w:p>
        <w:p w14:paraId="47689DAA" w14:textId="1DF7EC8B" w:rsidR="00660BC9" w:rsidRPr="00660BC9" w:rsidRDefault="00660BC9">
          <w:pPr>
            <w:pStyle w:val="Obsah2"/>
            <w:rPr>
              <w:rFonts w:ascii="Arial" w:eastAsiaTheme="minorEastAsia" w:hAnsi="Arial" w:cs="Arial"/>
              <w:noProof/>
              <w:kern w:val="2"/>
              <w:lang w:eastAsia="sk-SK"/>
              <w14:ligatures w14:val="standardContextual"/>
            </w:rPr>
          </w:pPr>
          <w:hyperlink w:anchor="_Toc224216778" w:history="1">
            <w:r w:rsidRPr="00660BC9">
              <w:rPr>
                <w:rStyle w:val="Hypertextovprepojenie"/>
                <w:rFonts w:ascii="Arial" w:hAnsi="Arial" w:cs="Arial"/>
                <w:noProof/>
              </w:rPr>
              <w:t>2.3 Scenár B</w:t>
            </w:r>
            <w:r w:rsidRPr="00660BC9">
              <w:rPr>
                <w:rFonts w:ascii="Arial" w:hAnsi="Arial" w:cs="Arial"/>
                <w:noProof/>
                <w:webHidden/>
              </w:rPr>
              <w:tab/>
            </w:r>
            <w:r w:rsidRPr="00660BC9">
              <w:rPr>
                <w:rFonts w:ascii="Arial" w:hAnsi="Arial" w:cs="Arial"/>
                <w:noProof/>
                <w:webHidden/>
              </w:rPr>
              <w:fldChar w:fldCharType="begin"/>
            </w:r>
            <w:r w:rsidRPr="00660BC9">
              <w:rPr>
                <w:rFonts w:ascii="Arial" w:hAnsi="Arial" w:cs="Arial"/>
                <w:noProof/>
                <w:webHidden/>
              </w:rPr>
              <w:instrText xml:space="preserve"> PAGEREF _Toc224216778 \h </w:instrText>
            </w:r>
            <w:r w:rsidRPr="00660BC9">
              <w:rPr>
                <w:rFonts w:ascii="Arial" w:hAnsi="Arial" w:cs="Arial"/>
                <w:noProof/>
                <w:webHidden/>
              </w:rPr>
            </w:r>
            <w:r w:rsidRPr="00660BC9">
              <w:rPr>
                <w:rFonts w:ascii="Arial" w:hAnsi="Arial" w:cs="Arial"/>
                <w:noProof/>
                <w:webHidden/>
              </w:rPr>
              <w:fldChar w:fldCharType="separate"/>
            </w:r>
            <w:r w:rsidR="00611E28">
              <w:rPr>
                <w:rFonts w:ascii="Arial" w:hAnsi="Arial" w:cs="Arial"/>
                <w:noProof/>
                <w:webHidden/>
              </w:rPr>
              <w:t>6</w:t>
            </w:r>
            <w:r w:rsidRPr="00660BC9">
              <w:rPr>
                <w:rFonts w:ascii="Arial" w:hAnsi="Arial" w:cs="Arial"/>
                <w:noProof/>
                <w:webHidden/>
              </w:rPr>
              <w:fldChar w:fldCharType="end"/>
            </w:r>
          </w:hyperlink>
        </w:p>
        <w:p w14:paraId="137569F0" w14:textId="043A6EFD" w:rsidR="00660BC9" w:rsidRPr="00660BC9" w:rsidRDefault="00660BC9">
          <w:pPr>
            <w:pStyle w:val="Obsah2"/>
            <w:rPr>
              <w:rFonts w:ascii="Arial" w:eastAsiaTheme="minorEastAsia" w:hAnsi="Arial" w:cs="Arial"/>
              <w:noProof/>
              <w:kern w:val="2"/>
              <w:lang w:eastAsia="sk-SK"/>
              <w14:ligatures w14:val="standardContextual"/>
            </w:rPr>
          </w:pPr>
          <w:hyperlink w:anchor="_Toc224216779" w:history="1">
            <w:r w:rsidRPr="00660BC9">
              <w:rPr>
                <w:rStyle w:val="Hypertextovprepojenie"/>
                <w:rFonts w:ascii="Arial" w:hAnsi="Arial" w:cs="Arial"/>
                <w:noProof/>
              </w:rPr>
              <w:t>2.4 Scenár C</w:t>
            </w:r>
            <w:r w:rsidRPr="00660BC9">
              <w:rPr>
                <w:rFonts w:ascii="Arial" w:hAnsi="Arial" w:cs="Arial"/>
                <w:noProof/>
                <w:webHidden/>
              </w:rPr>
              <w:tab/>
            </w:r>
            <w:r w:rsidRPr="00660BC9">
              <w:rPr>
                <w:rFonts w:ascii="Arial" w:hAnsi="Arial" w:cs="Arial"/>
                <w:noProof/>
                <w:webHidden/>
              </w:rPr>
              <w:fldChar w:fldCharType="begin"/>
            </w:r>
            <w:r w:rsidRPr="00660BC9">
              <w:rPr>
                <w:rFonts w:ascii="Arial" w:hAnsi="Arial" w:cs="Arial"/>
                <w:noProof/>
                <w:webHidden/>
              </w:rPr>
              <w:instrText xml:space="preserve"> PAGEREF _Toc224216779 \h </w:instrText>
            </w:r>
            <w:r w:rsidRPr="00660BC9">
              <w:rPr>
                <w:rFonts w:ascii="Arial" w:hAnsi="Arial" w:cs="Arial"/>
                <w:noProof/>
                <w:webHidden/>
              </w:rPr>
            </w:r>
            <w:r w:rsidRPr="00660BC9">
              <w:rPr>
                <w:rFonts w:ascii="Arial" w:hAnsi="Arial" w:cs="Arial"/>
                <w:noProof/>
                <w:webHidden/>
              </w:rPr>
              <w:fldChar w:fldCharType="separate"/>
            </w:r>
            <w:r w:rsidR="00611E28">
              <w:rPr>
                <w:rFonts w:ascii="Arial" w:hAnsi="Arial" w:cs="Arial"/>
                <w:noProof/>
                <w:webHidden/>
              </w:rPr>
              <w:t>6</w:t>
            </w:r>
            <w:r w:rsidRPr="00660BC9">
              <w:rPr>
                <w:rFonts w:ascii="Arial" w:hAnsi="Arial" w:cs="Arial"/>
                <w:noProof/>
                <w:webHidden/>
              </w:rPr>
              <w:fldChar w:fldCharType="end"/>
            </w:r>
          </w:hyperlink>
        </w:p>
        <w:p w14:paraId="1A6DD43D" w14:textId="614BF2E9" w:rsidR="00660BC9" w:rsidRPr="00660BC9" w:rsidRDefault="00660BC9">
          <w:pPr>
            <w:pStyle w:val="Obsah2"/>
            <w:rPr>
              <w:rFonts w:ascii="Arial" w:eastAsiaTheme="minorEastAsia" w:hAnsi="Arial" w:cs="Arial"/>
              <w:noProof/>
              <w:kern w:val="2"/>
              <w:lang w:eastAsia="sk-SK"/>
              <w14:ligatures w14:val="standardContextual"/>
            </w:rPr>
          </w:pPr>
          <w:hyperlink w:anchor="_Toc224216780" w:history="1">
            <w:r w:rsidRPr="00660BC9">
              <w:rPr>
                <w:rStyle w:val="Hypertextovprepojenie"/>
                <w:rFonts w:ascii="Arial" w:hAnsi="Arial" w:cs="Arial"/>
                <w:noProof/>
              </w:rPr>
              <w:t>2.5 Scenár D</w:t>
            </w:r>
            <w:r w:rsidRPr="00660BC9">
              <w:rPr>
                <w:rFonts w:ascii="Arial" w:hAnsi="Arial" w:cs="Arial"/>
                <w:noProof/>
                <w:webHidden/>
              </w:rPr>
              <w:tab/>
            </w:r>
            <w:r w:rsidRPr="00660BC9">
              <w:rPr>
                <w:rFonts w:ascii="Arial" w:hAnsi="Arial" w:cs="Arial"/>
                <w:noProof/>
                <w:webHidden/>
              </w:rPr>
              <w:fldChar w:fldCharType="begin"/>
            </w:r>
            <w:r w:rsidRPr="00660BC9">
              <w:rPr>
                <w:rFonts w:ascii="Arial" w:hAnsi="Arial" w:cs="Arial"/>
                <w:noProof/>
                <w:webHidden/>
              </w:rPr>
              <w:instrText xml:space="preserve"> PAGEREF _Toc224216780 \h </w:instrText>
            </w:r>
            <w:r w:rsidRPr="00660BC9">
              <w:rPr>
                <w:rFonts w:ascii="Arial" w:hAnsi="Arial" w:cs="Arial"/>
                <w:noProof/>
                <w:webHidden/>
              </w:rPr>
            </w:r>
            <w:r w:rsidRPr="00660BC9">
              <w:rPr>
                <w:rFonts w:ascii="Arial" w:hAnsi="Arial" w:cs="Arial"/>
                <w:noProof/>
                <w:webHidden/>
              </w:rPr>
              <w:fldChar w:fldCharType="separate"/>
            </w:r>
            <w:r w:rsidR="00611E28">
              <w:rPr>
                <w:rFonts w:ascii="Arial" w:hAnsi="Arial" w:cs="Arial"/>
                <w:noProof/>
                <w:webHidden/>
              </w:rPr>
              <w:t>7</w:t>
            </w:r>
            <w:r w:rsidRPr="00660BC9">
              <w:rPr>
                <w:rFonts w:ascii="Arial" w:hAnsi="Arial" w:cs="Arial"/>
                <w:noProof/>
                <w:webHidden/>
              </w:rPr>
              <w:fldChar w:fldCharType="end"/>
            </w:r>
          </w:hyperlink>
        </w:p>
        <w:p w14:paraId="0273D68B" w14:textId="1B3A6A25" w:rsidR="00660BC9" w:rsidRPr="00660BC9" w:rsidRDefault="00660BC9">
          <w:pPr>
            <w:pStyle w:val="Obsah1"/>
            <w:rPr>
              <w:rFonts w:ascii="Arial" w:eastAsiaTheme="minorEastAsia" w:hAnsi="Arial" w:cs="Arial"/>
              <w:noProof/>
              <w:kern w:val="2"/>
              <w:lang w:eastAsia="sk-SK"/>
              <w14:ligatures w14:val="standardContextual"/>
            </w:rPr>
          </w:pPr>
          <w:hyperlink w:anchor="_Toc224216781" w:history="1">
            <w:r w:rsidRPr="00660BC9">
              <w:rPr>
                <w:rStyle w:val="Hypertextovprepojenie"/>
                <w:rFonts w:ascii="Arial" w:hAnsi="Arial" w:cs="Arial"/>
                <w:noProof/>
              </w:rPr>
              <w:t>3.</w:t>
            </w:r>
            <w:r w:rsidRPr="00660BC9">
              <w:rPr>
                <w:rFonts w:ascii="Arial" w:eastAsiaTheme="minorEastAsia" w:hAnsi="Arial" w:cs="Arial"/>
                <w:noProof/>
                <w:kern w:val="2"/>
                <w:lang w:eastAsia="sk-SK"/>
                <w14:ligatures w14:val="standardContextual"/>
              </w:rPr>
              <w:tab/>
            </w:r>
            <w:r w:rsidRPr="00660BC9">
              <w:rPr>
                <w:rStyle w:val="Hypertextovprepojenie"/>
                <w:rFonts w:ascii="Arial" w:hAnsi="Arial" w:cs="Arial"/>
                <w:noProof/>
              </w:rPr>
              <w:t>Vývoj spotreby</w:t>
            </w:r>
            <w:r w:rsidRPr="00660BC9">
              <w:rPr>
                <w:rFonts w:ascii="Arial" w:hAnsi="Arial" w:cs="Arial"/>
                <w:noProof/>
                <w:webHidden/>
              </w:rPr>
              <w:tab/>
            </w:r>
            <w:r w:rsidRPr="00660BC9">
              <w:rPr>
                <w:rFonts w:ascii="Arial" w:hAnsi="Arial" w:cs="Arial"/>
                <w:noProof/>
                <w:webHidden/>
              </w:rPr>
              <w:fldChar w:fldCharType="begin"/>
            </w:r>
            <w:r w:rsidRPr="00660BC9">
              <w:rPr>
                <w:rFonts w:ascii="Arial" w:hAnsi="Arial" w:cs="Arial"/>
                <w:noProof/>
                <w:webHidden/>
              </w:rPr>
              <w:instrText xml:space="preserve"> PAGEREF _Toc224216781 \h </w:instrText>
            </w:r>
            <w:r w:rsidRPr="00660BC9">
              <w:rPr>
                <w:rFonts w:ascii="Arial" w:hAnsi="Arial" w:cs="Arial"/>
                <w:noProof/>
                <w:webHidden/>
              </w:rPr>
            </w:r>
            <w:r w:rsidRPr="00660BC9">
              <w:rPr>
                <w:rFonts w:ascii="Arial" w:hAnsi="Arial" w:cs="Arial"/>
                <w:noProof/>
                <w:webHidden/>
              </w:rPr>
              <w:fldChar w:fldCharType="separate"/>
            </w:r>
            <w:r w:rsidR="00611E28">
              <w:rPr>
                <w:rFonts w:ascii="Arial" w:hAnsi="Arial" w:cs="Arial"/>
                <w:noProof/>
                <w:webHidden/>
              </w:rPr>
              <w:t>7</w:t>
            </w:r>
            <w:r w:rsidRPr="00660BC9">
              <w:rPr>
                <w:rFonts w:ascii="Arial" w:hAnsi="Arial" w:cs="Arial"/>
                <w:noProof/>
                <w:webHidden/>
              </w:rPr>
              <w:fldChar w:fldCharType="end"/>
            </w:r>
          </w:hyperlink>
        </w:p>
        <w:p w14:paraId="30FA56AF" w14:textId="72F3BF1E" w:rsidR="00660BC9" w:rsidRPr="00660BC9" w:rsidRDefault="00660BC9">
          <w:pPr>
            <w:pStyle w:val="Obsah2"/>
            <w:rPr>
              <w:rFonts w:ascii="Arial" w:eastAsiaTheme="minorEastAsia" w:hAnsi="Arial" w:cs="Arial"/>
              <w:noProof/>
              <w:kern w:val="2"/>
              <w:lang w:eastAsia="sk-SK"/>
              <w14:ligatures w14:val="standardContextual"/>
            </w:rPr>
          </w:pPr>
          <w:hyperlink w:anchor="_Toc224216782" w:history="1">
            <w:r w:rsidRPr="00660BC9">
              <w:rPr>
                <w:rStyle w:val="Hypertextovprepojenie"/>
                <w:rFonts w:ascii="Arial" w:hAnsi="Arial" w:cs="Arial"/>
                <w:noProof/>
              </w:rPr>
              <w:t>3.1 Elektromobilita</w:t>
            </w:r>
            <w:r w:rsidRPr="00660BC9">
              <w:rPr>
                <w:rFonts w:ascii="Arial" w:hAnsi="Arial" w:cs="Arial"/>
                <w:noProof/>
                <w:webHidden/>
              </w:rPr>
              <w:tab/>
            </w:r>
            <w:r w:rsidRPr="00660BC9">
              <w:rPr>
                <w:rFonts w:ascii="Arial" w:hAnsi="Arial" w:cs="Arial"/>
                <w:noProof/>
                <w:webHidden/>
              </w:rPr>
              <w:fldChar w:fldCharType="begin"/>
            </w:r>
            <w:r w:rsidRPr="00660BC9">
              <w:rPr>
                <w:rFonts w:ascii="Arial" w:hAnsi="Arial" w:cs="Arial"/>
                <w:noProof/>
                <w:webHidden/>
              </w:rPr>
              <w:instrText xml:space="preserve"> PAGEREF _Toc224216782 \h </w:instrText>
            </w:r>
            <w:r w:rsidRPr="00660BC9">
              <w:rPr>
                <w:rFonts w:ascii="Arial" w:hAnsi="Arial" w:cs="Arial"/>
                <w:noProof/>
                <w:webHidden/>
              </w:rPr>
            </w:r>
            <w:r w:rsidRPr="00660BC9">
              <w:rPr>
                <w:rFonts w:ascii="Arial" w:hAnsi="Arial" w:cs="Arial"/>
                <w:noProof/>
                <w:webHidden/>
              </w:rPr>
              <w:fldChar w:fldCharType="separate"/>
            </w:r>
            <w:r w:rsidR="00611E28">
              <w:rPr>
                <w:rFonts w:ascii="Arial" w:hAnsi="Arial" w:cs="Arial"/>
                <w:noProof/>
                <w:webHidden/>
              </w:rPr>
              <w:t>8</w:t>
            </w:r>
            <w:r w:rsidRPr="00660BC9">
              <w:rPr>
                <w:rFonts w:ascii="Arial" w:hAnsi="Arial" w:cs="Arial"/>
                <w:noProof/>
                <w:webHidden/>
              </w:rPr>
              <w:fldChar w:fldCharType="end"/>
            </w:r>
          </w:hyperlink>
        </w:p>
        <w:p w14:paraId="0EDC364B" w14:textId="498EA0CF" w:rsidR="00660BC9" w:rsidRPr="00660BC9" w:rsidRDefault="00660BC9">
          <w:pPr>
            <w:pStyle w:val="Obsah2"/>
            <w:rPr>
              <w:rFonts w:ascii="Arial" w:eastAsiaTheme="minorEastAsia" w:hAnsi="Arial" w:cs="Arial"/>
              <w:noProof/>
              <w:kern w:val="2"/>
              <w:lang w:eastAsia="sk-SK"/>
              <w14:ligatures w14:val="standardContextual"/>
            </w:rPr>
          </w:pPr>
          <w:hyperlink w:anchor="_Toc224216783" w:history="1">
            <w:r w:rsidRPr="00660BC9">
              <w:rPr>
                <w:rStyle w:val="Hypertextovprepojenie"/>
                <w:rFonts w:ascii="Arial" w:hAnsi="Arial" w:cs="Arial"/>
                <w:noProof/>
              </w:rPr>
              <w:t>3.2 Tepelné čerpadlá</w:t>
            </w:r>
            <w:r w:rsidRPr="00660BC9">
              <w:rPr>
                <w:rFonts w:ascii="Arial" w:hAnsi="Arial" w:cs="Arial"/>
                <w:noProof/>
                <w:webHidden/>
              </w:rPr>
              <w:tab/>
            </w:r>
            <w:r w:rsidRPr="00660BC9">
              <w:rPr>
                <w:rFonts w:ascii="Arial" w:hAnsi="Arial" w:cs="Arial"/>
                <w:noProof/>
                <w:webHidden/>
              </w:rPr>
              <w:fldChar w:fldCharType="begin"/>
            </w:r>
            <w:r w:rsidRPr="00660BC9">
              <w:rPr>
                <w:rFonts w:ascii="Arial" w:hAnsi="Arial" w:cs="Arial"/>
                <w:noProof/>
                <w:webHidden/>
              </w:rPr>
              <w:instrText xml:space="preserve"> PAGEREF _Toc224216783 \h </w:instrText>
            </w:r>
            <w:r w:rsidRPr="00660BC9">
              <w:rPr>
                <w:rFonts w:ascii="Arial" w:hAnsi="Arial" w:cs="Arial"/>
                <w:noProof/>
                <w:webHidden/>
              </w:rPr>
            </w:r>
            <w:r w:rsidRPr="00660BC9">
              <w:rPr>
                <w:rFonts w:ascii="Arial" w:hAnsi="Arial" w:cs="Arial"/>
                <w:noProof/>
                <w:webHidden/>
              </w:rPr>
              <w:fldChar w:fldCharType="separate"/>
            </w:r>
            <w:r w:rsidR="00611E28">
              <w:rPr>
                <w:rFonts w:ascii="Arial" w:hAnsi="Arial" w:cs="Arial"/>
                <w:noProof/>
                <w:webHidden/>
              </w:rPr>
              <w:t>9</w:t>
            </w:r>
            <w:r w:rsidRPr="00660BC9">
              <w:rPr>
                <w:rFonts w:ascii="Arial" w:hAnsi="Arial" w:cs="Arial"/>
                <w:noProof/>
                <w:webHidden/>
              </w:rPr>
              <w:fldChar w:fldCharType="end"/>
            </w:r>
          </w:hyperlink>
        </w:p>
        <w:p w14:paraId="311BA700" w14:textId="32621355" w:rsidR="00660BC9" w:rsidRPr="00660BC9" w:rsidRDefault="00660BC9">
          <w:pPr>
            <w:pStyle w:val="Obsah2"/>
            <w:rPr>
              <w:rFonts w:ascii="Arial" w:eastAsiaTheme="minorEastAsia" w:hAnsi="Arial" w:cs="Arial"/>
              <w:noProof/>
              <w:kern w:val="2"/>
              <w:lang w:eastAsia="sk-SK"/>
              <w14:ligatures w14:val="standardContextual"/>
            </w:rPr>
          </w:pPr>
          <w:hyperlink w:anchor="_Toc224216784" w:history="1">
            <w:r w:rsidRPr="00660BC9">
              <w:rPr>
                <w:rStyle w:val="Hypertextovprepojenie"/>
                <w:rFonts w:ascii="Arial" w:hAnsi="Arial" w:cs="Arial"/>
                <w:noProof/>
              </w:rPr>
              <w:t>3.3 Veľkoodberatelia</w:t>
            </w:r>
            <w:r w:rsidRPr="00660BC9">
              <w:rPr>
                <w:rFonts w:ascii="Arial" w:hAnsi="Arial" w:cs="Arial"/>
                <w:noProof/>
                <w:webHidden/>
              </w:rPr>
              <w:tab/>
            </w:r>
            <w:r w:rsidRPr="00660BC9">
              <w:rPr>
                <w:rFonts w:ascii="Arial" w:hAnsi="Arial" w:cs="Arial"/>
                <w:noProof/>
                <w:webHidden/>
              </w:rPr>
              <w:fldChar w:fldCharType="begin"/>
            </w:r>
            <w:r w:rsidRPr="00660BC9">
              <w:rPr>
                <w:rFonts w:ascii="Arial" w:hAnsi="Arial" w:cs="Arial"/>
                <w:noProof/>
                <w:webHidden/>
              </w:rPr>
              <w:instrText xml:space="preserve"> PAGEREF _Toc224216784 \h </w:instrText>
            </w:r>
            <w:r w:rsidRPr="00660BC9">
              <w:rPr>
                <w:rFonts w:ascii="Arial" w:hAnsi="Arial" w:cs="Arial"/>
                <w:noProof/>
                <w:webHidden/>
              </w:rPr>
            </w:r>
            <w:r w:rsidRPr="00660BC9">
              <w:rPr>
                <w:rFonts w:ascii="Arial" w:hAnsi="Arial" w:cs="Arial"/>
                <w:noProof/>
                <w:webHidden/>
              </w:rPr>
              <w:fldChar w:fldCharType="separate"/>
            </w:r>
            <w:r w:rsidR="00611E28">
              <w:rPr>
                <w:rFonts w:ascii="Arial" w:hAnsi="Arial" w:cs="Arial"/>
                <w:noProof/>
                <w:webHidden/>
              </w:rPr>
              <w:t>11</w:t>
            </w:r>
            <w:r w:rsidRPr="00660BC9">
              <w:rPr>
                <w:rFonts w:ascii="Arial" w:hAnsi="Arial" w:cs="Arial"/>
                <w:noProof/>
                <w:webHidden/>
              </w:rPr>
              <w:fldChar w:fldCharType="end"/>
            </w:r>
          </w:hyperlink>
        </w:p>
        <w:p w14:paraId="0CE276FB" w14:textId="1DBC6788" w:rsidR="00660BC9" w:rsidRPr="00660BC9" w:rsidRDefault="00660BC9">
          <w:pPr>
            <w:pStyle w:val="Obsah2"/>
            <w:rPr>
              <w:rFonts w:ascii="Arial" w:eastAsiaTheme="minorEastAsia" w:hAnsi="Arial" w:cs="Arial"/>
              <w:noProof/>
              <w:kern w:val="2"/>
              <w:lang w:eastAsia="sk-SK"/>
              <w14:ligatures w14:val="standardContextual"/>
            </w:rPr>
          </w:pPr>
          <w:hyperlink w:anchor="_Toc224216785" w:history="1">
            <w:r w:rsidRPr="00660BC9">
              <w:rPr>
                <w:rStyle w:val="Hypertextovprepojenie"/>
                <w:rFonts w:ascii="Arial" w:hAnsi="Arial" w:cs="Arial"/>
                <w:noProof/>
              </w:rPr>
              <w:t>3.4 Elektrolyzéry</w:t>
            </w:r>
            <w:r w:rsidRPr="00660BC9">
              <w:rPr>
                <w:rFonts w:ascii="Arial" w:hAnsi="Arial" w:cs="Arial"/>
                <w:noProof/>
                <w:webHidden/>
              </w:rPr>
              <w:tab/>
            </w:r>
            <w:r w:rsidRPr="00660BC9">
              <w:rPr>
                <w:rFonts w:ascii="Arial" w:hAnsi="Arial" w:cs="Arial"/>
                <w:noProof/>
                <w:webHidden/>
              </w:rPr>
              <w:fldChar w:fldCharType="begin"/>
            </w:r>
            <w:r w:rsidRPr="00660BC9">
              <w:rPr>
                <w:rFonts w:ascii="Arial" w:hAnsi="Arial" w:cs="Arial"/>
                <w:noProof/>
                <w:webHidden/>
              </w:rPr>
              <w:instrText xml:space="preserve"> PAGEREF _Toc224216785 \h </w:instrText>
            </w:r>
            <w:r w:rsidRPr="00660BC9">
              <w:rPr>
                <w:rFonts w:ascii="Arial" w:hAnsi="Arial" w:cs="Arial"/>
                <w:noProof/>
                <w:webHidden/>
              </w:rPr>
            </w:r>
            <w:r w:rsidRPr="00660BC9">
              <w:rPr>
                <w:rFonts w:ascii="Arial" w:hAnsi="Arial" w:cs="Arial"/>
                <w:noProof/>
                <w:webHidden/>
              </w:rPr>
              <w:fldChar w:fldCharType="separate"/>
            </w:r>
            <w:r w:rsidR="00611E28">
              <w:rPr>
                <w:rFonts w:ascii="Arial" w:hAnsi="Arial" w:cs="Arial"/>
                <w:noProof/>
                <w:webHidden/>
              </w:rPr>
              <w:t>11</w:t>
            </w:r>
            <w:r w:rsidRPr="00660BC9">
              <w:rPr>
                <w:rFonts w:ascii="Arial" w:hAnsi="Arial" w:cs="Arial"/>
                <w:noProof/>
                <w:webHidden/>
              </w:rPr>
              <w:fldChar w:fldCharType="end"/>
            </w:r>
          </w:hyperlink>
        </w:p>
        <w:p w14:paraId="66FB35B3" w14:textId="253FCCB6" w:rsidR="00660BC9" w:rsidRPr="00660BC9" w:rsidRDefault="00660BC9">
          <w:pPr>
            <w:pStyle w:val="Obsah1"/>
            <w:rPr>
              <w:rFonts w:ascii="Arial" w:eastAsiaTheme="minorEastAsia" w:hAnsi="Arial" w:cs="Arial"/>
              <w:noProof/>
              <w:kern w:val="2"/>
              <w:lang w:eastAsia="sk-SK"/>
              <w14:ligatures w14:val="standardContextual"/>
            </w:rPr>
          </w:pPr>
          <w:hyperlink w:anchor="_Toc224216786" w:history="1">
            <w:r w:rsidRPr="00660BC9">
              <w:rPr>
                <w:rStyle w:val="Hypertextovprepojenie"/>
                <w:rFonts w:ascii="Arial" w:hAnsi="Arial" w:cs="Arial"/>
                <w:noProof/>
              </w:rPr>
              <w:t>4.</w:t>
            </w:r>
            <w:r w:rsidRPr="00660BC9">
              <w:rPr>
                <w:rFonts w:ascii="Arial" w:eastAsiaTheme="minorEastAsia" w:hAnsi="Arial" w:cs="Arial"/>
                <w:noProof/>
                <w:kern w:val="2"/>
                <w:lang w:eastAsia="sk-SK"/>
                <w14:ligatures w14:val="standardContextual"/>
              </w:rPr>
              <w:tab/>
            </w:r>
            <w:r w:rsidRPr="00660BC9">
              <w:rPr>
                <w:rStyle w:val="Hypertextovprepojenie"/>
                <w:rFonts w:ascii="Arial" w:hAnsi="Arial" w:cs="Arial"/>
                <w:noProof/>
              </w:rPr>
              <w:t>Zariadenia na výrobu elektriny</w:t>
            </w:r>
            <w:r w:rsidRPr="00660BC9">
              <w:rPr>
                <w:rFonts w:ascii="Arial" w:hAnsi="Arial" w:cs="Arial"/>
                <w:noProof/>
                <w:webHidden/>
              </w:rPr>
              <w:tab/>
            </w:r>
            <w:r w:rsidRPr="00660BC9">
              <w:rPr>
                <w:rFonts w:ascii="Arial" w:hAnsi="Arial" w:cs="Arial"/>
                <w:noProof/>
                <w:webHidden/>
              </w:rPr>
              <w:fldChar w:fldCharType="begin"/>
            </w:r>
            <w:r w:rsidRPr="00660BC9">
              <w:rPr>
                <w:rFonts w:ascii="Arial" w:hAnsi="Arial" w:cs="Arial"/>
                <w:noProof/>
                <w:webHidden/>
              </w:rPr>
              <w:instrText xml:space="preserve"> PAGEREF _Toc224216786 \h </w:instrText>
            </w:r>
            <w:r w:rsidRPr="00660BC9">
              <w:rPr>
                <w:rFonts w:ascii="Arial" w:hAnsi="Arial" w:cs="Arial"/>
                <w:noProof/>
                <w:webHidden/>
              </w:rPr>
            </w:r>
            <w:r w:rsidRPr="00660BC9">
              <w:rPr>
                <w:rFonts w:ascii="Arial" w:hAnsi="Arial" w:cs="Arial"/>
                <w:noProof/>
                <w:webHidden/>
              </w:rPr>
              <w:fldChar w:fldCharType="separate"/>
            </w:r>
            <w:r w:rsidR="00611E28">
              <w:rPr>
                <w:rFonts w:ascii="Arial" w:hAnsi="Arial" w:cs="Arial"/>
                <w:noProof/>
                <w:webHidden/>
              </w:rPr>
              <w:t>12</w:t>
            </w:r>
            <w:r w:rsidRPr="00660BC9">
              <w:rPr>
                <w:rFonts w:ascii="Arial" w:hAnsi="Arial" w:cs="Arial"/>
                <w:noProof/>
                <w:webHidden/>
              </w:rPr>
              <w:fldChar w:fldCharType="end"/>
            </w:r>
          </w:hyperlink>
        </w:p>
        <w:p w14:paraId="4E480EE9" w14:textId="6554441A" w:rsidR="00660BC9" w:rsidRPr="00660BC9" w:rsidRDefault="00660BC9">
          <w:pPr>
            <w:pStyle w:val="Obsah2"/>
            <w:rPr>
              <w:rFonts w:ascii="Arial" w:eastAsiaTheme="minorEastAsia" w:hAnsi="Arial" w:cs="Arial"/>
              <w:noProof/>
              <w:kern w:val="2"/>
              <w:lang w:eastAsia="sk-SK"/>
              <w14:ligatures w14:val="standardContextual"/>
            </w:rPr>
          </w:pPr>
          <w:hyperlink w:anchor="_Toc224216787" w:history="1">
            <w:r w:rsidRPr="00660BC9">
              <w:rPr>
                <w:rStyle w:val="Hypertextovprepojenie"/>
                <w:rFonts w:ascii="Arial" w:hAnsi="Arial" w:cs="Arial"/>
                <w:noProof/>
              </w:rPr>
              <w:t>4.1 Jadrové elektrárne</w:t>
            </w:r>
            <w:r w:rsidRPr="00660BC9">
              <w:rPr>
                <w:rFonts w:ascii="Arial" w:hAnsi="Arial" w:cs="Arial"/>
                <w:noProof/>
                <w:webHidden/>
              </w:rPr>
              <w:tab/>
            </w:r>
            <w:r w:rsidRPr="00660BC9">
              <w:rPr>
                <w:rFonts w:ascii="Arial" w:hAnsi="Arial" w:cs="Arial"/>
                <w:noProof/>
                <w:webHidden/>
              </w:rPr>
              <w:fldChar w:fldCharType="begin"/>
            </w:r>
            <w:r w:rsidRPr="00660BC9">
              <w:rPr>
                <w:rFonts w:ascii="Arial" w:hAnsi="Arial" w:cs="Arial"/>
                <w:noProof/>
                <w:webHidden/>
              </w:rPr>
              <w:instrText xml:space="preserve"> PAGEREF _Toc224216787 \h </w:instrText>
            </w:r>
            <w:r w:rsidRPr="00660BC9">
              <w:rPr>
                <w:rFonts w:ascii="Arial" w:hAnsi="Arial" w:cs="Arial"/>
                <w:noProof/>
                <w:webHidden/>
              </w:rPr>
            </w:r>
            <w:r w:rsidRPr="00660BC9">
              <w:rPr>
                <w:rFonts w:ascii="Arial" w:hAnsi="Arial" w:cs="Arial"/>
                <w:noProof/>
                <w:webHidden/>
              </w:rPr>
              <w:fldChar w:fldCharType="separate"/>
            </w:r>
            <w:r w:rsidR="00611E28">
              <w:rPr>
                <w:rFonts w:ascii="Arial" w:hAnsi="Arial" w:cs="Arial"/>
                <w:noProof/>
                <w:webHidden/>
              </w:rPr>
              <w:t>13</w:t>
            </w:r>
            <w:r w:rsidRPr="00660BC9">
              <w:rPr>
                <w:rFonts w:ascii="Arial" w:hAnsi="Arial" w:cs="Arial"/>
                <w:noProof/>
                <w:webHidden/>
              </w:rPr>
              <w:fldChar w:fldCharType="end"/>
            </w:r>
          </w:hyperlink>
        </w:p>
        <w:p w14:paraId="3D70D64A" w14:textId="79560774" w:rsidR="00660BC9" w:rsidRPr="00660BC9" w:rsidRDefault="00660BC9">
          <w:pPr>
            <w:pStyle w:val="Obsah2"/>
            <w:rPr>
              <w:rFonts w:ascii="Arial" w:eastAsiaTheme="minorEastAsia" w:hAnsi="Arial" w:cs="Arial"/>
              <w:noProof/>
              <w:kern w:val="2"/>
              <w:lang w:eastAsia="sk-SK"/>
              <w14:ligatures w14:val="standardContextual"/>
            </w:rPr>
          </w:pPr>
          <w:hyperlink w:anchor="_Toc224216788" w:history="1">
            <w:r w:rsidRPr="00660BC9">
              <w:rPr>
                <w:rStyle w:val="Hypertextovprepojenie"/>
                <w:rFonts w:ascii="Arial" w:hAnsi="Arial" w:cs="Arial"/>
                <w:noProof/>
              </w:rPr>
              <w:t>4.2 Fosílne elektrárne</w:t>
            </w:r>
            <w:r w:rsidRPr="00660BC9">
              <w:rPr>
                <w:rFonts w:ascii="Arial" w:hAnsi="Arial" w:cs="Arial"/>
                <w:noProof/>
                <w:webHidden/>
              </w:rPr>
              <w:tab/>
            </w:r>
            <w:r w:rsidRPr="00660BC9">
              <w:rPr>
                <w:rFonts w:ascii="Arial" w:hAnsi="Arial" w:cs="Arial"/>
                <w:noProof/>
                <w:webHidden/>
              </w:rPr>
              <w:fldChar w:fldCharType="begin"/>
            </w:r>
            <w:r w:rsidRPr="00660BC9">
              <w:rPr>
                <w:rFonts w:ascii="Arial" w:hAnsi="Arial" w:cs="Arial"/>
                <w:noProof/>
                <w:webHidden/>
              </w:rPr>
              <w:instrText xml:space="preserve"> PAGEREF _Toc224216788 \h </w:instrText>
            </w:r>
            <w:r w:rsidRPr="00660BC9">
              <w:rPr>
                <w:rFonts w:ascii="Arial" w:hAnsi="Arial" w:cs="Arial"/>
                <w:noProof/>
                <w:webHidden/>
              </w:rPr>
            </w:r>
            <w:r w:rsidRPr="00660BC9">
              <w:rPr>
                <w:rFonts w:ascii="Arial" w:hAnsi="Arial" w:cs="Arial"/>
                <w:noProof/>
                <w:webHidden/>
              </w:rPr>
              <w:fldChar w:fldCharType="separate"/>
            </w:r>
            <w:r w:rsidR="00611E28">
              <w:rPr>
                <w:rFonts w:ascii="Arial" w:hAnsi="Arial" w:cs="Arial"/>
                <w:noProof/>
                <w:webHidden/>
              </w:rPr>
              <w:t>13</w:t>
            </w:r>
            <w:r w:rsidRPr="00660BC9">
              <w:rPr>
                <w:rFonts w:ascii="Arial" w:hAnsi="Arial" w:cs="Arial"/>
                <w:noProof/>
                <w:webHidden/>
              </w:rPr>
              <w:fldChar w:fldCharType="end"/>
            </w:r>
          </w:hyperlink>
        </w:p>
        <w:p w14:paraId="2CD99FF6" w14:textId="1967B0D0" w:rsidR="00660BC9" w:rsidRPr="00660BC9" w:rsidRDefault="00660BC9">
          <w:pPr>
            <w:pStyle w:val="Obsah2"/>
            <w:rPr>
              <w:rFonts w:ascii="Arial" w:eastAsiaTheme="minorEastAsia" w:hAnsi="Arial" w:cs="Arial"/>
              <w:noProof/>
              <w:kern w:val="2"/>
              <w:lang w:eastAsia="sk-SK"/>
              <w14:ligatures w14:val="standardContextual"/>
            </w:rPr>
          </w:pPr>
          <w:hyperlink w:anchor="_Toc224216789" w:history="1">
            <w:r w:rsidRPr="00660BC9">
              <w:rPr>
                <w:rStyle w:val="Hypertextovprepojenie"/>
                <w:rFonts w:ascii="Arial" w:hAnsi="Arial" w:cs="Arial"/>
                <w:noProof/>
              </w:rPr>
              <w:t>4.3 Vodné elektrárne</w:t>
            </w:r>
            <w:r w:rsidRPr="00660BC9">
              <w:rPr>
                <w:rFonts w:ascii="Arial" w:hAnsi="Arial" w:cs="Arial"/>
                <w:noProof/>
                <w:webHidden/>
              </w:rPr>
              <w:tab/>
            </w:r>
            <w:r w:rsidRPr="00660BC9">
              <w:rPr>
                <w:rFonts w:ascii="Arial" w:hAnsi="Arial" w:cs="Arial"/>
                <w:noProof/>
                <w:webHidden/>
              </w:rPr>
              <w:fldChar w:fldCharType="begin"/>
            </w:r>
            <w:r w:rsidRPr="00660BC9">
              <w:rPr>
                <w:rFonts w:ascii="Arial" w:hAnsi="Arial" w:cs="Arial"/>
                <w:noProof/>
                <w:webHidden/>
              </w:rPr>
              <w:instrText xml:space="preserve"> PAGEREF _Toc224216789 \h </w:instrText>
            </w:r>
            <w:r w:rsidRPr="00660BC9">
              <w:rPr>
                <w:rFonts w:ascii="Arial" w:hAnsi="Arial" w:cs="Arial"/>
                <w:noProof/>
                <w:webHidden/>
              </w:rPr>
            </w:r>
            <w:r w:rsidRPr="00660BC9">
              <w:rPr>
                <w:rFonts w:ascii="Arial" w:hAnsi="Arial" w:cs="Arial"/>
                <w:noProof/>
                <w:webHidden/>
              </w:rPr>
              <w:fldChar w:fldCharType="separate"/>
            </w:r>
            <w:r w:rsidR="00611E28">
              <w:rPr>
                <w:rFonts w:ascii="Arial" w:hAnsi="Arial" w:cs="Arial"/>
                <w:noProof/>
                <w:webHidden/>
              </w:rPr>
              <w:t>13</w:t>
            </w:r>
            <w:r w:rsidRPr="00660BC9">
              <w:rPr>
                <w:rFonts w:ascii="Arial" w:hAnsi="Arial" w:cs="Arial"/>
                <w:noProof/>
                <w:webHidden/>
              </w:rPr>
              <w:fldChar w:fldCharType="end"/>
            </w:r>
          </w:hyperlink>
        </w:p>
        <w:p w14:paraId="33DA7A5B" w14:textId="64C5FDBE" w:rsidR="00660BC9" w:rsidRPr="00660BC9" w:rsidRDefault="00660BC9">
          <w:pPr>
            <w:pStyle w:val="Obsah2"/>
            <w:rPr>
              <w:rFonts w:ascii="Arial" w:eastAsiaTheme="minorEastAsia" w:hAnsi="Arial" w:cs="Arial"/>
              <w:noProof/>
              <w:kern w:val="2"/>
              <w:lang w:eastAsia="sk-SK"/>
              <w14:ligatures w14:val="standardContextual"/>
            </w:rPr>
          </w:pPr>
          <w:hyperlink w:anchor="_Toc224216790" w:history="1">
            <w:r w:rsidRPr="00660BC9">
              <w:rPr>
                <w:rStyle w:val="Hypertextovprepojenie"/>
                <w:rFonts w:ascii="Arial" w:hAnsi="Arial" w:cs="Arial"/>
                <w:noProof/>
              </w:rPr>
              <w:t>4.4 FVE</w:t>
            </w:r>
            <w:r w:rsidRPr="00660BC9">
              <w:rPr>
                <w:rFonts w:ascii="Arial" w:hAnsi="Arial" w:cs="Arial"/>
                <w:noProof/>
                <w:webHidden/>
              </w:rPr>
              <w:tab/>
            </w:r>
            <w:r w:rsidRPr="00660BC9">
              <w:rPr>
                <w:rFonts w:ascii="Arial" w:hAnsi="Arial" w:cs="Arial"/>
                <w:noProof/>
                <w:webHidden/>
              </w:rPr>
              <w:fldChar w:fldCharType="begin"/>
            </w:r>
            <w:r w:rsidRPr="00660BC9">
              <w:rPr>
                <w:rFonts w:ascii="Arial" w:hAnsi="Arial" w:cs="Arial"/>
                <w:noProof/>
                <w:webHidden/>
              </w:rPr>
              <w:instrText xml:space="preserve"> PAGEREF _Toc224216790 \h </w:instrText>
            </w:r>
            <w:r w:rsidRPr="00660BC9">
              <w:rPr>
                <w:rFonts w:ascii="Arial" w:hAnsi="Arial" w:cs="Arial"/>
                <w:noProof/>
                <w:webHidden/>
              </w:rPr>
            </w:r>
            <w:r w:rsidRPr="00660BC9">
              <w:rPr>
                <w:rFonts w:ascii="Arial" w:hAnsi="Arial" w:cs="Arial"/>
                <w:noProof/>
                <w:webHidden/>
              </w:rPr>
              <w:fldChar w:fldCharType="separate"/>
            </w:r>
            <w:r w:rsidR="00611E28">
              <w:rPr>
                <w:rFonts w:ascii="Arial" w:hAnsi="Arial" w:cs="Arial"/>
                <w:noProof/>
                <w:webHidden/>
              </w:rPr>
              <w:t>14</w:t>
            </w:r>
            <w:r w:rsidRPr="00660BC9">
              <w:rPr>
                <w:rFonts w:ascii="Arial" w:hAnsi="Arial" w:cs="Arial"/>
                <w:noProof/>
                <w:webHidden/>
              </w:rPr>
              <w:fldChar w:fldCharType="end"/>
            </w:r>
          </w:hyperlink>
        </w:p>
        <w:p w14:paraId="5F94D4AA" w14:textId="5CF79D97" w:rsidR="00660BC9" w:rsidRPr="00660BC9" w:rsidRDefault="00660BC9">
          <w:pPr>
            <w:pStyle w:val="Obsah2"/>
            <w:rPr>
              <w:rFonts w:ascii="Arial" w:eastAsiaTheme="minorEastAsia" w:hAnsi="Arial" w:cs="Arial"/>
              <w:noProof/>
              <w:kern w:val="2"/>
              <w:lang w:eastAsia="sk-SK"/>
              <w14:ligatures w14:val="standardContextual"/>
            </w:rPr>
          </w:pPr>
          <w:hyperlink w:anchor="_Toc224216791" w:history="1">
            <w:r w:rsidRPr="00660BC9">
              <w:rPr>
                <w:rStyle w:val="Hypertextovprepojenie"/>
                <w:rFonts w:ascii="Arial" w:hAnsi="Arial" w:cs="Arial"/>
                <w:noProof/>
              </w:rPr>
              <w:t>4.5 VTE</w:t>
            </w:r>
            <w:r w:rsidRPr="00660BC9">
              <w:rPr>
                <w:rFonts w:ascii="Arial" w:hAnsi="Arial" w:cs="Arial"/>
                <w:noProof/>
                <w:webHidden/>
              </w:rPr>
              <w:tab/>
            </w:r>
            <w:r w:rsidRPr="00660BC9">
              <w:rPr>
                <w:rFonts w:ascii="Arial" w:hAnsi="Arial" w:cs="Arial"/>
                <w:noProof/>
                <w:webHidden/>
              </w:rPr>
              <w:fldChar w:fldCharType="begin"/>
            </w:r>
            <w:r w:rsidRPr="00660BC9">
              <w:rPr>
                <w:rFonts w:ascii="Arial" w:hAnsi="Arial" w:cs="Arial"/>
                <w:noProof/>
                <w:webHidden/>
              </w:rPr>
              <w:instrText xml:space="preserve"> PAGEREF _Toc224216791 \h </w:instrText>
            </w:r>
            <w:r w:rsidRPr="00660BC9">
              <w:rPr>
                <w:rFonts w:ascii="Arial" w:hAnsi="Arial" w:cs="Arial"/>
                <w:noProof/>
                <w:webHidden/>
              </w:rPr>
            </w:r>
            <w:r w:rsidRPr="00660BC9">
              <w:rPr>
                <w:rFonts w:ascii="Arial" w:hAnsi="Arial" w:cs="Arial"/>
                <w:noProof/>
                <w:webHidden/>
              </w:rPr>
              <w:fldChar w:fldCharType="separate"/>
            </w:r>
            <w:r w:rsidR="00611E28">
              <w:rPr>
                <w:rFonts w:ascii="Arial" w:hAnsi="Arial" w:cs="Arial"/>
                <w:noProof/>
                <w:webHidden/>
              </w:rPr>
              <w:t>14</w:t>
            </w:r>
            <w:r w:rsidRPr="00660BC9">
              <w:rPr>
                <w:rFonts w:ascii="Arial" w:hAnsi="Arial" w:cs="Arial"/>
                <w:noProof/>
                <w:webHidden/>
              </w:rPr>
              <w:fldChar w:fldCharType="end"/>
            </w:r>
          </w:hyperlink>
        </w:p>
        <w:p w14:paraId="6BAF7544" w14:textId="4F245FB3" w:rsidR="00660BC9" w:rsidRPr="00660BC9" w:rsidRDefault="00660BC9">
          <w:pPr>
            <w:pStyle w:val="Obsah2"/>
            <w:rPr>
              <w:rFonts w:ascii="Arial" w:eastAsiaTheme="minorEastAsia" w:hAnsi="Arial" w:cs="Arial"/>
              <w:noProof/>
              <w:kern w:val="2"/>
              <w:lang w:eastAsia="sk-SK"/>
              <w14:ligatures w14:val="standardContextual"/>
            </w:rPr>
          </w:pPr>
          <w:hyperlink w:anchor="_Toc224216792" w:history="1">
            <w:r w:rsidRPr="00660BC9">
              <w:rPr>
                <w:rStyle w:val="Hypertextovprepojenie"/>
                <w:rFonts w:ascii="Arial" w:hAnsi="Arial" w:cs="Arial"/>
                <w:noProof/>
              </w:rPr>
              <w:t>4.6 Ostatné OZE</w:t>
            </w:r>
            <w:r w:rsidRPr="00660BC9">
              <w:rPr>
                <w:rFonts w:ascii="Arial" w:hAnsi="Arial" w:cs="Arial"/>
                <w:noProof/>
                <w:webHidden/>
              </w:rPr>
              <w:tab/>
            </w:r>
            <w:r w:rsidRPr="00660BC9">
              <w:rPr>
                <w:rFonts w:ascii="Arial" w:hAnsi="Arial" w:cs="Arial"/>
                <w:noProof/>
                <w:webHidden/>
              </w:rPr>
              <w:fldChar w:fldCharType="begin"/>
            </w:r>
            <w:r w:rsidRPr="00660BC9">
              <w:rPr>
                <w:rFonts w:ascii="Arial" w:hAnsi="Arial" w:cs="Arial"/>
                <w:noProof/>
                <w:webHidden/>
              </w:rPr>
              <w:instrText xml:space="preserve"> PAGEREF _Toc224216792 \h </w:instrText>
            </w:r>
            <w:r w:rsidRPr="00660BC9">
              <w:rPr>
                <w:rFonts w:ascii="Arial" w:hAnsi="Arial" w:cs="Arial"/>
                <w:noProof/>
                <w:webHidden/>
              </w:rPr>
            </w:r>
            <w:r w:rsidRPr="00660BC9">
              <w:rPr>
                <w:rFonts w:ascii="Arial" w:hAnsi="Arial" w:cs="Arial"/>
                <w:noProof/>
                <w:webHidden/>
              </w:rPr>
              <w:fldChar w:fldCharType="separate"/>
            </w:r>
            <w:r w:rsidR="00611E28">
              <w:rPr>
                <w:rFonts w:ascii="Arial" w:hAnsi="Arial" w:cs="Arial"/>
                <w:noProof/>
                <w:webHidden/>
              </w:rPr>
              <w:t>15</w:t>
            </w:r>
            <w:r w:rsidRPr="00660BC9">
              <w:rPr>
                <w:rFonts w:ascii="Arial" w:hAnsi="Arial" w:cs="Arial"/>
                <w:noProof/>
                <w:webHidden/>
              </w:rPr>
              <w:fldChar w:fldCharType="end"/>
            </w:r>
          </w:hyperlink>
        </w:p>
        <w:p w14:paraId="4532A70A" w14:textId="33655065" w:rsidR="00660BC9" w:rsidRPr="00660BC9" w:rsidRDefault="00660BC9">
          <w:pPr>
            <w:pStyle w:val="Obsah2"/>
            <w:rPr>
              <w:rFonts w:ascii="Arial" w:eastAsiaTheme="minorEastAsia" w:hAnsi="Arial" w:cs="Arial"/>
              <w:noProof/>
              <w:kern w:val="2"/>
              <w:lang w:eastAsia="sk-SK"/>
              <w14:ligatures w14:val="standardContextual"/>
            </w:rPr>
          </w:pPr>
          <w:hyperlink w:anchor="_Toc224216793" w:history="1">
            <w:r w:rsidRPr="00660BC9">
              <w:rPr>
                <w:rStyle w:val="Hypertextovprepojenie"/>
                <w:rFonts w:ascii="Arial" w:hAnsi="Arial" w:cs="Arial"/>
                <w:noProof/>
              </w:rPr>
              <w:t>4.7 Batériové úložiská</w:t>
            </w:r>
            <w:r w:rsidRPr="00660BC9">
              <w:rPr>
                <w:rFonts w:ascii="Arial" w:hAnsi="Arial" w:cs="Arial"/>
                <w:noProof/>
                <w:webHidden/>
              </w:rPr>
              <w:tab/>
            </w:r>
            <w:r w:rsidRPr="00660BC9">
              <w:rPr>
                <w:rFonts w:ascii="Arial" w:hAnsi="Arial" w:cs="Arial"/>
                <w:noProof/>
                <w:webHidden/>
              </w:rPr>
              <w:fldChar w:fldCharType="begin"/>
            </w:r>
            <w:r w:rsidRPr="00660BC9">
              <w:rPr>
                <w:rFonts w:ascii="Arial" w:hAnsi="Arial" w:cs="Arial"/>
                <w:noProof/>
                <w:webHidden/>
              </w:rPr>
              <w:instrText xml:space="preserve"> PAGEREF _Toc224216793 \h </w:instrText>
            </w:r>
            <w:r w:rsidRPr="00660BC9">
              <w:rPr>
                <w:rFonts w:ascii="Arial" w:hAnsi="Arial" w:cs="Arial"/>
                <w:noProof/>
                <w:webHidden/>
              </w:rPr>
            </w:r>
            <w:r w:rsidRPr="00660BC9">
              <w:rPr>
                <w:rFonts w:ascii="Arial" w:hAnsi="Arial" w:cs="Arial"/>
                <w:noProof/>
                <w:webHidden/>
              </w:rPr>
              <w:fldChar w:fldCharType="separate"/>
            </w:r>
            <w:r w:rsidR="00611E28">
              <w:rPr>
                <w:rFonts w:ascii="Arial" w:hAnsi="Arial" w:cs="Arial"/>
                <w:noProof/>
                <w:webHidden/>
              </w:rPr>
              <w:t>16</w:t>
            </w:r>
            <w:r w:rsidRPr="00660BC9">
              <w:rPr>
                <w:rFonts w:ascii="Arial" w:hAnsi="Arial" w:cs="Arial"/>
                <w:noProof/>
                <w:webHidden/>
              </w:rPr>
              <w:fldChar w:fldCharType="end"/>
            </w:r>
          </w:hyperlink>
        </w:p>
        <w:p w14:paraId="433F15DB" w14:textId="0D627CB2" w:rsidR="00660BC9" w:rsidRPr="00660BC9" w:rsidRDefault="00660BC9">
          <w:pPr>
            <w:pStyle w:val="Obsah1"/>
            <w:rPr>
              <w:rFonts w:ascii="Arial" w:eastAsiaTheme="minorEastAsia" w:hAnsi="Arial" w:cs="Arial"/>
              <w:noProof/>
              <w:kern w:val="2"/>
              <w:lang w:eastAsia="sk-SK"/>
              <w14:ligatures w14:val="standardContextual"/>
            </w:rPr>
          </w:pPr>
          <w:hyperlink w:anchor="_Toc224216794" w:history="1">
            <w:r w:rsidRPr="00660BC9">
              <w:rPr>
                <w:rStyle w:val="Hypertextovprepojenie"/>
                <w:rFonts w:ascii="Arial" w:hAnsi="Arial" w:cs="Arial"/>
                <w:noProof/>
              </w:rPr>
              <w:t>Príloha A</w:t>
            </w:r>
            <w:r w:rsidRPr="00660BC9">
              <w:rPr>
                <w:rFonts w:ascii="Arial" w:hAnsi="Arial" w:cs="Arial"/>
                <w:noProof/>
                <w:webHidden/>
              </w:rPr>
              <w:tab/>
            </w:r>
            <w:r w:rsidRPr="00660BC9">
              <w:rPr>
                <w:rFonts w:ascii="Arial" w:hAnsi="Arial" w:cs="Arial"/>
                <w:noProof/>
                <w:webHidden/>
              </w:rPr>
              <w:fldChar w:fldCharType="begin"/>
            </w:r>
            <w:r w:rsidRPr="00660BC9">
              <w:rPr>
                <w:rFonts w:ascii="Arial" w:hAnsi="Arial" w:cs="Arial"/>
                <w:noProof/>
                <w:webHidden/>
              </w:rPr>
              <w:instrText xml:space="preserve"> PAGEREF _Toc224216794 \h </w:instrText>
            </w:r>
            <w:r w:rsidRPr="00660BC9">
              <w:rPr>
                <w:rFonts w:ascii="Arial" w:hAnsi="Arial" w:cs="Arial"/>
                <w:noProof/>
                <w:webHidden/>
              </w:rPr>
            </w:r>
            <w:r w:rsidRPr="00660BC9">
              <w:rPr>
                <w:rFonts w:ascii="Arial" w:hAnsi="Arial" w:cs="Arial"/>
                <w:noProof/>
                <w:webHidden/>
              </w:rPr>
              <w:fldChar w:fldCharType="separate"/>
            </w:r>
            <w:r w:rsidR="00611E28">
              <w:rPr>
                <w:rFonts w:ascii="Arial" w:hAnsi="Arial" w:cs="Arial"/>
                <w:noProof/>
                <w:webHidden/>
              </w:rPr>
              <w:t>18</w:t>
            </w:r>
            <w:r w:rsidRPr="00660BC9">
              <w:rPr>
                <w:rFonts w:ascii="Arial" w:hAnsi="Arial" w:cs="Arial"/>
                <w:noProof/>
                <w:webHidden/>
              </w:rPr>
              <w:fldChar w:fldCharType="end"/>
            </w:r>
          </w:hyperlink>
        </w:p>
        <w:p w14:paraId="663649A0" w14:textId="47B0FB83" w:rsidR="00660BC9" w:rsidRPr="00660BC9" w:rsidRDefault="00660BC9">
          <w:pPr>
            <w:pStyle w:val="Obsah1"/>
            <w:rPr>
              <w:rFonts w:ascii="Arial" w:eastAsiaTheme="minorEastAsia" w:hAnsi="Arial" w:cs="Arial"/>
              <w:noProof/>
              <w:kern w:val="2"/>
              <w:lang w:eastAsia="sk-SK"/>
              <w14:ligatures w14:val="standardContextual"/>
            </w:rPr>
          </w:pPr>
          <w:hyperlink w:anchor="_Toc224216795" w:history="1">
            <w:r w:rsidRPr="00660BC9">
              <w:rPr>
                <w:rStyle w:val="Hypertextovprepojenie"/>
                <w:rFonts w:ascii="Arial" w:hAnsi="Arial" w:cs="Arial"/>
                <w:noProof/>
              </w:rPr>
              <w:t>Príloha B</w:t>
            </w:r>
            <w:r w:rsidRPr="00660BC9">
              <w:rPr>
                <w:rFonts w:ascii="Arial" w:hAnsi="Arial" w:cs="Arial"/>
                <w:noProof/>
                <w:webHidden/>
              </w:rPr>
              <w:tab/>
            </w:r>
            <w:r w:rsidRPr="00660BC9">
              <w:rPr>
                <w:rFonts w:ascii="Arial" w:hAnsi="Arial" w:cs="Arial"/>
                <w:noProof/>
                <w:webHidden/>
              </w:rPr>
              <w:fldChar w:fldCharType="begin"/>
            </w:r>
            <w:r w:rsidRPr="00660BC9">
              <w:rPr>
                <w:rFonts w:ascii="Arial" w:hAnsi="Arial" w:cs="Arial"/>
                <w:noProof/>
                <w:webHidden/>
              </w:rPr>
              <w:instrText xml:space="preserve"> PAGEREF _Toc224216795 \h </w:instrText>
            </w:r>
            <w:r w:rsidRPr="00660BC9">
              <w:rPr>
                <w:rFonts w:ascii="Arial" w:hAnsi="Arial" w:cs="Arial"/>
                <w:noProof/>
                <w:webHidden/>
              </w:rPr>
            </w:r>
            <w:r w:rsidRPr="00660BC9">
              <w:rPr>
                <w:rFonts w:ascii="Arial" w:hAnsi="Arial" w:cs="Arial"/>
                <w:noProof/>
                <w:webHidden/>
              </w:rPr>
              <w:fldChar w:fldCharType="separate"/>
            </w:r>
            <w:r w:rsidR="00611E28">
              <w:rPr>
                <w:rFonts w:ascii="Arial" w:hAnsi="Arial" w:cs="Arial"/>
                <w:noProof/>
                <w:webHidden/>
              </w:rPr>
              <w:t>19</w:t>
            </w:r>
            <w:r w:rsidRPr="00660BC9">
              <w:rPr>
                <w:rFonts w:ascii="Arial" w:hAnsi="Arial" w:cs="Arial"/>
                <w:noProof/>
                <w:webHidden/>
              </w:rPr>
              <w:fldChar w:fldCharType="end"/>
            </w:r>
          </w:hyperlink>
        </w:p>
        <w:p w14:paraId="0E3A2229" w14:textId="4BB35B83" w:rsidR="00265EF8" w:rsidRDefault="00265EF8">
          <w:r w:rsidRPr="00660BC9">
            <w:rPr>
              <w:rFonts w:ascii="Arial" w:hAnsi="Arial" w:cs="Arial"/>
              <w:b/>
              <w:bCs/>
            </w:rPr>
            <w:fldChar w:fldCharType="end"/>
          </w:r>
        </w:p>
      </w:sdtContent>
    </w:sdt>
    <w:p w14:paraId="6D639BED" w14:textId="41F3E7C9" w:rsidR="00783333" w:rsidRDefault="00783333"/>
    <w:p w14:paraId="19BC9CE4" w14:textId="77777777" w:rsidR="00F610C4" w:rsidRPr="00EA7126" w:rsidRDefault="00F610C4" w:rsidP="00F610C4">
      <w:pPr>
        <w:ind w:left="360"/>
        <w:sectPr w:rsidR="00F610C4" w:rsidRPr="00EA7126" w:rsidSect="00CA4C84">
          <w:pgSz w:w="11906" w:h="16838"/>
          <w:pgMar w:top="1418" w:right="1134" w:bottom="1418" w:left="1418" w:header="709" w:footer="709" w:gutter="0"/>
          <w:cols w:space="708"/>
          <w:titlePg/>
          <w:docGrid w:linePitch="360"/>
        </w:sectPr>
      </w:pPr>
    </w:p>
    <w:p w14:paraId="70594B08" w14:textId="4E8C9E02" w:rsidR="00332D54" w:rsidRPr="006F2D91" w:rsidRDefault="00F610C4" w:rsidP="000B7690">
      <w:pPr>
        <w:pStyle w:val="Nadpis1"/>
        <w:numPr>
          <w:ilvl w:val="0"/>
          <w:numId w:val="1"/>
        </w:numPr>
        <w:ind w:left="426"/>
        <w:rPr>
          <w:rFonts w:ascii="Arial" w:hAnsi="Arial" w:cs="Arial"/>
          <w:sz w:val="28"/>
          <w:szCs w:val="28"/>
        </w:rPr>
      </w:pPr>
      <w:bookmarkStart w:id="1" w:name="_Toc224216774"/>
      <w:r w:rsidRPr="34B30E79">
        <w:rPr>
          <w:rFonts w:ascii="Arial" w:hAnsi="Arial" w:cs="Arial"/>
          <w:sz w:val="28"/>
          <w:szCs w:val="28"/>
        </w:rPr>
        <w:lastRenderedPageBreak/>
        <w:t>Desaťročn</w:t>
      </w:r>
      <w:r w:rsidR="00CB30DA" w:rsidRPr="34B30E79">
        <w:rPr>
          <w:rFonts w:ascii="Arial" w:hAnsi="Arial" w:cs="Arial"/>
          <w:sz w:val="28"/>
          <w:szCs w:val="28"/>
        </w:rPr>
        <w:t>ý</w:t>
      </w:r>
      <w:r w:rsidRPr="34B30E79">
        <w:rPr>
          <w:rFonts w:ascii="Arial" w:hAnsi="Arial" w:cs="Arial"/>
          <w:sz w:val="28"/>
          <w:szCs w:val="28"/>
        </w:rPr>
        <w:t xml:space="preserve"> plán rozvoja prenosovej sústavy</w:t>
      </w:r>
      <w:bookmarkEnd w:id="1"/>
    </w:p>
    <w:p w14:paraId="764688AB" w14:textId="457A00EC" w:rsidR="00FB2DE6" w:rsidRPr="00FB2DE6" w:rsidRDefault="00FB2DE6" w:rsidP="00FB2DE6">
      <w:pPr>
        <w:spacing w:before="120" w:after="120"/>
        <w:ind w:left="-20" w:right="-20"/>
        <w:jc w:val="both"/>
        <w:rPr>
          <w:rFonts w:ascii="Arial" w:eastAsia="Arial" w:hAnsi="Arial" w:cs="Arial"/>
          <w:sz w:val="20"/>
          <w:szCs w:val="20"/>
        </w:rPr>
      </w:pPr>
      <w:r w:rsidRPr="62106AE1">
        <w:rPr>
          <w:rFonts w:ascii="Arial" w:eastAsia="Arial" w:hAnsi="Arial" w:cs="Arial"/>
          <w:sz w:val="20"/>
          <w:szCs w:val="20"/>
        </w:rPr>
        <w:t xml:space="preserve">Spoločnosť Slovenská elektrizačná prenosová sústava, </w:t>
      </w:r>
      <w:proofErr w:type="spellStart"/>
      <w:r w:rsidRPr="62106AE1">
        <w:rPr>
          <w:rFonts w:ascii="Arial" w:eastAsia="Arial" w:hAnsi="Arial" w:cs="Arial"/>
          <w:sz w:val="20"/>
          <w:szCs w:val="20"/>
        </w:rPr>
        <w:t>a.s</w:t>
      </w:r>
      <w:proofErr w:type="spellEnd"/>
      <w:r w:rsidRPr="62106AE1">
        <w:rPr>
          <w:rFonts w:ascii="Arial" w:eastAsia="Arial" w:hAnsi="Arial" w:cs="Arial"/>
          <w:sz w:val="20"/>
          <w:szCs w:val="20"/>
        </w:rPr>
        <w:t>., (ďalej len „</w:t>
      </w:r>
      <w:r w:rsidRPr="62106AE1">
        <w:rPr>
          <w:rFonts w:ascii="Arial" w:eastAsia="Arial" w:hAnsi="Arial" w:cs="Arial"/>
          <w:b/>
          <w:bCs/>
          <w:sz w:val="20"/>
          <w:szCs w:val="20"/>
        </w:rPr>
        <w:t>SEPS</w:t>
      </w:r>
      <w:r w:rsidRPr="62106AE1">
        <w:rPr>
          <w:rFonts w:ascii="Arial" w:eastAsia="Arial" w:hAnsi="Arial" w:cs="Arial"/>
          <w:sz w:val="20"/>
          <w:szCs w:val="20"/>
        </w:rPr>
        <w:t>“), ako prevádzkovateľ prenosovej sústavy (ďalej len „</w:t>
      </w:r>
      <w:r w:rsidRPr="62106AE1">
        <w:rPr>
          <w:rFonts w:ascii="Arial" w:eastAsia="Arial" w:hAnsi="Arial" w:cs="Arial"/>
          <w:b/>
          <w:bCs/>
          <w:sz w:val="20"/>
          <w:szCs w:val="20"/>
        </w:rPr>
        <w:t>PPS</w:t>
      </w:r>
      <w:r w:rsidRPr="62106AE1">
        <w:rPr>
          <w:rFonts w:ascii="Arial" w:eastAsia="Arial" w:hAnsi="Arial" w:cs="Arial"/>
          <w:sz w:val="20"/>
          <w:szCs w:val="20"/>
        </w:rPr>
        <w:t>“) Slovenskej republiky (ďalej len „</w:t>
      </w:r>
      <w:r w:rsidRPr="62106AE1">
        <w:rPr>
          <w:rFonts w:ascii="Arial" w:eastAsia="Arial" w:hAnsi="Arial" w:cs="Arial"/>
          <w:b/>
          <w:bCs/>
          <w:sz w:val="20"/>
          <w:szCs w:val="20"/>
        </w:rPr>
        <w:t>SR</w:t>
      </w:r>
      <w:r w:rsidRPr="62106AE1">
        <w:rPr>
          <w:rFonts w:ascii="Arial" w:eastAsia="Arial" w:hAnsi="Arial" w:cs="Arial"/>
          <w:sz w:val="20"/>
          <w:szCs w:val="20"/>
        </w:rPr>
        <w:t>“), spracúva Desaťročný plán rozvoja prenosovej sústavy (ďalej len „</w:t>
      </w:r>
      <w:r w:rsidRPr="62106AE1">
        <w:rPr>
          <w:rFonts w:ascii="Arial" w:eastAsia="Arial" w:hAnsi="Arial" w:cs="Arial"/>
          <w:b/>
          <w:bCs/>
          <w:sz w:val="20"/>
          <w:szCs w:val="20"/>
        </w:rPr>
        <w:t>DPRPS</w:t>
      </w:r>
      <w:r w:rsidRPr="62106AE1">
        <w:rPr>
          <w:rFonts w:ascii="Arial" w:eastAsia="Arial" w:hAnsi="Arial" w:cs="Arial"/>
          <w:sz w:val="20"/>
          <w:szCs w:val="20"/>
        </w:rPr>
        <w:t>“), na základe §</w:t>
      </w:r>
      <w:r w:rsidR="009255FD" w:rsidRPr="62106AE1">
        <w:rPr>
          <w:rFonts w:ascii="Arial" w:eastAsia="Arial" w:hAnsi="Arial" w:cs="Arial"/>
          <w:sz w:val="20"/>
          <w:szCs w:val="20"/>
        </w:rPr>
        <w:t> </w:t>
      </w:r>
      <w:r w:rsidRPr="62106AE1">
        <w:rPr>
          <w:rFonts w:ascii="Arial" w:eastAsia="Arial" w:hAnsi="Arial" w:cs="Arial"/>
          <w:sz w:val="20"/>
          <w:szCs w:val="20"/>
        </w:rPr>
        <w:t>28 ods. 3 pís. b) zákona č. 251/2012 Z. z. o energetike a o zmene a doplnení niektorých zákonov v znení neskorších predpisov</w:t>
      </w:r>
      <w:r w:rsidR="00677D75" w:rsidRPr="62106AE1">
        <w:rPr>
          <w:rFonts w:ascii="Arial" w:eastAsia="Arial" w:hAnsi="Arial" w:cs="Arial"/>
          <w:sz w:val="20"/>
          <w:szCs w:val="20"/>
        </w:rPr>
        <w:t xml:space="preserve"> (ďalej len „</w:t>
      </w:r>
      <w:r w:rsidR="00677D75" w:rsidRPr="62106AE1">
        <w:rPr>
          <w:rFonts w:ascii="Arial" w:eastAsia="Arial" w:hAnsi="Arial" w:cs="Arial"/>
          <w:b/>
          <w:bCs/>
          <w:sz w:val="20"/>
          <w:szCs w:val="20"/>
        </w:rPr>
        <w:t xml:space="preserve">Zákon </w:t>
      </w:r>
      <w:r w:rsidR="00C97403" w:rsidRPr="62106AE1">
        <w:rPr>
          <w:rFonts w:ascii="Arial" w:eastAsia="Arial" w:hAnsi="Arial" w:cs="Arial"/>
          <w:b/>
          <w:bCs/>
          <w:sz w:val="20"/>
          <w:szCs w:val="20"/>
        </w:rPr>
        <w:t>o energetike</w:t>
      </w:r>
      <w:r w:rsidR="00C97403" w:rsidRPr="62106AE1">
        <w:rPr>
          <w:rFonts w:ascii="Arial" w:eastAsia="Arial" w:hAnsi="Arial" w:cs="Arial"/>
          <w:sz w:val="20"/>
          <w:szCs w:val="20"/>
        </w:rPr>
        <w:t>“)</w:t>
      </w:r>
      <w:r w:rsidRPr="62106AE1">
        <w:rPr>
          <w:rFonts w:ascii="Arial" w:eastAsia="Arial" w:hAnsi="Arial" w:cs="Arial"/>
          <w:sz w:val="20"/>
          <w:szCs w:val="20"/>
        </w:rPr>
        <w:t>. Na základe toho je PPS povinný raz za dva roky spracovať plán rozvoja prenosovej sústavy, vrátane plánu rozvoja spojovacích vedení</w:t>
      </w:r>
      <w:r w:rsidR="009A3026" w:rsidRPr="62106AE1">
        <w:rPr>
          <w:rFonts w:ascii="Arial" w:eastAsia="Arial" w:hAnsi="Arial" w:cs="Arial"/>
          <w:sz w:val="20"/>
          <w:szCs w:val="20"/>
        </w:rPr>
        <w:t>,</w:t>
      </w:r>
      <w:r w:rsidRPr="62106AE1">
        <w:rPr>
          <w:rFonts w:ascii="Arial" w:eastAsia="Arial" w:hAnsi="Arial" w:cs="Arial"/>
          <w:sz w:val="20"/>
          <w:szCs w:val="20"/>
        </w:rPr>
        <w:t xml:space="preserve"> na obdobie nasledujúcich desiatich rokov a odovzdať ho ministerstvu hospodárstva SR (ďalej len „</w:t>
      </w:r>
      <w:r w:rsidRPr="62106AE1">
        <w:rPr>
          <w:rFonts w:ascii="Arial" w:eastAsia="Arial" w:hAnsi="Arial" w:cs="Arial"/>
          <w:b/>
          <w:bCs/>
          <w:sz w:val="20"/>
          <w:szCs w:val="20"/>
        </w:rPr>
        <w:t>MH SR</w:t>
      </w:r>
      <w:r w:rsidRPr="62106AE1">
        <w:rPr>
          <w:rFonts w:ascii="Arial" w:eastAsia="Arial" w:hAnsi="Arial" w:cs="Arial"/>
          <w:sz w:val="20"/>
          <w:szCs w:val="20"/>
        </w:rPr>
        <w:t>“) a Úradu pre reguláciu sieťových odvetví (ďalej len „</w:t>
      </w:r>
      <w:r w:rsidRPr="62106AE1">
        <w:rPr>
          <w:rFonts w:ascii="Arial" w:eastAsia="Arial" w:hAnsi="Arial" w:cs="Arial"/>
          <w:b/>
          <w:bCs/>
          <w:sz w:val="20"/>
          <w:szCs w:val="20"/>
        </w:rPr>
        <w:t>ÚRSO</w:t>
      </w:r>
      <w:r w:rsidRPr="62106AE1">
        <w:rPr>
          <w:rFonts w:ascii="Arial" w:eastAsia="Arial" w:hAnsi="Arial" w:cs="Arial"/>
          <w:sz w:val="20"/>
          <w:szCs w:val="20"/>
        </w:rPr>
        <w:t>“) v termíne vždy do</w:t>
      </w:r>
      <w:r w:rsidR="00A345BA" w:rsidRPr="62106AE1">
        <w:rPr>
          <w:rFonts w:ascii="Arial" w:eastAsia="Arial" w:hAnsi="Arial" w:cs="Arial"/>
          <w:sz w:val="20"/>
          <w:szCs w:val="20"/>
        </w:rPr>
        <w:t> </w:t>
      </w:r>
      <w:r w:rsidRPr="62106AE1">
        <w:rPr>
          <w:rFonts w:ascii="Arial" w:eastAsia="Arial" w:hAnsi="Arial" w:cs="Arial"/>
          <w:sz w:val="20"/>
          <w:szCs w:val="20"/>
        </w:rPr>
        <w:t>30.</w:t>
      </w:r>
      <w:r w:rsidR="00A345BA" w:rsidRPr="62106AE1">
        <w:rPr>
          <w:rFonts w:ascii="Arial" w:eastAsia="Arial" w:hAnsi="Arial" w:cs="Arial"/>
          <w:sz w:val="20"/>
          <w:szCs w:val="20"/>
        </w:rPr>
        <w:t> </w:t>
      </w:r>
      <w:r w:rsidRPr="62106AE1">
        <w:rPr>
          <w:rFonts w:ascii="Arial" w:eastAsia="Arial" w:hAnsi="Arial" w:cs="Arial"/>
          <w:sz w:val="20"/>
          <w:szCs w:val="20"/>
        </w:rPr>
        <w:t xml:space="preserve">apríla druhého kalendárneho roka, v ktorom sa plní príslušný </w:t>
      </w:r>
      <w:r w:rsidR="00D7194B" w:rsidRPr="62106AE1">
        <w:rPr>
          <w:rFonts w:ascii="Arial" w:eastAsia="Arial" w:hAnsi="Arial" w:cs="Arial"/>
          <w:sz w:val="20"/>
          <w:szCs w:val="20"/>
        </w:rPr>
        <w:t>DPRPS</w:t>
      </w:r>
      <w:r w:rsidRPr="62106AE1">
        <w:rPr>
          <w:rFonts w:ascii="Arial" w:eastAsia="Arial" w:hAnsi="Arial" w:cs="Arial"/>
          <w:sz w:val="20"/>
          <w:szCs w:val="20"/>
        </w:rPr>
        <w:t xml:space="preserve">, spolu so správou o plnení </w:t>
      </w:r>
      <w:r w:rsidR="00D7194B" w:rsidRPr="62106AE1">
        <w:rPr>
          <w:rFonts w:ascii="Arial" w:eastAsia="Arial" w:hAnsi="Arial" w:cs="Arial"/>
          <w:sz w:val="20"/>
          <w:szCs w:val="20"/>
        </w:rPr>
        <w:t>DPRPS</w:t>
      </w:r>
      <w:r w:rsidRPr="62106AE1">
        <w:rPr>
          <w:rFonts w:ascii="Arial" w:eastAsia="Arial" w:hAnsi="Arial" w:cs="Arial"/>
          <w:sz w:val="20"/>
          <w:szCs w:val="20"/>
        </w:rPr>
        <w:t>.</w:t>
      </w:r>
    </w:p>
    <w:p w14:paraId="0AF5F332" w14:textId="7F3D8BF4" w:rsidR="00FB2DE6" w:rsidRPr="00FB2DE6" w:rsidRDefault="00FB2DE6" w:rsidP="00FB2DE6">
      <w:pPr>
        <w:spacing w:before="120" w:after="120"/>
        <w:ind w:left="-20" w:right="-20"/>
        <w:jc w:val="both"/>
        <w:rPr>
          <w:rFonts w:ascii="Arial" w:eastAsia="Arial" w:hAnsi="Arial" w:cs="Arial"/>
          <w:sz w:val="20"/>
          <w:szCs w:val="20"/>
        </w:rPr>
      </w:pPr>
      <w:r w:rsidRPr="17131CF7">
        <w:rPr>
          <w:rFonts w:ascii="Arial" w:eastAsia="Arial" w:hAnsi="Arial" w:cs="Arial"/>
          <w:sz w:val="20"/>
          <w:szCs w:val="20"/>
        </w:rPr>
        <w:t>Zákon o energetike v §</w:t>
      </w:r>
      <w:r w:rsidR="009255FD">
        <w:rPr>
          <w:rFonts w:ascii="Arial" w:eastAsia="Arial" w:hAnsi="Arial" w:cs="Arial"/>
          <w:sz w:val="20"/>
          <w:szCs w:val="20"/>
        </w:rPr>
        <w:t> </w:t>
      </w:r>
      <w:r w:rsidRPr="17131CF7">
        <w:rPr>
          <w:rFonts w:ascii="Arial" w:eastAsia="Arial" w:hAnsi="Arial" w:cs="Arial"/>
          <w:sz w:val="20"/>
          <w:szCs w:val="20"/>
        </w:rPr>
        <w:t>29 stanovuje, že DPRPS má vychádzať najmä:</w:t>
      </w:r>
    </w:p>
    <w:p w14:paraId="187F8E5F" w14:textId="3EF5E611" w:rsidR="00FB2DE6" w:rsidRPr="00E63E8F" w:rsidRDefault="00FB2DE6" w:rsidP="00043530">
      <w:pPr>
        <w:pStyle w:val="Odsekzoznamu"/>
        <w:numPr>
          <w:ilvl w:val="0"/>
          <w:numId w:val="18"/>
        </w:numPr>
        <w:spacing w:before="120" w:after="120"/>
        <w:ind w:right="-23"/>
        <w:contextualSpacing w:val="0"/>
        <w:jc w:val="both"/>
        <w:rPr>
          <w:rFonts w:ascii="Arial" w:eastAsia="Arial" w:hAnsi="Arial" w:cs="Arial"/>
          <w:sz w:val="20"/>
          <w:szCs w:val="20"/>
        </w:rPr>
      </w:pPr>
      <w:r w:rsidRPr="62106AE1">
        <w:rPr>
          <w:rFonts w:ascii="Arial" w:eastAsia="Arial" w:hAnsi="Arial" w:cs="Arial"/>
          <w:sz w:val="20"/>
          <w:szCs w:val="20"/>
        </w:rPr>
        <w:t>zo súčasného a predpokladaného budúceho stavu ponuky a dopytu po kapacite sústavy,</w:t>
      </w:r>
    </w:p>
    <w:p w14:paraId="708597BE" w14:textId="10893A5B" w:rsidR="00FB2DE6" w:rsidRPr="00E63E8F" w:rsidRDefault="00FB2DE6" w:rsidP="00043530">
      <w:pPr>
        <w:pStyle w:val="Odsekzoznamu"/>
        <w:numPr>
          <w:ilvl w:val="0"/>
          <w:numId w:val="18"/>
        </w:numPr>
        <w:spacing w:before="120" w:after="120"/>
        <w:ind w:right="-23"/>
        <w:contextualSpacing w:val="0"/>
        <w:jc w:val="both"/>
        <w:rPr>
          <w:rFonts w:ascii="Arial" w:eastAsia="Arial" w:hAnsi="Arial" w:cs="Arial"/>
          <w:sz w:val="20"/>
          <w:szCs w:val="20"/>
        </w:rPr>
      </w:pPr>
      <w:r w:rsidRPr="62106AE1">
        <w:rPr>
          <w:rFonts w:ascii="Arial" w:eastAsia="Arial" w:hAnsi="Arial" w:cs="Arial"/>
          <w:sz w:val="20"/>
          <w:szCs w:val="20"/>
        </w:rPr>
        <w:t>z primeraných predpokladov výroby elektriny, uskladňovania elektriny, dodávky elektriny, spotreby elektriny,</w:t>
      </w:r>
    </w:p>
    <w:p w14:paraId="501B4DEE" w14:textId="2BA90209" w:rsidR="00FB2DE6" w:rsidRPr="0020100D" w:rsidRDefault="00FB2DE6" w:rsidP="0020100D">
      <w:pPr>
        <w:pStyle w:val="Odsekzoznamu"/>
        <w:numPr>
          <w:ilvl w:val="0"/>
          <w:numId w:val="18"/>
        </w:numPr>
        <w:spacing w:before="120" w:after="120"/>
        <w:ind w:right="-23"/>
        <w:contextualSpacing w:val="0"/>
        <w:jc w:val="both"/>
      </w:pPr>
      <w:r w:rsidRPr="62106AE1">
        <w:rPr>
          <w:rFonts w:ascii="Arial" w:eastAsia="Arial" w:hAnsi="Arial" w:cs="Arial"/>
          <w:sz w:val="20"/>
          <w:szCs w:val="20"/>
        </w:rPr>
        <w:t>z výmen elektriny s inými krajinami</w:t>
      </w:r>
      <w:r>
        <w:t>.</w:t>
      </w:r>
    </w:p>
    <w:p w14:paraId="428991AE" w14:textId="280ADE4C" w:rsidR="00FB2DE6" w:rsidRPr="00FB2DE6" w:rsidRDefault="68C28389" w:rsidP="00FB2DE6">
      <w:pPr>
        <w:spacing w:before="120" w:after="120"/>
        <w:ind w:left="-20" w:right="-20"/>
        <w:jc w:val="both"/>
        <w:rPr>
          <w:rFonts w:ascii="Arial" w:eastAsia="Arial" w:hAnsi="Arial" w:cs="Arial"/>
          <w:sz w:val="20"/>
          <w:szCs w:val="20"/>
        </w:rPr>
      </w:pPr>
      <w:r w:rsidRPr="40473D15">
        <w:rPr>
          <w:rFonts w:ascii="Arial" w:eastAsia="Arial" w:hAnsi="Arial" w:cs="Arial"/>
          <w:sz w:val="20"/>
          <w:szCs w:val="20"/>
        </w:rPr>
        <w:t>Z §</w:t>
      </w:r>
      <w:r w:rsidR="00F30080">
        <w:rPr>
          <w:rFonts w:ascii="Arial" w:eastAsia="Arial" w:hAnsi="Arial" w:cs="Arial"/>
          <w:sz w:val="20"/>
          <w:szCs w:val="20"/>
        </w:rPr>
        <w:t> </w:t>
      </w:r>
      <w:r w:rsidRPr="40473D15">
        <w:rPr>
          <w:rFonts w:ascii="Arial" w:eastAsia="Arial" w:hAnsi="Arial" w:cs="Arial"/>
          <w:sz w:val="20"/>
          <w:szCs w:val="20"/>
        </w:rPr>
        <w:t xml:space="preserve">29 Zákona o energetike ďalej vyplýva, že </w:t>
      </w:r>
      <w:r w:rsidR="5EC9326B" w:rsidRPr="40473D15">
        <w:rPr>
          <w:rFonts w:ascii="Arial" w:eastAsia="Arial" w:hAnsi="Arial" w:cs="Arial"/>
          <w:sz w:val="20"/>
          <w:szCs w:val="20"/>
        </w:rPr>
        <w:t>z</w:t>
      </w:r>
      <w:r w:rsidR="3F612D4D" w:rsidRPr="40473D15">
        <w:rPr>
          <w:rFonts w:ascii="Arial" w:eastAsia="Arial" w:hAnsi="Arial" w:cs="Arial"/>
          <w:sz w:val="20"/>
          <w:szCs w:val="20"/>
        </w:rPr>
        <w:t xml:space="preserve"> pohľadu</w:t>
      </w:r>
      <w:r w:rsidR="00FB2DE6" w:rsidRPr="00FB2DE6">
        <w:rPr>
          <w:rFonts w:ascii="Arial" w:eastAsia="Arial" w:hAnsi="Arial" w:cs="Arial"/>
          <w:sz w:val="20"/>
          <w:szCs w:val="20"/>
        </w:rPr>
        <w:t xml:space="preserve"> cezhraničných výmen elektriny a rozvoja prenosovej sústavy SR </w:t>
      </w:r>
      <w:r w:rsidR="5265932E" w:rsidRPr="2EBE495F">
        <w:rPr>
          <w:rFonts w:ascii="Arial" w:eastAsia="Arial" w:hAnsi="Arial" w:cs="Arial"/>
          <w:sz w:val="20"/>
          <w:szCs w:val="20"/>
        </w:rPr>
        <w:t>(</w:t>
      </w:r>
      <w:r w:rsidR="5265932E" w:rsidRPr="1E83DEE7">
        <w:rPr>
          <w:rFonts w:ascii="Arial" w:eastAsia="Arial" w:hAnsi="Arial" w:cs="Arial"/>
          <w:sz w:val="20"/>
          <w:szCs w:val="20"/>
        </w:rPr>
        <w:t xml:space="preserve">ďalej </w:t>
      </w:r>
      <w:r w:rsidR="2FC8D21D" w:rsidRPr="7EB36061">
        <w:rPr>
          <w:rFonts w:ascii="Arial" w:eastAsia="Arial" w:hAnsi="Arial" w:cs="Arial"/>
          <w:sz w:val="20"/>
          <w:szCs w:val="20"/>
        </w:rPr>
        <w:t xml:space="preserve">aj </w:t>
      </w:r>
      <w:r w:rsidR="00F30080">
        <w:rPr>
          <w:rFonts w:ascii="Arial" w:eastAsia="Arial" w:hAnsi="Arial" w:cs="Arial"/>
          <w:sz w:val="20"/>
          <w:szCs w:val="20"/>
        </w:rPr>
        <w:t>„</w:t>
      </w:r>
      <w:r w:rsidR="72D3D920" w:rsidRPr="62106AE1">
        <w:rPr>
          <w:rFonts w:ascii="Arial" w:eastAsia="Arial" w:hAnsi="Arial" w:cs="Arial"/>
          <w:b/>
          <w:bCs/>
          <w:sz w:val="20"/>
          <w:szCs w:val="20"/>
        </w:rPr>
        <w:t>PS</w:t>
      </w:r>
      <w:r w:rsidR="5265932E" w:rsidRPr="62106AE1">
        <w:rPr>
          <w:rFonts w:ascii="Arial" w:eastAsia="Arial" w:hAnsi="Arial" w:cs="Arial"/>
          <w:b/>
          <w:bCs/>
          <w:sz w:val="20"/>
          <w:szCs w:val="20"/>
        </w:rPr>
        <w:t xml:space="preserve"> SR</w:t>
      </w:r>
      <w:r w:rsidR="5265932E" w:rsidRPr="1E83DEE7">
        <w:rPr>
          <w:rFonts w:ascii="Arial" w:eastAsia="Arial" w:hAnsi="Arial" w:cs="Arial"/>
          <w:sz w:val="20"/>
          <w:szCs w:val="20"/>
        </w:rPr>
        <w:t xml:space="preserve">”) </w:t>
      </w:r>
      <w:r w:rsidR="00FB2DE6" w:rsidRPr="00FB2DE6">
        <w:rPr>
          <w:rFonts w:ascii="Arial" w:eastAsia="Arial" w:hAnsi="Arial" w:cs="Arial"/>
          <w:sz w:val="20"/>
          <w:szCs w:val="20"/>
        </w:rPr>
        <w:t xml:space="preserve">smerom na zahraničie </w:t>
      </w:r>
      <w:r w:rsidR="00FB2DE6">
        <w:rPr>
          <w:rFonts w:ascii="Arial" w:eastAsia="Arial" w:hAnsi="Arial" w:cs="Arial"/>
          <w:sz w:val="20"/>
          <w:szCs w:val="20"/>
        </w:rPr>
        <w:t xml:space="preserve">má DPRPS </w:t>
      </w:r>
      <w:r w:rsidR="00FB2DE6" w:rsidRPr="00FB2DE6">
        <w:rPr>
          <w:rFonts w:ascii="Arial" w:eastAsia="Arial" w:hAnsi="Arial" w:cs="Arial"/>
          <w:sz w:val="20"/>
          <w:szCs w:val="20"/>
        </w:rPr>
        <w:t>zohľadň</w:t>
      </w:r>
      <w:r w:rsidR="00FB2DE6">
        <w:rPr>
          <w:rFonts w:ascii="Arial" w:eastAsia="Arial" w:hAnsi="Arial" w:cs="Arial"/>
          <w:sz w:val="20"/>
          <w:szCs w:val="20"/>
        </w:rPr>
        <w:t>ovať</w:t>
      </w:r>
      <w:r w:rsidR="00FB2DE6" w:rsidRPr="00FB2DE6">
        <w:rPr>
          <w:rFonts w:ascii="Arial" w:eastAsia="Arial" w:hAnsi="Arial" w:cs="Arial"/>
          <w:sz w:val="20"/>
          <w:szCs w:val="20"/>
        </w:rPr>
        <w:t xml:space="preserve"> desaťročný plán rozvoja ENTSO-E</w:t>
      </w:r>
      <w:r w:rsidR="00A92C53">
        <w:rPr>
          <w:rStyle w:val="Odkaznapoznmkupodiarou"/>
          <w:rFonts w:ascii="Arial" w:eastAsia="Arial" w:hAnsi="Arial" w:cs="Arial"/>
          <w:sz w:val="20"/>
          <w:szCs w:val="20"/>
        </w:rPr>
        <w:footnoteReference w:id="2"/>
      </w:r>
      <w:r w:rsidR="00FB2DE6" w:rsidRPr="00FB2DE6">
        <w:rPr>
          <w:rFonts w:ascii="Arial" w:eastAsia="Arial" w:hAnsi="Arial" w:cs="Arial"/>
          <w:sz w:val="20"/>
          <w:szCs w:val="20"/>
        </w:rPr>
        <w:t xml:space="preserve"> (ďalej len „</w:t>
      </w:r>
      <w:r w:rsidR="00FB2DE6" w:rsidRPr="62106AE1">
        <w:rPr>
          <w:rFonts w:ascii="Arial" w:eastAsia="Arial" w:hAnsi="Arial" w:cs="Arial"/>
          <w:b/>
          <w:bCs/>
          <w:sz w:val="20"/>
          <w:szCs w:val="20"/>
        </w:rPr>
        <w:t>TYNDP</w:t>
      </w:r>
      <w:r w:rsidR="00FB2DE6" w:rsidRPr="00FB2DE6">
        <w:rPr>
          <w:rFonts w:ascii="Arial" w:eastAsia="Arial" w:hAnsi="Arial" w:cs="Arial"/>
          <w:sz w:val="20"/>
          <w:szCs w:val="20"/>
        </w:rPr>
        <w:t>“, z</w:t>
      </w:r>
      <w:r w:rsidR="00FB2DE6">
        <w:rPr>
          <w:rFonts w:ascii="Arial" w:eastAsia="Arial" w:hAnsi="Arial" w:cs="Arial"/>
          <w:sz w:val="20"/>
          <w:szCs w:val="20"/>
        </w:rPr>
        <w:t> </w:t>
      </w:r>
      <w:r w:rsidR="00FB2DE6" w:rsidRPr="00FB2DE6">
        <w:rPr>
          <w:rFonts w:ascii="Arial" w:eastAsia="Arial" w:hAnsi="Arial" w:cs="Arial"/>
          <w:sz w:val="20"/>
          <w:szCs w:val="20"/>
        </w:rPr>
        <w:t xml:space="preserve">angl. „Ten </w:t>
      </w:r>
      <w:proofErr w:type="spellStart"/>
      <w:r w:rsidR="00FB2DE6" w:rsidRPr="00FB2DE6">
        <w:rPr>
          <w:rFonts w:ascii="Arial" w:eastAsia="Arial" w:hAnsi="Arial" w:cs="Arial"/>
          <w:sz w:val="20"/>
          <w:szCs w:val="20"/>
        </w:rPr>
        <w:t>Year</w:t>
      </w:r>
      <w:proofErr w:type="spellEnd"/>
      <w:r w:rsidR="00FB2DE6" w:rsidRPr="00FB2DE6">
        <w:rPr>
          <w:rFonts w:ascii="Arial" w:eastAsia="Arial" w:hAnsi="Arial" w:cs="Arial"/>
          <w:sz w:val="20"/>
          <w:szCs w:val="20"/>
        </w:rPr>
        <w:t xml:space="preserve"> </w:t>
      </w:r>
      <w:proofErr w:type="spellStart"/>
      <w:r w:rsidR="00FB2DE6" w:rsidRPr="00FB2DE6">
        <w:rPr>
          <w:rFonts w:ascii="Arial" w:eastAsia="Arial" w:hAnsi="Arial" w:cs="Arial"/>
          <w:sz w:val="20"/>
          <w:szCs w:val="20"/>
        </w:rPr>
        <w:t>Network</w:t>
      </w:r>
      <w:proofErr w:type="spellEnd"/>
      <w:r w:rsidR="00FB2DE6" w:rsidRPr="00FB2DE6">
        <w:rPr>
          <w:rFonts w:ascii="Arial" w:eastAsia="Arial" w:hAnsi="Arial" w:cs="Arial"/>
          <w:sz w:val="20"/>
          <w:szCs w:val="20"/>
        </w:rPr>
        <w:t xml:space="preserve"> </w:t>
      </w:r>
      <w:proofErr w:type="spellStart"/>
      <w:r w:rsidR="00FB2DE6" w:rsidRPr="00FB2DE6">
        <w:rPr>
          <w:rFonts w:ascii="Arial" w:eastAsia="Arial" w:hAnsi="Arial" w:cs="Arial"/>
          <w:sz w:val="20"/>
          <w:szCs w:val="20"/>
        </w:rPr>
        <w:t>Development</w:t>
      </w:r>
      <w:proofErr w:type="spellEnd"/>
      <w:r w:rsidR="00FB2DE6" w:rsidRPr="00FB2DE6">
        <w:rPr>
          <w:rFonts w:ascii="Arial" w:eastAsia="Arial" w:hAnsi="Arial" w:cs="Arial"/>
          <w:sz w:val="20"/>
          <w:szCs w:val="20"/>
        </w:rPr>
        <w:t xml:space="preserve"> </w:t>
      </w:r>
      <w:proofErr w:type="spellStart"/>
      <w:r w:rsidR="00FB2DE6" w:rsidRPr="00FB2DE6">
        <w:rPr>
          <w:rFonts w:ascii="Arial" w:eastAsia="Arial" w:hAnsi="Arial" w:cs="Arial"/>
          <w:sz w:val="20"/>
          <w:szCs w:val="20"/>
        </w:rPr>
        <w:t>Plan</w:t>
      </w:r>
      <w:proofErr w:type="spellEnd"/>
      <w:r w:rsidR="00FB2DE6" w:rsidRPr="00FB2DE6">
        <w:rPr>
          <w:rFonts w:ascii="Arial" w:eastAsia="Arial" w:hAnsi="Arial" w:cs="Arial"/>
          <w:sz w:val="20"/>
          <w:szCs w:val="20"/>
        </w:rPr>
        <w:t xml:space="preserve">“), ktorý predstavuje plán rozvoja prepojených sústav európskych krajín, </w:t>
      </w:r>
      <w:r w:rsidR="1F478592" w:rsidRPr="7EB36061">
        <w:rPr>
          <w:rFonts w:ascii="Arial" w:eastAsia="Arial" w:hAnsi="Arial" w:cs="Arial"/>
          <w:sz w:val="20"/>
          <w:szCs w:val="20"/>
        </w:rPr>
        <w:t xml:space="preserve">ktorých </w:t>
      </w:r>
      <w:r w:rsidR="00271C37">
        <w:rPr>
          <w:rFonts w:ascii="Arial" w:eastAsia="Arial" w:hAnsi="Arial" w:cs="Arial"/>
          <w:sz w:val="20"/>
          <w:szCs w:val="20"/>
        </w:rPr>
        <w:t>PPS</w:t>
      </w:r>
      <w:r w:rsidR="1F478592" w:rsidRPr="7EB36061">
        <w:rPr>
          <w:rFonts w:ascii="Arial" w:eastAsia="Arial" w:hAnsi="Arial" w:cs="Arial"/>
          <w:sz w:val="20"/>
          <w:szCs w:val="20"/>
        </w:rPr>
        <w:t xml:space="preserve"> sú </w:t>
      </w:r>
      <w:r w:rsidR="1AE42570" w:rsidRPr="40473D15">
        <w:rPr>
          <w:rFonts w:ascii="Arial" w:eastAsia="Arial" w:hAnsi="Arial" w:cs="Arial"/>
          <w:sz w:val="20"/>
          <w:szCs w:val="20"/>
        </w:rPr>
        <w:t>združen</w:t>
      </w:r>
      <w:r w:rsidR="241E11E1" w:rsidRPr="40473D15">
        <w:rPr>
          <w:rFonts w:ascii="Arial" w:eastAsia="Arial" w:hAnsi="Arial" w:cs="Arial"/>
          <w:sz w:val="20"/>
          <w:szCs w:val="20"/>
        </w:rPr>
        <w:t>í</w:t>
      </w:r>
      <w:r w:rsidR="00FB2DE6" w:rsidRPr="00FB2DE6">
        <w:rPr>
          <w:rFonts w:ascii="Arial" w:eastAsia="Arial" w:hAnsi="Arial" w:cs="Arial"/>
          <w:sz w:val="20"/>
          <w:szCs w:val="20"/>
        </w:rPr>
        <w:t xml:space="preserve"> v</w:t>
      </w:r>
      <w:r w:rsidR="00FB2DE6">
        <w:rPr>
          <w:rFonts w:ascii="Arial" w:eastAsia="Arial" w:hAnsi="Arial" w:cs="Arial"/>
          <w:sz w:val="20"/>
          <w:szCs w:val="20"/>
        </w:rPr>
        <w:t> </w:t>
      </w:r>
      <w:r w:rsidR="00FB2DE6" w:rsidRPr="00FB2DE6">
        <w:rPr>
          <w:rFonts w:ascii="Arial" w:eastAsia="Arial" w:hAnsi="Arial" w:cs="Arial"/>
          <w:sz w:val="20"/>
          <w:szCs w:val="20"/>
        </w:rPr>
        <w:t xml:space="preserve">ENTSO-E. DPRPS </w:t>
      </w:r>
      <w:r w:rsidR="00FB2DE6">
        <w:rPr>
          <w:rFonts w:ascii="Arial" w:eastAsia="Arial" w:hAnsi="Arial" w:cs="Arial"/>
          <w:sz w:val="20"/>
          <w:szCs w:val="20"/>
        </w:rPr>
        <w:t xml:space="preserve">má byť </w:t>
      </w:r>
      <w:r w:rsidR="00FB2DE6" w:rsidRPr="00FB2DE6">
        <w:rPr>
          <w:rFonts w:ascii="Arial" w:eastAsia="Arial" w:hAnsi="Arial" w:cs="Arial"/>
          <w:sz w:val="20"/>
          <w:szCs w:val="20"/>
        </w:rPr>
        <w:t>takisto v</w:t>
      </w:r>
      <w:r w:rsidR="1F478592" w:rsidRPr="40473D15">
        <w:rPr>
          <w:rFonts w:ascii="Arial" w:eastAsia="Arial" w:hAnsi="Arial" w:cs="Arial"/>
          <w:sz w:val="20"/>
          <w:szCs w:val="20"/>
        </w:rPr>
        <w:t> </w:t>
      </w:r>
      <w:r w:rsidR="00FB2DE6" w:rsidRPr="00FB2DE6">
        <w:rPr>
          <w:rFonts w:ascii="Arial" w:eastAsia="Arial" w:hAnsi="Arial" w:cs="Arial"/>
          <w:sz w:val="20"/>
          <w:szCs w:val="20"/>
        </w:rPr>
        <w:t>súlade s regionálnym investičným plánom (ďalej len „</w:t>
      </w:r>
      <w:proofErr w:type="spellStart"/>
      <w:r w:rsidR="00FB2DE6" w:rsidRPr="62106AE1">
        <w:rPr>
          <w:rFonts w:ascii="Arial" w:eastAsia="Arial" w:hAnsi="Arial" w:cs="Arial"/>
          <w:b/>
          <w:bCs/>
          <w:sz w:val="20"/>
          <w:szCs w:val="20"/>
        </w:rPr>
        <w:t>RgIP</w:t>
      </w:r>
      <w:proofErr w:type="spellEnd"/>
      <w:r w:rsidR="00FB2DE6" w:rsidRPr="00FB2DE6">
        <w:rPr>
          <w:rFonts w:ascii="Arial" w:eastAsia="Arial" w:hAnsi="Arial" w:cs="Arial"/>
          <w:sz w:val="20"/>
          <w:szCs w:val="20"/>
        </w:rPr>
        <w:t>“, z angl. „</w:t>
      </w:r>
      <w:proofErr w:type="spellStart"/>
      <w:r w:rsidR="00FB2DE6" w:rsidRPr="00FB2DE6">
        <w:rPr>
          <w:rFonts w:ascii="Arial" w:eastAsia="Arial" w:hAnsi="Arial" w:cs="Arial"/>
          <w:sz w:val="20"/>
          <w:szCs w:val="20"/>
        </w:rPr>
        <w:t>Regional</w:t>
      </w:r>
      <w:proofErr w:type="spellEnd"/>
      <w:r w:rsidR="00FB2DE6" w:rsidRPr="00FB2DE6">
        <w:rPr>
          <w:rFonts w:ascii="Arial" w:eastAsia="Arial" w:hAnsi="Arial" w:cs="Arial"/>
          <w:sz w:val="20"/>
          <w:szCs w:val="20"/>
        </w:rPr>
        <w:t xml:space="preserve"> </w:t>
      </w:r>
      <w:proofErr w:type="spellStart"/>
      <w:r w:rsidR="00FB2DE6" w:rsidRPr="00FB2DE6">
        <w:rPr>
          <w:rFonts w:ascii="Arial" w:eastAsia="Arial" w:hAnsi="Arial" w:cs="Arial"/>
          <w:sz w:val="20"/>
          <w:szCs w:val="20"/>
        </w:rPr>
        <w:t>Investment</w:t>
      </w:r>
      <w:proofErr w:type="spellEnd"/>
      <w:r w:rsidR="00FB2DE6" w:rsidRPr="00FB2DE6">
        <w:rPr>
          <w:rFonts w:ascii="Arial" w:eastAsia="Arial" w:hAnsi="Arial" w:cs="Arial"/>
          <w:sz w:val="20"/>
          <w:szCs w:val="20"/>
        </w:rPr>
        <w:t xml:space="preserve"> </w:t>
      </w:r>
      <w:proofErr w:type="spellStart"/>
      <w:r w:rsidR="00FB2DE6" w:rsidRPr="00FB2DE6">
        <w:rPr>
          <w:rFonts w:ascii="Arial" w:eastAsia="Arial" w:hAnsi="Arial" w:cs="Arial"/>
          <w:sz w:val="20"/>
          <w:szCs w:val="20"/>
        </w:rPr>
        <w:t>Plan</w:t>
      </w:r>
      <w:proofErr w:type="spellEnd"/>
      <w:r w:rsidR="00FB2DE6" w:rsidRPr="00FB2DE6">
        <w:rPr>
          <w:rFonts w:ascii="Arial" w:eastAsia="Arial" w:hAnsi="Arial" w:cs="Arial"/>
          <w:sz w:val="20"/>
          <w:szCs w:val="20"/>
        </w:rPr>
        <w:t xml:space="preserve">“) regiónu </w:t>
      </w:r>
      <w:r w:rsidR="084BEFF2" w:rsidRPr="00FB2DE6">
        <w:rPr>
          <w:rFonts w:ascii="Arial" w:eastAsia="Arial" w:hAnsi="Arial" w:cs="Arial"/>
          <w:sz w:val="20"/>
          <w:szCs w:val="20"/>
        </w:rPr>
        <w:t xml:space="preserve">strednej a východnej </w:t>
      </w:r>
      <w:r w:rsidR="00A32920">
        <w:rPr>
          <w:rFonts w:ascii="Arial" w:eastAsia="Arial" w:hAnsi="Arial" w:cs="Arial"/>
          <w:sz w:val="20"/>
          <w:szCs w:val="20"/>
        </w:rPr>
        <w:t>Európ</w:t>
      </w:r>
      <w:r w:rsidR="3FA2F102" w:rsidRPr="00FB2DE6">
        <w:rPr>
          <w:rFonts w:ascii="Arial" w:eastAsia="Arial" w:hAnsi="Arial" w:cs="Arial"/>
          <w:sz w:val="20"/>
          <w:szCs w:val="20"/>
        </w:rPr>
        <w:t>y</w:t>
      </w:r>
      <w:r w:rsidR="00DD4815">
        <w:rPr>
          <w:rStyle w:val="Odkaznapoznmkupodiarou"/>
          <w:rFonts w:ascii="Arial" w:eastAsia="Arial" w:hAnsi="Arial" w:cs="Arial"/>
          <w:sz w:val="20"/>
          <w:szCs w:val="20"/>
        </w:rPr>
        <w:footnoteReference w:id="3"/>
      </w:r>
      <w:r w:rsidR="00FB2DE6" w:rsidRPr="00FB2DE6">
        <w:rPr>
          <w:rFonts w:ascii="Arial" w:eastAsia="Arial" w:hAnsi="Arial" w:cs="Arial"/>
          <w:sz w:val="20"/>
          <w:szCs w:val="20"/>
        </w:rPr>
        <w:t xml:space="preserve"> (ďalej len „</w:t>
      </w:r>
      <w:r w:rsidR="00FB2DE6" w:rsidRPr="62106AE1">
        <w:rPr>
          <w:rFonts w:ascii="Arial" w:eastAsia="Arial" w:hAnsi="Arial" w:cs="Arial"/>
          <w:b/>
          <w:bCs/>
          <w:sz w:val="20"/>
          <w:szCs w:val="20"/>
        </w:rPr>
        <w:t>CCE</w:t>
      </w:r>
      <w:r w:rsidR="00FB2DE6" w:rsidRPr="00FB2DE6">
        <w:rPr>
          <w:rFonts w:ascii="Arial" w:eastAsia="Arial" w:hAnsi="Arial" w:cs="Arial"/>
          <w:sz w:val="20"/>
          <w:szCs w:val="20"/>
        </w:rPr>
        <w:t xml:space="preserve">“, z angl. „Continental </w:t>
      </w:r>
      <w:proofErr w:type="spellStart"/>
      <w:r w:rsidR="00FB2DE6" w:rsidRPr="00FB2DE6">
        <w:rPr>
          <w:rFonts w:ascii="Arial" w:eastAsia="Arial" w:hAnsi="Arial" w:cs="Arial"/>
          <w:sz w:val="20"/>
          <w:szCs w:val="20"/>
        </w:rPr>
        <w:t>Central</w:t>
      </w:r>
      <w:proofErr w:type="spellEnd"/>
      <w:r w:rsidR="00FB2DE6" w:rsidRPr="00FB2DE6">
        <w:rPr>
          <w:rFonts w:ascii="Arial" w:eastAsia="Arial" w:hAnsi="Arial" w:cs="Arial"/>
          <w:sz w:val="20"/>
          <w:szCs w:val="20"/>
        </w:rPr>
        <w:t xml:space="preserve"> East</w:t>
      </w:r>
      <w:r w:rsidR="1AE42570" w:rsidRPr="40473D15">
        <w:rPr>
          <w:rFonts w:ascii="Arial" w:eastAsia="Arial" w:hAnsi="Arial" w:cs="Arial"/>
          <w:sz w:val="20"/>
          <w:szCs w:val="20"/>
        </w:rPr>
        <w:t>“)</w:t>
      </w:r>
      <w:r w:rsidR="1B61E5BE" w:rsidRPr="40473D15">
        <w:rPr>
          <w:rFonts w:ascii="Arial" w:eastAsia="Arial" w:hAnsi="Arial" w:cs="Arial"/>
          <w:sz w:val="20"/>
          <w:szCs w:val="20"/>
        </w:rPr>
        <w:t xml:space="preserve">, </w:t>
      </w:r>
      <w:r w:rsidR="1B61E5BE" w:rsidRPr="3609432B">
        <w:rPr>
          <w:rFonts w:ascii="Arial" w:eastAsia="Arial" w:hAnsi="Arial" w:cs="Arial"/>
          <w:sz w:val="20"/>
          <w:szCs w:val="20"/>
        </w:rPr>
        <w:t>spracovávaného</w:t>
      </w:r>
      <w:r w:rsidR="00FB2DE6" w:rsidRPr="00FB2DE6">
        <w:rPr>
          <w:rFonts w:ascii="Arial" w:eastAsia="Arial" w:hAnsi="Arial" w:cs="Arial"/>
          <w:sz w:val="20"/>
          <w:szCs w:val="20"/>
        </w:rPr>
        <w:t xml:space="preserve"> v ENTSO-E.</w:t>
      </w:r>
    </w:p>
    <w:p w14:paraId="3D8D4997" w14:textId="6927734C" w:rsidR="00FB2DE6" w:rsidRPr="00FB2DE6" w:rsidRDefault="15521DE1" w:rsidP="00FB2DE6">
      <w:pPr>
        <w:spacing w:before="120" w:after="120"/>
        <w:ind w:left="-20" w:right="-20"/>
        <w:jc w:val="both"/>
        <w:rPr>
          <w:rFonts w:ascii="Arial" w:eastAsia="Arial" w:hAnsi="Arial" w:cs="Arial"/>
          <w:sz w:val="20"/>
          <w:szCs w:val="20"/>
        </w:rPr>
      </w:pPr>
      <w:r w:rsidRPr="7EB36061">
        <w:rPr>
          <w:rFonts w:ascii="Arial" w:eastAsia="Arial" w:hAnsi="Arial" w:cs="Arial"/>
          <w:sz w:val="20"/>
          <w:szCs w:val="20"/>
        </w:rPr>
        <w:t>DPRPS</w:t>
      </w:r>
      <w:r w:rsidR="00FB2DE6" w:rsidRPr="00FB2DE6">
        <w:rPr>
          <w:rFonts w:ascii="Arial" w:eastAsia="Arial" w:hAnsi="Arial" w:cs="Arial"/>
          <w:sz w:val="20"/>
          <w:szCs w:val="20"/>
        </w:rPr>
        <w:t xml:space="preserve"> musí podľa §</w:t>
      </w:r>
      <w:r w:rsidR="000D3A36">
        <w:rPr>
          <w:rFonts w:ascii="Arial" w:eastAsia="Arial" w:hAnsi="Arial" w:cs="Arial"/>
          <w:sz w:val="20"/>
          <w:szCs w:val="20"/>
        </w:rPr>
        <w:t> </w:t>
      </w:r>
      <w:r w:rsidR="00FB2DE6" w:rsidRPr="00FB2DE6">
        <w:rPr>
          <w:rFonts w:ascii="Arial" w:eastAsia="Arial" w:hAnsi="Arial" w:cs="Arial"/>
          <w:sz w:val="20"/>
          <w:szCs w:val="20"/>
        </w:rPr>
        <w:t xml:space="preserve">29 </w:t>
      </w:r>
      <w:r w:rsidR="00B3626A">
        <w:rPr>
          <w:rFonts w:ascii="Arial" w:eastAsia="Arial" w:hAnsi="Arial" w:cs="Arial"/>
          <w:sz w:val="20"/>
          <w:szCs w:val="20"/>
        </w:rPr>
        <w:t>Zákona o energetike</w:t>
      </w:r>
      <w:r w:rsidR="00FB2DE6" w:rsidRPr="00FB2DE6">
        <w:rPr>
          <w:rFonts w:ascii="Arial" w:eastAsia="Arial" w:hAnsi="Arial" w:cs="Arial"/>
          <w:sz w:val="20"/>
          <w:szCs w:val="20"/>
        </w:rPr>
        <w:t xml:space="preserve"> obsahovať účinné opatrenia na zaručenie primeranosti sústavy a bezpečnosti dodávok elektriny, pričom uvádza najmä:</w:t>
      </w:r>
    </w:p>
    <w:p w14:paraId="704D0D41" w14:textId="3B6FC7CC" w:rsidR="00FB2DE6" w:rsidRPr="00E63E8F" w:rsidRDefault="00FB2DE6" w:rsidP="00043530">
      <w:pPr>
        <w:pStyle w:val="Odsekzoznamu"/>
        <w:numPr>
          <w:ilvl w:val="0"/>
          <w:numId w:val="15"/>
        </w:numPr>
        <w:spacing w:before="120" w:after="120"/>
        <w:ind w:left="697" w:right="-23" w:hanging="357"/>
        <w:contextualSpacing w:val="0"/>
        <w:jc w:val="both"/>
        <w:rPr>
          <w:rFonts w:ascii="Arial" w:eastAsia="Arial" w:hAnsi="Arial" w:cs="Arial"/>
          <w:sz w:val="20"/>
          <w:szCs w:val="20"/>
        </w:rPr>
      </w:pPr>
      <w:r w:rsidRPr="00E63E8F">
        <w:rPr>
          <w:rFonts w:ascii="Arial" w:eastAsia="Arial" w:hAnsi="Arial" w:cs="Arial"/>
          <w:sz w:val="20"/>
          <w:szCs w:val="20"/>
        </w:rPr>
        <w:t>hlavné časti prenosovej sústavy, ktoré je potrebné vybudovať alebo zmodernizovať v</w:t>
      </w:r>
      <w:r w:rsidR="00A80692">
        <w:rPr>
          <w:rFonts w:ascii="Arial" w:eastAsia="Arial" w:hAnsi="Arial" w:cs="Arial"/>
          <w:sz w:val="20"/>
          <w:szCs w:val="20"/>
        </w:rPr>
        <w:t> </w:t>
      </w:r>
      <w:r w:rsidRPr="00E63E8F">
        <w:rPr>
          <w:rFonts w:ascii="Arial" w:eastAsia="Arial" w:hAnsi="Arial" w:cs="Arial"/>
          <w:sz w:val="20"/>
          <w:szCs w:val="20"/>
        </w:rPr>
        <w:t>nasledujúcich desiatich rokoch, spolu s predpokladanými termínmi ich realizácie,</w:t>
      </w:r>
    </w:p>
    <w:p w14:paraId="54092786" w14:textId="51B703B3" w:rsidR="0020100D" w:rsidRDefault="00FB2DE6">
      <w:pPr>
        <w:pStyle w:val="Odsekzoznamu"/>
        <w:numPr>
          <w:ilvl w:val="0"/>
          <w:numId w:val="15"/>
        </w:numPr>
        <w:spacing w:before="120" w:after="120"/>
        <w:ind w:left="697" w:right="-23" w:hanging="357"/>
        <w:contextualSpacing w:val="0"/>
        <w:jc w:val="both"/>
        <w:rPr>
          <w:rFonts w:ascii="Arial" w:eastAsia="Arial" w:hAnsi="Arial" w:cs="Arial"/>
          <w:sz w:val="20"/>
          <w:szCs w:val="20"/>
        </w:rPr>
      </w:pPr>
      <w:r w:rsidRPr="00E63E8F">
        <w:rPr>
          <w:rFonts w:ascii="Arial" w:eastAsia="Arial" w:hAnsi="Arial" w:cs="Arial"/>
          <w:sz w:val="20"/>
          <w:szCs w:val="20"/>
        </w:rPr>
        <w:t xml:space="preserve">všetky investície do prenosovej sústavy, ktoré súvisia s budovaním nových kapacít alebo modernizáciou prenosovej sústavy, o ktorých realizácii </w:t>
      </w:r>
      <w:r w:rsidR="00271C37">
        <w:rPr>
          <w:rFonts w:ascii="Arial" w:eastAsia="Arial" w:hAnsi="Arial" w:cs="Arial"/>
          <w:sz w:val="20"/>
          <w:szCs w:val="20"/>
        </w:rPr>
        <w:t>PPS</w:t>
      </w:r>
      <w:r w:rsidRPr="00E63E8F">
        <w:rPr>
          <w:rFonts w:ascii="Arial" w:eastAsia="Arial" w:hAnsi="Arial" w:cs="Arial"/>
          <w:sz w:val="20"/>
          <w:szCs w:val="20"/>
        </w:rPr>
        <w:t xml:space="preserve"> už rozhodol, alebo ktoré sa budú musieť realizovať v nasledujúcich troch rokoch</w:t>
      </w:r>
      <w:r w:rsidR="0075140C">
        <w:rPr>
          <w:rFonts w:ascii="Arial" w:eastAsia="Arial" w:hAnsi="Arial" w:cs="Arial"/>
          <w:sz w:val="20"/>
          <w:szCs w:val="20"/>
        </w:rPr>
        <w:t>,</w:t>
      </w:r>
      <w:r w:rsidRPr="00E63E8F">
        <w:rPr>
          <w:rFonts w:ascii="Arial" w:eastAsia="Arial" w:hAnsi="Arial" w:cs="Arial"/>
          <w:sz w:val="20"/>
          <w:szCs w:val="20"/>
        </w:rPr>
        <w:t xml:space="preserve"> vrátane termínov realizácie týchto investícií</w:t>
      </w:r>
      <w:r w:rsidR="0020100D">
        <w:rPr>
          <w:rFonts w:ascii="Arial" w:eastAsia="Arial" w:hAnsi="Arial" w:cs="Arial"/>
          <w:sz w:val="20"/>
          <w:szCs w:val="20"/>
        </w:rPr>
        <w:t>,</w:t>
      </w:r>
    </w:p>
    <w:p w14:paraId="2AFBEC80" w14:textId="519C39CC" w:rsidR="00FB2DE6" w:rsidRPr="00E63E8F" w:rsidRDefault="0020100D" w:rsidP="00E63E8F">
      <w:pPr>
        <w:pStyle w:val="Odsekzoznamu"/>
        <w:numPr>
          <w:ilvl w:val="0"/>
          <w:numId w:val="15"/>
        </w:numPr>
        <w:spacing w:before="120" w:after="120"/>
        <w:ind w:right="-20"/>
        <w:jc w:val="both"/>
        <w:rPr>
          <w:rFonts w:ascii="Arial" w:eastAsia="Arial" w:hAnsi="Arial" w:cs="Arial"/>
          <w:sz w:val="20"/>
          <w:szCs w:val="20"/>
        </w:rPr>
      </w:pPr>
      <w:r w:rsidRPr="0020100D">
        <w:rPr>
          <w:rFonts w:ascii="Arial" w:eastAsia="Arial" w:hAnsi="Arial" w:cs="Arial"/>
          <w:sz w:val="20"/>
          <w:szCs w:val="20"/>
        </w:rPr>
        <w:t>uvádza oblasti alebo časti prenosovej sústavy, do ktorých sa umožňuje flexibilné pripojenie, kde sa nepovažuje vybudovanie alebo modernizácia prenosovej sústavy pre umožnenie pripojenia bez obmedzovania využitia pripojovacej kapacity za nákladovo účelné a vyhodnotenie nákladovej účelnosti vybudovania alebo modernizácie prenosovej sústavy podľa pravidiel trhu</w:t>
      </w:r>
      <w:r w:rsidR="00FB2DE6" w:rsidRPr="00E63E8F">
        <w:rPr>
          <w:rFonts w:ascii="Arial" w:eastAsia="Arial" w:hAnsi="Arial" w:cs="Arial"/>
          <w:sz w:val="20"/>
          <w:szCs w:val="20"/>
        </w:rPr>
        <w:t>.</w:t>
      </w:r>
    </w:p>
    <w:p w14:paraId="170F9BE4" w14:textId="4035D5EB" w:rsidR="0010499A" w:rsidRPr="006F2D91" w:rsidRDefault="71CA81B9" w:rsidP="14335C9A">
      <w:pPr>
        <w:spacing w:before="120" w:after="120"/>
        <w:ind w:left="-20" w:right="-20"/>
        <w:jc w:val="both"/>
        <w:rPr>
          <w:rFonts w:ascii="Arial" w:hAnsi="Arial" w:cs="Arial"/>
        </w:rPr>
      </w:pPr>
      <w:r w:rsidRPr="3244EE24">
        <w:rPr>
          <w:rFonts w:ascii="Arial" w:eastAsia="Arial" w:hAnsi="Arial" w:cs="Arial"/>
          <w:sz w:val="20"/>
          <w:szCs w:val="20"/>
        </w:rPr>
        <w:t xml:space="preserve">DPRPS </w:t>
      </w:r>
      <w:r w:rsidR="03C91CD9" w:rsidRPr="3244EE24">
        <w:rPr>
          <w:rFonts w:ascii="Arial" w:eastAsia="Arial" w:hAnsi="Arial" w:cs="Arial"/>
          <w:sz w:val="20"/>
          <w:szCs w:val="20"/>
        </w:rPr>
        <w:t>sumarizuje a popisuje zásadné investície SEPS do infraštruktúry PS</w:t>
      </w:r>
      <w:r w:rsidR="594D3BC6" w:rsidRPr="3244EE24">
        <w:rPr>
          <w:rFonts w:ascii="Arial" w:eastAsia="Arial" w:hAnsi="Arial" w:cs="Arial"/>
          <w:sz w:val="20"/>
          <w:szCs w:val="20"/>
        </w:rPr>
        <w:t xml:space="preserve"> SR</w:t>
      </w:r>
      <w:r w:rsidR="03C91CD9" w:rsidRPr="3244EE24">
        <w:rPr>
          <w:rFonts w:ascii="Arial" w:eastAsia="Arial" w:hAnsi="Arial" w:cs="Arial"/>
          <w:sz w:val="20"/>
          <w:szCs w:val="20"/>
        </w:rPr>
        <w:t>, ktoré je potrebné realizovať v strednodobom horizonte na zaistenie primeranej prenosovej kapacity</w:t>
      </w:r>
      <w:r w:rsidR="27472261" w:rsidRPr="3244EE24">
        <w:rPr>
          <w:rFonts w:ascii="Arial" w:eastAsia="Arial" w:hAnsi="Arial" w:cs="Arial"/>
          <w:sz w:val="20"/>
          <w:szCs w:val="20"/>
        </w:rPr>
        <w:t xml:space="preserve"> a</w:t>
      </w:r>
      <w:r w:rsidR="03C91CD9" w:rsidRPr="3244EE24">
        <w:rPr>
          <w:rFonts w:ascii="Arial" w:eastAsia="Arial" w:hAnsi="Arial" w:cs="Arial"/>
          <w:sz w:val="20"/>
          <w:szCs w:val="20"/>
        </w:rPr>
        <w:t xml:space="preserve"> bezpečnej a</w:t>
      </w:r>
      <w:r w:rsidR="257430FB" w:rsidRPr="3244EE24">
        <w:rPr>
          <w:rFonts w:ascii="Arial" w:eastAsia="Arial" w:hAnsi="Arial" w:cs="Arial"/>
          <w:sz w:val="20"/>
          <w:szCs w:val="20"/>
        </w:rPr>
        <w:t> </w:t>
      </w:r>
      <w:r w:rsidR="03C91CD9" w:rsidRPr="3244EE24">
        <w:rPr>
          <w:rFonts w:ascii="Arial" w:eastAsia="Arial" w:hAnsi="Arial" w:cs="Arial"/>
          <w:sz w:val="20"/>
          <w:szCs w:val="20"/>
        </w:rPr>
        <w:t xml:space="preserve">spoľahlivej prevádzky </w:t>
      </w:r>
      <w:r w:rsidR="7FA435B2" w:rsidRPr="3244EE24">
        <w:rPr>
          <w:rFonts w:ascii="Arial" w:eastAsia="Arial" w:hAnsi="Arial" w:cs="Arial"/>
          <w:sz w:val="20"/>
          <w:szCs w:val="20"/>
        </w:rPr>
        <w:t xml:space="preserve">elektrizačnej sústavy </w:t>
      </w:r>
      <w:r w:rsidR="216A920C" w:rsidRPr="3244EE24">
        <w:rPr>
          <w:rFonts w:ascii="Arial" w:eastAsia="Arial" w:hAnsi="Arial" w:cs="Arial"/>
          <w:sz w:val="20"/>
          <w:szCs w:val="20"/>
        </w:rPr>
        <w:t xml:space="preserve">SR </w:t>
      </w:r>
      <w:r w:rsidR="7FA435B2" w:rsidRPr="3244EE24">
        <w:rPr>
          <w:rFonts w:ascii="Arial" w:eastAsia="Arial" w:hAnsi="Arial" w:cs="Arial"/>
          <w:sz w:val="20"/>
          <w:szCs w:val="20"/>
        </w:rPr>
        <w:t xml:space="preserve">(ďalej len </w:t>
      </w:r>
      <w:r w:rsidR="00CA7618">
        <w:rPr>
          <w:rFonts w:ascii="Arial" w:eastAsia="Arial" w:hAnsi="Arial" w:cs="Arial"/>
          <w:sz w:val="20"/>
          <w:szCs w:val="20"/>
        </w:rPr>
        <w:t>„</w:t>
      </w:r>
      <w:r w:rsidR="03C91CD9" w:rsidRPr="3244EE24">
        <w:rPr>
          <w:rFonts w:ascii="Arial" w:eastAsia="Arial" w:hAnsi="Arial" w:cs="Arial"/>
          <w:b/>
          <w:bCs/>
          <w:sz w:val="20"/>
          <w:szCs w:val="20"/>
        </w:rPr>
        <w:t>ES SR</w:t>
      </w:r>
      <w:r w:rsidR="16C92E48" w:rsidRPr="3244EE24">
        <w:rPr>
          <w:rFonts w:ascii="Arial" w:eastAsia="Arial" w:hAnsi="Arial" w:cs="Arial"/>
          <w:sz w:val="20"/>
          <w:szCs w:val="20"/>
        </w:rPr>
        <w:t>”)</w:t>
      </w:r>
      <w:r w:rsidR="00FC3A14">
        <w:rPr>
          <w:rFonts w:ascii="Arial" w:eastAsia="Arial" w:hAnsi="Arial" w:cs="Arial"/>
          <w:sz w:val="20"/>
          <w:szCs w:val="20"/>
        </w:rPr>
        <w:t xml:space="preserve"> so zohľadnením rizík pri obnove a rozvoji kapacít v PS.</w:t>
      </w:r>
    </w:p>
    <w:p w14:paraId="0C161D92" w14:textId="40A7C04D" w:rsidR="0010499A" w:rsidRPr="006F2D91" w:rsidRDefault="1B1CC764" w:rsidP="35B8BBC4">
      <w:pPr>
        <w:spacing w:before="120" w:after="120"/>
        <w:ind w:left="-20" w:right="-20"/>
        <w:jc w:val="both"/>
        <w:rPr>
          <w:rFonts w:ascii="Arial" w:eastAsia="Arial" w:hAnsi="Arial" w:cs="Arial"/>
          <w:sz w:val="20"/>
          <w:szCs w:val="20"/>
        </w:rPr>
      </w:pPr>
      <w:r w:rsidRPr="7D9DCD71">
        <w:rPr>
          <w:rFonts w:ascii="Arial" w:eastAsia="Arial" w:hAnsi="Arial" w:cs="Arial"/>
          <w:sz w:val="20"/>
          <w:szCs w:val="20"/>
        </w:rPr>
        <w:t xml:space="preserve">Dlhodobým cieľom </w:t>
      </w:r>
      <w:r w:rsidR="6F6BC16F" w:rsidRPr="7D9DCD71">
        <w:rPr>
          <w:rFonts w:ascii="Arial" w:eastAsia="Arial" w:hAnsi="Arial" w:cs="Arial"/>
          <w:sz w:val="20"/>
          <w:szCs w:val="20"/>
        </w:rPr>
        <w:t xml:space="preserve">SEPS </w:t>
      </w:r>
      <w:r w:rsidR="278560C4" w:rsidRPr="7D9DCD71">
        <w:rPr>
          <w:rFonts w:ascii="Arial" w:eastAsia="Arial" w:hAnsi="Arial" w:cs="Arial"/>
          <w:sz w:val="20"/>
          <w:szCs w:val="20"/>
        </w:rPr>
        <w:t xml:space="preserve">je </w:t>
      </w:r>
      <w:r w:rsidR="00FC3A14">
        <w:rPr>
          <w:rFonts w:ascii="Arial" w:eastAsia="Arial" w:hAnsi="Arial" w:cs="Arial"/>
          <w:sz w:val="20"/>
          <w:szCs w:val="20"/>
        </w:rPr>
        <w:t xml:space="preserve">obnovou a </w:t>
      </w:r>
      <w:r w:rsidR="5DFBEEEF" w:rsidRPr="7D9DCD71">
        <w:rPr>
          <w:rFonts w:ascii="Arial" w:eastAsia="Arial" w:hAnsi="Arial" w:cs="Arial"/>
          <w:sz w:val="20"/>
          <w:szCs w:val="20"/>
        </w:rPr>
        <w:t>rozvoj</w:t>
      </w:r>
      <w:r w:rsidR="44E9C483" w:rsidRPr="7D9DCD71">
        <w:rPr>
          <w:rFonts w:ascii="Arial" w:eastAsia="Arial" w:hAnsi="Arial" w:cs="Arial"/>
          <w:sz w:val="20"/>
          <w:szCs w:val="20"/>
        </w:rPr>
        <w:t>om</w:t>
      </w:r>
      <w:r w:rsidRPr="7D9DCD71">
        <w:rPr>
          <w:rFonts w:ascii="Arial" w:eastAsia="Arial" w:hAnsi="Arial" w:cs="Arial"/>
          <w:sz w:val="20"/>
          <w:szCs w:val="20"/>
        </w:rPr>
        <w:t xml:space="preserve"> </w:t>
      </w:r>
      <w:r w:rsidR="0DED75F3" w:rsidRPr="7D9DCD71">
        <w:rPr>
          <w:rFonts w:ascii="Arial" w:eastAsia="Arial" w:hAnsi="Arial" w:cs="Arial"/>
          <w:sz w:val="20"/>
          <w:szCs w:val="20"/>
        </w:rPr>
        <w:t xml:space="preserve">PS </w:t>
      </w:r>
      <w:r w:rsidR="517FC20F" w:rsidRPr="7D9DCD71">
        <w:rPr>
          <w:rFonts w:ascii="Arial" w:eastAsia="Arial" w:hAnsi="Arial" w:cs="Arial"/>
          <w:sz w:val="20"/>
          <w:szCs w:val="20"/>
        </w:rPr>
        <w:t>SR</w:t>
      </w:r>
      <w:r w:rsidR="0DED75F3" w:rsidRPr="7D9DCD71">
        <w:rPr>
          <w:rFonts w:ascii="Arial" w:eastAsia="Arial" w:hAnsi="Arial" w:cs="Arial"/>
          <w:sz w:val="20"/>
          <w:szCs w:val="20"/>
        </w:rPr>
        <w:t xml:space="preserve"> </w:t>
      </w:r>
      <w:r w:rsidR="278560C4" w:rsidRPr="7D9DCD71">
        <w:rPr>
          <w:rFonts w:ascii="Arial" w:eastAsia="Arial" w:hAnsi="Arial" w:cs="Arial"/>
          <w:sz w:val="20"/>
          <w:szCs w:val="20"/>
        </w:rPr>
        <w:t xml:space="preserve">zabezpečiť </w:t>
      </w:r>
      <w:r w:rsidR="3146CAF3" w:rsidRPr="7D9DCD71">
        <w:rPr>
          <w:rFonts w:ascii="Arial" w:eastAsia="Arial" w:hAnsi="Arial" w:cs="Arial"/>
          <w:sz w:val="20"/>
          <w:szCs w:val="20"/>
        </w:rPr>
        <w:t xml:space="preserve">zachovanie </w:t>
      </w:r>
      <w:r w:rsidR="2700F4FC" w:rsidRPr="7D9DCD71">
        <w:rPr>
          <w:rFonts w:ascii="Arial" w:eastAsia="Arial" w:hAnsi="Arial" w:cs="Arial"/>
          <w:sz w:val="20"/>
          <w:szCs w:val="20"/>
        </w:rPr>
        <w:t>kvalit</w:t>
      </w:r>
      <w:r w:rsidR="4D4448C8" w:rsidRPr="7D9DCD71">
        <w:rPr>
          <w:rFonts w:ascii="Arial" w:eastAsia="Arial" w:hAnsi="Arial" w:cs="Arial"/>
          <w:sz w:val="20"/>
          <w:szCs w:val="20"/>
        </w:rPr>
        <w:t>y</w:t>
      </w:r>
      <w:r w:rsidR="5DFBEEEF" w:rsidRPr="7D9DCD71">
        <w:rPr>
          <w:rFonts w:ascii="Arial" w:eastAsia="Arial" w:hAnsi="Arial" w:cs="Arial"/>
          <w:sz w:val="20"/>
          <w:szCs w:val="20"/>
        </w:rPr>
        <w:t xml:space="preserve"> dodáv</w:t>
      </w:r>
      <w:r w:rsidR="2700F4FC" w:rsidRPr="7D9DCD71">
        <w:rPr>
          <w:rFonts w:ascii="Arial" w:eastAsia="Arial" w:hAnsi="Arial" w:cs="Arial"/>
          <w:sz w:val="20"/>
          <w:szCs w:val="20"/>
        </w:rPr>
        <w:t>o</w:t>
      </w:r>
      <w:r w:rsidR="5DFBEEEF" w:rsidRPr="7D9DCD71">
        <w:rPr>
          <w:rFonts w:ascii="Arial" w:eastAsia="Arial" w:hAnsi="Arial" w:cs="Arial"/>
          <w:sz w:val="20"/>
          <w:szCs w:val="20"/>
        </w:rPr>
        <w:t>k</w:t>
      </w:r>
      <w:r w:rsidRPr="7D9DCD71">
        <w:rPr>
          <w:rFonts w:ascii="Arial" w:eastAsia="Arial" w:hAnsi="Arial" w:cs="Arial"/>
          <w:sz w:val="20"/>
          <w:szCs w:val="20"/>
        </w:rPr>
        <w:t xml:space="preserve"> elektriny za čo najnižšie náklady, čo najefektívnejšie využitie existujúcich zariadení</w:t>
      </w:r>
      <w:r w:rsidR="00E63E8F" w:rsidRPr="7D9DCD71">
        <w:rPr>
          <w:rFonts w:ascii="Arial" w:eastAsia="Arial" w:hAnsi="Arial" w:cs="Arial"/>
          <w:sz w:val="20"/>
          <w:szCs w:val="20"/>
        </w:rPr>
        <w:t xml:space="preserve"> </w:t>
      </w:r>
      <w:r w:rsidR="0039299B" w:rsidRPr="7D9DCD71">
        <w:rPr>
          <w:rFonts w:ascii="Arial" w:eastAsia="Arial" w:hAnsi="Arial" w:cs="Arial"/>
          <w:sz w:val="20"/>
          <w:szCs w:val="20"/>
        </w:rPr>
        <w:t>PS</w:t>
      </w:r>
      <w:r w:rsidRPr="7D9DCD71">
        <w:rPr>
          <w:rFonts w:ascii="Arial" w:eastAsia="Arial" w:hAnsi="Arial" w:cs="Arial"/>
          <w:sz w:val="20"/>
          <w:szCs w:val="20"/>
        </w:rPr>
        <w:t>, efektívnosť investícií a</w:t>
      </w:r>
      <w:r w:rsidR="00E63E8F" w:rsidRPr="7D9DCD71">
        <w:rPr>
          <w:rFonts w:ascii="Arial" w:eastAsia="Arial" w:hAnsi="Arial" w:cs="Arial"/>
          <w:sz w:val="20"/>
          <w:szCs w:val="20"/>
        </w:rPr>
        <w:t> </w:t>
      </w:r>
      <w:r w:rsidRPr="7D9DCD71">
        <w:rPr>
          <w:rFonts w:ascii="Arial" w:eastAsia="Arial" w:hAnsi="Arial" w:cs="Arial"/>
          <w:sz w:val="20"/>
          <w:szCs w:val="20"/>
        </w:rPr>
        <w:t xml:space="preserve">čo najmenší </w:t>
      </w:r>
      <w:r w:rsidR="74F24EAE" w:rsidRPr="7D9DCD71">
        <w:rPr>
          <w:rFonts w:ascii="Arial" w:eastAsia="Arial" w:hAnsi="Arial" w:cs="Arial"/>
          <w:sz w:val="20"/>
          <w:szCs w:val="20"/>
        </w:rPr>
        <w:t xml:space="preserve">negatívny </w:t>
      </w:r>
      <w:r w:rsidRPr="7D9DCD71">
        <w:rPr>
          <w:rFonts w:ascii="Arial" w:eastAsia="Arial" w:hAnsi="Arial" w:cs="Arial"/>
          <w:sz w:val="20"/>
          <w:szCs w:val="20"/>
        </w:rPr>
        <w:t>dopad na životné prostredie. EÚ prijíma opatrenia a</w:t>
      </w:r>
      <w:r w:rsidR="00E63E8F" w:rsidRPr="7D9DCD71">
        <w:rPr>
          <w:rFonts w:ascii="Arial" w:eastAsia="Arial" w:hAnsi="Arial" w:cs="Arial"/>
          <w:sz w:val="20"/>
          <w:szCs w:val="20"/>
        </w:rPr>
        <w:t> </w:t>
      </w:r>
      <w:r w:rsidRPr="7D9DCD71">
        <w:rPr>
          <w:rFonts w:ascii="Arial" w:eastAsia="Arial" w:hAnsi="Arial" w:cs="Arial"/>
          <w:sz w:val="20"/>
          <w:szCs w:val="20"/>
        </w:rPr>
        <w:t>rozvíja stratégie na vytvorenie trvalo udržateľného hospodárstva s</w:t>
      </w:r>
      <w:r w:rsidR="00E63E8F" w:rsidRPr="7D9DCD71">
        <w:rPr>
          <w:rFonts w:ascii="Arial" w:eastAsia="Arial" w:hAnsi="Arial" w:cs="Arial"/>
          <w:sz w:val="20"/>
          <w:szCs w:val="20"/>
        </w:rPr>
        <w:t> </w:t>
      </w:r>
      <w:r w:rsidRPr="7D9DCD71">
        <w:rPr>
          <w:rFonts w:ascii="Arial" w:eastAsia="Arial" w:hAnsi="Arial" w:cs="Arial"/>
          <w:sz w:val="20"/>
          <w:szCs w:val="20"/>
        </w:rPr>
        <w:t>cieľom umožniť prechod na klimaticky neutrálne hospodárstvo s</w:t>
      </w:r>
      <w:r w:rsidR="00E63E8F" w:rsidRPr="7D9DCD71">
        <w:rPr>
          <w:rFonts w:ascii="Arial" w:eastAsia="Arial" w:hAnsi="Arial" w:cs="Arial"/>
          <w:sz w:val="20"/>
          <w:szCs w:val="20"/>
        </w:rPr>
        <w:t> </w:t>
      </w:r>
      <w:r w:rsidRPr="7D9DCD71">
        <w:rPr>
          <w:rFonts w:ascii="Arial" w:eastAsia="Arial" w:hAnsi="Arial" w:cs="Arial"/>
          <w:sz w:val="20"/>
          <w:szCs w:val="20"/>
        </w:rPr>
        <w:t>nulovými emisiami skleníkových plynov do roku 2050, ktorý bude spravodlivý a</w:t>
      </w:r>
      <w:r w:rsidR="00E63E8F" w:rsidRPr="7D9DCD71">
        <w:rPr>
          <w:rFonts w:ascii="Arial" w:eastAsia="Arial" w:hAnsi="Arial" w:cs="Arial"/>
          <w:sz w:val="20"/>
          <w:szCs w:val="20"/>
        </w:rPr>
        <w:t> </w:t>
      </w:r>
      <w:r w:rsidR="00B67AB3" w:rsidRPr="7D9DCD71">
        <w:rPr>
          <w:rFonts w:ascii="Arial" w:eastAsia="Arial" w:hAnsi="Arial" w:cs="Arial"/>
          <w:sz w:val="20"/>
          <w:szCs w:val="20"/>
        </w:rPr>
        <w:t xml:space="preserve">dostupný </w:t>
      </w:r>
      <w:r w:rsidRPr="7D9DCD71">
        <w:rPr>
          <w:rFonts w:ascii="Arial" w:eastAsia="Arial" w:hAnsi="Arial" w:cs="Arial"/>
          <w:sz w:val="20"/>
          <w:szCs w:val="20"/>
        </w:rPr>
        <w:t xml:space="preserve">pre všetkých. </w:t>
      </w:r>
      <w:r w:rsidR="42B93233" w:rsidRPr="7D9DCD71">
        <w:rPr>
          <w:rFonts w:ascii="Arial" w:eastAsia="Arial" w:hAnsi="Arial" w:cs="Arial"/>
          <w:sz w:val="20"/>
          <w:szCs w:val="20"/>
        </w:rPr>
        <w:t xml:space="preserve">Integrácia dodatočných </w:t>
      </w:r>
      <w:r w:rsidRPr="7D9DCD71">
        <w:rPr>
          <w:rFonts w:ascii="Arial" w:eastAsia="Arial" w:hAnsi="Arial" w:cs="Arial"/>
          <w:sz w:val="20"/>
          <w:szCs w:val="20"/>
        </w:rPr>
        <w:t>OZE</w:t>
      </w:r>
      <w:r w:rsidR="3FD3E534" w:rsidRPr="7D9DCD71">
        <w:rPr>
          <w:rFonts w:ascii="Arial" w:eastAsia="Arial" w:hAnsi="Arial" w:cs="Arial"/>
          <w:sz w:val="20"/>
          <w:szCs w:val="20"/>
        </w:rPr>
        <w:t xml:space="preserve"> </w:t>
      </w:r>
      <w:r w:rsidR="0020100D" w:rsidRPr="7D9DCD71">
        <w:rPr>
          <w:rFonts w:ascii="Arial" w:eastAsia="Arial" w:hAnsi="Arial" w:cs="Arial"/>
          <w:sz w:val="20"/>
          <w:szCs w:val="20"/>
        </w:rPr>
        <w:t xml:space="preserve">na výrobu elektriny </w:t>
      </w:r>
      <w:r w:rsidR="3FD3E534" w:rsidRPr="7D9DCD71">
        <w:rPr>
          <w:rFonts w:ascii="Arial" w:eastAsia="Arial" w:hAnsi="Arial" w:cs="Arial"/>
          <w:sz w:val="20"/>
          <w:szCs w:val="20"/>
        </w:rPr>
        <w:t>s cieľom dosiahnutia uhlíkovej neutrality do roku 2050</w:t>
      </w:r>
      <w:r w:rsidRPr="7D9DCD71">
        <w:rPr>
          <w:rFonts w:ascii="Arial" w:eastAsia="Arial" w:hAnsi="Arial" w:cs="Arial"/>
          <w:sz w:val="20"/>
          <w:szCs w:val="20"/>
        </w:rPr>
        <w:t xml:space="preserve"> si vyžaduje dostupnú a</w:t>
      </w:r>
      <w:r w:rsidR="00E63E8F" w:rsidRPr="7D9DCD71">
        <w:rPr>
          <w:rFonts w:ascii="Arial" w:eastAsia="Arial" w:hAnsi="Arial" w:cs="Arial"/>
          <w:sz w:val="20"/>
          <w:szCs w:val="20"/>
        </w:rPr>
        <w:t> </w:t>
      </w:r>
      <w:r w:rsidRPr="7D9DCD71">
        <w:rPr>
          <w:rFonts w:ascii="Arial" w:eastAsia="Arial" w:hAnsi="Arial" w:cs="Arial"/>
          <w:sz w:val="20"/>
          <w:szCs w:val="20"/>
        </w:rPr>
        <w:t xml:space="preserve">bezpečnú elektrizačnú sústavu. Významný vplyv na rozvoj </w:t>
      </w:r>
      <w:r w:rsidR="003C273C" w:rsidRPr="7D9DCD71">
        <w:rPr>
          <w:rFonts w:ascii="Arial" w:eastAsia="Arial" w:hAnsi="Arial" w:cs="Arial"/>
          <w:sz w:val="20"/>
          <w:szCs w:val="20"/>
        </w:rPr>
        <w:t>PS</w:t>
      </w:r>
      <w:r w:rsidRPr="7D9DCD71">
        <w:rPr>
          <w:rFonts w:ascii="Arial" w:eastAsia="Arial" w:hAnsi="Arial" w:cs="Arial"/>
          <w:sz w:val="20"/>
          <w:szCs w:val="20"/>
        </w:rPr>
        <w:t xml:space="preserve"> má rozvoj nových výrobných kapacít na území SR a</w:t>
      </w:r>
      <w:r w:rsidR="00E63E8F" w:rsidRPr="7D9DCD71">
        <w:rPr>
          <w:rFonts w:ascii="Arial" w:eastAsia="Arial" w:hAnsi="Arial" w:cs="Arial"/>
          <w:sz w:val="20"/>
          <w:szCs w:val="20"/>
        </w:rPr>
        <w:t> </w:t>
      </w:r>
      <w:r w:rsidRPr="7D9DCD71">
        <w:rPr>
          <w:rFonts w:ascii="Arial" w:eastAsia="Arial" w:hAnsi="Arial" w:cs="Arial"/>
          <w:sz w:val="20"/>
          <w:szCs w:val="20"/>
        </w:rPr>
        <w:t>okolitých štátov</w:t>
      </w:r>
      <w:r w:rsidR="3F4E8985" w:rsidRPr="7D9DCD71">
        <w:rPr>
          <w:rFonts w:ascii="Arial" w:eastAsia="Arial" w:hAnsi="Arial" w:cs="Arial"/>
          <w:sz w:val="20"/>
          <w:szCs w:val="20"/>
        </w:rPr>
        <w:t xml:space="preserve">, a tiež </w:t>
      </w:r>
      <w:r w:rsidR="00FC3A14">
        <w:rPr>
          <w:rFonts w:ascii="Arial" w:eastAsia="Arial" w:hAnsi="Arial" w:cs="Arial"/>
          <w:sz w:val="20"/>
          <w:szCs w:val="20"/>
        </w:rPr>
        <w:t xml:space="preserve">predpokladaný </w:t>
      </w:r>
      <w:r w:rsidR="616DC2ED" w:rsidRPr="7D9DCD71">
        <w:rPr>
          <w:rFonts w:ascii="Arial" w:eastAsia="Arial" w:hAnsi="Arial" w:cs="Arial"/>
          <w:sz w:val="20"/>
          <w:szCs w:val="20"/>
        </w:rPr>
        <w:t>vývoj</w:t>
      </w:r>
      <w:r w:rsidR="3F4E8985" w:rsidRPr="7D9DCD71">
        <w:rPr>
          <w:rFonts w:ascii="Arial" w:eastAsia="Arial" w:hAnsi="Arial" w:cs="Arial"/>
          <w:sz w:val="20"/>
          <w:szCs w:val="20"/>
        </w:rPr>
        <w:t xml:space="preserve"> spotreby</w:t>
      </w:r>
      <w:r w:rsidR="616DC2ED" w:rsidRPr="7D9DCD71">
        <w:rPr>
          <w:rFonts w:ascii="Arial" w:eastAsia="Arial" w:hAnsi="Arial" w:cs="Arial"/>
          <w:sz w:val="20"/>
          <w:szCs w:val="20"/>
        </w:rPr>
        <w:t xml:space="preserve"> elektriny</w:t>
      </w:r>
      <w:r w:rsidR="1C1E992D" w:rsidRPr="7D9DCD71">
        <w:rPr>
          <w:rFonts w:ascii="Arial" w:eastAsia="Arial" w:hAnsi="Arial" w:cs="Arial"/>
          <w:sz w:val="20"/>
          <w:szCs w:val="20"/>
        </w:rPr>
        <w:t>.</w:t>
      </w:r>
      <w:r w:rsidRPr="7D9DCD71">
        <w:rPr>
          <w:rFonts w:ascii="Arial" w:eastAsia="Arial" w:hAnsi="Arial" w:cs="Arial"/>
          <w:sz w:val="20"/>
          <w:szCs w:val="20"/>
        </w:rPr>
        <w:t xml:space="preserve"> Oba faktory </w:t>
      </w:r>
      <w:r w:rsidR="0BEA8346" w:rsidRPr="7D9DCD71">
        <w:rPr>
          <w:rFonts w:ascii="Arial" w:eastAsia="Arial" w:hAnsi="Arial" w:cs="Arial"/>
          <w:sz w:val="20"/>
          <w:szCs w:val="20"/>
        </w:rPr>
        <w:t>vplývajú</w:t>
      </w:r>
      <w:r w:rsidRPr="7D9DCD71">
        <w:rPr>
          <w:rFonts w:ascii="Arial" w:eastAsia="Arial" w:hAnsi="Arial" w:cs="Arial"/>
          <w:sz w:val="20"/>
          <w:szCs w:val="20"/>
        </w:rPr>
        <w:t xml:space="preserve"> na zaťaženie zariadení </w:t>
      </w:r>
      <w:r w:rsidR="005530F8" w:rsidRPr="7D9DCD71">
        <w:rPr>
          <w:rFonts w:ascii="Arial" w:eastAsia="Arial" w:hAnsi="Arial" w:cs="Arial"/>
          <w:sz w:val="20"/>
          <w:szCs w:val="20"/>
        </w:rPr>
        <w:t>ES</w:t>
      </w:r>
      <w:r w:rsidRPr="7D9DCD71">
        <w:rPr>
          <w:rFonts w:ascii="Arial" w:eastAsia="Arial" w:hAnsi="Arial" w:cs="Arial"/>
          <w:sz w:val="20"/>
          <w:szCs w:val="20"/>
        </w:rPr>
        <w:t xml:space="preserve"> SR, z</w:t>
      </w:r>
      <w:r w:rsidR="00E63E8F" w:rsidRPr="7D9DCD71">
        <w:rPr>
          <w:rFonts w:ascii="Arial" w:eastAsia="Arial" w:hAnsi="Arial" w:cs="Arial"/>
          <w:sz w:val="20"/>
          <w:szCs w:val="20"/>
        </w:rPr>
        <w:t> </w:t>
      </w:r>
      <w:r w:rsidRPr="7D9DCD71">
        <w:rPr>
          <w:rFonts w:ascii="Arial" w:eastAsia="Arial" w:hAnsi="Arial" w:cs="Arial"/>
          <w:sz w:val="20"/>
          <w:szCs w:val="20"/>
        </w:rPr>
        <w:t xml:space="preserve">čoho </w:t>
      </w:r>
      <w:r w:rsidR="16962736" w:rsidRPr="7D9DCD71">
        <w:rPr>
          <w:rFonts w:ascii="Arial" w:eastAsia="Arial" w:hAnsi="Arial" w:cs="Arial"/>
          <w:sz w:val="20"/>
          <w:szCs w:val="20"/>
        </w:rPr>
        <w:t xml:space="preserve">môže </w:t>
      </w:r>
      <w:r w:rsidR="0A6A5F1E" w:rsidRPr="7D9DCD71">
        <w:rPr>
          <w:rFonts w:ascii="Arial" w:eastAsia="Arial" w:hAnsi="Arial" w:cs="Arial"/>
          <w:sz w:val="20"/>
          <w:szCs w:val="20"/>
        </w:rPr>
        <w:t>vyplýva</w:t>
      </w:r>
      <w:r w:rsidR="16962736" w:rsidRPr="7D9DCD71">
        <w:rPr>
          <w:rFonts w:ascii="Arial" w:eastAsia="Arial" w:hAnsi="Arial" w:cs="Arial"/>
          <w:sz w:val="20"/>
          <w:szCs w:val="20"/>
        </w:rPr>
        <w:t>ť</w:t>
      </w:r>
      <w:r w:rsidRPr="7D9DCD71">
        <w:rPr>
          <w:rFonts w:ascii="Arial" w:eastAsia="Arial" w:hAnsi="Arial" w:cs="Arial"/>
          <w:sz w:val="20"/>
          <w:szCs w:val="20"/>
        </w:rPr>
        <w:t xml:space="preserve"> potreba </w:t>
      </w:r>
      <w:r w:rsidRPr="7D9DCD71">
        <w:rPr>
          <w:rFonts w:ascii="Arial" w:eastAsia="Arial" w:hAnsi="Arial" w:cs="Arial"/>
          <w:sz w:val="20"/>
          <w:szCs w:val="20"/>
        </w:rPr>
        <w:lastRenderedPageBreak/>
        <w:t xml:space="preserve">posilňovania infraštruktúry </w:t>
      </w:r>
      <w:r w:rsidR="00084887" w:rsidRPr="7D9DCD71">
        <w:rPr>
          <w:rFonts w:ascii="Arial" w:eastAsia="Arial" w:hAnsi="Arial" w:cs="Arial"/>
          <w:sz w:val="20"/>
          <w:szCs w:val="20"/>
        </w:rPr>
        <w:t>PS</w:t>
      </w:r>
      <w:r w:rsidRPr="7D9DCD71">
        <w:rPr>
          <w:rFonts w:ascii="Arial" w:eastAsia="Arial" w:hAnsi="Arial" w:cs="Arial"/>
          <w:sz w:val="20"/>
          <w:szCs w:val="20"/>
        </w:rPr>
        <w:t xml:space="preserve"> SR. Rozširovanie a</w:t>
      </w:r>
      <w:r w:rsidR="00E63E8F" w:rsidRPr="7D9DCD71">
        <w:rPr>
          <w:rFonts w:ascii="Arial" w:eastAsia="Arial" w:hAnsi="Arial" w:cs="Arial"/>
          <w:sz w:val="20"/>
          <w:szCs w:val="20"/>
        </w:rPr>
        <w:t> </w:t>
      </w:r>
      <w:r w:rsidRPr="7D9DCD71">
        <w:rPr>
          <w:rFonts w:ascii="Arial" w:eastAsia="Arial" w:hAnsi="Arial" w:cs="Arial"/>
          <w:sz w:val="20"/>
          <w:szCs w:val="20"/>
        </w:rPr>
        <w:t xml:space="preserve">posilňovanie vedení </w:t>
      </w:r>
      <w:r w:rsidR="008621A3" w:rsidRPr="7D9DCD71">
        <w:rPr>
          <w:rFonts w:ascii="Arial" w:eastAsia="Arial" w:hAnsi="Arial" w:cs="Arial"/>
          <w:sz w:val="20"/>
          <w:szCs w:val="20"/>
        </w:rPr>
        <w:t>PS</w:t>
      </w:r>
      <w:r w:rsidRPr="7D9DCD71">
        <w:rPr>
          <w:rFonts w:ascii="Arial" w:eastAsia="Arial" w:hAnsi="Arial" w:cs="Arial"/>
          <w:sz w:val="20"/>
          <w:szCs w:val="20"/>
        </w:rPr>
        <w:t xml:space="preserve"> je podmienené taktiež investičnými zámermi existujúcich a</w:t>
      </w:r>
      <w:r w:rsidR="00E63E8F" w:rsidRPr="7D9DCD71">
        <w:rPr>
          <w:rFonts w:ascii="Arial" w:eastAsia="Arial" w:hAnsi="Arial" w:cs="Arial"/>
          <w:sz w:val="20"/>
          <w:szCs w:val="20"/>
        </w:rPr>
        <w:t> </w:t>
      </w:r>
      <w:r w:rsidRPr="7D9DCD71">
        <w:rPr>
          <w:rFonts w:ascii="Arial" w:eastAsia="Arial" w:hAnsi="Arial" w:cs="Arial"/>
          <w:sz w:val="20"/>
          <w:szCs w:val="20"/>
        </w:rPr>
        <w:t xml:space="preserve">nových užívateľov </w:t>
      </w:r>
      <w:r w:rsidR="000065A1" w:rsidRPr="7D9DCD71">
        <w:rPr>
          <w:rFonts w:ascii="Arial" w:eastAsia="Arial" w:hAnsi="Arial" w:cs="Arial"/>
          <w:sz w:val="20"/>
          <w:szCs w:val="20"/>
        </w:rPr>
        <w:t>PS</w:t>
      </w:r>
      <w:r w:rsidR="39D872EA" w:rsidRPr="7D9DCD71">
        <w:rPr>
          <w:rFonts w:ascii="Arial" w:eastAsia="Arial" w:hAnsi="Arial" w:cs="Arial"/>
          <w:sz w:val="20"/>
          <w:szCs w:val="20"/>
        </w:rPr>
        <w:t>,</w:t>
      </w:r>
      <w:r w:rsidR="6617DEE5" w:rsidRPr="7D9DCD71">
        <w:rPr>
          <w:rFonts w:ascii="Arial" w:eastAsia="Arial" w:hAnsi="Arial" w:cs="Arial"/>
          <w:sz w:val="20"/>
          <w:szCs w:val="20"/>
        </w:rPr>
        <w:t xml:space="preserve"> a</w:t>
      </w:r>
      <w:r w:rsidR="00E63E8F" w:rsidRPr="7D9DCD71">
        <w:rPr>
          <w:rFonts w:ascii="Arial" w:eastAsia="Arial" w:hAnsi="Arial" w:cs="Arial"/>
          <w:sz w:val="20"/>
          <w:szCs w:val="20"/>
        </w:rPr>
        <w:t> </w:t>
      </w:r>
      <w:r w:rsidRPr="7D9DCD71">
        <w:rPr>
          <w:rFonts w:ascii="Arial" w:eastAsia="Arial" w:hAnsi="Arial" w:cs="Arial"/>
          <w:sz w:val="20"/>
          <w:szCs w:val="20"/>
        </w:rPr>
        <w:t xml:space="preserve">aj vonkajšími vplyvmi, akými sú napríklad tranzitné toky elektriny cez európske </w:t>
      </w:r>
      <w:r w:rsidR="005B3C79" w:rsidRPr="7D9DCD71">
        <w:rPr>
          <w:rFonts w:ascii="Arial" w:eastAsia="Arial" w:hAnsi="Arial" w:cs="Arial"/>
          <w:sz w:val="20"/>
          <w:szCs w:val="20"/>
        </w:rPr>
        <w:t>PS</w:t>
      </w:r>
      <w:r w:rsidRPr="7D9DCD71">
        <w:rPr>
          <w:rFonts w:ascii="Arial" w:eastAsia="Arial" w:hAnsi="Arial" w:cs="Arial"/>
          <w:sz w:val="20"/>
          <w:szCs w:val="20"/>
        </w:rPr>
        <w:t xml:space="preserve">, smerujúce </w:t>
      </w:r>
      <w:r w:rsidR="000C7C4D" w:rsidRPr="7D9DCD71">
        <w:rPr>
          <w:rFonts w:ascii="Arial" w:eastAsia="Arial" w:hAnsi="Arial" w:cs="Arial"/>
          <w:sz w:val="20"/>
          <w:szCs w:val="20"/>
        </w:rPr>
        <w:t xml:space="preserve">v súčasnosti </w:t>
      </w:r>
      <w:r w:rsidRPr="7D9DCD71">
        <w:rPr>
          <w:rFonts w:ascii="Arial" w:eastAsia="Arial" w:hAnsi="Arial" w:cs="Arial"/>
          <w:sz w:val="20"/>
          <w:szCs w:val="20"/>
        </w:rPr>
        <w:t>prevažne zo severu na juh</w:t>
      </w:r>
      <w:r w:rsidR="138886EF" w:rsidRPr="7D9DCD71">
        <w:rPr>
          <w:rFonts w:ascii="Arial" w:eastAsia="Arial" w:hAnsi="Arial" w:cs="Arial"/>
          <w:sz w:val="20"/>
          <w:szCs w:val="20"/>
        </w:rPr>
        <w:t xml:space="preserve"> Európy</w:t>
      </w:r>
      <w:r w:rsidR="0C4277E4" w:rsidRPr="72B5D761">
        <w:rPr>
          <w:rFonts w:ascii="Arial" w:eastAsia="Arial" w:hAnsi="Arial" w:cs="Arial"/>
          <w:sz w:val="20"/>
          <w:szCs w:val="20"/>
        </w:rPr>
        <w:t>,</w:t>
      </w:r>
      <w:r w:rsidR="0020100D" w:rsidRPr="7D9DCD71">
        <w:rPr>
          <w:rFonts w:ascii="Arial" w:eastAsia="Arial" w:hAnsi="Arial" w:cs="Arial"/>
          <w:sz w:val="20"/>
          <w:szCs w:val="20"/>
        </w:rPr>
        <w:t xml:space="preserve"> prípadne plnen</w:t>
      </w:r>
      <w:r w:rsidR="00297D8B">
        <w:rPr>
          <w:rFonts w:ascii="Arial" w:eastAsia="Arial" w:hAnsi="Arial" w:cs="Arial"/>
          <w:sz w:val="20"/>
          <w:szCs w:val="20"/>
        </w:rPr>
        <w:t>ím</w:t>
      </w:r>
      <w:r w:rsidR="0020100D" w:rsidRPr="7D9DCD71">
        <w:rPr>
          <w:rFonts w:ascii="Arial" w:eastAsia="Arial" w:hAnsi="Arial" w:cs="Arial"/>
          <w:sz w:val="20"/>
          <w:szCs w:val="20"/>
        </w:rPr>
        <w:t xml:space="preserve"> legislatívnych požiadaviek</w:t>
      </w:r>
      <w:r w:rsidRPr="7D9DCD71">
        <w:rPr>
          <w:rFonts w:ascii="Arial" w:eastAsia="Arial" w:hAnsi="Arial" w:cs="Arial"/>
          <w:sz w:val="20"/>
          <w:szCs w:val="20"/>
        </w:rPr>
        <w:t>.</w:t>
      </w:r>
    </w:p>
    <w:p w14:paraId="35701F7C" w14:textId="7B4080FE" w:rsidR="0010499A" w:rsidRPr="006F2D91" w:rsidRDefault="04FC5A5C" w:rsidP="4642FF8A">
      <w:pPr>
        <w:spacing w:before="120" w:after="120"/>
        <w:ind w:left="-20" w:right="-20"/>
        <w:jc w:val="both"/>
        <w:rPr>
          <w:rFonts w:ascii="Arial" w:eastAsia="Arial" w:hAnsi="Arial" w:cs="Arial"/>
          <w:sz w:val="20"/>
          <w:szCs w:val="20"/>
        </w:rPr>
      </w:pPr>
      <w:r w:rsidRPr="1FC3DE3D">
        <w:rPr>
          <w:rFonts w:ascii="Arial" w:eastAsia="Arial" w:hAnsi="Arial" w:cs="Arial"/>
          <w:sz w:val="20"/>
          <w:szCs w:val="20"/>
        </w:rPr>
        <w:t xml:space="preserve">Základnou súčasťou DPRPS </w:t>
      </w:r>
      <w:r w:rsidR="4AFD9B26" w:rsidRPr="1FC3DE3D">
        <w:rPr>
          <w:rFonts w:ascii="Arial" w:eastAsia="Arial" w:hAnsi="Arial" w:cs="Arial"/>
          <w:sz w:val="20"/>
          <w:szCs w:val="20"/>
        </w:rPr>
        <w:t xml:space="preserve">na roky </w:t>
      </w:r>
      <w:r w:rsidR="41A562F6" w:rsidRPr="1FC3DE3D">
        <w:rPr>
          <w:rFonts w:ascii="Arial" w:eastAsia="Arial" w:hAnsi="Arial" w:cs="Arial"/>
          <w:sz w:val="20"/>
          <w:szCs w:val="20"/>
        </w:rPr>
        <w:t>2028 až 2037</w:t>
      </w:r>
      <w:r w:rsidR="4AFD9B26" w:rsidRPr="1FC3DE3D">
        <w:rPr>
          <w:rFonts w:ascii="Arial" w:eastAsia="Arial" w:hAnsi="Arial" w:cs="Arial"/>
          <w:sz w:val="20"/>
          <w:szCs w:val="20"/>
        </w:rPr>
        <w:t xml:space="preserve"> (ďalej len „</w:t>
      </w:r>
      <w:r w:rsidR="4AFD9B26" w:rsidRPr="1FC3DE3D">
        <w:rPr>
          <w:rFonts w:ascii="Arial" w:eastAsia="Arial" w:hAnsi="Arial" w:cs="Arial"/>
          <w:b/>
          <w:bCs/>
          <w:sz w:val="20"/>
          <w:szCs w:val="20"/>
        </w:rPr>
        <w:t xml:space="preserve">DPRPS </w:t>
      </w:r>
      <w:r w:rsidR="41A562F6" w:rsidRPr="1FC3DE3D">
        <w:rPr>
          <w:rFonts w:ascii="Arial" w:eastAsia="Arial" w:hAnsi="Arial" w:cs="Arial"/>
          <w:b/>
          <w:bCs/>
          <w:sz w:val="20"/>
          <w:szCs w:val="20"/>
        </w:rPr>
        <w:t>2037</w:t>
      </w:r>
      <w:r w:rsidR="4AFD9B26" w:rsidRPr="1FC3DE3D">
        <w:rPr>
          <w:rFonts w:ascii="Arial" w:eastAsia="Arial" w:hAnsi="Arial" w:cs="Arial"/>
          <w:sz w:val="20"/>
          <w:szCs w:val="20"/>
        </w:rPr>
        <w:t>“)</w:t>
      </w:r>
      <w:r w:rsidRPr="1FC3DE3D">
        <w:rPr>
          <w:rFonts w:ascii="Arial" w:eastAsia="Arial" w:hAnsi="Arial" w:cs="Arial"/>
          <w:sz w:val="20"/>
          <w:szCs w:val="20"/>
        </w:rPr>
        <w:t xml:space="preserve"> </w:t>
      </w:r>
      <w:r w:rsidR="1B32C572" w:rsidRPr="1FC3DE3D">
        <w:rPr>
          <w:rFonts w:ascii="Arial" w:eastAsia="Arial" w:hAnsi="Arial" w:cs="Arial"/>
          <w:sz w:val="20"/>
          <w:szCs w:val="20"/>
        </w:rPr>
        <w:t xml:space="preserve">bude </w:t>
      </w:r>
      <w:r w:rsidRPr="1FC3DE3D">
        <w:rPr>
          <w:rFonts w:ascii="Arial" w:eastAsia="Arial" w:hAnsi="Arial" w:cs="Arial"/>
          <w:sz w:val="20"/>
          <w:szCs w:val="20"/>
        </w:rPr>
        <w:t xml:space="preserve">analýza </w:t>
      </w:r>
      <w:r w:rsidR="674ED4C2" w:rsidRPr="1FC3DE3D">
        <w:rPr>
          <w:rFonts w:ascii="Arial" w:eastAsia="Arial" w:hAnsi="Arial" w:cs="Arial"/>
          <w:sz w:val="20"/>
          <w:szCs w:val="20"/>
        </w:rPr>
        <w:t xml:space="preserve">stavu </w:t>
      </w:r>
      <w:r w:rsidRPr="1FC3DE3D">
        <w:rPr>
          <w:rFonts w:ascii="Arial" w:eastAsia="Arial" w:hAnsi="Arial" w:cs="Arial"/>
          <w:sz w:val="20"/>
          <w:szCs w:val="20"/>
        </w:rPr>
        <w:t xml:space="preserve">ES SR </w:t>
      </w:r>
      <w:r w:rsidR="1BEA3A0A" w:rsidRPr="259D4F24">
        <w:rPr>
          <w:rFonts w:ascii="Arial" w:eastAsia="Arial" w:hAnsi="Arial" w:cs="Arial"/>
          <w:sz w:val="20"/>
          <w:szCs w:val="20"/>
        </w:rPr>
        <w:t>pre roky 2030</w:t>
      </w:r>
      <w:r w:rsidR="1F01C013">
        <w:rPr>
          <w:rFonts w:ascii="Arial" w:eastAsia="Arial" w:hAnsi="Arial" w:cs="Arial"/>
          <w:sz w:val="20"/>
          <w:szCs w:val="20"/>
        </w:rPr>
        <w:t xml:space="preserve"> a</w:t>
      </w:r>
      <w:r w:rsidR="1BEA3A0A" w:rsidRPr="259D4F24">
        <w:rPr>
          <w:rFonts w:ascii="Arial" w:eastAsia="Arial" w:hAnsi="Arial" w:cs="Arial"/>
          <w:sz w:val="20"/>
          <w:szCs w:val="20"/>
        </w:rPr>
        <w:t xml:space="preserve"> 2035</w:t>
      </w:r>
      <w:r w:rsidR="1BEA3A0A" w:rsidRPr="259D4F24" w:rsidDel="002C4091">
        <w:rPr>
          <w:rFonts w:ascii="Arial" w:eastAsia="Arial" w:hAnsi="Arial" w:cs="Arial"/>
          <w:sz w:val="20"/>
          <w:szCs w:val="20"/>
        </w:rPr>
        <w:t xml:space="preserve"> a </w:t>
      </w:r>
      <w:r w:rsidR="227175FA" w:rsidRPr="259D4F24" w:rsidDel="002C4091">
        <w:rPr>
          <w:rFonts w:ascii="Arial" w:eastAsia="Arial" w:hAnsi="Arial" w:cs="Arial"/>
          <w:sz w:val="20"/>
          <w:szCs w:val="20"/>
        </w:rPr>
        <w:t xml:space="preserve">výhľadovo </w:t>
      </w:r>
      <w:r w:rsidR="1BEA3A0A" w:rsidRPr="259D4F24" w:rsidDel="002C4091">
        <w:rPr>
          <w:rFonts w:ascii="Arial" w:eastAsia="Arial" w:hAnsi="Arial" w:cs="Arial"/>
          <w:sz w:val="20"/>
          <w:szCs w:val="20"/>
        </w:rPr>
        <w:t>2040</w:t>
      </w:r>
      <w:r w:rsidR="6D743071" w:rsidRPr="259D4F24">
        <w:rPr>
          <w:rFonts w:ascii="Arial" w:eastAsia="Arial" w:hAnsi="Arial" w:cs="Arial"/>
          <w:sz w:val="20"/>
          <w:szCs w:val="20"/>
        </w:rPr>
        <w:t xml:space="preserve"> </w:t>
      </w:r>
      <w:r w:rsidRPr="1FC3DE3D">
        <w:rPr>
          <w:rFonts w:ascii="Arial" w:eastAsia="Arial" w:hAnsi="Arial" w:cs="Arial"/>
          <w:sz w:val="20"/>
          <w:szCs w:val="20"/>
        </w:rPr>
        <w:t>z</w:t>
      </w:r>
      <w:r w:rsidR="72C30F7D" w:rsidRPr="1FC3DE3D">
        <w:rPr>
          <w:rFonts w:ascii="Arial" w:eastAsia="Arial" w:hAnsi="Arial" w:cs="Arial"/>
          <w:sz w:val="20"/>
          <w:szCs w:val="20"/>
        </w:rPr>
        <w:t> </w:t>
      </w:r>
      <w:r w:rsidRPr="1FC3DE3D">
        <w:rPr>
          <w:rFonts w:ascii="Arial" w:eastAsia="Arial" w:hAnsi="Arial" w:cs="Arial"/>
          <w:sz w:val="20"/>
          <w:szCs w:val="20"/>
        </w:rPr>
        <w:t>pohľadu zdrojovej základne</w:t>
      </w:r>
      <w:r w:rsidR="44E712FC" w:rsidRPr="1FC3DE3D">
        <w:rPr>
          <w:rFonts w:ascii="Arial" w:eastAsia="Arial" w:hAnsi="Arial" w:cs="Arial"/>
          <w:sz w:val="20"/>
          <w:szCs w:val="20"/>
        </w:rPr>
        <w:t xml:space="preserve"> a</w:t>
      </w:r>
      <w:r w:rsidR="00297D8B">
        <w:rPr>
          <w:rFonts w:ascii="Arial" w:eastAsia="Arial" w:hAnsi="Arial" w:cs="Arial"/>
          <w:sz w:val="20"/>
          <w:szCs w:val="20"/>
        </w:rPr>
        <w:t> </w:t>
      </w:r>
      <w:r w:rsidR="76E3087C" w:rsidRPr="1FC3DE3D">
        <w:rPr>
          <w:rFonts w:ascii="Arial" w:eastAsia="Arial" w:hAnsi="Arial" w:cs="Arial"/>
          <w:sz w:val="20"/>
          <w:szCs w:val="20"/>
        </w:rPr>
        <w:t>spotreby</w:t>
      </w:r>
      <w:r w:rsidR="00297D8B">
        <w:rPr>
          <w:rFonts w:ascii="Arial" w:eastAsia="Arial" w:hAnsi="Arial" w:cs="Arial"/>
          <w:sz w:val="20"/>
          <w:szCs w:val="20"/>
        </w:rPr>
        <w:t xml:space="preserve"> elektriny</w:t>
      </w:r>
      <w:r w:rsidR="5A854ABC" w:rsidRPr="1FC3DE3D">
        <w:rPr>
          <w:rFonts w:ascii="Arial" w:eastAsia="Arial" w:hAnsi="Arial" w:cs="Arial"/>
          <w:sz w:val="20"/>
          <w:szCs w:val="20"/>
        </w:rPr>
        <w:t>.</w:t>
      </w:r>
      <w:r w:rsidRPr="1FC3DE3D">
        <w:rPr>
          <w:rFonts w:ascii="Arial" w:eastAsia="Arial" w:hAnsi="Arial" w:cs="Arial"/>
          <w:sz w:val="20"/>
          <w:szCs w:val="20"/>
        </w:rPr>
        <w:t xml:space="preserve"> </w:t>
      </w:r>
      <w:r w:rsidR="5CB52268" w:rsidRPr="1FC3DE3D">
        <w:rPr>
          <w:rFonts w:ascii="Arial" w:eastAsia="Arial" w:hAnsi="Arial" w:cs="Arial"/>
          <w:sz w:val="20"/>
          <w:szCs w:val="20"/>
        </w:rPr>
        <w:t>Analýza sa vykonáva na viacerých scenároch,</w:t>
      </w:r>
      <w:r w:rsidR="15B1116F" w:rsidRPr="1FC3DE3D">
        <w:rPr>
          <w:rFonts w:ascii="Arial" w:eastAsia="Arial" w:hAnsi="Arial" w:cs="Arial"/>
          <w:sz w:val="20"/>
          <w:szCs w:val="20"/>
        </w:rPr>
        <w:t xml:space="preserve"> v rámci ktorých sa </w:t>
      </w:r>
      <w:r w:rsidR="49C398B2" w:rsidRPr="1FC3DE3D">
        <w:rPr>
          <w:rFonts w:ascii="Arial" w:eastAsia="Arial" w:hAnsi="Arial" w:cs="Arial"/>
          <w:sz w:val="20"/>
          <w:szCs w:val="20"/>
        </w:rPr>
        <w:t>uvažuje</w:t>
      </w:r>
      <w:r w:rsidR="15B1116F" w:rsidRPr="1FC3DE3D">
        <w:rPr>
          <w:rFonts w:ascii="Arial" w:eastAsia="Arial" w:hAnsi="Arial" w:cs="Arial"/>
          <w:sz w:val="20"/>
          <w:szCs w:val="20"/>
        </w:rPr>
        <w:t xml:space="preserve"> rôzny rozvoj na strane zdrojov</w:t>
      </w:r>
      <w:r w:rsidR="1E40F11A">
        <w:rPr>
          <w:rFonts w:ascii="Arial" w:eastAsia="Arial" w:hAnsi="Arial" w:cs="Arial"/>
          <w:sz w:val="20"/>
          <w:szCs w:val="20"/>
        </w:rPr>
        <w:t xml:space="preserve"> elektriny</w:t>
      </w:r>
      <w:r w:rsidR="15B1116F" w:rsidRPr="1FC3DE3D">
        <w:rPr>
          <w:rFonts w:ascii="Arial" w:eastAsia="Arial" w:hAnsi="Arial" w:cs="Arial"/>
          <w:sz w:val="20"/>
          <w:szCs w:val="20"/>
        </w:rPr>
        <w:t>, a</w:t>
      </w:r>
      <w:r w:rsidR="41A562F6" w:rsidRPr="1FC3DE3D">
        <w:rPr>
          <w:rFonts w:ascii="Arial" w:eastAsia="Arial" w:hAnsi="Arial" w:cs="Arial"/>
          <w:sz w:val="20"/>
          <w:szCs w:val="20"/>
        </w:rPr>
        <w:t> </w:t>
      </w:r>
      <w:r w:rsidRPr="1FC3DE3D">
        <w:rPr>
          <w:rFonts w:ascii="Arial" w:eastAsia="Arial" w:hAnsi="Arial" w:cs="Arial"/>
          <w:sz w:val="20"/>
          <w:szCs w:val="20"/>
        </w:rPr>
        <w:t xml:space="preserve">zároveň odrážajú aj </w:t>
      </w:r>
      <w:r w:rsidR="69AF34ED">
        <w:rPr>
          <w:rFonts w:ascii="Arial" w:eastAsia="Arial" w:hAnsi="Arial" w:cs="Arial"/>
          <w:sz w:val="20"/>
          <w:szCs w:val="20"/>
        </w:rPr>
        <w:t>r</w:t>
      </w:r>
      <w:r w:rsidR="688B0B00">
        <w:rPr>
          <w:rFonts w:ascii="Arial" w:eastAsia="Arial" w:hAnsi="Arial" w:cs="Arial"/>
          <w:sz w:val="20"/>
          <w:szCs w:val="20"/>
        </w:rPr>
        <w:t>ôzny</w:t>
      </w:r>
      <w:r w:rsidRPr="1FC3DE3D">
        <w:rPr>
          <w:rFonts w:ascii="Arial" w:eastAsia="Arial" w:hAnsi="Arial" w:cs="Arial"/>
          <w:sz w:val="20"/>
          <w:szCs w:val="20"/>
        </w:rPr>
        <w:t xml:space="preserve"> vývoj na strane spotreby</w:t>
      </w:r>
      <w:r w:rsidR="12B2EA7B">
        <w:rPr>
          <w:rFonts w:ascii="Arial" w:eastAsia="Arial" w:hAnsi="Arial" w:cs="Arial"/>
          <w:sz w:val="20"/>
          <w:szCs w:val="20"/>
        </w:rPr>
        <w:t xml:space="preserve"> elektriny</w:t>
      </w:r>
      <w:r w:rsidRPr="1FC3DE3D">
        <w:rPr>
          <w:rFonts w:ascii="Arial" w:eastAsia="Arial" w:hAnsi="Arial" w:cs="Arial"/>
          <w:sz w:val="20"/>
          <w:szCs w:val="20"/>
        </w:rPr>
        <w:t>, okrem iného aj z hľadiska predpokladaného ďalšieho pripájania veľkých odberateľov</w:t>
      </w:r>
      <w:r w:rsidR="41A562F6" w:rsidRPr="1FC3DE3D">
        <w:rPr>
          <w:rFonts w:ascii="Arial" w:eastAsia="Arial" w:hAnsi="Arial" w:cs="Arial"/>
          <w:sz w:val="20"/>
          <w:szCs w:val="20"/>
        </w:rPr>
        <w:t xml:space="preserve"> a predpokladov uvedených v Národnom energetickom klimatickom pláne</w:t>
      </w:r>
      <w:r w:rsidR="064A1736" w:rsidRPr="56937E0A">
        <w:rPr>
          <w:rStyle w:val="Odkaznapoznmkupodiarou"/>
          <w:rFonts w:ascii="Arial" w:eastAsia="Arial" w:hAnsi="Arial" w:cs="Arial"/>
          <w:sz w:val="20"/>
          <w:szCs w:val="20"/>
        </w:rPr>
        <w:footnoteReference w:id="4"/>
      </w:r>
      <w:r w:rsidR="41A562F6" w:rsidRPr="1FC3DE3D">
        <w:rPr>
          <w:rFonts w:ascii="Arial" w:eastAsia="Arial" w:hAnsi="Arial" w:cs="Arial"/>
          <w:sz w:val="20"/>
          <w:szCs w:val="20"/>
        </w:rPr>
        <w:t xml:space="preserve"> (ďalej len „</w:t>
      </w:r>
      <w:r w:rsidR="41A562F6" w:rsidRPr="1FC3DE3D">
        <w:rPr>
          <w:rFonts w:ascii="Arial" w:eastAsia="Arial" w:hAnsi="Arial" w:cs="Arial"/>
          <w:b/>
          <w:bCs/>
          <w:sz w:val="20"/>
          <w:szCs w:val="20"/>
        </w:rPr>
        <w:t>NECP</w:t>
      </w:r>
      <w:r w:rsidR="41A562F6" w:rsidRPr="1FC3DE3D">
        <w:rPr>
          <w:rFonts w:ascii="Arial" w:eastAsia="Arial" w:hAnsi="Arial" w:cs="Arial"/>
          <w:sz w:val="20"/>
          <w:szCs w:val="20"/>
        </w:rPr>
        <w:t>“)</w:t>
      </w:r>
      <w:r w:rsidRPr="1FC3DE3D">
        <w:rPr>
          <w:rFonts w:ascii="Arial" w:eastAsia="Arial" w:hAnsi="Arial" w:cs="Arial"/>
          <w:sz w:val="20"/>
          <w:szCs w:val="20"/>
        </w:rPr>
        <w:t>.</w:t>
      </w:r>
      <w:r w:rsidR="0F966615" w:rsidRPr="259D4F24">
        <w:rPr>
          <w:rFonts w:ascii="Arial" w:eastAsia="Arial" w:hAnsi="Arial" w:cs="Arial"/>
          <w:sz w:val="20"/>
          <w:szCs w:val="20"/>
        </w:rPr>
        <w:t xml:space="preserve"> Súčasne je pri týchto analýzach braný do úvahy aj dokument TYNDP ENTSO-E 2026</w:t>
      </w:r>
      <w:r w:rsidR="24358C4F">
        <w:rPr>
          <w:rFonts w:ascii="Arial" w:eastAsia="Arial" w:hAnsi="Arial" w:cs="Arial"/>
          <w:sz w:val="20"/>
          <w:szCs w:val="20"/>
        </w:rPr>
        <w:t xml:space="preserve">, </w:t>
      </w:r>
      <w:r w:rsidR="4B068318">
        <w:rPr>
          <w:rFonts w:ascii="Arial" w:eastAsia="Arial" w:hAnsi="Arial" w:cs="Arial"/>
          <w:sz w:val="20"/>
          <w:szCs w:val="20"/>
        </w:rPr>
        <w:t xml:space="preserve">z </w:t>
      </w:r>
      <w:r w:rsidR="24358C4F">
        <w:rPr>
          <w:rFonts w:ascii="Arial" w:eastAsia="Arial" w:hAnsi="Arial" w:cs="Arial"/>
          <w:sz w:val="20"/>
          <w:szCs w:val="20"/>
        </w:rPr>
        <w:t xml:space="preserve">ktorého </w:t>
      </w:r>
      <w:r w:rsidR="4B068318">
        <w:rPr>
          <w:rFonts w:ascii="Arial" w:eastAsia="Arial" w:hAnsi="Arial" w:cs="Arial"/>
          <w:sz w:val="20"/>
          <w:szCs w:val="20"/>
        </w:rPr>
        <w:t>bol</w:t>
      </w:r>
      <w:r w:rsidR="0DE61F2B">
        <w:rPr>
          <w:rFonts w:ascii="Arial" w:eastAsia="Arial" w:hAnsi="Arial" w:cs="Arial"/>
          <w:sz w:val="20"/>
          <w:szCs w:val="20"/>
        </w:rPr>
        <w:t xml:space="preserve"> prevzatý výpočtový model, na ktorom sú vykonávané analýzy v tomto DPRPS.</w:t>
      </w:r>
    </w:p>
    <w:p w14:paraId="1847FEF2" w14:textId="385576B8" w:rsidR="0010499A" w:rsidRPr="006F2D91" w:rsidRDefault="37893DF1" w:rsidP="00B6201D">
      <w:pPr>
        <w:spacing w:before="120" w:after="120"/>
        <w:ind w:left="-20" w:right="-20"/>
        <w:jc w:val="both"/>
        <w:rPr>
          <w:rFonts w:ascii="Arial" w:eastAsia="Arial" w:hAnsi="Arial" w:cs="Arial"/>
          <w:sz w:val="20"/>
          <w:szCs w:val="20"/>
        </w:rPr>
      </w:pPr>
      <w:r w:rsidRPr="4642FF8A">
        <w:rPr>
          <w:rFonts w:ascii="Arial" w:eastAsia="Arial" w:hAnsi="Arial" w:cs="Arial"/>
          <w:sz w:val="20"/>
          <w:szCs w:val="20"/>
        </w:rPr>
        <w:t xml:space="preserve">V DPRPS </w:t>
      </w:r>
      <w:r w:rsidR="51B1B378" w:rsidRPr="4642FF8A">
        <w:rPr>
          <w:rFonts w:ascii="Arial" w:eastAsia="Arial" w:hAnsi="Arial" w:cs="Arial"/>
          <w:sz w:val="20"/>
          <w:szCs w:val="20"/>
        </w:rPr>
        <w:t xml:space="preserve">2037 </w:t>
      </w:r>
      <w:r w:rsidR="57FAA7FF" w:rsidRPr="4642FF8A">
        <w:rPr>
          <w:rFonts w:ascii="Arial" w:eastAsia="Arial" w:hAnsi="Arial" w:cs="Arial"/>
          <w:sz w:val="20"/>
          <w:szCs w:val="20"/>
        </w:rPr>
        <w:t xml:space="preserve">bude </w:t>
      </w:r>
      <w:r w:rsidR="51B1B378" w:rsidRPr="4642FF8A">
        <w:rPr>
          <w:rFonts w:ascii="Arial" w:eastAsia="Arial" w:hAnsi="Arial" w:cs="Arial"/>
          <w:sz w:val="20"/>
          <w:szCs w:val="20"/>
        </w:rPr>
        <w:t xml:space="preserve">pomocou sieťových výpočtov </w:t>
      </w:r>
      <w:r w:rsidR="6834C851" w:rsidRPr="4642FF8A">
        <w:rPr>
          <w:rFonts w:ascii="Arial" w:eastAsia="Arial" w:hAnsi="Arial" w:cs="Arial"/>
          <w:sz w:val="20"/>
          <w:szCs w:val="20"/>
        </w:rPr>
        <w:t xml:space="preserve">pre roky 2030 a 2035 </w:t>
      </w:r>
      <w:r w:rsidR="51B1B378" w:rsidRPr="4642FF8A">
        <w:rPr>
          <w:rFonts w:ascii="Arial" w:eastAsia="Arial" w:hAnsi="Arial" w:cs="Arial"/>
          <w:sz w:val="20"/>
          <w:szCs w:val="20"/>
        </w:rPr>
        <w:t>analyzovaný</w:t>
      </w:r>
      <w:r w:rsidR="7291A907" w:rsidRPr="4642FF8A">
        <w:rPr>
          <w:rFonts w:ascii="Arial" w:eastAsia="Arial" w:hAnsi="Arial" w:cs="Arial"/>
          <w:sz w:val="20"/>
          <w:szCs w:val="20"/>
        </w:rPr>
        <w:t xml:space="preserve"> </w:t>
      </w:r>
      <w:r w:rsidR="4B96B7B8" w:rsidRPr="4642FF8A">
        <w:rPr>
          <w:rFonts w:ascii="Arial" w:eastAsia="Arial" w:hAnsi="Arial" w:cs="Arial"/>
          <w:sz w:val="20"/>
          <w:szCs w:val="20"/>
        </w:rPr>
        <w:t xml:space="preserve">vplyv jednotlivých investičných zámerov </w:t>
      </w:r>
      <w:r w:rsidR="6834C851" w:rsidRPr="4642FF8A">
        <w:rPr>
          <w:rFonts w:ascii="Arial" w:eastAsia="Arial" w:hAnsi="Arial" w:cs="Arial"/>
          <w:sz w:val="20"/>
          <w:szCs w:val="20"/>
        </w:rPr>
        <w:t xml:space="preserve">SEPS </w:t>
      </w:r>
      <w:r w:rsidR="4B96B7B8" w:rsidRPr="4642FF8A">
        <w:rPr>
          <w:rFonts w:ascii="Arial" w:eastAsia="Arial" w:hAnsi="Arial" w:cs="Arial"/>
          <w:sz w:val="20"/>
          <w:szCs w:val="20"/>
        </w:rPr>
        <w:t xml:space="preserve">na PS, </w:t>
      </w:r>
      <w:r w:rsidR="51B1B378" w:rsidRPr="4642FF8A">
        <w:rPr>
          <w:rFonts w:ascii="Arial" w:eastAsia="Arial" w:hAnsi="Arial" w:cs="Arial"/>
          <w:sz w:val="20"/>
          <w:szCs w:val="20"/>
        </w:rPr>
        <w:t xml:space="preserve">zameraných </w:t>
      </w:r>
      <w:r w:rsidR="4B96B7B8" w:rsidRPr="4642FF8A">
        <w:rPr>
          <w:rFonts w:ascii="Arial" w:eastAsia="Arial" w:hAnsi="Arial" w:cs="Arial"/>
          <w:sz w:val="20"/>
          <w:szCs w:val="20"/>
        </w:rPr>
        <w:t>na</w:t>
      </w:r>
      <w:r w:rsidR="0A67C744" w:rsidRPr="4642FF8A">
        <w:rPr>
          <w:rFonts w:ascii="Arial" w:eastAsia="Arial" w:hAnsi="Arial" w:cs="Arial"/>
          <w:sz w:val="20"/>
          <w:szCs w:val="20"/>
        </w:rPr>
        <w:t> </w:t>
      </w:r>
      <w:r w:rsidR="4B96B7B8" w:rsidRPr="4642FF8A">
        <w:rPr>
          <w:rFonts w:ascii="Arial" w:eastAsia="Arial" w:hAnsi="Arial" w:cs="Arial"/>
          <w:sz w:val="20"/>
          <w:szCs w:val="20"/>
        </w:rPr>
        <w:t>posilnenie PS. Ide o nové vnútroštátne a medzištátne vedenia</w:t>
      </w:r>
      <w:r w:rsidR="04E833FE" w:rsidRPr="4642FF8A">
        <w:rPr>
          <w:rFonts w:ascii="Arial" w:eastAsia="Arial" w:hAnsi="Arial" w:cs="Arial"/>
          <w:sz w:val="20"/>
          <w:szCs w:val="20"/>
        </w:rPr>
        <w:t>,</w:t>
      </w:r>
      <w:r w:rsidR="4B96B7B8" w:rsidRPr="4642FF8A">
        <w:rPr>
          <w:rFonts w:ascii="Arial" w:eastAsia="Arial" w:hAnsi="Arial" w:cs="Arial"/>
          <w:sz w:val="20"/>
          <w:szCs w:val="20"/>
        </w:rPr>
        <w:t xml:space="preserve"> zdvojovanie existujúcich vedení, </w:t>
      </w:r>
      <w:r w:rsidR="49E42196" w:rsidRPr="4642FF8A">
        <w:rPr>
          <w:rFonts w:ascii="Arial" w:eastAsia="Arial" w:hAnsi="Arial" w:cs="Arial"/>
          <w:sz w:val="20"/>
          <w:szCs w:val="20"/>
        </w:rPr>
        <w:t xml:space="preserve">prechod </w:t>
      </w:r>
      <w:r w:rsidR="3D074276" w:rsidRPr="4642FF8A">
        <w:rPr>
          <w:rFonts w:ascii="Arial" w:eastAsia="Arial" w:hAnsi="Arial" w:cs="Arial"/>
          <w:sz w:val="20"/>
          <w:szCs w:val="20"/>
        </w:rPr>
        <w:t>elektrických staníc</w:t>
      </w:r>
      <w:r w:rsidR="49E42196" w:rsidRPr="4642FF8A">
        <w:rPr>
          <w:rFonts w:ascii="Arial" w:eastAsia="Arial" w:hAnsi="Arial" w:cs="Arial"/>
          <w:sz w:val="20"/>
          <w:szCs w:val="20"/>
        </w:rPr>
        <w:t xml:space="preserve"> do diaľkového riadenia</w:t>
      </w:r>
      <w:r w:rsidR="030195D2" w:rsidRPr="4642FF8A">
        <w:rPr>
          <w:rFonts w:ascii="Arial" w:eastAsia="Arial" w:hAnsi="Arial" w:cs="Arial"/>
          <w:sz w:val="20"/>
          <w:szCs w:val="20"/>
        </w:rPr>
        <w:t xml:space="preserve"> a zvýšenie transformačných kapacít PS/DS</w:t>
      </w:r>
      <w:r w:rsidR="49E42196" w:rsidRPr="4642FF8A">
        <w:rPr>
          <w:rFonts w:ascii="Arial" w:eastAsia="Arial" w:hAnsi="Arial" w:cs="Arial"/>
          <w:sz w:val="20"/>
          <w:szCs w:val="20"/>
        </w:rPr>
        <w:t xml:space="preserve">, </w:t>
      </w:r>
      <w:r w:rsidR="4B96B7B8" w:rsidRPr="4642FF8A">
        <w:rPr>
          <w:rFonts w:ascii="Arial" w:eastAsia="Arial" w:hAnsi="Arial" w:cs="Arial"/>
          <w:sz w:val="20"/>
          <w:szCs w:val="20"/>
        </w:rPr>
        <w:t>ktorých hlavným zámerom je zvýšenie spoľahlivosti a bezpečnosti prevádzky PS</w:t>
      </w:r>
      <w:r w:rsidR="6834C851" w:rsidRPr="4642FF8A">
        <w:rPr>
          <w:rFonts w:ascii="Arial" w:eastAsia="Arial" w:hAnsi="Arial" w:cs="Arial"/>
          <w:sz w:val="20"/>
          <w:szCs w:val="20"/>
        </w:rPr>
        <w:t xml:space="preserve"> a uspokojovanie požiadaviek na prip</w:t>
      </w:r>
      <w:r w:rsidR="00297D8B">
        <w:rPr>
          <w:rFonts w:ascii="Arial" w:eastAsia="Arial" w:hAnsi="Arial" w:cs="Arial"/>
          <w:sz w:val="20"/>
          <w:szCs w:val="20"/>
        </w:rPr>
        <w:t>á</w:t>
      </w:r>
      <w:r w:rsidR="6834C851" w:rsidRPr="4642FF8A">
        <w:rPr>
          <w:rFonts w:ascii="Arial" w:eastAsia="Arial" w:hAnsi="Arial" w:cs="Arial"/>
          <w:sz w:val="20"/>
          <w:szCs w:val="20"/>
        </w:rPr>
        <w:t>j</w:t>
      </w:r>
      <w:r w:rsidR="00297D8B">
        <w:rPr>
          <w:rFonts w:ascii="Arial" w:eastAsia="Arial" w:hAnsi="Arial" w:cs="Arial"/>
          <w:sz w:val="20"/>
          <w:szCs w:val="20"/>
        </w:rPr>
        <w:t>a</w:t>
      </w:r>
      <w:r w:rsidR="6834C851" w:rsidRPr="4642FF8A">
        <w:rPr>
          <w:rFonts w:ascii="Arial" w:eastAsia="Arial" w:hAnsi="Arial" w:cs="Arial"/>
          <w:sz w:val="20"/>
          <w:szCs w:val="20"/>
        </w:rPr>
        <w:t>nie do PS, ako aj legislatívnych požiadaviek</w:t>
      </w:r>
      <w:r w:rsidR="4B96B7B8" w:rsidRPr="4642FF8A">
        <w:rPr>
          <w:rFonts w:ascii="Arial" w:eastAsia="Arial" w:hAnsi="Arial" w:cs="Arial"/>
          <w:sz w:val="20"/>
          <w:szCs w:val="20"/>
        </w:rPr>
        <w:t>. Pri týchto</w:t>
      </w:r>
      <w:r w:rsidR="510ABECE" w:rsidRPr="4642FF8A">
        <w:rPr>
          <w:rFonts w:ascii="Arial" w:eastAsia="Arial" w:hAnsi="Arial" w:cs="Arial"/>
          <w:sz w:val="20"/>
          <w:szCs w:val="20"/>
        </w:rPr>
        <w:t xml:space="preserve"> investičných</w:t>
      </w:r>
      <w:r w:rsidR="4B96B7B8" w:rsidRPr="4642FF8A">
        <w:rPr>
          <w:rFonts w:ascii="Arial" w:eastAsia="Arial" w:hAnsi="Arial" w:cs="Arial"/>
          <w:sz w:val="20"/>
          <w:szCs w:val="20"/>
        </w:rPr>
        <w:t xml:space="preserve"> projektoch </w:t>
      </w:r>
      <w:r w:rsidR="59818A39" w:rsidRPr="4642FF8A">
        <w:rPr>
          <w:rFonts w:ascii="Arial" w:eastAsia="Arial" w:hAnsi="Arial" w:cs="Arial"/>
          <w:sz w:val="20"/>
          <w:szCs w:val="20"/>
        </w:rPr>
        <w:t>bude</w:t>
      </w:r>
      <w:r w:rsidR="7B1BAA9B" w:rsidRPr="4642FF8A">
        <w:rPr>
          <w:rFonts w:ascii="Arial" w:eastAsia="Arial" w:hAnsi="Arial" w:cs="Arial"/>
          <w:sz w:val="20"/>
          <w:szCs w:val="20"/>
        </w:rPr>
        <w:t xml:space="preserve"> </w:t>
      </w:r>
      <w:r w:rsidR="4B96B7B8" w:rsidRPr="4642FF8A">
        <w:rPr>
          <w:rFonts w:ascii="Arial" w:eastAsia="Arial" w:hAnsi="Arial" w:cs="Arial"/>
          <w:sz w:val="20"/>
          <w:szCs w:val="20"/>
        </w:rPr>
        <w:t>posúdený</w:t>
      </w:r>
      <w:r w:rsidR="0ABCB683" w:rsidRPr="4642FF8A">
        <w:rPr>
          <w:rFonts w:ascii="Arial" w:eastAsia="Arial" w:hAnsi="Arial" w:cs="Arial"/>
          <w:sz w:val="20"/>
          <w:szCs w:val="20"/>
        </w:rPr>
        <w:t xml:space="preserve"> ich</w:t>
      </w:r>
      <w:r w:rsidR="4B96B7B8" w:rsidRPr="4642FF8A">
        <w:rPr>
          <w:rFonts w:ascii="Arial" w:eastAsia="Arial" w:hAnsi="Arial" w:cs="Arial"/>
          <w:sz w:val="20"/>
          <w:szCs w:val="20"/>
        </w:rPr>
        <w:t xml:space="preserve"> vplyv na medzištátne prenosové kapacity. Na základe výsledkov sieťových výpočtov </w:t>
      </w:r>
      <w:r w:rsidR="5F621E29" w:rsidRPr="4642FF8A">
        <w:rPr>
          <w:rFonts w:ascii="Arial" w:eastAsia="Arial" w:hAnsi="Arial" w:cs="Arial"/>
          <w:sz w:val="20"/>
          <w:szCs w:val="20"/>
        </w:rPr>
        <w:t xml:space="preserve">budú </w:t>
      </w:r>
      <w:r w:rsidR="4B96B7B8" w:rsidRPr="4642FF8A">
        <w:rPr>
          <w:rFonts w:ascii="Arial" w:eastAsia="Arial" w:hAnsi="Arial" w:cs="Arial"/>
          <w:sz w:val="20"/>
          <w:szCs w:val="20"/>
        </w:rPr>
        <w:t>vytv</w:t>
      </w:r>
      <w:r w:rsidR="52656E3A" w:rsidRPr="4642FF8A">
        <w:rPr>
          <w:rFonts w:ascii="Arial" w:eastAsia="Arial" w:hAnsi="Arial" w:cs="Arial"/>
          <w:sz w:val="20"/>
          <w:szCs w:val="20"/>
        </w:rPr>
        <w:t>o</w:t>
      </w:r>
      <w:r w:rsidR="4B96B7B8" w:rsidRPr="4642FF8A">
        <w:rPr>
          <w:rFonts w:ascii="Arial" w:eastAsia="Arial" w:hAnsi="Arial" w:cs="Arial"/>
          <w:sz w:val="20"/>
          <w:szCs w:val="20"/>
        </w:rPr>
        <w:t>r</w:t>
      </w:r>
      <w:r w:rsidR="5F7D9D9C" w:rsidRPr="4642FF8A">
        <w:rPr>
          <w:rFonts w:ascii="Arial" w:eastAsia="Arial" w:hAnsi="Arial" w:cs="Arial"/>
          <w:sz w:val="20"/>
          <w:szCs w:val="20"/>
        </w:rPr>
        <w:t>e</w:t>
      </w:r>
      <w:r w:rsidR="4B96B7B8" w:rsidRPr="4642FF8A">
        <w:rPr>
          <w:rFonts w:ascii="Arial" w:eastAsia="Arial" w:hAnsi="Arial" w:cs="Arial"/>
          <w:sz w:val="20"/>
          <w:szCs w:val="20"/>
        </w:rPr>
        <w:t xml:space="preserve">né návrhy na opatrenia, ktorých úlohou </w:t>
      </w:r>
      <w:r w:rsidR="790331B5" w:rsidRPr="4642FF8A">
        <w:rPr>
          <w:rFonts w:ascii="Arial" w:eastAsia="Arial" w:hAnsi="Arial" w:cs="Arial"/>
          <w:sz w:val="20"/>
          <w:szCs w:val="20"/>
        </w:rPr>
        <w:t xml:space="preserve">bude </w:t>
      </w:r>
      <w:r w:rsidR="51B1B378" w:rsidRPr="4642FF8A">
        <w:rPr>
          <w:rFonts w:ascii="Arial" w:eastAsia="Arial" w:hAnsi="Arial" w:cs="Arial"/>
          <w:sz w:val="20"/>
          <w:szCs w:val="20"/>
        </w:rPr>
        <w:t xml:space="preserve">priniesť </w:t>
      </w:r>
      <w:r w:rsidR="4B96B7B8" w:rsidRPr="4642FF8A">
        <w:rPr>
          <w:rFonts w:ascii="Arial" w:eastAsia="Arial" w:hAnsi="Arial" w:cs="Arial"/>
          <w:sz w:val="20"/>
          <w:szCs w:val="20"/>
        </w:rPr>
        <w:t>riešenie potenciálnych problémov a úzkych miest v sústave.</w:t>
      </w:r>
      <w:r w:rsidR="0D10FD09" w:rsidRPr="4642FF8A">
        <w:rPr>
          <w:rFonts w:ascii="Arial" w:eastAsia="Arial" w:hAnsi="Arial" w:cs="Arial"/>
          <w:sz w:val="20"/>
          <w:szCs w:val="20"/>
        </w:rPr>
        <w:t xml:space="preserve"> Predpokladaná topológia </w:t>
      </w:r>
      <w:r w:rsidR="0FF92F0F" w:rsidRPr="4642FF8A">
        <w:rPr>
          <w:rFonts w:ascii="Arial" w:eastAsia="Arial" w:hAnsi="Arial" w:cs="Arial"/>
          <w:sz w:val="20"/>
          <w:szCs w:val="20"/>
        </w:rPr>
        <w:t>PS</w:t>
      </w:r>
      <w:r w:rsidR="3437DE0A" w:rsidRPr="4642FF8A">
        <w:rPr>
          <w:rFonts w:ascii="Arial" w:eastAsia="Arial" w:hAnsi="Arial" w:cs="Arial"/>
          <w:sz w:val="20"/>
          <w:szCs w:val="20"/>
        </w:rPr>
        <w:t xml:space="preserve"> </w:t>
      </w:r>
      <w:r w:rsidR="6834C851" w:rsidRPr="4642FF8A">
        <w:rPr>
          <w:rFonts w:ascii="Arial" w:eastAsia="Arial" w:hAnsi="Arial" w:cs="Arial"/>
          <w:sz w:val="20"/>
          <w:szCs w:val="20"/>
        </w:rPr>
        <w:t xml:space="preserve">pre analyzované roky 2030 a 2035 a pre zvolené časové rezy </w:t>
      </w:r>
      <w:r w:rsidR="0D10FD09" w:rsidRPr="4642FF8A">
        <w:rPr>
          <w:rFonts w:ascii="Arial" w:eastAsia="Arial" w:hAnsi="Arial" w:cs="Arial"/>
          <w:sz w:val="20"/>
          <w:szCs w:val="20"/>
        </w:rPr>
        <w:t>je uvedená v</w:t>
      </w:r>
      <w:r w:rsidR="76ED23C0" w:rsidRPr="4642FF8A">
        <w:rPr>
          <w:rFonts w:ascii="Arial" w:eastAsia="Arial" w:hAnsi="Arial" w:cs="Arial"/>
          <w:sz w:val="20"/>
          <w:szCs w:val="20"/>
        </w:rPr>
        <w:t xml:space="preserve"> </w:t>
      </w:r>
      <w:hyperlink w:anchor="_Príloha_A" w:history="1">
        <w:r w:rsidR="76ED23C0" w:rsidRPr="4642FF8A">
          <w:rPr>
            <w:rStyle w:val="Hypertextovprepojenie"/>
            <w:rFonts w:ascii="Arial" w:eastAsia="Arial" w:hAnsi="Arial" w:cs="Arial"/>
            <w:color w:val="auto"/>
            <w:sz w:val="20"/>
            <w:szCs w:val="20"/>
            <w:u w:val="none"/>
          </w:rPr>
          <w:t>prílohe A</w:t>
        </w:r>
      </w:hyperlink>
      <w:r w:rsidR="76ED23C0" w:rsidRPr="4642FF8A">
        <w:rPr>
          <w:rFonts w:ascii="Arial" w:eastAsia="Arial" w:hAnsi="Arial" w:cs="Arial"/>
          <w:sz w:val="20"/>
          <w:szCs w:val="20"/>
        </w:rPr>
        <w:t> </w:t>
      </w:r>
      <w:proofErr w:type="spellStart"/>
      <w:r w:rsidR="76ED23C0" w:rsidRPr="4642FF8A">
        <w:rPr>
          <w:rFonts w:ascii="Arial" w:eastAsia="Arial" w:hAnsi="Arial" w:cs="Arial"/>
          <w:sz w:val="20"/>
          <w:szCs w:val="20"/>
        </w:rPr>
        <w:t>a</w:t>
      </w:r>
      <w:proofErr w:type="spellEnd"/>
      <w:r w:rsidR="76ED23C0" w:rsidRPr="4642FF8A">
        <w:rPr>
          <w:rFonts w:ascii="Arial" w:eastAsia="Arial" w:hAnsi="Arial" w:cs="Arial"/>
          <w:sz w:val="20"/>
          <w:szCs w:val="20"/>
        </w:rPr>
        <w:t xml:space="preserve"> </w:t>
      </w:r>
      <w:hyperlink w:anchor="_Príloha_B" w:history="1">
        <w:r w:rsidR="76ED23C0" w:rsidRPr="4642FF8A">
          <w:rPr>
            <w:rStyle w:val="Hypertextovprepojenie"/>
            <w:rFonts w:ascii="Arial" w:eastAsia="Arial" w:hAnsi="Arial" w:cs="Arial"/>
            <w:color w:val="auto"/>
            <w:sz w:val="20"/>
            <w:szCs w:val="20"/>
            <w:u w:val="none"/>
          </w:rPr>
          <w:t>B</w:t>
        </w:r>
      </w:hyperlink>
      <w:r w:rsidR="7977DC8D" w:rsidRPr="4642FF8A">
        <w:rPr>
          <w:rFonts w:ascii="Arial" w:eastAsia="Arial" w:hAnsi="Arial" w:cs="Arial"/>
          <w:sz w:val="20"/>
          <w:szCs w:val="20"/>
        </w:rPr>
        <w:t>.</w:t>
      </w:r>
    </w:p>
    <w:p w14:paraId="0DB33CEA" w14:textId="0EAD2F6B" w:rsidR="7D23C3FC" w:rsidRDefault="00AD2BD7" w:rsidP="7D23C3FC">
      <w:pPr>
        <w:spacing w:before="120" w:after="120"/>
        <w:ind w:left="-20" w:right="-20"/>
        <w:jc w:val="both"/>
        <w:rPr>
          <w:rFonts w:ascii="Arial" w:eastAsia="Arial" w:hAnsi="Arial" w:cs="Arial"/>
          <w:sz w:val="20"/>
          <w:szCs w:val="20"/>
        </w:rPr>
      </w:pPr>
      <w:r>
        <w:rPr>
          <w:rFonts w:ascii="Arial" w:eastAsia="Arial" w:hAnsi="Arial" w:cs="Arial"/>
          <w:sz w:val="20"/>
          <w:szCs w:val="20"/>
        </w:rPr>
        <w:t>P</w:t>
      </w:r>
      <w:r w:rsidR="53AA447F" w:rsidRPr="6018868C">
        <w:rPr>
          <w:rFonts w:ascii="Arial" w:eastAsia="Arial" w:hAnsi="Arial" w:cs="Arial"/>
          <w:sz w:val="20"/>
          <w:szCs w:val="20"/>
        </w:rPr>
        <w:t>rojekt</w:t>
      </w:r>
      <w:r w:rsidR="3E441D8B" w:rsidRPr="6018868C">
        <w:rPr>
          <w:rFonts w:ascii="Arial" w:eastAsia="Arial" w:hAnsi="Arial" w:cs="Arial"/>
          <w:sz w:val="20"/>
          <w:szCs w:val="20"/>
        </w:rPr>
        <w:t>y</w:t>
      </w:r>
      <w:r w:rsidR="53AA447F" w:rsidRPr="34CEFEBE">
        <w:rPr>
          <w:rFonts w:ascii="Arial" w:eastAsia="Arial" w:hAnsi="Arial" w:cs="Arial"/>
          <w:sz w:val="20"/>
          <w:szCs w:val="20"/>
        </w:rPr>
        <w:t xml:space="preserve"> spoločného </w:t>
      </w:r>
      <w:r w:rsidR="53AA447F" w:rsidRPr="7A3501B2">
        <w:rPr>
          <w:rFonts w:ascii="Arial" w:eastAsia="Arial" w:hAnsi="Arial" w:cs="Arial"/>
          <w:sz w:val="20"/>
          <w:szCs w:val="20"/>
        </w:rPr>
        <w:t>záujmu</w:t>
      </w:r>
      <w:r w:rsidR="18BAEB34">
        <w:rPr>
          <w:rFonts w:ascii="Arial" w:eastAsia="Arial" w:hAnsi="Arial" w:cs="Arial"/>
          <w:sz w:val="20"/>
          <w:szCs w:val="20"/>
        </w:rPr>
        <w:t xml:space="preserve"> (PCI)</w:t>
      </w:r>
      <w:r w:rsidR="53AA447F" w:rsidRPr="7A3501B2">
        <w:rPr>
          <w:rFonts w:ascii="Arial" w:eastAsia="Arial" w:hAnsi="Arial" w:cs="Arial"/>
          <w:sz w:val="20"/>
          <w:szCs w:val="20"/>
        </w:rPr>
        <w:t xml:space="preserve"> a </w:t>
      </w:r>
      <w:r w:rsidR="53AA447F" w:rsidRPr="42C6B3BD">
        <w:rPr>
          <w:rFonts w:ascii="Arial" w:eastAsia="Arial" w:hAnsi="Arial" w:cs="Arial"/>
          <w:sz w:val="20"/>
          <w:szCs w:val="20"/>
        </w:rPr>
        <w:t xml:space="preserve">projekty významného </w:t>
      </w:r>
      <w:r w:rsidR="53AA447F" w:rsidRPr="3BC8AACE">
        <w:rPr>
          <w:rFonts w:ascii="Arial" w:eastAsia="Arial" w:hAnsi="Arial" w:cs="Arial"/>
          <w:sz w:val="20"/>
          <w:szCs w:val="20"/>
        </w:rPr>
        <w:t>záujmu pre Úniu</w:t>
      </w:r>
      <w:r w:rsidR="18BAEB34">
        <w:rPr>
          <w:rFonts w:ascii="Arial" w:eastAsia="Arial" w:hAnsi="Arial" w:cs="Arial"/>
          <w:sz w:val="20"/>
          <w:szCs w:val="20"/>
        </w:rPr>
        <w:t xml:space="preserve"> (PMI)</w:t>
      </w:r>
      <w:r w:rsidR="757C0DB7" w:rsidRPr="28219DA0">
        <w:rPr>
          <w:rStyle w:val="Odkaznapoznmkupodiarou"/>
          <w:rFonts w:ascii="Arial" w:eastAsia="Arial" w:hAnsi="Arial" w:cs="Arial"/>
          <w:sz w:val="20"/>
          <w:szCs w:val="20"/>
        </w:rPr>
        <w:footnoteReference w:id="5"/>
      </w:r>
      <w:r w:rsidR="4F2ED12F" w:rsidRPr="6018868C">
        <w:rPr>
          <w:rFonts w:ascii="Arial" w:eastAsia="Arial" w:hAnsi="Arial" w:cs="Arial"/>
          <w:sz w:val="20"/>
          <w:szCs w:val="20"/>
        </w:rPr>
        <w:t>,</w:t>
      </w:r>
      <w:r w:rsidR="4F2ED12F" w:rsidRPr="74CC94A9">
        <w:rPr>
          <w:rFonts w:ascii="Arial" w:eastAsia="Arial" w:hAnsi="Arial" w:cs="Arial"/>
          <w:sz w:val="20"/>
          <w:szCs w:val="20"/>
        </w:rPr>
        <w:t xml:space="preserve"> ktoré sú uvedené v návrhu </w:t>
      </w:r>
      <w:r w:rsidR="4F2ED12F" w:rsidRPr="62155431">
        <w:rPr>
          <w:rFonts w:ascii="Arial" w:eastAsia="Arial" w:hAnsi="Arial" w:cs="Arial"/>
          <w:sz w:val="20"/>
          <w:szCs w:val="20"/>
        </w:rPr>
        <w:t xml:space="preserve">zoznamu </w:t>
      </w:r>
      <w:r w:rsidR="4F2ED12F" w:rsidRPr="00570C3F">
        <w:rPr>
          <w:rFonts w:ascii="Arial" w:eastAsia="Arial" w:hAnsi="Arial" w:cs="Arial"/>
          <w:sz w:val="20"/>
          <w:szCs w:val="20"/>
        </w:rPr>
        <w:t>“PCI/PMI projektov”</w:t>
      </w:r>
      <w:r w:rsidR="05F54F4E" w:rsidRPr="00570C3F">
        <w:rPr>
          <w:rFonts w:ascii="Arial" w:eastAsia="Arial" w:hAnsi="Arial" w:cs="Arial"/>
          <w:sz w:val="20"/>
          <w:szCs w:val="20"/>
        </w:rPr>
        <w:t>,</w:t>
      </w:r>
      <w:r w:rsidR="4F2ED12F" w:rsidRPr="0966B959">
        <w:rPr>
          <w:rFonts w:ascii="Arial" w:eastAsia="Arial" w:hAnsi="Arial" w:cs="Arial"/>
          <w:sz w:val="20"/>
          <w:szCs w:val="20"/>
        </w:rPr>
        <w:t xml:space="preserve"> </w:t>
      </w:r>
      <w:r w:rsidR="53AA447F" w:rsidRPr="62155431">
        <w:rPr>
          <w:rFonts w:ascii="Arial" w:eastAsia="Arial" w:hAnsi="Arial" w:cs="Arial"/>
          <w:sz w:val="20"/>
          <w:szCs w:val="20"/>
        </w:rPr>
        <w:t>sú</w:t>
      </w:r>
      <w:r w:rsidR="00C63C6E">
        <w:rPr>
          <w:rFonts w:ascii="Arial" w:eastAsia="Arial" w:hAnsi="Arial" w:cs="Arial"/>
          <w:sz w:val="20"/>
          <w:szCs w:val="20"/>
        </w:rPr>
        <w:t xml:space="preserve"> </w:t>
      </w:r>
      <w:r w:rsidR="00CD73F2">
        <w:rPr>
          <w:rFonts w:ascii="Arial" w:eastAsia="Arial" w:hAnsi="Arial" w:cs="Arial"/>
          <w:sz w:val="20"/>
          <w:szCs w:val="20"/>
        </w:rPr>
        <w:t xml:space="preserve">v závislosti od povahy projektov </w:t>
      </w:r>
      <w:r w:rsidR="00C63C6E">
        <w:rPr>
          <w:rFonts w:ascii="Arial" w:eastAsia="Arial" w:hAnsi="Arial" w:cs="Arial"/>
          <w:sz w:val="20"/>
          <w:szCs w:val="20"/>
        </w:rPr>
        <w:t>adekvátne</w:t>
      </w:r>
      <w:r w:rsidR="53AA447F" w:rsidRPr="3BC8AACE">
        <w:rPr>
          <w:rFonts w:ascii="Arial" w:eastAsia="Arial" w:hAnsi="Arial" w:cs="Arial"/>
          <w:sz w:val="20"/>
          <w:szCs w:val="20"/>
        </w:rPr>
        <w:t xml:space="preserve"> </w:t>
      </w:r>
      <w:r w:rsidR="762CEC07" w:rsidRPr="6E1A3C74">
        <w:rPr>
          <w:rFonts w:ascii="Arial" w:eastAsia="Arial" w:hAnsi="Arial" w:cs="Arial"/>
          <w:sz w:val="20"/>
          <w:szCs w:val="20"/>
        </w:rPr>
        <w:t xml:space="preserve">zohľadnené </w:t>
      </w:r>
      <w:r w:rsidR="53AA447F" w:rsidRPr="3BC8AACE">
        <w:rPr>
          <w:rFonts w:ascii="Arial" w:eastAsia="Arial" w:hAnsi="Arial" w:cs="Arial"/>
          <w:sz w:val="20"/>
          <w:szCs w:val="20"/>
        </w:rPr>
        <w:t xml:space="preserve">v </w:t>
      </w:r>
      <w:r w:rsidR="0B85802E" w:rsidRPr="52FA34E4">
        <w:rPr>
          <w:rFonts w:ascii="Arial" w:eastAsia="Arial" w:hAnsi="Arial" w:cs="Arial"/>
          <w:sz w:val="20"/>
          <w:szCs w:val="20"/>
        </w:rPr>
        <w:t xml:space="preserve">scenároch </w:t>
      </w:r>
      <w:r w:rsidR="53AA447F" w:rsidRPr="53E0571F">
        <w:rPr>
          <w:rFonts w:ascii="Arial" w:eastAsia="Arial" w:hAnsi="Arial" w:cs="Arial"/>
          <w:sz w:val="20"/>
          <w:szCs w:val="20"/>
        </w:rPr>
        <w:t>DPRPS</w:t>
      </w:r>
      <w:r w:rsidR="0BE3217F" w:rsidRPr="3E2BF6B7">
        <w:rPr>
          <w:rFonts w:ascii="Arial" w:eastAsia="Arial" w:hAnsi="Arial" w:cs="Arial"/>
          <w:sz w:val="20"/>
          <w:szCs w:val="20"/>
        </w:rPr>
        <w:t>,</w:t>
      </w:r>
      <w:r w:rsidR="53AA447F" w:rsidRPr="53E0571F">
        <w:rPr>
          <w:rFonts w:ascii="Arial" w:eastAsia="Arial" w:hAnsi="Arial" w:cs="Arial"/>
          <w:sz w:val="20"/>
          <w:szCs w:val="20"/>
        </w:rPr>
        <w:t xml:space="preserve"> </w:t>
      </w:r>
      <w:r w:rsidR="401423D4" w:rsidRPr="147462A1">
        <w:rPr>
          <w:rFonts w:ascii="Arial" w:eastAsia="Arial" w:hAnsi="Arial" w:cs="Arial"/>
          <w:sz w:val="20"/>
          <w:szCs w:val="20"/>
        </w:rPr>
        <w:t xml:space="preserve">či už </w:t>
      </w:r>
      <w:r w:rsidR="401423D4" w:rsidRPr="129DF9B2">
        <w:rPr>
          <w:rFonts w:ascii="Arial" w:eastAsia="Arial" w:hAnsi="Arial" w:cs="Arial"/>
          <w:sz w:val="20"/>
          <w:szCs w:val="20"/>
        </w:rPr>
        <w:t>na strane</w:t>
      </w:r>
      <w:r w:rsidR="5C47BED6" w:rsidRPr="09471C00">
        <w:rPr>
          <w:rFonts w:ascii="Arial" w:eastAsia="Arial" w:hAnsi="Arial" w:cs="Arial"/>
          <w:sz w:val="20"/>
          <w:szCs w:val="20"/>
        </w:rPr>
        <w:t xml:space="preserve"> </w:t>
      </w:r>
      <w:r w:rsidR="0BE0C592" w:rsidRPr="09471C00">
        <w:rPr>
          <w:rFonts w:ascii="Arial" w:eastAsia="Arial" w:hAnsi="Arial" w:cs="Arial"/>
          <w:sz w:val="20"/>
          <w:szCs w:val="20"/>
        </w:rPr>
        <w:t>z</w:t>
      </w:r>
      <w:r w:rsidR="5C47BED6" w:rsidRPr="184607F1">
        <w:rPr>
          <w:rFonts w:ascii="Arial" w:eastAsia="Arial" w:hAnsi="Arial" w:cs="Arial"/>
          <w:sz w:val="20"/>
          <w:szCs w:val="20"/>
        </w:rPr>
        <w:t>drojov</w:t>
      </w:r>
      <w:r w:rsidR="0C2E2655">
        <w:rPr>
          <w:rFonts w:ascii="Arial" w:eastAsia="Arial" w:hAnsi="Arial" w:cs="Arial"/>
          <w:sz w:val="20"/>
          <w:szCs w:val="20"/>
        </w:rPr>
        <w:t>,</w:t>
      </w:r>
      <w:r w:rsidR="5C47BED6" w:rsidRPr="184607F1">
        <w:rPr>
          <w:rFonts w:ascii="Arial" w:eastAsia="Arial" w:hAnsi="Arial" w:cs="Arial"/>
          <w:sz w:val="20"/>
          <w:szCs w:val="20"/>
        </w:rPr>
        <w:t xml:space="preserve"> </w:t>
      </w:r>
      <w:r w:rsidR="49E64BDE">
        <w:rPr>
          <w:rFonts w:ascii="Arial" w:eastAsia="Arial" w:hAnsi="Arial" w:cs="Arial"/>
          <w:sz w:val="20"/>
          <w:szCs w:val="20"/>
        </w:rPr>
        <w:t xml:space="preserve">prenosovej sústavy </w:t>
      </w:r>
      <w:r w:rsidR="0C2E2655">
        <w:rPr>
          <w:rFonts w:ascii="Arial" w:eastAsia="Arial" w:hAnsi="Arial" w:cs="Arial"/>
          <w:sz w:val="20"/>
          <w:szCs w:val="20"/>
        </w:rPr>
        <w:t>alebo distribučných sústav</w:t>
      </w:r>
      <w:r w:rsidR="00DD253C" w:rsidRPr="112B38CD">
        <w:rPr>
          <w:rFonts w:ascii="Arial" w:eastAsia="Arial" w:hAnsi="Arial" w:cs="Arial"/>
          <w:sz w:val="20"/>
          <w:szCs w:val="20"/>
        </w:rPr>
        <w:t>.</w:t>
      </w:r>
    </w:p>
    <w:p w14:paraId="128CE43E" w14:textId="4150412C" w:rsidR="2FD80F21" w:rsidRDefault="36098F67" w:rsidP="002C3CE6">
      <w:pPr>
        <w:spacing w:before="120" w:after="120"/>
        <w:ind w:left="-20" w:right="-20"/>
        <w:jc w:val="both"/>
        <w:rPr>
          <w:rFonts w:ascii="Arial" w:eastAsia="Arial" w:hAnsi="Arial" w:cs="Arial"/>
          <w:sz w:val="20"/>
          <w:szCs w:val="20"/>
        </w:rPr>
      </w:pPr>
      <w:r w:rsidRPr="4642FF8A">
        <w:rPr>
          <w:rFonts w:ascii="Arial" w:eastAsia="Arial" w:hAnsi="Arial" w:cs="Arial"/>
          <w:sz w:val="20"/>
          <w:szCs w:val="20"/>
        </w:rPr>
        <w:t xml:space="preserve">Účelom DPRPS nie je preveriť možné vplyvy pripájania </w:t>
      </w:r>
      <w:r w:rsidR="6834C851" w:rsidRPr="4642FF8A">
        <w:rPr>
          <w:rFonts w:ascii="Arial" w:eastAsia="Arial" w:hAnsi="Arial" w:cs="Arial"/>
          <w:sz w:val="20"/>
          <w:szCs w:val="20"/>
        </w:rPr>
        <w:t xml:space="preserve">nových </w:t>
      </w:r>
      <w:r w:rsidRPr="4642FF8A">
        <w:rPr>
          <w:rFonts w:ascii="Arial" w:eastAsia="Arial" w:hAnsi="Arial" w:cs="Arial"/>
          <w:sz w:val="20"/>
          <w:szCs w:val="20"/>
        </w:rPr>
        <w:t xml:space="preserve">zdrojov a odberateľov na PS v mieste ich </w:t>
      </w:r>
      <w:r w:rsidR="6834C851" w:rsidRPr="4642FF8A">
        <w:rPr>
          <w:rFonts w:ascii="Arial" w:eastAsia="Arial" w:hAnsi="Arial" w:cs="Arial"/>
          <w:sz w:val="20"/>
          <w:szCs w:val="20"/>
        </w:rPr>
        <w:t xml:space="preserve">potenciálneho </w:t>
      </w:r>
      <w:r w:rsidRPr="4642FF8A">
        <w:rPr>
          <w:rFonts w:ascii="Arial" w:eastAsia="Arial" w:hAnsi="Arial" w:cs="Arial"/>
          <w:sz w:val="20"/>
          <w:szCs w:val="20"/>
        </w:rPr>
        <w:t>pripojenia, na tento účel slúži samostatná štúdia vplyvu na PS</w:t>
      </w:r>
      <w:r w:rsidR="47831534" w:rsidRPr="4642FF8A">
        <w:rPr>
          <w:rFonts w:ascii="Arial" w:eastAsia="Arial" w:hAnsi="Arial" w:cs="Arial"/>
          <w:sz w:val="20"/>
          <w:szCs w:val="20"/>
        </w:rPr>
        <w:t xml:space="preserve">. </w:t>
      </w:r>
      <w:r w:rsidR="25B59BD9" w:rsidRPr="4642FF8A">
        <w:rPr>
          <w:rFonts w:ascii="Arial" w:eastAsia="Arial" w:hAnsi="Arial" w:cs="Arial"/>
          <w:sz w:val="20"/>
          <w:szCs w:val="20"/>
        </w:rPr>
        <w:t xml:space="preserve">DPRPS neslúži ani na </w:t>
      </w:r>
      <w:r w:rsidR="3C402485" w:rsidRPr="4642FF8A">
        <w:rPr>
          <w:rFonts w:ascii="Arial" w:eastAsia="Arial" w:hAnsi="Arial" w:cs="Arial"/>
          <w:sz w:val="20"/>
          <w:szCs w:val="20"/>
        </w:rPr>
        <w:t xml:space="preserve">ďalšie analýzy, ako sú napr. </w:t>
      </w:r>
      <w:r w:rsidR="25B59BD9" w:rsidRPr="4642FF8A">
        <w:rPr>
          <w:rFonts w:ascii="Arial" w:eastAsia="Arial" w:hAnsi="Arial" w:cs="Arial"/>
          <w:sz w:val="20"/>
          <w:szCs w:val="20"/>
        </w:rPr>
        <w:t>analýz</w:t>
      </w:r>
      <w:r w:rsidR="3C402485" w:rsidRPr="4642FF8A">
        <w:rPr>
          <w:rFonts w:ascii="Arial" w:eastAsia="Arial" w:hAnsi="Arial" w:cs="Arial"/>
          <w:sz w:val="20"/>
          <w:szCs w:val="20"/>
        </w:rPr>
        <w:t>a</w:t>
      </w:r>
      <w:r w:rsidR="25B59BD9" w:rsidRPr="4642FF8A">
        <w:rPr>
          <w:rFonts w:ascii="Arial" w:eastAsia="Arial" w:hAnsi="Arial" w:cs="Arial"/>
          <w:sz w:val="20"/>
          <w:szCs w:val="20"/>
        </w:rPr>
        <w:t xml:space="preserve"> podporných služieb</w:t>
      </w:r>
      <w:r w:rsidR="4B54EC85" w:rsidRPr="4642FF8A">
        <w:rPr>
          <w:rFonts w:ascii="Arial" w:eastAsia="Arial" w:hAnsi="Arial" w:cs="Arial"/>
          <w:sz w:val="20"/>
          <w:szCs w:val="20"/>
        </w:rPr>
        <w:t xml:space="preserve">, </w:t>
      </w:r>
      <w:r w:rsidR="424B938C" w:rsidRPr="4642FF8A">
        <w:rPr>
          <w:rFonts w:ascii="Arial" w:eastAsia="Arial" w:hAnsi="Arial" w:cs="Arial"/>
          <w:sz w:val="20"/>
          <w:szCs w:val="20"/>
        </w:rPr>
        <w:t>posúdenie primeranosti zdrojov</w:t>
      </w:r>
      <w:r w:rsidR="6FB69785" w:rsidRPr="4642FF8A">
        <w:rPr>
          <w:rFonts w:ascii="Arial" w:eastAsia="Arial" w:hAnsi="Arial" w:cs="Arial"/>
          <w:sz w:val="20"/>
          <w:szCs w:val="20"/>
        </w:rPr>
        <w:t>, analýz</w:t>
      </w:r>
      <w:r w:rsidR="3C402485" w:rsidRPr="4642FF8A">
        <w:rPr>
          <w:rFonts w:ascii="Arial" w:eastAsia="Arial" w:hAnsi="Arial" w:cs="Arial"/>
          <w:sz w:val="20"/>
          <w:szCs w:val="20"/>
        </w:rPr>
        <w:t>a</w:t>
      </w:r>
      <w:r w:rsidR="6FB69785" w:rsidRPr="4642FF8A">
        <w:rPr>
          <w:rFonts w:ascii="Arial" w:eastAsia="Arial" w:hAnsi="Arial" w:cs="Arial"/>
          <w:sz w:val="20"/>
          <w:szCs w:val="20"/>
        </w:rPr>
        <w:t xml:space="preserve"> </w:t>
      </w:r>
      <w:r w:rsidR="34944F01" w:rsidRPr="4642FF8A">
        <w:rPr>
          <w:rFonts w:ascii="Arial" w:eastAsia="Arial" w:hAnsi="Arial" w:cs="Arial"/>
          <w:sz w:val="20"/>
          <w:szCs w:val="20"/>
        </w:rPr>
        <w:t xml:space="preserve">potrieb </w:t>
      </w:r>
      <w:r w:rsidR="0EBA5F4E" w:rsidRPr="4642FF8A">
        <w:rPr>
          <w:rFonts w:ascii="Arial" w:eastAsia="Arial" w:hAnsi="Arial" w:cs="Arial"/>
          <w:sz w:val="20"/>
          <w:szCs w:val="20"/>
        </w:rPr>
        <w:t xml:space="preserve">flexibility </w:t>
      </w:r>
      <w:r w:rsidR="34121B00" w:rsidRPr="4642FF8A">
        <w:rPr>
          <w:rFonts w:ascii="Arial" w:eastAsia="Arial" w:hAnsi="Arial" w:cs="Arial"/>
          <w:sz w:val="20"/>
          <w:szCs w:val="20"/>
        </w:rPr>
        <w:t>sústavy</w:t>
      </w:r>
      <w:r w:rsidR="3146E748" w:rsidRPr="4642FF8A">
        <w:rPr>
          <w:rFonts w:ascii="Arial" w:eastAsia="Arial" w:hAnsi="Arial" w:cs="Arial"/>
          <w:sz w:val="20"/>
          <w:szCs w:val="20"/>
        </w:rPr>
        <w:t xml:space="preserve">, keďže </w:t>
      </w:r>
      <w:r w:rsidR="6A2BF502" w:rsidRPr="4642FF8A">
        <w:rPr>
          <w:rFonts w:ascii="Arial" w:eastAsia="Arial" w:hAnsi="Arial" w:cs="Arial"/>
          <w:sz w:val="20"/>
          <w:szCs w:val="20"/>
        </w:rPr>
        <w:t>tieto témy zastrešujú iné dokumenty</w:t>
      </w:r>
      <w:r w:rsidR="05568B42" w:rsidRPr="4642FF8A">
        <w:rPr>
          <w:rFonts w:ascii="Arial" w:eastAsia="Arial" w:hAnsi="Arial" w:cs="Arial"/>
          <w:sz w:val="20"/>
          <w:szCs w:val="20"/>
        </w:rPr>
        <w:t>, ktoré určuje legislatíva SR.</w:t>
      </w:r>
    </w:p>
    <w:p w14:paraId="7284FFA8" w14:textId="67313138" w:rsidR="000D45EC" w:rsidRPr="00804ECB" w:rsidRDefault="70E94B5E" w:rsidP="000D45EC">
      <w:pPr>
        <w:rPr>
          <w:rFonts w:ascii="Arial" w:hAnsi="Arial" w:cs="Arial"/>
          <w:b/>
          <w:bCs/>
          <w:sz w:val="20"/>
          <w:szCs w:val="20"/>
        </w:rPr>
      </w:pPr>
      <w:r w:rsidRPr="4642FF8A">
        <w:rPr>
          <w:rFonts w:ascii="Arial" w:eastAsia="Arial" w:hAnsi="Arial" w:cs="Arial"/>
          <w:b/>
          <w:bCs/>
          <w:sz w:val="20"/>
          <w:szCs w:val="20"/>
        </w:rPr>
        <w:t>Scenáre DPRPS sú konzultované s verejnosťou v zmysle §</w:t>
      </w:r>
      <w:r w:rsidR="083FA383" w:rsidRPr="4642FF8A">
        <w:rPr>
          <w:rFonts w:ascii="Arial" w:eastAsia="Arial" w:hAnsi="Arial" w:cs="Arial"/>
          <w:b/>
          <w:bCs/>
          <w:sz w:val="20"/>
          <w:szCs w:val="20"/>
        </w:rPr>
        <w:t> </w:t>
      </w:r>
      <w:r w:rsidRPr="4642FF8A">
        <w:rPr>
          <w:rFonts w:ascii="Arial" w:eastAsia="Arial" w:hAnsi="Arial" w:cs="Arial"/>
          <w:b/>
          <w:bCs/>
          <w:sz w:val="20"/>
          <w:szCs w:val="20"/>
        </w:rPr>
        <w:t>58 písm. g) vyhlášky ÚRSO 207/2023 Z.</w:t>
      </w:r>
      <w:r w:rsidR="083FA383" w:rsidRPr="4642FF8A">
        <w:rPr>
          <w:rFonts w:ascii="Arial" w:eastAsia="Arial" w:hAnsi="Arial" w:cs="Arial"/>
          <w:b/>
          <w:bCs/>
          <w:sz w:val="20"/>
          <w:szCs w:val="20"/>
        </w:rPr>
        <w:t> </w:t>
      </w:r>
      <w:r w:rsidRPr="4642FF8A">
        <w:rPr>
          <w:rFonts w:ascii="Arial" w:eastAsia="Arial" w:hAnsi="Arial" w:cs="Arial"/>
          <w:b/>
          <w:bCs/>
          <w:sz w:val="20"/>
          <w:szCs w:val="20"/>
        </w:rPr>
        <w:t>z., ktorý definuje požiadavky na plánovanie rozvoja prenosovej sústavy.</w:t>
      </w:r>
    </w:p>
    <w:p w14:paraId="1769D3E0" w14:textId="55C64C69" w:rsidR="003B08FD" w:rsidRPr="006F2D91" w:rsidRDefault="0081321F" w:rsidP="002D58A5">
      <w:pPr>
        <w:pStyle w:val="Nadpis1"/>
        <w:numPr>
          <w:ilvl w:val="0"/>
          <w:numId w:val="1"/>
        </w:numPr>
        <w:ind w:left="426"/>
        <w:rPr>
          <w:rFonts w:ascii="Arial" w:hAnsi="Arial" w:cs="Arial"/>
          <w:sz w:val="28"/>
          <w:szCs w:val="28"/>
        </w:rPr>
      </w:pPr>
      <w:bookmarkStart w:id="2" w:name="_Toc224216775"/>
      <w:r w:rsidRPr="34B30E79">
        <w:rPr>
          <w:rFonts w:ascii="Arial" w:hAnsi="Arial" w:cs="Arial"/>
          <w:sz w:val="28"/>
          <w:szCs w:val="28"/>
        </w:rPr>
        <w:t>Scenáre</w:t>
      </w:r>
    </w:p>
    <w:p w14:paraId="323BCA95" w14:textId="701E98FE" w:rsidR="0081321F" w:rsidRPr="002D58A5" w:rsidRDefault="00FD2EEC" w:rsidP="002D58A5">
      <w:pPr>
        <w:pStyle w:val="Nadpis2"/>
        <w:ind w:left="142"/>
        <w:rPr>
          <w:rFonts w:ascii="Arial" w:hAnsi="Arial" w:cs="Arial"/>
          <w:sz w:val="24"/>
          <w:szCs w:val="24"/>
        </w:rPr>
      </w:pPr>
      <w:bookmarkStart w:id="3" w:name="_Toc224216776"/>
      <w:bookmarkEnd w:id="2"/>
      <w:r w:rsidRPr="62106AE1">
        <w:rPr>
          <w:rFonts w:ascii="Arial" w:hAnsi="Arial" w:cs="Arial"/>
          <w:sz w:val="24"/>
          <w:szCs w:val="24"/>
        </w:rPr>
        <w:t>2.1 Kvalitatívne predpoklady vývoja</w:t>
      </w:r>
      <w:r w:rsidR="2F9D4194" w:rsidRPr="62106AE1">
        <w:rPr>
          <w:rFonts w:ascii="Arial" w:hAnsi="Arial" w:cs="Arial"/>
          <w:sz w:val="24"/>
          <w:szCs w:val="24"/>
        </w:rPr>
        <w:t xml:space="preserve"> spotreby </w:t>
      </w:r>
      <w:r w:rsidR="00EF578C" w:rsidRPr="62106AE1">
        <w:rPr>
          <w:rFonts w:ascii="Arial" w:hAnsi="Arial" w:cs="Arial"/>
          <w:sz w:val="24"/>
          <w:szCs w:val="24"/>
        </w:rPr>
        <w:t xml:space="preserve">elektriny </w:t>
      </w:r>
      <w:r w:rsidR="2F9D4194" w:rsidRPr="62106AE1">
        <w:rPr>
          <w:rFonts w:ascii="Arial" w:hAnsi="Arial" w:cs="Arial"/>
          <w:sz w:val="24"/>
          <w:szCs w:val="24"/>
        </w:rPr>
        <w:t>a</w:t>
      </w:r>
      <w:r w:rsidRPr="62106AE1">
        <w:rPr>
          <w:rFonts w:ascii="Arial" w:hAnsi="Arial" w:cs="Arial"/>
          <w:sz w:val="24"/>
          <w:szCs w:val="24"/>
        </w:rPr>
        <w:t xml:space="preserve"> zariadení na</w:t>
      </w:r>
      <w:r w:rsidR="0081321F" w:rsidRPr="62106AE1">
        <w:rPr>
          <w:rFonts w:ascii="Arial" w:hAnsi="Arial" w:cs="Arial"/>
          <w:sz w:val="24"/>
          <w:szCs w:val="24"/>
        </w:rPr>
        <w:t> </w:t>
      </w:r>
      <w:r w:rsidRPr="62106AE1">
        <w:rPr>
          <w:rFonts w:ascii="Arial" w:hAnsi="Arial" w:cs="Arial"/>
          <w:sz w:val="24"/>
          <w:szCs w:val="24"/>
        </w:rPr>
        <w:t>výrobu elektriny</w:t>
      </w:r>
      <w:bookmarkEnd w:id="3"/>
    </w:p>
    <w:p w14:paraId="46A5E750" w14:textId="3795126E" w:rsidR="383C42D7" w:rsidRPr="006F2D91" w:rsidRDefault="07CD0290" w:rsidP="002809C9">
      <w:pPr>
        <w:spacing w:before="120" w:after="120"/>
        <w:jc w:val="both"/>
        <w:rPr>
          <w:rFonts w:ascii="Arial" w:hAnsi="Arial" w:cs="Arial"/>
          <w:sz w:val="20"/>
          <w:szCs w:val="20"/>
        </w:rPr>
      </w:pPr>
      <w:r w:rsidRPr="1FC3DE3D">
        <w:rPr>
          <w:rFonts w:ascii="Arial" w:hAnsi="Arial" w:cs="Arial"/>
          <w:sz w:val="20"/>
          <w:szCs w:val="20"/>
        </w:rPr>
        <w:t xml:space="preserve">Vývoj </w:t>
      </w:r>
      <w:r w:rsidR="2576954E" w:rsidRPr="1FC3DE3D">
        <w:rPr>
          <w:rFonts w:ascii="Arial" w:hAnsi="Arial" w:cs="Arial"/>
          <w:sz w:val="20"/>
          <w:szCs w:val="20"/>
        </w:rPr>
        <w:t xml:space="preserve">spotreby </w:t>
      </w:r>
      <w:r w:rsidR="144E2FDF" w:rsidRPr="1FC3DE3D">
        <w:rPr>
          <w:rFonts w:ascii="Arial" w:hAnsi="Arial" w:cs="Arial"/>
          <w:sz w:val="20"/>
          <w:szCs w:val="20"/>
        </w:rPr>
        <w:t xml:space="preserve">elektriny </w:t>
      </w:r>
      <w:r w:rsidRPr="1FC3DE3D">
        <w:rPr>
          <w:rFonts w:ascii="Arial" w:hAnsi="Arial" w:cs="Arial"/>
          <w:sz w:val="20"/>
          <w:szCs w:val="20"/>
        </w:rPr>
        <w:t xml:space="preserve">SR </w:t>
      </w:r>
      <w:r w:rsidR="2576954E" w:rsidRPr="1FC3DE3D">
        <w:rPr>
          <w:rFonts w:ascii="Arial" w:hAnsi="Arial" w:cs="Arial"/>
          <w:sz w:val="20"/>
          <w:szCs w:val="20"/>
        </w:rPr>
        <w:t>a</w:t>
      </w:r>
      <w:r w:rsidR="2F9D4194" w:rsidRPr="1FC3DE3D">
        <w:rPr>
          <w:rFonts w:ascii="Arial" w:hAnsi="Arial" w:cs="Arial"/>
          <w:sz w:val="20"/>
          <w:szCs w:val="20"/>
        </w:rPr>
        <w:t xml:space="preserve"> rozvoj </w:t>
      </w:r>
      <w:r w:rsidR="00EF578C" w:rsidRPr="1FC3DE3D">
        <w:rPr>
          <w:rFonts w:ascii="Arial" w:hAnsi="Arial" w:cs="Arial"/>
          <w:sz w:val="20"/>
          <w:szCs w:val="20"/>
        </w:rPr>
        <w:t xml:space="preserve">zariadení na výrobu elektriny </w:t>
      </w:r>
      <w:r w:rsidRPr="1FC3DE3D">
        <w:rPr>
          <w:rFonts w:ascii="Arial" w:hAnsi="Arial" w:cs="Arial"/>
          <w:sz w:val="20"/>
          <w:szCs w:val="20"/>
        </w:rPr>
        <w:t xml:space="preserve">SR </w:t>
      </w:r>
      <w:r w:rsidR="00EF578C" w:rsidRPr="1FC3DE3D">
        <w:rPr>
          <w:rFonts w:ascii="Arial" w:hAnsi="Arial" w:cs="Arial"/>
          <w:sz w:val="20"/>
          <w:szCs w:val="20"/>
        </w:rPr>
        <w:t>(ďalej aj ako „</w:t>
      </w:r>
      <w:r w:rsidR="00EF578C" w:rsidRPr="008660C1">
        <w:rPr>
          <w:rFonts w:ascii="Arial" w:hAnsi="Arial" w:cs="Arial"/>
          <w:b/>
          <w:sz w:val="20"/>
          <w:szCs w:val="20"/>
        </w:rPr>
        <w:t>zdroje</w:t>
      </w:r>
      <w:r w:rsidR="00EF578C" w:rsidRPr="1FC3DE3D">
        <w:rPr>
          <w:rFonts w:ascii="Arial" w:hAnsi="Arial" w:cs="Arial"/>
          <w:sz w:val="20"/>
          <w:szCs w:val="20"/>
        </w:rPr>
        <w:t>“ alebo „</w:t>
      </w:r>
      <w:r w:rsidR="237579E2" w:rsidRPr="008660C1">
        <w:rPr>
          <w:rFonts w:ascii="Arial" w:hAnsi="Arial" w:cs="Arial"/>
          <w:b/>
          <w:sz w:val="20"/>
          <w:szCs w:val="20"/>
        </w:rPr>
        <w:t>zdrojov</w:t>
      </w:r>
      <w:r w:rsidR="46F39E8A" w:rsidRPr="008660C1">
        <w:rPr>
          <w:rFonts w:ascii="Arial" w:hAnsi="Arial" w:cs="Arial"/>
          <w:b/>
          <w:sz w:val="20"/>
          <w:szCs w:val="20"/>
        </w:rPr>
        <w:t>á</w:t>
      </w:r>
      <w:r w:rsidR="237579E2" w:rsidRPr="008660C1">
        <w:rPr>
          <w:rFonts w:ascii="Arial" w:hAnsi="Arial" w:cs="Arial"/>
          <w:b/>
          <w:sz w:val="20"/>
          <w:szCs w:val="20"/>
        </w:rPr>
        <w:t xml:space="preserve"> základ</w:t>
      </w:r>
      <w:r w:rsidR="46F39E8A" w:rsidRPr="008660C1">
        <w:rPr>
          <w:rFonts w:ascii="Arial" w:hAnsi="Arial" w:cs="Arial"/>
          <w:b/>
          <w:sz w:val="20"/>
          <w:szCs w:val="20"/>
        </w:rPr>
        <w:t>ňa</w:t>
      </w:r>
      <w:r w:rsidR="00EF578C" w:rsidRPr="1FC3DE3D">
        <w:rPr>
          <w:rFonts w:ascii="Arial" w:hAnsi="Arial" w:cs="Arial"/>
          <w:sz w:val="20"/>
          <w:szCs w:val="20"/>
        </w:rPr>
        <w:t>“)</w:t>
      </w:r>
      <w:r w:rsidR="4C37BAE2" w:rsidRPr="1FC3DE3D">
        <w:rPr>
          <w:rFonts w:ascii="Arial" w:hAnsi="Arial" w:cs="Arial"/>
          <w:sz w:val="20"/>
          <w:szCs w:val="20"/>
        </w:rPr>
        <w:t xml:space="preserve"> </w:t>
      </w:r>
      <w:r w:rsidR="1BABC431" w:rsidRPr="1FC3DE3D">
        <w:rPr>
          <w:rFonts w:ascii="Arial" w:hAnsi="Arial" w:cs="Arial"/>
          <w:sz w:val="20"/>
          <w:szCs w:val="20"/>
        </w:rPr>
        <w:t>závisia od viacerých</w:t>
      </w:r>
      <w:r w:rsidR="76A4CC16" w:rsidRPr="1FC3DE3D">
        <w:rPr>
          <w:rFonts w:ascii="Arial" w:hAnsi="Arial" w:cs="Arial"/>
          <w:sz w:val="20"/>
          <w:szCs w:val="20"/>
        </w:rPr>
        <w:t xml:space="preserve"> faktor</w:t>
      </w:r>
      <w:r w:rsidR="1BABC431" w:rsidRPr="1FC3DE3D">
        <w:rPr>
          <w:rFonts w:ascii="Arial" w:hAnsi="Arial" w:cs="Arial"/>
          <w:sz w:val="20"/>
          <w:szCs w:val="20"/>
        </w:rPr>
        <w:t>ov</w:t>
      </w:r>
      <w:r w:rsidR="2F9D4194" w:rsidRPr="1FC3DE3D">
        <w:rPr>
          <w:rFonts w:ascii="Arial" w:hAnsi="Arial" w:cs="Arial"/>
          <w:sz w:val="20"/>
          <w:szCs w:val="20"/>
        </w:rPr>
        <w:t xml:space="preserve">, </w:t>
      </w:r>
      <w:r w:rsidR="00EF578C" w:rsidRPr="1FC3DE3D">
        <w:rPr>
          <w:rFonts w:ascii="Arial" w:hAnsi="Arial" w:cs="Arial"/>
          <w:sz w:val="20"/>
          <w:szCs w:val="20"/>
        </w:rPr>
        <w:t xml:space="preserve">a to </w:t>
      </w:r>
      <w:r w:rsidR="2F9D4194" w:rsidRPr="1FC3DE3D">
        <w:rPr>
          <w:rFonts w:ascii="Arial" w:hAnsi="Arial" w:cs="Arial"/>
          <w:sz w:val="20"/>
          <w:szCs w:val="20"/>
        </w:rPr>
        <w:t>v</w:t>
      </w:r>
      <w:r w:rsidR="63977F1E" w:rsidRPr="1FC3DE3D">
        <w:rPr>
          <w:rFonts w:ascii="Arial" w:hAnsi="Arial" w:cs="Arial"/>
          <w:sz w:val="20"/>
          <w:szCs w:val="20"/>
        </w:rPr>
        <w:t xml:space="preserve"> celom sledovanom období </w:t>
      </w:r>
      <w:r w:rsidR="76A4CC16" w:rsidRPr="1FC3DE3D">
        <w:rPr>
          <w:rFonts w:ascii="Arial" w:hAnsi="Arial" w:cs="Arial"/>
          <w:sz w:val="20"/>
          <w:szCs w:val="20"/>
        </w:rPr>
        <w:t xml:space="preserve">rokov </w:t>
      </w:r>
      <w:r w:rsidR="00B6201D" w:rsidRPr="1FC3DE3D">
        <w:rPr>
          <w:rFonts w:ascii="Arial" w:hAnsi="Arial" w:cs="Arial"/>
          <w:sz w:val="20"/>
          <w:szCs w:val="20"/>
        </w:rPr>
        <w:t>2028 až 2037</w:t>
      </w:r>
      <w:r w:rsidR="22EA486E" w:rsidRPr="1FC3DE3D">
        <w:rPr>
          <w:rFonts w:ascii="Arial" w:hAnsi="Arial" w:cs="Arial"/>
          <w:sz w:val="20"/>
          <w:szCs w:val="20"/>
        </w:rPr>
        <w:t xml:space="preserve"> </w:t>
      </w:r>
      <w:r w:rsidR="00EF578C" w:rsidRPr="1FC3DE3D">
        <w:rPr>
          <w:rFonts w:ascii="Arial" w:hAnsi="Arial" w:cs="Arial"/>
          <w:sz w:val="20"/>
          <w:szCs w:val="20"/>
        </w:rPr>
        <w:t xml:space="preserve">pripravovaného </w:t>
      </w:r>
      <w:r w:rsidR="63977F1E" w:rsidRPr="1FC3DE3D">
        <w:rPr>
          <w:rFonts w:ascii="Arial" w:hAnsi="Arial" w:cs="Arial"/>
          <w:sz w:val="20"/>
          <w:szCs w:val="20"/>
        </w:rPr>
        <w:t xml:space="preserve">DPRPS </w:t>
      </w:r>
      <w:r w:rsidR="00B6201D" w:rsidRPr="1FC3DE3D">
        <w:rPr>
          <w:rFonts w:ascii="Arial" w:hAnsi="Arial" w:cs="Arial"/>
          <w:sz w:val="20"/>
          <w:szCs w:val="20"/>
        </w:rPr>
        <w:t>2037</w:t>
      </w:r>
      <w:r w:rsidR="30C74383" w:rsidRPr="1FC3DE3D">
        <w:rPr>
          <w:rFonts w:ascii="Arial" w:hAnsi="Arial" w:cs="Arial"/>
          <w:sz w:val="20"/>
          <w:szCs w:val="20"/>
        </w:rPr>
        <w:t>.</w:t>
      </w:r>
      <w:r w:rsidR="7B46BBD0" w:rsidRPr="1FC3DE3D">
        <w:rPr>
          <w:rFonts w:ascii="Arial" w:hAnsi="Arial" w:cs="Arial"/>
          <w:sz w:val="20"/>
          <w:szCs w:val="20"/>
        </w:rPr>
        <w:t xml:space="preserve"> </w:t>
      </w:r>
      <w:r w:rsidR="71B29E41" w:rsidRPr="1FC3DE3D">
        <w:rPr>
          <w:rFonts w:ascii="Arial" w:hAnsi="Arial" w:cs="Arial"/>
          <w:sz w:val="20"/>
          <w:szCs w:val="20"/>
        </w:rPr>
        <w:t>Boli prijaté</w:t>
      </w:r>
      <w:r w:rsidR="07F25CE5" w:rsidRPr="1FC3DE3D">
        <w:rPr>
          <w:rFonts w:ascii="Arial" w:hAnsi="Arial" w:cs="Arial"/>
          <w:sz w:val="20"/>
          <w:szCs w:val="20"/>
        </w:rPr>
        <w:t xml:space="preserve"> nasledujúc</w:t>
      </w:r>
      <w:r w:rsidR="71B29E41" w:rsidRPr="1FC3DE3D">
        <w:rPr>
          <w:rFonts w:ascii="Arial" w:hAnsi="Arial" w:cs="Arial"/>
          <w:sz w:val="20"/>
          <w:szCs w:val="20"/>
        </w:rPr>
        <w:t>e</w:t>
      </w:r>
      <w:r w:rsidR="07F25CE5" w:rsidRPr="1FC3DE3D">
        <w:rPr>
          <w:rFonts w:ascii="Arial" w:hAnsi="Arial" w:cs="Arial"/>
          <w:sz w:val="20"/>
          <w:szCs w:val="20"/>
        </w:rPr>
        <w:t xml:space="preserve"> predpoklad</w:t>
      </w:r>
      <w:r w:rsidR="71B29E41" w:rsidRPr="1FC3DE3D">
        <w:rPr>
          <w:rFonts w:ascii="Arial" w:hAnsi="Arial" w:cs="Arial"/>
          <w:sz w:val="20"/>
          <w:szCs w:val="20"/>
        </w:rPr>
        <w:t>y</w:t>
      </w:r>
      <w:r w:rsidR="07F25CE5" w:rsidRPr="1FC3DE3D">
        <w:rPr>
          <w:rFonts w:ascii="Arial" w:hAnsi="Arial" w:cs="Arial"/>
          <w:sz w:val="20"/>
          <w:szCs w:val="20"/>
        </w:rPr>
        <w:t>:</w:t>
      </w:r>
    </w:p>
    <w:p w14:paraId="4DF89200" w14:textId="4E5745BE" w:rsidR="0168C5AD" w:rsidRPr="006F2D91" w:rsidRDefault="00A75BF5" w:rsidP="6E87B20C">
      <w:pPr>
        <w:pStyle w:val="Odsekzoznamu"/>
        <w:numPr>
          <w:ilvl w:val="0"/>
          <w:numId w:val="7"/>
        </w:numPr>
        <w:rPr>
          <w:rFonts w:ascii="Arial" w:hAnsi="Arial" w:cs="Arial"/>
          <w:sz w:val="20"/>
          <w:szCs w:val="20"/>
        </w:rPr>
      </w:pPr>
      <w:r>
        <w:rPr>
          <w:rFonts w:ascii="Arial" w:hAnsi="Arial" w:cs="Arial"/>
          <w:sz w:val="20"/>
          <w:szCs w:val="20"/>
        </w:rPr>
        <w:t>dostatočné</w:t>
      </w:r>
      <w:r w:rsidRPr="006F2D91">
        <w:rPr>
          <w:rFonts w:ascii="Arial" w:hAnsi="Arial" w:cs="Arial"/>
          <w:sz w:val="20"/>
          <w:szCs w:val="20"/>
        </w:rPr>
        <w:t xml:space="preserve"> </w:t>
      </w:r>
      <w:r w:rsidR="2E7188EB" w:rsidRPr="006F2D91">
        <w:rPr>
          <w:rFonts w:ascii="Arial" w:hAnsi="Arial" w:cs="Arial"/>
          <w:sz w:val="20"/>
          <w:szCs w:val="20"/>
        </w:rPr>
        <w:t>zásob</w:t>
      </w:r>
      <w:r>
        <w:rPr>
          <w:rFonts w:ascii="Arial" w:hAnsi="Arial" w:cs="Arial"/>
          <w:sz w:val="20"/>
          <w:szCs w:val="20"/>
        </w:rPr>
        <w:t>y</w:t>
      </w:r>
      <w:r w:rsidR="2E7188EB" w:rsidRPr="006F2D91">
        <w:rPr>
          <w:rFonts w:ascii="Arial" w:hAnsi="Arial" w:cs="Arial"/>
          <w:sz w:val="20"/>
          <w:szCs w:val="20"/>
        </w:rPr>
        <w:t xml:space="preserve"> palív</w:t>
      </w:r>
      <w:r w:rsidR="2D7C192E" w:rsidRPr="006F2D91">
        <w:rPr>
          <w:rFonts w:ascii="Arial" w:hAnsi="Arial" w:cs="Arial"/>
          <w:sz w:val="20"/>
          <w:szCs w:val="20"/>
        </w:rPr>
        <w:t>,</w:t>
      </w:r>
    </w:p>
    <w:p w14:paraId="58C2C3A5" w14:textId="5408E500" w:rsidR="63E61C67" w:rsidRPr="006F2D91" w:rsidRDefault="00A75BF5" w:rsidP="63E61C67">
      <w:pPr>
        <w:pStyle w:val="Odsekzoznamu"/>
        <w:numPr>
          <w:ilvl w:val="0"/>
          <w:numId w:val="7"/>
        </w:numPr>
        <w:rPr>
          <w:rFonts w:ascii="Arial" w:hAnsi="Arial" w:cs="Arial"/>
          <w:sz w:val="20"/>
          <w:szCs w:val="20"/>
        </w:rPr>
      </w:pPr>
      <w:r w:rsidRPr="53B4D66C">
        <w:rPr>
          <w:rFonts w:ascii="Arial" w:hAnsi="Arial" w:cs="Arial"/>
          <w:sz w:val="20"/>
          <w:szCs w:val="20"/>
        </w:rPr>
        <w:t>stabilné klimatické podmienky</w:t>
      </w:r>
      <w:r w:rsidR="0FBEA13E" w:rsidRPr="53B4D66C">
        <w:rPr>
          <w:rFonts w:ascii="Arial" w:hAnsi="Arial" w:cs="Arial"/>
          <w:sz w:val="20"/>
          <w:szCs w:val="20"/>
        </w:rPr>
        <w:t>,</w:t>
      </w:r>
    </w:p>
    <w:p w14:paraId="20CF2061" w14:textId="46F90090" w:rsidR="6EFFCCA0" w:rsidRPr="006F2D91" w:rsidRDefault="00A75BF5" w:rsidP="6EFFCCA0">
      <w:pPr>
        <w:pStyle w:val="Odsekzoznamu"/>
        <w:numPr>
          <w:ilvl w:val="0"/>
          <w:numId w:val="7"/>
        </w:numPr>
        <w:rPr>
          <w:rFonts w:ascii="Arial" w:hAnsi="Arial" w:cs="Arial"/>
          <w:sz w:val="20"/>
          <w:szCs w:val="20"/>
        </w:rPr>
      </w:pPr>
      <w:r w:rsidRPr="53B4D66C">
        <w:rPr>
          <w:rFonts w:ascii="Arial" w:hAnsi="Arial" w:cs="Arial"/>
          <w:sz w:val="20"/>
          <w:szCs w:val="20"/>
        </w:rPr>
        <w:t xml:space="preserve">rast </w:t>
      </w:r>
      <w:r w:rsidR="6D55B591" w:rsidRPr="53B4D66C">
        <w:rPr>
          <w:rFonts w:ascii="Arial" w:hAnsi="Arial" w:cs="Arial"/>
          <w:sz w:val="20"/>
          <w:szCs w:val="20"/>
        </w:rPr>
        <w:t>e</w:t>
      </w:r>
      <w:r w:rsidR="2F293E59" w:rsidRPr="53B4D66C">
        <w:rPr>
          <w:rFonts w:ascii="Arial" w:hAnsi="Arial" w:cs="Arial"/>
          <w:sz w:val="20"/>
          <w:szCs w:val="20"/>
        </w:rPr>
        <w:t>konomi</w:t>
      </w:r>
      <w:r w:rsidR="6B776EE3" w:rsidRPr="53B4D66C">
        <w:rPr>
          <w:rFonts w:ascii="Arial" w:hAnsi="Arial" w:cs="Arial"/>
          <w:sz w:val="20"/>
          <w:szCs w:val="20"/>
        </w:rPr>
        <w:t>ky</w:t>
      </w:r>
      <w:r w:rsidRPr="17131CF7" w:rsidDel="00A75BF5">
        <w:rPr>
          <w:rFonts w:ascii="Arial" w:hAnsi="Arial" w:cs="Arial"/>
          <w:sz w:val="20"/>
          <w:szCs w:val="20"/>
        </w:rPr>
        <w:t xml:space="preserve"> </w:t>
      </w:r>
      <w:r w:rsidR="38E0D7CA" w:rsidRPr="17131CF7">
        <w:rPr>
          <w:rFonts w:ascii="Arial" w:hAnsi="Arial" w:cs="Arial"/>
          <w:sz w:val="20"/>
          <w:szCs w:val="20"/>
        </w:rPr>
        <w:t xml:space="preserve">krajiny </w:t>
      </w:r>
      <w:r w:rsidR="2F293E59" w:rsidRPr="17131CF7">
        <w:rPr>
          <w:rFonts w:ascii="Arial" w:hAnsi="Arial" w:cs="Arial"/>
          <w:sz w:val="20"/>
          <w:szCs w:val="20"/>
        </w:rPr>
        <w:t>a životnej úrovne</w:t>
      </w:r>
      <w:r w:rsidR="38E0D7CA" w:rsidRPr="17131CF7">
        <w:rPr>
          <w:rFonts w:ascii="Arial" w:hAnsi="Arial" w:cs="Arial"/>
          <w:sz w:val="20"/>
          <w:szCs w:val="20"/>
        </w:rPr>
        <w:t xml:space="preserve"> obyvateľstva</w:t>
      </w:r>
      <w:r w:rsidR="346C494F" w:rsidRPr="17131CF7">
        <w:rPr>
          <w:rFonts w:ascii="Arial" w:hAnsi="Arial" w:cs="Arial"/>
          <w:sz w:val="20"/>
          <w:szCs w:val="20"/>
        </w:rPr>
        <w:t>,</w:t>
      </w:r>
    </w:p>
    <w:p w14:paraId="6A796213" w14:textId="3A7730FF" w:rsidR="16F8EDC1" w:rsidRPr="006F2D91" w:rsidRDefault="00A75BF5" w:rsidP="16F8EDC1">
      <w:pPr>
        <w:pStyle w:val="Odsekzoznamu"/>
        <w:numPr>
          <w:ilvl w:val="0"/>
          <w:numId w:val="7"/>
        </w:numPr>
        <w:rPr>
          <w:rFonts w:ascii="Arial" w:hAnsi="Arial" w:cs="Arial"/>
          <w:sz w:val="20"/>
          <w:szCs w:val="20"/>
        </w:rPr>
      </w:pPr>
      <w:r w:rsidRPr="53B4D66C">
        <w:rPr>
          <w:rFonts w:ascii="Arial" w:hAnsi="Arial" w:cs="Arial"/>
          <w:sz w:val="20"/>
          <w:szCs w:val="20"/>
        </w:rPr>
        <w:t>rastúca</w:t>
      </w:r>
      <w:r>
        <w:rPr>
          <w:rFonts w:ascii="Arial" w:hAnsi="Arial" w:cs="Arial"/>
          <w:sz w:val="20"/>
          <w:szCs w:val="20"/>
        </w:rPr>
        <w:t xml:space="preserve"> výroba</w:t>
      </w:r>
      <w:r w:rsidR="16958D72" w:rsidRPr="006F2D91">
        <w:rPr>
          <w:rFonts w:ascii="Arial" w:hAnsi="Arial" w:cs="Arial"/>
          <w:sz w:val="20"/>
          <w:szCs w:val="20"/>
        </w:rPr>
        <w:t xml:space="preserve"> elektriny</w:t>
      </w:r>
      <w:r w:rsidR="00284131">
        <w:rPr>
          <w:rFonts w:ascii="Arial" w:hAnsi="Arial" w:cs="Arial"/>
          <w:sz w:val="20"/>
          <w:szCs w:val="20"/>
        </w:rPr>
        <w:t xml:space="preserve"> z malých </w:t>
      </w:r>
      <w:r w:rsidR="0077181F">
        <w:rPr>
          <w:rFonts w:ascii="Arial" w:hAnsi="Arial" w:cs="Arial"/>
          <w:sz w:val="20"/>
          <w:szCs w:val="20"/>
        </w:rPr>
        <w:t>a lokálnych zdrojov</w:t>
      </w:r>
      <w:r w:rsidR="16958D72" w:rsidRPr="006F2D91">
        <w:rPr>
          <w:rFonts w:ascii="Arial" w:hAnsi="Arial" w:cs="Arial"/>
          <w:sz w:val="20"/>
          <w:szCs w:val="20"/>
        </w:rPr>
        <w:t>,</w:t>
      </w:r>
    </w:p>
    <w:p w14:paraId="23C3AD95" w14:textId="5F21DCEB" w:rsidR="76ED4042" w:rsidRPr="006F2D91" w:rsidRDefault="23AF82AC" w:rsidP="76ED4042">
      <w:pPr>
        <w:pStyle w:val="Odsekzoznamu"/>
        <w:numPr>
          <w:ilvl w:val="0"/>
          <w:numId w:val="7"/>
        </w:numPr>
        <w:rPr>
          <w:rFonts w:ascii="Arial" w:hAnsi="Arial" w:cs="Arial"/>
          <w:sz w:val="20"/>
          <w:szCs w:val="20"/>
        </w:rPr>
      </w:pPr>
      <w:r w:rsidRPr="1918E3B3">
        <w:rPr>
          <w:rFonts w:ascii="Arial" w:hAnsi="Arial" w:cs="Arial"/>
          <w:sz w:val="20"/>
          <w:szCs w:val="20"/>
        </w:rPr>
        <w:t>veterné</w:t>
      </w:r>
      <w:r w:rsidR="5D6D9F67" w:rsidRPr="6F0CD291">
        <w:rPr>
          <w:rFonts w:ascii="Arial" w:hAnsi="Arial" w:cs="Arial"/>
          <w:sz w:val="20"/>
          <w:szCs w:val="20"/>
        </w:rPr>
        <w:t xml:space="preserve"> </w:t>
      </w:r>
      <w:r w:rsidR="5D6D9F67" w:rsidRPr="1A78A59F">
        <w:rPr>
          <w:rFonts w:ascii="Arial" w:hAnsi="Arial" w:cs="Arial"/>
          <w:sz w:val="20"/>
          <w:szCs w:val="20"/>
        </w:rPr>
        <w:t>a</w:t>
      </w:r>
      <w:r w:rsidRPr="1918E3B3">
        <w:rPr>
          <w:rFonts w:ascii="Arial" w:hAnsi="Arial" w:cs="Arial"/>
          <w:sz w:val="20"/>
          <w:szCs w:val="20"/>
        </w:rPr>
        <w:t xml:space="preserve"> </w:t>
      </w:r>
      <w:proofErr w:type="spellStart"/>
      <w:r w:rsidRPr="1918E3B3">
        <w:rPr>
          <w:rFonts w:ascii="Arial" w:hAnsi="Arial" w:cs="Arial"/>
          <w:sz w:val="20"/>
          <w:szCs w:val="20"/>
        </w:rPr>
        <w:t>fotovoltické</w:t>
      </w:r>
      <w:proofErr w:type="spellEnd"/>
      <w:r w:rsidRPr="1918E3B3">
        <w:rPr>
          <w:rFonts w:ascii="Arial" w:hAnsi="Arial" w:cs="Arial"/>
          <w:sz w:val="20"/>
          <w:szCs w:val="20"/>
        </w:rPr>
        <w:t xml:space="preserve"> elektrárne </w:t>
      </w:r>
      <w:r w:rsidR="00A75BF5">
        <w:rPr>
          <w:rFonts w:ascii="Arial" w:hAnsi="Arial" w:cs="Arial"/>
          <w:sz w:val="20"/>
          <w:szCs w:val="20"/>
        </w:rPr>
        <w:t xml:space="preserve">sú považované </w:t>
      </w:r>
      <w:r w:rsidR="00A75BF5" w:rsidRPr="53B4D66C">
        <w:rPr>
          <w:rFonts w:ascii="Arial" w:hAnsi="Arial" w:cs="Arial"/>
          <w:sz w:val="20"/>
          <w:szCs w:val="20"/>
        </w:rPr>
        <w:t>za</w:t>
      </w:r>
      <w:r w:rsidRPr="1918E3B3">
        <w:rPr>
          <w:rFonts w:ascii="Arial" w:hAnsi="Arial" w:cs="Arial"/>
          <w:sz w:val="20"/>
          <w:szCs w:val="20"/>
        </w:rPr>
        <w:t xml:space="preserve"> </w:t>
      </w:r>
      <w:r w:rsidR="00A75BF5">
        <w:rPr>
          <w:rFonts w:ascii="Arial" w:hAnsi="Arial" w:cs="Arial"/>
          <w:sz w:val="20"/>
          <w:szCs w:val="20"/>
        </w:rPr>
        <w:t xml:space="preserve">zdroje kategórie </w:t>
      </w:r>
      <w:r w:rsidRPr="1918E3B3">
        <w:rPr>
          <w:rFonts w:ascii="Arial" w:hAnsi="Arial" w:cs="Arial"/>
          <w:sz w:val="20"/>
          <w:szCs w:val="20"/>
        </w:rPr>
        <w:t>OZE s najväčším potenciálom rozvoja</w:t>
      </w:r>
      <w:r w:rsidR="2F106B50" w:rsidRPr="1918E3B3">
        <w:rPr>
          <w:rFonts w:ascii="Arial" w:hAnsi="Arial" w:cs="Arial"/>
          <w:sz w:val="20"/>
          <w:szCs w:val="20"/>
        </w:rPr>
        <w:t>,</w:t>
      </w:r>
    </w:p>
    <w:p w14:paraId="49F1017A" w14:textId="5207B823" w:rsidR="25BCC00D" w:rsidRPr="006F2D91" w:rsidRDefault="5D35F13F" w:rsidP="25BCC00D">
      <w:pPr>
        <w:pStyle w:val="Odsekzoznamu"/>
        <w:numPr>
          <w:ilvl w:val="0"/>
          <w:numId w:val="7"/>
        </w:numPr>
        <w:rPr>
          <w:rFonts w:ascii="Arial" w:hAnsi="Arial" w:cs="Arial"/>
          <w:sz w:val="20"/>
          <w:szCs w:val="20"/>
        </w:rPr>
      </w:pPr>
      <w:r w:rsidRPr="4642FF8A">
        <w:rPr>
          <w:rFonts w:ascii="Arial" w:hAnsi="Arial" w:cs="Arial"/>
          <w:sz w:val="20"/>
          <w:szCs w:val="20"/>
        </w:rPr>
        <w:t xml:space="preserve">rastúci rozvoj </w:t>
      </w:r>
      <w:r w:rsidR="242B6108" w:rsidRPr="4642FF8A">
        <w:rPr>
          <w:rFonts w:ascii="Arial" w:hAnsi="Arial" w:cs="Arial"/>
          <w:sz w:val="20"/>
          <w:szCs w:val="20"/>
        </w:rPr>
        <w:t>nových prvkov</w:t>
      </w:r>
      <w:r w:rsidRPr="4642FF8A">
        <w:rPr>
          <w:rFonts w:ascii="Arial" w:hAnsi="Arial" w:cs="Arial"/>
          <w:sz w:val="20"/>
          <w:szCs w:val="20"/>
        </w:rPr>
        <w:t>, ktoré pomáhajú zabezpečiť rovnováhu medzi výrobou a spotrebou elektriny</w:t>
      </w:r>
      <w:r w:rsidR="242B6108" w:rsidRPr="4642FF8A">
        <w:rPr>
          <w:rFonts w:ascii="Arial" w:hAnsi="Arial" w:cs="Arial"/>
          <w:sz w:val="20"/>
          <w:szCs w:val="20"/>
        </w:rPr>
        <w:t xml:space="preserve"> (akumulácia</w:t>
      </w:r>
      <w:r w:rsidR="09FAC22A" w:rsidRPr="4642FF8A">
        <w:rPr>
          <w:rFonts w:ascii="Arial" w:hAnsi="Arial" w:cs="Arial"/>
          <w:sz w:val="20"/>
          <w:szCs w:val="20"/>
        </w:rPr>
        <w:t xml:space="preserve"> elektriny</w:t>
      </w:r>
      <w:r w:rsidR="5D7E27F8" w:rsidRPr="4642FF8A">
        <w:rPr>
          <w:rFonts w:ascii="Arial" w:hAnsi="Arial" w:cs="Arial"/>
          <w:sz w:val="20"/>
          <w:szCs w:val="20"/>
        </w:rPr>
        <w:t>,</w:t>
      </w:r>
      <w:r w:rsidR="242B6108" w:rsidRPr="4642FF8A">
        <w:rPr>
          <w:rFonts w:ascii="Arial" w:hAnsi="Arial" w:cs="Arial"/>
          <w:sz w:val="20"/>
          <w:szCs w:val="20"/>
        </w:rPr>
        <w:t xml:space="preserve"> </w:t>
      </w:r>
      <w:r w:rsidR="3D86F777" w:rsidRPr="4642FF8A">
        <w:rPr>
          <w:rFonts w:ascii="Arial" w:hAnsi="Arial" w:cs="Arial"/>
          <w:sz w:val="20"/>
          <w:szCs w:val="20"/>
        </w:rPr>
        <w:t>riadenie sp</w:t>
      </w:r>
      <w:r w:rsidR="0973CD5B" w:rsidRPr="4642FF8A">
        <w:rPr>
          <w:rFonts w:ascii="Arial" w:hAnsi="Arial" w:cs="Arial"/>
          <w:sz w:val="20"/>
          <w:szCs w:val="20"/>
        </w:rPr>
        <w:t>o</w:t>
      </w:r>
      <w:r w:rsidR="3D86F777" w:rsidRPr="4642FF8A">
        <w:rPr>
          <w:rFonts w:ascii="Arial" w:hAnsi="Arial" w:cs="Arial"/>
          <w:sz w:val="20"/>
          <w:szCs w:val="20"/>
        </w:rPr>
        <w:t>treby</w:t>
      </w:r>
      <w:r w:rsidRPr="4642FF8A">
        <w:rPr>
          <w:rFonts w:ascii="Arial" w:hAnsi="Arial" w:cs="Arial"/>
          <w:sz w:val="20"/>
          <w:szCs w:val="20"/>
        </w:rPr>
        <w:t xml:space="preserve"> a iné</w:t>
      </w:r>
      <w:r w:rsidR="3D86F777" w:rsidRPr="4642FF8A">
        <w:rPr>
          <w:rFonts w:ascii="Arial" w:hAnsi="Arial" w:cs="Arial"/>
          <w:sz w:val="20"/>
          <w:szCs w:val="20"/>
        </w:rPr>
        <w:t>),</w:t>
      </w:r>
    </w:p>
    <w:p w14:paraId="72121A90" w14:textId="651F6479" w:rsidR="46277E5E" w:rsidRPr="006F2D91" w:rsidRDefault="3B6AE59F" w:rsidP="46277E5E">
      <w:pPr>
        <w:pStyle w:val="Odsekzoznamu"/>
        <w:numPr>
          <w:ilvl w:val="0"/>
          <w:numId w:val="7"/>
        </w:numPr>
        <w:rPr>
          <w:rFonts w:ascii="Arial" w:hAnsi="Arial" w:cs="Arial"/>
          <w:sz w:val="20"/>
          <w:szCs w:val="20"/>
        </w:rPr>
      </w:pPr>
      <w:r w:rsidRPr="35B8BBC4">
        <w:rPr>
          <w:rFonts w:ascii="Arial" w:hAnsi="Arial" w:cs="Arial"/>
          <w:sz w:val="20"/>
          <w:szCs w:val="20"/>
        </w:rPr>
        <w:t>znižovanie energetickej náročnosti tvorby pridanej hodnoty</w:t>
      </w:r>
      <w:r w:rsidR="00EF578C">
        <w:rPr>
          <w:rFonts w:ascii="Arial" w:hAnsi="Arial" w:cs="Arial"/>
          <w:sz w:val="20"/>
          <w:szCs w:val="20"/>
        </w:rPr>
        <w:t xml:space="preserve"> v národnom hospodárstve</w:t>
      </w:r>
      <w:r w:rsidRPr="35B8BBC4">
        <w:rPr>
          <w:rFonts w:ascii="Arial" w:hAnsi="Arial" w:cs="Arial"/>
          <w:sz w:val="20"/>
          <w:szCs w:val="20"/>
        </w:rPr>
        <w:t>,</w:t>
      </w:r>
    </w:p>
    <w:p w14:paraId="45946283" w14:textId="62C4E6AA" w:rsidR="66F8AC32" w:rsidRPr="006F2D91" w:rsidRDefault="0A619F88" w:rsidP="66F8AC32">
      <w:pPr>
        <w:pStyle w:val="Odsekzoznamu"/>
        <w:numPr>
          <w:ilvl w:val="0"/>
          <w:numId w:val="7"/>
        </w:numPr>
        <w:rPr>
          <w:rFonts w:ascii="Arial" w:hAnsi="Arial" w:cs="Arial"/>
          <w:sz w:val="20"/>
          <w:szCs w:val="20"/>
        </w:rPr>
      </w:pPr>
      <w:r w:rsidRPr="7D9DCD71">
        <w:rPr>
          <w:rFonts w:ascii="Arial" w:hAnsi="Arial" w:cs="Arial"/>
          <w:sz w:val="20"/>
          <w:szCs w:val="20"/>
        </w:rPr>
        <w:lastRenderedPageBreak/>
        <w:t>p</w:t>
      </w:r>
      <w:r w:rsidR="22F6F9AD" w:rsidRPr="7D9DCD71">
        <w:rPr>
          <w:rFonts w:ascii="Arial" w:hAnsi="Arial" w:cs="Arial"/>
          <w:sz w:val="20"/>
          <w:szCs w:val="20"/>
        </w:rPr>
        <w:t>odpora</w:t>
      </w:r>
      <w:r w:rsidR="10D706CD" w:rsidRPr="7D9DCD71">
        <w:rPr>
          <w:rFonts w:ascii="Arial" w:hAnsi="Arial" w:cs="Arial"/>
          <w:sz w:val="20"/>
          <w:szCs w:val="20"/>
        </w:rPr>
        <w:t xml:space="preserve"> úspor energie, </w:t>
      </w:r>
      <w:r w:rsidR="078D4334" w:rsidRPr="7D9DCD71">
        <w:rPr>
          <w:rFonts w:ascii="Arial" w:hAnsi="Arial" w:cs="Arial"/>
          <w:sz w:val="20"/>
          <w:szCs w:val="20"/>
        </w:rPr>
        <w:t>implementáci</w:t>
      </w:r>
      <w:r w:rsidR="00DF6618" w:rsidRPr="7D9DCD71">
        <w:rPr>
          <w:rFonts w:ascii="Arial" w:hAnsi="Arial" w:cs="Arial"/>
          <w:sz w:val="20"/>
          <w:szCs w:val="20"/>
        </w:rPr>
        <w:t>a</w:t>
      </w:r>
      <w:r w:rsidR="078D4334" w:rsidRPr="7D9DCD71">
        <w:rPr>
          <w:rFonts w:ascii="Arial" w:hAnsi="Arial" w:cs="Arial"/>
          <w:sz w:val="20"/>
          <w:szCs w:val="20"/>
        </w:rPr>
        <w:t xml:space="preserve"> </w:t>
      </w:r>
      <w:r w:rsidR="093FEED4" w:rsidRPr="7D9DCD71">
        <w:rPr>
          <w:rFonts w:ascii="Arial" w:hAnsi="Arial" w:cs="Arial"/>
          <w:sz w:val="20"/>
          <w:szCs w:val="20"/>
        </w:rPr>
        <w:t>alternatívnych zdrojov a decentralizovanej výroby</w:t>
      </w:r>
      <w:r w:rsidR="5C65AA51" w:rsidRPr="7D9DCD71">
        <w:rPr>
          <w:rFonts w:ascii="Arial" w:hAnsi="Arial" w:cs="Arial"/>
          <w:sz w:val="20"/>
          <w:szCs w:val="20"/>
        </w:rPr>
        <w:t xml:space="preserve"> </w:t>
      </w:r>
      <w:r w:rsidR="00EF578C" w:rsidRPr="7D9DCD71">
        <w:rPr>
          <w:rFonts w:ascii="Arial" w:hAnsi="Arial" w:cs="Arial"/>
          <w:sz w:val="20"/>
          <w:szCs w:val="20"/>
        </w:rPr>
        <w:t xml:space="preserve">adekvátne </w:t>
      </w:r>
      <w:r w:rsidR="009B40D3" w:rsidRPr="7D9DCD71">
        <w:rPr>
          <w:rFonts w:ascii="Arial" w:hAnsi="Arial" w:cs="Arial"/>
          <w:sz w:val="20"/>
          <w:szCs w:val="20"/>
        </w:rPr>
        <w:t>k potrebe napĺňania</w:t>
      </w:r>
      <w:r w:rsidR="5C65AA51" w:rsidRPr="7D9DCD71">
        <w:rPr>
          <w:rFonts w:ascii="Arial" w:hAnsi="Arial" w:cs="Arial"/>
          <w:sz w:val="20"/>
          <w:szCs w:val="20"/>
        </w:rPr>
        <w:t xml:space="preserve"> stanovených kvót</w:t>
      </w:r>
      <w:r w:rsidR="59A5400F" w:rsidRPr="07AA1608">
        <w:rPr>
          <w:rFonts w:ascii="Arial" w:hAnsi="Arial" w:cs="Arial"/>
          <w:sz w:val="20"/>
          <w:szCs w:val="20"/>
        </w:rPr>
        <w:t xml:space="preserve"> emisií skleníkových plynov a výroby energie z OZE</w:t>
      </w:r>
      <w:r w:rsidR="5C65AA51" w:rsidRPr="7D9DCD71">
        <w:rPr>
          <w:rFonts w:ascii="Arial" w:hAnsi="Arial" w:cs="Arial"/>
          <w:sz w:val="20"/>
          <w:szCs w:val="20"/>
        </w:rPr>
        <w:t>,</w:t>
      </w:r>
    </w:p>
    <w:p w14:paraId="796F1513" w14:textId="7BD2480B" w:rsidR="6FFE3EA5" w:rsidRPr="006F2D91" w:rsidRDefault="009B40D3" w:rsidP="6FFE3EA5">
      <w:pPr>
        <w:pStyle w:val="Odsekzoznamu"/>
        <w:numPr>
          <w:ilvl w:val="0"/>
          <w:numId w:val="7"/>
        </w:numPr>
        <w:rPr>
          <w:rFonts w:ascii="Arial" w:hAnsi="Arial" w:cs="Arial"/>
          <w:sz w:val="20"/>
          <w:szCs w:val="20"/>
        </w:rPr>
      </w:pPr>
      <w:r w:rsidRPr="53B4D66C">
        <w:rPr>
          <w:rFonts w:ascii="Arial" w:hAnsi="Arial" w:cs="Arial"/>
          <w:sz w:val="20"/>
          <w:szCs w:val="20"/>
        </w:rPr>
        <w:t>realizujú</w:t>
      </w:r>
      <w:r>
        <w:rPr>
          <w:rFonts w:ascii="Arial" w:hAnsi="Arial" w:cs="Arial"/>
          <w:sz w:val="20"/>
          <w:szCs w:val="20"/>
        </w:rPr>
        <w:t xml:space="preserve"> sa úsporné opatrenia na strane výroby aj spotreby</w:t>
      </w:r>
      <w:r w:rsidR="2630AF7D" w:rsidRPr="35B8BBC4">
        <w:rPr>
          <w:rFonts w:ascii="Arial" w:hAnsi="Arial" w:cs="Arial"/>
          <w:sz w:val="20"/>
          <w:szCs w:val="20"/>
        </w:rPr>
        <w:t xml:space="preserve"> </w:t>
      </w:r>
      <w:r>
        <w:rPr>
          <w:rFonts w:ascii="Arial" w:hAnsi="Arial" w:cs="Arial"/>
          <w:sz w:val="20"/>
          <w:szCs w:val="20"/>
        </w:rPr>
        <w:t xml:space="preserve">elektriny </w:t>
      </w:r>
      <w:r w:rsidR="2630AF7D" w:rsidRPr="35B8BBC4">
        <w:rPr>
          <w:rFonts w:ascii="Arial" w:hAnsi="Arial" w:cs="Arial"/>
          <w:sz w:val="20"/>
          <w:szCs w:val="20"/>
        </w:rPr>
        <w:t>(zateplenie, zvyšovanie energetickej účinnosti, ...),</w:t>
      </w:r>
    </w:p>
    <w:p w14:paraId="6D47A4FA" w14:textId="157846E3" w:rsidR="36F7A05B" w:rsidRPr="006F2D91" w:rsidRDefault="49413835" w:rsidP="36F7A05B">
      <w:pPr>
        <w:pStyle w:val="Odsekzoznamu"/>
        <w:numPr>
          <w:ilvl w:val="0"/>
          <w:numId w:val="7"/>
        </w:numPr>
        <w:rPr>
          <w:rFonts w:ascii="Arial" w:hAnsi="Arial" w:cs="Arial"/>
          <w:sz w:val="20"/>
          <w:szCs w:val="20"/>
        </w:rPr>
      </w:pPr>
      <w:r w:rsidRPr="006F2D91">
        <w:rPr>
          <w:rFonts w:ascii="Arial" w:hAnsi="Arial" w:cs="Arial"/>
          <w:sz w:val="20"/>
          <w:szCs w:val="20"/>
        </w:rPr>
        <w:t>nárast podielu elektriny v energetickej bilancii</w:t>
      </w:r>
      <w:r w:rsidR="384366C9" w:rsidRPr="7EB36061">
        <w:rPr>
          <w:rFonts w:ascii="Arial" w:hAnsi="Arial" w:cs="Arial"/>
          <w:sz w:val="20"/>
          <w:szCs w:val="20"/>
        </w:rPr>
        <w:t xml:space="preserve"> SR</w:t>
      </w:r>
      <w:r w:rsidRPr="006F2D91">
        <w:rPr>
          <w:rFonts w:ascii="Arial" w:hAnsi="Arial" w:cs="Arial"/>
          <w:sz w:val="20"/>
          <w:szCs w:val="20"/>
        </w:rPr>
        <w:t>,</w:t>
      </w:r>
    </w:p>
    <w:p w14:paraId="7BADD178" w14:textId="72DA84F7" w:rsidR="15D6F3C4" w:rsidRPr="006F2D91" w:rsidRDefault="49413835" w:rsidP="15D6F3C4">
      <w:pPr>
        <w:pStyle w:val="Odsekzoznamu"/>
        <w:numPr>
          <w:ilvl w:val="0"/>
          <w:numId w:val="7"/>
        </w:numPr>
        <w:rPr>
          <w:rFonts w:ascii="Arial" w:hAnsi="Arial" w:cs="Arial"/>
          <w:sz w:val="20"/>
          <w:szCs w:val="20"/>
        </w:rPr>
      </w:pPr>
      <w:r w:rsidRPr="5722E3FC">
        <w:rPr>
          <w:rFonts w:ascii="Arial" w:hAnsi="Arial" w:cs="Arial"/>
          <w:sz w:val="20"/>
          <w:szCs w:val="20"/>
        </w:rPr>
        <w:t>pozvoľný prechod z</w:t>
      </w:r>
      <w:r w:rsidR="00D32D91">
        <w:rPr>
          <w:rFonts w:ascii="Arial" w:hAnsi="Arial" w:cs="Arial"/>
          <w:sz w:val="20"/>
          <w:szCs w:val="20"/>
        </w:rPr>
        <w:t xml:space="preserve"> elektrických</w:t>
      </w:r>
      <w:r w:rsidRPr="5722E3FC">
        <w:rPr>
          <w:rFonts w:ascii="Arial" w:hAnsi="Arial" w:cs="Arial"/>
          <w:sz w:val="20"/>
          <w:szCs w:val="20"/>
        </w:rPr>
        <w:t xml:space="preserve"> </w:t>
      </w:r>
      <w:proofErr w:type="spellStart"/>
      <w:r w:rsidR="00D32D91" w:rsidRPr="5722E3FC">
        <w:rPr>
          <w:rFonts w:ascii="Arial" w:hAnsi="Arial" w:cs="Arial"/>
          <w:sz w:val="20"/>
          <w:szCs w:val="20"/>
        </w:rPr>
        <w:t>priam</w:t>
      </w:r>
      <w:r w:rsidR="00D32D91">
        <w:rPr>
          <w:rFonts w:ascii="Arial" w:hAnsi="Arial" w:cs="Arial"/>
          <w:sz w:val="20"/>
          <w:szCs w:val="20"/>
        </w:rPr>
        <w:t>ovýhrevných</w:t>
      </w:r>
      <w:proofErr w:type="spellEnd"/>
      <w:r w:rsidR="00D32D91">
        <w:rPr>
          <w:rFonts w:ascii="Arial" w:hAnsi="Arial" w:cs="Arial"/>
          <w:sz w:val="20"/>
          <w:szCs w:val="20"/>
        </w:rPr>
        <w:t xml:space="preserve"> vykurovacích telies</w:t>
      </w:r>
      <w:r w:rsidRPr="5722E3FC">
        <w:rPr>
          <w:rFonts w:ascii="Arial" w:hAnsi="Arial" w:cs="Arial"/>
          <w:sz w:val="20"/>
          <w:szCs w:val="20"/>
        </w:rPr>
        <w:t xml:space="preserve"> na tepelné čerpadlá,</w:t>
      </w:r>
    </w:p>
    <w:p w14:paraId="73C91F02" w14:textId="33A386A1" w:rsidR="006F2D91" w:rsidRPr="006F2D91" w:rsidRDefault="3FD1840A" w:rsidP="0080153D">
      <w:pPr>
        <w:pStyle w:val="Odsekzoznamu"/>
        <w:numPr>
          <w:ilvl w:val="0"/>
          <w:numId w:val="7"/>
        </w:numPr>
        <w:rPr>
          <w:rFonts w:ascii="Arial" w:hAnsi="Arial" w:cs="Arial"/>
          <w:sz w:val="20"/>
          <w:szCs w:val="20"/>
        </w:rPr>
      </w:pPr>
      <w:r w:rsidRPr="62106AE1">
        <w:rPr>
          <w:rFonts w:ascii="Arial" w:hAnsi="Arial" w:cs="Arial"/>
          <w:sz w:val="20"/>
          <w:szCs w:val="20"/>
        </w:rPr>
        <w:t xml:space="preserve">znižovanie využívania </w:t>
      </w:r>
      <w:r w:rsidR="1C0FBA72" w:rsidRPr="62106AE1">
        <w:rPr>
          <w:rFonts w:ascii="Arial" w:hAnsi="Arial" w:cs="Arial"/>
          <w:sz w:val="20"/>
          <w:szCs w:val="20"/>
        </w:rPr>
        <w:t>priamo</w:t>
      </w:r>
      <w:r w:rsidR="004B685F" w:rsidRPr="62106AE1">
        <w:rPr>
          <w:rFonts w:ascii="Arial" w:hAnsi="Arial" w:cs="Arial"/>
          <w:sz w:val="20"/>
          <w:szCs w:val="20"/>
        </w:rPr>
        <w:t>-</w:t>
      </w:r>
      <w:r w:rsidR="1C0FBA72" w:rsidRPr="62106AE1">
        <w:rPr>
          <w:rFonts w:ascii="Arial" w:hAnsi="Arial" w:cs="Arial"/>
          <w:sz w:val="20"/>
          <w:szCs w:val="20"/>
        </w:rPr>
        <w:t xml:space="preserve">výhrevných </w:t>
      </w:r>
      <w:r w:rsidRPr="62106AE1">
        <w:rPr>
          <w:rFonts w:ascii="Arial" w:hAnsi="Arial" w:cs="Arial"/>
          <w:sz w:val="20"/>
          <w:szCs w:val="20"/>
        </w:rPr>
        <w:t>elektrických jednotiek na výrobu tepla,</w:t>
      </w:r>
    </w:p>
    <w:p w14:paraId="1CF9C992" w14:textId="480A2146" w:rsidR="700ADB5D" w:rsidRPr="006F2D91" w:rsidRDefault="4F4D80C9" w:rsidP="009A36D9">
      <w:pPr>
        <w:pStyle w:val="Odsekzoznamu"/>
        <w:numPr>
          <w:ilvl w:val="0"/>
          <w:numId w:val="7"/>
        </w:numPr>
        <w:spacing w:after="120"/>
        <w:ind w:left="714" w:hanging="357"/>
        <w:rPr>
          <w:rFonts w:ascii="Arial" w:hAnsi="Arial" w:cs="Arial"/>
          <w:sz w:val="20"/>
          <w:szCs w:val="20"/>
        </w:rPr>
      </w:pPr>
      <w:r w:rsidRPr="2A9813EF">
        <w:rPr>
          <w:rFonts w:ascii="Arial" w:hAnsi="Arial" w:cs="Arial"/>
          <w:sz w:val="20"/>
          <w:szCs w:val="20"/>
        </w:rPr>
        <w:t xml:space="preserve">nárast využívania elektriny </w:t>
      </w:r>
      <w:r w:rsidR="751B8547" w:rsidRPr="2A9813EF">
        <w:rPr>
          <w:rFonts w:ascii="Arial" w:hAnsi="Arial" w:cs="Arial"/>
          <w:sz w:val="20"/>
          <w:szCs w:val="20"/>
        </w:rPr>
        <w:t xml:space="preserve">a alternatívnych palív </w:t>
      </w:r>
      <w:r w:rsidRPr="2A9813EF">
        <w:rPr>
          <w:rFonts w:ascii="Arial" w:hAnsi="Arial" w:cs="Arial"/>
          <w:sz w:val="20"/>
          <w:szCs w:val="20"/>
        </w:rPr>
        <w:t>v sektore dopravy</w:t>
      </w:r>
      <w:r w:rsidR="20C5EE30" w:rsidRPr="2A9813EF">
        <w:rPr>
          <w:rFonts w:ascii="Arial" w:hAnsi="Arial" w:cs="Arial"/>
          <w:sz w:val="20"/>
          <w:szCs w:val="20"/>
        </w:rPr>
        <w:t>.</w:t>
      </w:r>
    </w:p>
    <w:p w14:paraId="40F95469" w14:textId="70942DF0" w:rsidR="000D3564" w:rsidRDefault="28867E73" w:rsidP="2A9813EF">
      <w:pPr>
        <w:jc w:val="both"/>
        <w:rPr>
          <w:rFonts w:ascii="Arial" w:hAnsi="Arial" w:cs="Arial"/>
          <w:sz w:val="20"/>
          <w:szCs w:val="20"/>
        </w:rPr>
      </w:pPr>
      <w:r w:rsidRPr="2A9813EF">
        <w:rPr>
          <w:rFonts w:ascii="Arial" w:hAnsi="Arial" w:cs="Arial"/>
          <w:sz w:val="20"/>
          <w:szCs w:val="20"/>
        </w:rPr>
        <w:t>Pri tvorbe scenárov boli zohľadnené aj vstupné podklady</w:t>
      </w:r>
      <w:r w:rsidR="510D2DBB" w:rsidRPr="2A9813EF">
        <w:rPr>
          <w:rFonts w:ascii="Arial" w:hAnsi="Arial" w:cs="Arial"/>
          <w:sz w:val="20"/>
          <w:szCs w:val="20"/>
        </w:rPr>
        <w:t xml:space="preserve"> pre spracovanie DPRPS, ktoré sú povinní predkladať</w:t>
      </w:r>
      <w:r w:rsidR="071248B0" w:rsidRPr="2A9813EF">
        <w:rPr>
          <w:rFonts w:ascii="Arial" w:hAnsi="Arial" w:cs="Arial"/>
          <w:sz w:val="20"/>
          <w:szCs w:val="20"/>
        </w:rPr>
        <w:t xml:space="preserve"> užívatelia PS SR</w:t>
      </w:r>
      <w:r w:rsidRPr="2A9813EF">
        <w:rPr>
          <w:rFonts w:ascii="Arial" w:hAnsi="Arial" w:cs="Arial"/>
          <w:sz w:val="20"/>
          <w:szCs w:val="20"/>
        </w:rPr>
        <w:t xml:space="preserve"> v zmysle </w:t>
      </w:r>
      <w:r w:rsidR="0044116D">
        <w:rPr>
          <w:rFonts w:ascii="Arial" w:hAnsi="Arial" w:cs="Arial"/>
          <w:sz w:val="20"/>
          <w:szCs w:val="20"/>
        </w:rPr>
        <w:t>Zákona o energetike</w:t>
      </w:r>
      <w:r w:rsidRPr="2A9813EF">
        <w:rPr>
          <w:rFonts w:ascii="Arial" w:hAnsi="Arial" w:cs="Arial"/>
          <w:sz w:val="20"/>
          <w:szCs w:val="20"/>
        </w:rPr>
        <w:t xml:space="preserve"> </w:t>
      </w:r>
      <w:r w:rsidRPr="2E26878E">
        <w:rPr>
          <w:rFonts w:ascii="Arial" w:hAnsi="Arial" w:cs="Arial"/>
          <w:sz w:val="20"/>
          <w:szCs w:val="20"/>
        </w:rPr>
        <w:t xml:space="preserve">a </w:t>
      </w:r>
      <w:r w:rsidR="27E36E2F" w:rsidRPr="2E26878E">
        <w:rPr>
          <w:rFonts w:ascii="Arial" w:hAnsi="Arial" w:cs="Arial"/>
          <w:sz w:val="20"/>
          <w:szCs w:val="20"/>
        </w:rPr>
        <w:t xml:space="preserve">Prevádzkového poriadku </w:t>
      </w:r>
      <w:r w:rsidR="0062228C">
        <w:rPr>
          <w:rFonts w:ascii="Arial" w:hAnsi="Arial" w:cs="Arial"/>
          <w:sz w:val="20"/>
          <w:szCs w:val="20"/>
        </w:rPr>
        <w:t>SEPS</w:t>
      </w:r>
      <w:r w:rsidRPr="01EF468E">
        <w:rPr>
          <w:rStyle w:val="Odkaznapoznmkupodiarou"/>
          <w:rFonts w:ascii="Arial" w:hAnsi="Arial" w:cs="Arial"/>
          <w:sz w:val="20"/>
          <w:szCs w:val="20"/>
        </w:rPr>
        <w:footnoteReference w:id="6"/>
      </w:r>
      <w:r w:rsidRPr="2A9813EF">
        <w:rPr>
          <w:rFonts w:ascii="Arial" w:hAnsi="Arial" w:cs="Arial"/>
          <w:sz w:val="20"/>
          <w:szCs w:val="20"/>
        </w:rPr>
        <w:t>.</w:t>
      </w:r>
      <w:r w:rsidR="000D3564">
        <w:rPr>
          <w:rFonts w:ascii="Arial" w:hAnsi="Arial" w:cs="Arial"/>
          <w:sz w:val="20"/>
          <w:szCs w:val="20"/>
        </w:rPr>
        <w:t xml:space="preserve"> Scenáre vychádzajú aj z predpokladov uvedených v</w:t>
      </w:r>
      <w:r w:rsidR="003467D2">
        <w:rPr>
          <w:rFonts w:ascii="Arial" w:hAnsi="Arial" w:cs="Arial"/>
          <w:sz w:val="20"/>
          <w:szCs w:val="20"/>
        </w:rPr>
        <w:t> </w:t>
      </w:r>
      <w:r w:rsidR="000D3564">
        <w:rPr>
          <w:rFonts w:ascii="Arial" w:hAnsi="Arial" w:cs="Arial"/>
          <w:sz w:val="20"/>
          <w:szCs w:val="20"/>
        </w:rPr>
        <w:t>NECP</w:t>
      </w:r>
      <w:r w:rsidR="1E85E87C" w:rsidRPr="56937E0A">
        <w:rPr>
          <w:rFonts w:ascii="Arial" w:hAnsi="Arial" w:cs="Arial"/>
          <w:sz w:val="20"/>
          <w:szCs w:val="20"/>
        </w:rPr>
        <w:t>.</w:t>
      </w:r>
    </w:p>
    <w:p w14:paraId="561D7AB3" w14:textId="06834B74" w:rsidR="494D9A68" w:rsidRPr="006F2D91" w:rsidRDefault="356A8933" w:rsidP="784E80C5">
      <w:pPr>
        <w:jc w:val="both"/>
        <w:rPr>
          <w:rFonts w:ascii="Arial" w:hAnsi="Arial" w:cs="Arial"/>
          <w:sz w:val="20"/>
          <w:szCs w:val="20"/>
        </w:rPr>
      </w:pPr>
      <w:r w:rsidRPr="62106AE1">
        <w:rPr>
          <w:rFonts w:ascii="Arial" w:hAnsi="Arial" w:cs="Arial"/>
          <w:sz w:val="20"/>
          <w:szCs w:val="20"/>
        </w:rPr>
        <w:t>Pre analýzu možn</w:t>
      </w:r>
      <w:r w:rsidR="1C243CF9" w:rsidRPr="62106AE1">
        <w:rPr>
          <w:rFonts w:ascii="Arial" w:hAnsi="Arial" w:cs="Arial"/>
          <w:sz w:val="20"/>
          <w:szCs w:val="20"/>
        </w:rPr>
        <w:t>ého rozvoja ES SR</w:t>
      </w:r>
      <w:r w:rsidRPr="62106AE1">
        <w:rPr>
          <w:rFonts w:ascii="Arial" w:hAnsi="Arial" w:cs="Arial"/>
          <w:sz w:val="20"/>
          <w:szCs w:val="20"/>
        </w:rPr>
        <w:t xml:space="preserve"> pre potreby DPRPS </w:t>
      </w:r>
      <w:r w:rsidR="39700D60" w:rsidRPr="62106AE1">
        <w:rPr>
          <w:rFonts w:ascii="Arial" w:hAnsi="Arial" w:cs="Arial"/>
          <w:sz w:val="20"/>
          <w:szCs w:val="20"/>
        </w:rPr>
        <w:t xml:space="preserve">2037 </w:t>
      </w:r>
      <w:r w:rsidRPr="62106AE1">
        <w:rPr>
          <w:rFonts w:ascii="Arial" w:hAnsi="Arial" w:cs="Arial"/>
          <w:sz w:val="20"/>
          <w:szCs w:val="20"/>
        </w:rPr>
        <w:t xml:space="preserve">boli vytvorené </w:t>
      </w:r>
      <w:r w:rsidR="767654A2" w:rsidRPr="62106AE1">
        <w:rPr>
          <w:rFonts w:ascii="Arial" w:hAnsi="Arial" w:cs="Arial"/>
          <w:sz w:val="20"/>
          <w:szCs w:val="20"/>
        </w:rPr>
        <w:t xml:space="preserve">štyri </w:t>
      </w:r>
      <w:r w:rsidRPr="62106AE1">
        <w:rPr>
          <w:rFonts w:ascii="Arial" w:hAnsi="Arial" w:cs="Arial"/>
          <w:sz w:val="20"/>
          <w:szCs w:val="20"/>
        </w:rPr>
        <w:t>scenáre (A</w:t>
      </w:r>
      <w:r w:rsidR="39700D60" w:rsidRPr="62106AE1">
        <w:rPr>
          <w:rFonts w:ascii="Arial" w:hAnsi="Arial" w:cs="Arial"/>
          <w:sz w:val="20"/>
          <w:szCs w:val="20"/>
        </w:rPr>
        <w:t>,</w:t>
      </w:r>
      <w:r w:rsidR="14853D52" w:rsidRPr="62106AE1">
        <w:rPr>
          <w:rFonts w:ascii="Arial" w:hAnsi="Arial" w:cs="Arial"/>
          <w:sz w:val="20"/>
          <w:szCs w:val="20"/>
        </w:rPr>
        <w:t xml:space="preserve"> </w:t>
      </w:r>
      <w:r w:rsidRPr="62106AE1">
        <w:rPr>
          <w:rFonts w:ascii="Arial" w:hAnsi="Arial" w:cs="Arial"/>
          <w:sz w:val="20"/>
          <w:szCs w:val="20"/>
        </w:rPr>
        <w:t>B</w:t>
      </w:r>
      <w:r w:rsidR="39700D60" w:rsidRPr="62106AE1">
        <w:rPr>
          <w:rFonts w:ascii="Arial" w:hAnsi="Arial" w:cs="Arial"/>
          <w:sz w:val="20"/>
          <w:szCs w:val="20"/>
        </w:rPr>
        <w:t>, C</w:t>
      </w:r>
      <w:r w:rsidR="767654A2" w:rsidRPr="62106AE1">
        <w:rPr>
          <w:rFonts w:ascii="Arial" w:hAnsi="Arial" w:cs="Arial"/>
          <w:sz w:val="20"/>
          <w:szCs w:val="20"/>
        </w:rPr>
        <w:t>,</w:t>
      </w:r>
      <w:r w:rsidR="007A3CF2" w:rsidRPr="62106AE1">
        <w:rPr>
          <w:rFonts w:ascii="Arial" w:hAnsi="Arial" w:cs="Arial"/>
          <w:sz w:val="20"/>
          <w:szCs w:val="20"/>
        </w:rPr>
        <w:t> </w:t>
      </w:r>
      <w:r w:rsidR="767654A2" w:rsidRPr="62106AE1">
        <w:rPr>
          <w:rFonts w:ascii="Arial" w:hAnsi="Arial" w:cs="Arial"/>
          <w:sz w:val="20"/>
          <w:szCs w:val="20"/>
        </w:rPr>
        <w:t>D</w:t>
      </w:r>
      <w:r w:rsidRPr="62106AE1">
        <w:rPr>
          <w:rFonts w:ascii="Arial" w:hAnsi="Arial" w:cs="Arial"/>
          <w:sz w:val="20"/>
          <w:szCs w:val="20"/>
        </w:rPr>
        <w:t xml:space="preserve">), </w:t>
      </w:r>
      <w:r w:rsidR="35C15A4C" w:rsidRPr="62106AE1">
        <w:rPr>
          <w:rFonts w:ascii="Arial" w:hAnsi="Arial" w:cs="Arial"/>
          <w:sz w:val="20"/>
          <w:szCs w:val="20"/>
        </w:rPr>
        <w:t xml:space="preserve">ktoré sa líšia rôznou mierou aplikácie </w:t>
      </w:r>
      <w:r w:rsidR="4A0901F8" w:rsidRPr="62106AE1">
        <w:rPr>
          <w:rFonts w:ascii="Arial" w:hAnsi="Arial" w:cs="Arial"/>
          <w:sz w:val="20"/>
          <w:szCs w:val="20"/>
        </w:rPr>
        <w:t>niektorých</w:t>
      </w:r>
      <w:r w:rsidR="35C15A4C" w:rsidRPr="62106AE1">
        <w:rPr>
          <w:rFonts w:ascii="Arial" w:hAnsi="Arial" w:cs="Arial"/>
          <w:sz w:val="20"/>
          <w:szCs w:val="20"/>
        </w:rPr>
        <w:t xml:space="preserve"> </w:t>
      </w:r>
      <w:r w:rsidR="51275B55" w:rsidRPr="62106AE1">
        <w:rPr>
          <w:rFonts w:ascii="Arial" w:hAnsi="Arial" w:cs="Arial"/>
          <w:sz w:val="20"/>
          <w:szCs w:val="20"/>
        </w:rPr>
        <w:t xml:space="preserve">vyššie spomenutých </w:t>
      </w:r>
      <w:r w:rsidR="35C15A4C" w:rsidRPr="62106AE1">
        <w:rPr>
          <w:rFonts w:ascii="Arial" w:hAnsi="Arial" w:cs="Arial"/>
          <w:sz w:val="20"/>
          <w:szCs w:val="20"/>
        </w:rPr>
        <w:t>predpokladov</w:t>
      </w:r>
      <w:r w:rsidR="5037533A" w:rsidRPr="62106AE1">
        <w:rPr>
          <w:rFonts w:ascii="Arial" w:hAnsi="Arial" w:cs="Arial"/>
          <w:sz w:val="20"/>
          <w:szCs w:val="20"/>
        </w:rPr>
        <w:t xml:space="preserve"> </w:t>
      </w:r>
      <w:r w:rsidR="37C9ED94" w:rsidRPr="62106AE1">
        <w:rPr>
          <w:rFonts w:ascii="Arial" w:hAnsi="Arial" w:cs="Arial"/>
          <w:sz w:val="20"/>
          <w:szCs w:val="20"/>
        </w:rPr>
        <w:t xml:space="preserve">v delení </w:t>
      </w:r>
      <w:r w:rsidR="6F1E8B4A" w:rsidRPr="62106AE1">
        <w:rPr>
          <w:rFonts w:ascii="Arial" w:hAnsi="Arial" w:cs="Arial"/>
          <w:sz w:val="20"/>
          <w:szCs w:val="20"/>
        </w:rPr>
        <w:t>podľa Tab.</w:t>
      </w:r>
      <w:r w:rsidR="37C9ED94" w:rsidRPr="62106AE1">
        <w:rPr>
          <w:rFonts w:ascii="Arial" w:hAnsi="Arial" w:cs="Arial"/>
          <w:sz w:val="20"/>
          <w:szCs w:val="20"/>
        </w:rPr>
        <w:t> </w:t>
      </w:r>
      <w:r w:rsidR="6F1E8B4A" w:rsidRPr="62106AE1">
        <w:rPr>
          <w:rFonts w:ascii="Arial" w:hAnsi="Arial" w:cs="Arial"/>
          <w:sz w:val="20"/>
          <w:szCs w:val="20"/>
        </w:rPr>
        <w:t>2</w:t>
      </w:r>
      <w:r w:rsidR="5037533A" w:rsidRPr="62106AE1">
        <w:rPr>
          <w:rFonts w:ascii="Arial" w:hAnsi="Arial" w:cs="Arial"/>
          <w:sz w:val="20"/>
          <w:szCs w:val="20"/>
        </w:rPr>
        <w:t>.1</w:t>
      </w:r>
      <w:r w:rsidR="6F1E8B4A" w:rsidRPr="62106AE1">
        <w:rPr>
          <w:rFonts w:ascii="Arial" w:hAnsi="Arial" w:cs="Arial"/>
          <w:sz w:val="20"/>
          <w:szCs w:val="20"/>
        </w:rPr>
        <w:t>.1</w:t>
      </w:r>
      <w:r w:rsidR="0DF91057" w:rsidRPr="62106AE1">
        <w:rPr>
          <w:rFonts w:ascii="Arial" w:hAnsi="Arial" w:cs="Arial"/>
          <w:sz w:val="20"/>
          <w:szCs w:val="20"/>
        </w:rPr>
        <w:t>.</w:t>
      </w:r>
      <w:r w:rsidR="320066B7" w:rsidRPr="62106AE1">
        <w:rPr>
          <w:rFonts w:ascii="Arial" w:hAnsi="Arial" w:cs="Arial"/>
          <w:sz w:val="20"/>
          <w:szCs w:val="20"/>
        </w:rPr>
        <w:t xml:space="preserve"> </w:t>
      </w:r>
      <w:r w:rsidR="39700D60" w:rsidRPr="62106AE1">
        <w:rPr>
          <w:rFonts w:ascii="Arial" w:hAnsi="Arial" w:cs="Arial"/>
          <w:sz w:val="20"/>
          <w:szCs w:val="20"/>
        </w:rPr>
        <w:t xml:space="preserve">Všetky </w:t>
      </w:r>
      <w:r w:rsidR="4D17369C" w:rsidRPr="62106AE1">
        <w:rPr>
          <w:rFonts w:ascii="Arial" w:hAnsi="Arial" w:cs="Arial"/>
          <w:sz w:val="20"/>
          <w:szCs w:val="20"/>
        </w:rPr>
        <w:t xml:space="preserve">štyri </w:t>
      </w:r>
      <w:r w:rsidR="7EDA4524" w:rsidRPr="62106AE1">
        <w:rPr>
          <w:rFonts w:ascii="Arial" w:hAnsi="Arial" w:cs="Arial"/>
          <w:sz w:val="20"/>
          <w:szCs w:val="20"/>
        </w:rPr>
        <w:t xml:space="preserve">scenáre </w:t>
      </w:r>
      <w:r w:rsidR="1CA4974C" w:rsidRPr="62106AE1">
        <w:rPr>
          <w:rFonts w:ascii="Arial" w:hAnsi="Arial" w:cs="Arial"/>
          <w:sz w:val="20"/>
          <w:szCs w:val="20"/>
        </w:rPr>
        <w:t xml:space="preserve">na </w:t>
      </w:r>
      <w:r w:rsidR="7614D062" w:rsidRPr="62106AE1">
        <w:rPr>
          <w:rFonts w:ascii="Arial" w:hAnsi="Arial" w:cs="Arial"/>
          <w:sz w:val="20"/>
          <w:szCs w:val="20"/>
        </w:rPr>
        <w:t xml:space="preserve">strane spotreby </w:t>
      </w:r>
      <w:r w:rsidR="6BC57271" w:rsidRPr="62106AE1">
        <w:rPr>
          <w:rFonts w:ascii="Arial" w:hAnsi="Arial" w:cs="Arial"/>
          <w:sz w:val="20"/>
          <w:szCs w:val="20"/>
        </w:rPr>
        <w:t>v</w:t>
      </w:r>
      <w:r w:rsidR="345D9B6A" w:rsidRPr="62106AE1">
        <w:rPr>
          <w:rFonts w:ascii="Arial" w:hAnsi="Arial" w:cs="Arial"/>
          <w:sz w:val="20"/>
          <w:szCs w:val="20"/>
        </w:rPr>
        <w:t> </w:t>
      </w:r>
      <w:r w:rsidR="6BC57271" w:rsidRPr="62106AE1">
        <w:rPr>
          <w:rFonts w:ascii="Arial" w:hAnsi="Arial" w:cs="Arial"/>
          <w:sz w:val="20"/>
          <w:szCs w:val="20"/>
        </w:rPr>
        <w:t>r</w:t>
      </w:r>
      <w:r w:rsidR="345D9B6A" w:rsidRPr="62106AE1">
        <w:rPr>
          <w:rFonts w:ascii="Arial" w:hAnsi="Arial" w:cs="Arial"/>
          <w:sz w:val="20"/>
          <w:szCs w:val="20"/>
        </w:rPr>
        <w:t xml:space="preserve">ôznej miere </w:t>
      </w:r>
      <w:r w:rsidR="386233BB" w:rsidRPr="62106AE1">
        <w:rPr>
          <w:rFonts w:ascii="Arial" w:hAnsi="Arial" w:cs="Arial"/>
          <w:sz w:val="20"/>
          <w:szCs w:val="20"/>
        </w:rPr>
        <w:t xml:space="preserve">zohľadňujú </w:t>
      </w:r>
      <w:r w:rsidR="17EBE2ED" w:rsidRPr="62106AE1">
        <w:rPr>
          <w:rFonts w:ascii="Arial" w:hAnsi="Arial" w:cs="Arial"/>
          <w:sz w:val="20"/>
          <w:szCs w:val="20"/>
        </w:rPr>
        <w:t>aj avizované</w:t>
      </w:r>
      <w:r w:rsidR="61B2766D" w:rsidRPr="62106AE1">
        <w:rPr>
          <w:rFonts w:ascii="Arial" w:hAnsi="Arial" w:cs="Arial"/>
          <w:sz w:val="20"/>
          <w:szCs w:val="20"/>
        </w:rPr>
        <w:t xml:space="preserve"> </w:t>
      </w:r>
      <w:r w:rsidR="000FD54E" w:rsidRPr="62106AE1">
        <w:rPr>
          <w:rFonts w:ascii="Arial" w:hAnsi="Arial" w:cs="Arial"/>
          <w:sz w:val="20"/>
          <w:szCs w:val="20"/>
        </w:rPr>
        <w:t>nové</w:t>
      </w:r>
      <w:r w:rsidR="5BF215CC" w:rsidRPr="62106AE1">
        <w:rPr>
          <w:rFonts w:ascii="Arial" w:hAnsi="Arial" w:cs="Arial"/>
          <w:sz w:val="20"/>
          <w:szCs w:val="20"/>
        </w:rPr>
        <w:t xml:space="preserve"> </w:t>
      </w:r>
      <w:r w:rsidR="17EBE2ED" w:rsidRPr="62106AE1">
        <w:rPr>
          <w:rFonts w:ascii="Arial" w:hAnsi="Arial" w:cs="Arial"/>
          <w:sz w:val="20"/>
          <w:szCs w:val="20"/>
        </w:rPr>
        <w:t>priemyselné odbery</w:t>
      </w:r>
      <w:r w:rsidR="0BA24EDE" w:rsidRPr="62106AE1">
        <w:rPr>
          <w:rFonts w:ascii="Arial" w:hAnsi="Arial" w:cs="Arial"/>
          <w:sz w:val="20"/>
          <w:szCs w:val="20"/>
        </w:rPr>
        <w:t xml:space="preserve"> a výstavbu zariadení na výrobu elektriny</w:t>
      </w:r>
      <w:r w:rsidR="7BCBB158" w:rsidRPr="62106AE1">
        <w:rPr>
          <w:rFonts w:ascii="Arial" w:hAnsi="Arial" w:cs="Arial"/>
          <w:sz w:val="20"/>
          <w:szCs w:val="20"/>
        </w:rPr>
        <w:t>,</w:t>
      </w:r>
      <w:r w:rsidR="17EBE2ED" w:rsidRPr="62106AE1">
        <w:rPr>
          <w:rFonts w:ascii="Arial" w:hAnsi="Arial" w:cs="Arial"/>
          <w:sz w:val="20"/>
          <w:szCs w:val="20"/>
        </w:rPr>
        <w:t xml:space="preserve"> a budú tak </w:t>
      </w:r>
      <w:r w:rsidR="50427D73" w:rsidRPr="62106AE1">
        <w:rPr>
          <w:rFonts w:ascii="Arial" w:hAnsi="Arial" w:cs="Arial"/>
          <w:sz w:val="20"/>
          <w:szCs w:val="20"/>
        </w:rPr>
        <w:t xml:space="preserve">analyzovať ich vplyv na </w:t>
      </w:r>
      <w:r w:rsidR="50BDB6E4" w:rsidRPr="62106AE1">
        <w:rPr>
          <w:rFonts w:ascii="Arial" w:hAnsi="Arial" w:cs="Arial"/>
          <w:sz w:val="20"/>
          <w:szCs w:val="20"/>
        </w:rPr>
        <w:t xml:space="preserve">prenosovú </w:t>
      </w:r>
      <w:r w:rsidR="50427D73" w:rsidRPr="62106AE1">
        <w:rPr>
          <w:rFonts w:ascii="Arial" w:hAnsi="Arial" w:cs="Arial"/>
          <w:sz w:val="20"/>
          <w:szCs w:val="20"/>
        </w:rPr>
        <w:t>sústavu</w:t>
      </w:r>
      <w:r w:rsidR="767BB55A" w:rsidRPr="62106AE1">
        <w:rPr>
          <w:rFonts w:ascii="Arial" w:hAnsi="Arial" w:cs="Arial"/>
          <w:sz w:val="20"/>
          <w:szCs w:val="20"/>
        </w:rPr>
        <w:t>.</w:t>
      </w:r>
      <w:r w:rsidR="0BA24EDE" w:rsidRPr="62106AE1">
        <w:rPr>
          <w:rFonts w:ascii="Arial" w:hAnsi="Arial" w:cs="Arial"/>
          <w:sz w:val="20"/>
          <w:szCs w:val="20"/>
        </w:rPr>
        <w:t xml:space="preserve"> Viac detailov je </w:t>
      </w:r>
      <w:r w:rsidR="53678731" w:rsidRPr="62106AE1">
        <w:rPr>
          <w:rFonts w:ascii="Arial" w:hAnsi="Arial" w:cs="Arial"/>
          <w:sz w:val="20"/>
          <w:szCs w:val="20"/>
        </w:rPr>
        <w:t xml:space="preserve">uvedených v </w:t>
      </w:r>
      <w:r w:rsidR="0BA24EDE" w:rsidRPr="62106AE1">
        <w:rPr>
          <w:rFonts w:ascii="Arial" w:hAnsi="Arial" w:cs="Arial"/>
          <w:sz w:val="20"/>
          <w:szCs w:val="20"/>
        </w:rPr>
        <w:t>kapitolách 3 a 4.</w:t>
      </w:r>
    </w:p>
    <w:tbl>
      <w:tblPr>
        <w:tblStyle w:val="Tabukasmriekou3zvraznenie6"/>
        <w:tblW w:w="9014" w:type="dxa"/>
        <w:tblInd w:w="30" w:type="dxa"/>
        <w:tblLook w:val="04A0" w:firstRow="1" w:lastRow="0" w:firstColumn="1" w:lastColumn="0" w:noHBand="0" w:noVBand="1"/>
      </w:tblPr>
      <w:tblGrid>
        <w:gridCol w:w="3762"/>
        <w:gridCol w:w="1313"/>
        <w:gridCol w:w="1313"/>
        <w:gridCol w:w="1313"/>
        <w:gridCol w:w="1313"/>
      </w:tblGrid>
      <w:tr w:rsidR="00F12AFE" w14:paraId="05E9D52B" w14:textId="660717C8" w:rsidTr="001B7503">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3762" w:type="dxa"/>
          </w:tcPr>
          <w:p w14:paraId="770E30CE" w14:textId="77777777" w:rsidR="00B14FB1" w:rsidRDefault="00B14FB1">
            <w:pPr>
              <w:jc w:val="center"/>
            </w:pPr>
          </w:p>
        </w:tc>
        <w:tc>
          <w:tcPr>
            <w:tcW w:w="1313" w:type="dxa"/>
          </w:tcPr>
          <w:p w14:paraId="76733F00" w14:textId="77777777" w:rsidR="00B14FB1" w:rsidRPr="00660FA1" w:rsidRDefault="059B76C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sk-SK"/>
              </w:rPr>
            </w:pPr>
            <w:r w:rsidRPr="60876C03">
              <w:rPr>
                <w:rFonts w:ascii="Arial" w:eastAsia="Times New Roman" w:hAnsi="Arial" w:cs="Arial"/>
                <w:color w:val="000000" w:themeColor="text1"/>
                <w:sz w:val="20"/>
                <w:szCs w:val="20"/>
                <w:lang w:eastAsia="sk-SK"/>
              </w:rPr>
              <w:t>Scenár A</w:t>
            </w:r>
          </w:p>
        </w:tc>
        <w:tc>
          <w:tcPr>
            <w:tcW w:w="1313" w:type="dxa"/>
          </w:tcPr>
          <w:p w14:paraId="3E44E00E" w14:textId="77777777" w:rsidR="00B14FB1" w:rsidRPr="00660FA1" w:rsidRDefault="059B76C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sk-SK"/>
              </w:rPr>
            </w:pPr>
            <w:r w:rsidRPr="60876C03">
              <w:rPr>
                <w:rFonts w:ascii="Arial" w:eastAsia="Times New Roman" w:hAnsi="Arial" w:cs="Arial"/>
                <w:color w:val="000000" w:themeColor="text1"/>
                <w:sz w:val="20"/>
                <w:szCs w:val="20"/>
                <w:lang w:eastAsia="sk-SK"/>
              </w:rPr>
              <w:t>Scenár B</w:t>
            </w:r>
          </w:p>
        </w:tc>
        <w:tc>
          <w:tcPr>
            <w:tcW w:w="1313" w:type="dxa"/>
          </w:tcPr>
          <w:p w14:paraId="73545911" w14:textId="5B3EA4A1" w:rsidR="00B14FB1" w:rsidRPr="00660FA1" w:rsidRDefault="059B76C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sk-SK"/>
              </w:rPr>
            </w:pPr>
            <w:r w:rsidRPr="60876C03">
              <w:rPr>
                <w:rFonts w:ascii="Arial" w:eastAsia="Times New Roman" w:hAnsi="Arial" w:cs="Arial"/>
                <w:color w:val="000000" w:themeColor="text1"/>
                <w:sz w:val="20"/>
                <w:szCs w:val="20"/>
                <w:lang w:eastAsia="sk-SK"/>
              </w:rPr>
              <w:t>Scenár C</w:t>
            </w:r>
          </w:p>
        </w:tc>
        <w:tc>
          <w:tcPr>
            <w:tcW w:w="1313" w:type="dxa"/>
          </w:tcPr>
          <w:p w14:paraId="392844CC" w14:textId="63E4612A" w:rsidR="00B14FB1" w:rsidRPr="76EDAE2B" w:rsidRDefault="059B76C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sk-SK"/>
              </w:rPr>
            </w:pPr>
            <w:r w:rsidRPr="60876C03">
              <w:rPr>
                <w:rFonts w:ascii="Arial" w:eastAsia="Times New Roman" w:hAnsi="Arial" w:cs="Arial"/>
                <w:color w:val="000000" w:themeColor="text1"/>
                <w:sz w:val="20"/>
                <w:szCs w:val="20"/>
                <w:lang w:eastAsia="sk-SK"/>
              </w:rPr>
              <w:t>Scenár D</w:t>
            </w:r>
          </w:p>
        </w:tc>
      </w:tr>
      <w:tr w:rsidR="00F12AFE" w14:paraId="6A0C7273" w14:textId="484B6D60" w:rsidTr="001B75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62" w:type="dxa"/>
          </w:tcPr>
          <w:p w14:paraId="5186F378" w14:textId="77777777" w:rsidR="00B14FB1" w:rsidRPr="00C63D91" w:rsidRDefault="059B76C0" w:rsidP="00B14FB1">
            <w:pPr>
              <w:rPr>
                <w:rFonts w:ascii="Arial" w:eastAsia="Times New Roman" w:hAnsi="Arial" w:cs="Arial"/>
                <w:b/>
                <w:bCs/>
                <w:color w:val="000000" w:themeColor="text1"/>
                <w:sz w:val="20"/>
                <w:szCs w:val="20"/>
                <w:lang w:eastAsia="sk-SK"/>
              </w:rPr>
            </w:pPr>
            <w:r w:rsidRPr="60876C03">
              <w:rPr>
                <w:rFonts w:ascii="Arial" w:eastAsia="Times New Roman" w:hAnsi="Arial" w:cs="Arial"/>
                <w:b/>
                <w:bCs/>
                <w:color w:val="000000" w:themeColor="text1"/>
                <w:sz w:val="20"/>
                <w:szCs w:val="20"/>
                <w:lang w:eastAsia="sk-SK"/>
              </w:rPr>
              <w:t>miera elektrifikácie energetiky</w:t>
            </w:r>
          </w:p>
        </w:tc>
        <w:tc>
          <w:tcPr>
            <w:tcW w:w="1313" w:type="dxa"/>
          </w:tcPr>
          <w:p w14:paraId="41373456" w14:textId="77777777"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stredná</w:t>
            </w:r>
          </w:p>
        </w:tc>
        <w:tc>
          <w:tcPr>
            <w:tcW w:w="1313" w:type="dxa"/>
          </w:tcPr>
          <w:p w14:paraId="7DDF96BD" w14:textId="77777777"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vysoká</w:t>
            </w:r>
          </w:p>
        </w:tc>
        <w:tc>
          <w:tcPr>
            <w:tcW w:w="1313" w:type="dxa"/>
          </w:tcPr>
          <w:p w14:paraId="05A6C627" w14:textId="77777777"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vysoká</w:t>
            </w:r>
          </w:p>
        </w:tc>
        <w:tc>
          <w:tcPr>
            <w:tcW w:w="1313" w:type="dxa"/>
          </w:tcPr>
          <w:p w14:paraId="10AFE587" w14:textId="34AE4DE4"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05425B">
              <w:rPr>
                <w:rFonts w:ascii="Arial" w:eastAsia="Arial" w:hAnsi="Arial" w:cs="Arial"/>
                <w:color w:val="000000" w:themeColor="text1"/>
                <w:sz w:val="20"/>
                <w:szCs w:val="20"/>
              </w:rPr>
              <w:t>vysoká</w:t>
            </w:r>
          </w:p>
        </w:tc>
      </w:tr>
      <w:tr w:rsidR="00B14FB1" w14:paraId="0F53F181" w14:textId="7A4E7AF4" w:rsidTr="001B7503">
        <w:trPr>
          <w:trHeight w:val="255"/>
        </w:trPr>
        <w:tc>
          <w:tcPr>
            <w:cnfStyle w:val="001000000000" w:firstRow="0" w:lastRow="0" w:firstColumn="1" w:lastColumn="0" w:oddVBand="0" w:evenVBand="0" w:oddHBand="0" w:evenHBand="0" w:firstRowFirstColumn="0" w:firstRowLastColumn="0" w:lastRowFirstColumn="0" w:lastRowLastColumn="0"/>
            <w:tcW w:w="3762" w:type="dxa"/>
          </w:tcPr>
          <w:p w14:paraId="7A8F8D06" w14:textId="77777777" w:rsidR="00B14FB1" w:rsidRPr="00C63D91" w:rsidRDefault="059B76C0" w:rsidP="00B14FB1">
            <w:pPr>
              <w:rPr>
                <w:rFonts w:ascii="Arial" w:eastAsia="Times New Roman" w:hAnsi="Arial" w:cs="Arial"/>
                <w:b/>
                <w:bCs/>
                <w:color w:val="000000" w:themeColor="text1"/>
                <w:sz w:val="20"/>
                <w:szCs w:val="20"/>
                <w:lang w:eastAsia="sk-SK"/>
              </w:rPr>
            </w:pPr>
            <w:r w:rsidRPr="60876C03">
              <w:rPr>
                <w:rFonts w:ascii="Arial" w:eastAsia="Times New Roman" w:hAnsi="Arial" w:cs="Arial"/>
                <w:b/>
                <w:bCs/>
                <w:color w:val="000000" w:themeColor="text1"/>
                <w:sz w:val="20"/>
                <w:szCs w:val="20"/>
                <w:lang w:eastAsia="sk-SK"/>
              </w:rPr>
              <w:t xml:space="preserve">rozvoj </w:t>
            </w:r>
            <w:proofErr w:type="spellStart"/>
            <w:r w:rsidRPr="60876C03">
              <w:rPr>
                <w:rFonts w:ascii="Arial" w:eastAsia="Times New Roman" w:hAnsi="Arial" w:cs="Arial"/>
                <w:b/>
                <w:bCs/>
                <w:color w:val="000000" w:themeColor="text1"/>
                <w:sz w:val="20"/>
                <w:szCs w:val="20"/>
                <w:lang w:eastAsia="sk-SK"/>
              </w:rPr>
              <w:t>elektrodopravy</w:t>
            </w:r>
            <w:proofErr w:type="spellEnd"/>
          </w:p>
        </w:tc>
        <w:tc>
          <w:tcPr>
            <w:tcW w:w="1313" w:type="dxa"/>
          </w:tcPr>
          <w:p w14:paraId="70222AEB" w14:textId="77777777"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stredný</w:t>
            </w:r>
          </w:p>
        </w:tc>
        <w:tc>
          <w:tcPr>
            <w:tcW w:w="1313" w:type="dxa"/>
          </w:tcPr>
          <w:p w14:paraId="69D5706E" w14:textId="77777777"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vysoký</w:t>
            </w:r>
          </w:p>
        </w:tc>
        <w:tc>
          <w:tcPr>
            <w:tcW w:w="1313" w:type="dxa"/>
          </w:tcPr>
          <w:p w14:paraId="3C471DED" w14:textId="77777777"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vysoký</w:t>
            </w:r>
          </w:p>
        </w:tc>
        <w:tc>
          <w:tcPr>
            <w:tcW w:w="1313" w:type="dxa"/>
          </w:tcPr>
          <w:p w14:paraId="2FCFECF6" w14:textId="1DEEF2BB"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05425B">
              <w:rPr>
                <w:rFonts w:ascii="Arial" w:eastAsia="Arial" w:hAnsi="Arial" w:cs="Arial"/>
                <w:color w:val="000000" w:themeColor="text1"/>
                <w:sz w:val="20"/>
                <w:szCs w:val="20"/>
              </w:rPr>
              <w:t>vysoký</w:t>
            </w:r>
          </w:p>
        </w:tc>
      </w:tr>
      <w:tr w:rsidR="00F12AFE" w14:paraId="7313DAFF" w14:textId="604888F9" w:rsidTr="001B75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62" w:type="dxa"/>
          </w:tcPr>
          <w:p w14:paraId="2264A4A0" w14:textId="40DD3B89" w:rsidR="00B14FB1" w:rsidRPr="00C63D91" w:rsidRDefault="059B76C0" w:rsidP="00B14FB1">
            <w:pPr>
              <w:rPr>
                <w:rFonts w:ascii="Arial" w:eastAsia="Times New Roman" w:hAnsi="Arial" w:cs="Arial"/>
                <w:b/>
                <w:bCs/>
                <w:color w:val="000000" w:themeColor="text1"/>
                <w:sz w:val="20"/>
                <w:szCs w:val="20"/>
                <w:lang w:eastAsia="sk-SK"/>
              </w:rPr>
            </w:pPr>
            <w:r w:rsidRPr="60876C03">
              <w:rPr>
                <w:rFonts w:ascii="Arial" w:eastAsia="Times New Roman" w:hAnsi="Arial" w:cs="Arial"/>
                <w:b/>
                <w:bCs/>
                <w:color w:val="000000" w:themeColor="text1"/>
                <w:sz w:val="20"/>
                <w:szCs w:val="20"/>
                <w:lang w:eastAsia="sk-SK"/>
              </w:rPr>
              <w:t>rozvoj tepelných čerpadiel</w:t>
            </w:r>
          </w:p>
        </w:tc>
        <w:tc>
          <w:tcPr>
            <w:tcW w:w="1313" w:type="dxa"/>
          </w:tcPr>
          <w:p w14:paraId="0A0C61E6" w14:textId="77777777"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stredný</w:t>
            </w:r>
          </w:p>
        </w:tc>
        <w:tc>
          <w:tcPr>
            <w:tcW w:w="1313" w:type="dxa"/>
          </w:tcPr>
          <w:p w14:paraId="18146AE1" w14:textId="1923CF1A"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 xml:space="preserve"> stredný</w:t>
            </w:r>
          </w:p>
        </w:tc>
        <w:tc>
          <w:tcPr>
            <w:tcW w:w="1313" w:type="dxa"/>
          </w:tcPr>
          <w:p w14:paraId="625507A9" w14:textId="77777777"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vysoký</w:t>
            </w:r>
          </w:p>
        </w:tc>
        <w:tc>
          <w:tcPr>
            <w:tcW w:w="1313" w:type="dxa"/>
          </w:tcPr>
          <w:p w14:paraId="59BB9C56" w14:textId="72E2ADAC"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05425B">
              <w:rPr>
                <w:rFonts w:ascii="Arial" w:eastAsia="Arial" w:hAnsi="Arial" w:cs="Arial"/>
                <w:color w:val="000000" w:themeColor="text1"/>
                <w:sz w:val="20"/>
                <w:szCs w:val="20"/>
              </w:rPr>
              <w:t>vysoký</w:t>
            </w:r>
          </w:p>
        </w:tc>
      </w:tr>
      <w:tr w:rsidR="00B14FB1" w14:paraId="16A3798C" w14:textId="7FB87240" w:rsidTr="001B7503">
        <w:trPr>
          <w:trHeight w:val="255"/>
        </w:trPr>
        <w:tc>
          <w:tcPr>
            <w:cnfStyle w:val="001000000000" w:firstRow="0" w:lastRow="0" w:firstColumn="1" w:lastColumn="0" w:oddVBand="0" w:evenVBand="0" w:oddHBand="0" w:evenHBand="0" w:firstRowFirstColumn="0" w:firstRowLastColumn="0" w:lastRowFirstColumn="0" w:lastRowLastColumn="0"/>
            <w:tcW w:w="3762" w:type="dxa"/>
          </w:tcPr>
          <w:p w14:paraId="5BC56B76" w14:textId="77777777" w:rsidR="00B14FB1" w:rsidRPr="00C63D91" w:rsidRDefault="059B76C0" w:rsidP="00B14FB1">
            <w:pPr>
              <w:rPr>
                <w:rFonts w:ascii="Arial" w:eastAsia="Times New Roman" w:hAnsi="Arial" w:cs="Arial"/>
                <w:b/>
                <w:bCs/>
                <w:color w:val="000000" w:themeColor="text1"/>
                <w:sz w:val="20"/>
                <w:szCs w:val="20"/>
                <w:lang w:eastAsia="sk-SK"/>
              </w:rPr>
            </w:pPr>
            <w:r w:rsidRPr="60876C03">
              <w:rPr>
                <w:rFonts w:ascii="Arial" w:eastAsia="Times New Roman" w:hAnsi="Arial" w:cs="Arial"/>
                <w:b/>
                <w:bCs/>
                <w:color w:val="000000" w:themeColor="text1"/>
                <w:sz w:val="20"/>
                <w:szCs w:val="20"/>
                <w:lang w:eastAsia="sk-SK"/>
              </w:rPr>
              <w:t>rozvoj batériových úložísk</w:t>
            </w:r>
          </w:p>
        </w:tc>
        <w:tc>
          <w:tcPr>
            <w:tcW w:w="1313" w:type="dxa"/>
          </w:tcPr>
          <w:p w14:paraId="3FB86D67" w14:textId="77777777"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stredný</w:t>
            </w:r>
          </w:p>
        </w:tc>
        <w:tc>
          <w:tcPr>
            <w:tcW w:w="1313" w:type="dxa"/>
          </w:tcPr>
          <w:p w14:paraId="2149D299" w14:textId="77777777"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vysoký</w:t>
            </w:r>
          </w:p>
        </w:tc>
        <w:tc>
          <w:tcPr>
            <w:tcW w:w="1313" w:type="dxa"/>
          </w:tcPr>
          <w:p w14:paraId="28210AAE" w14:textId="77777777"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vysoký</w:t>
            </w:r>
          </w:p>
        </w:tc>
        <w:tc>
          <w:tcPr>
            <w:tcW w:w="1313" w:type="dxa"/>
          </w:tcPr>
          <w:p w14:paraId="62040E30" w14:textId="7D2D9318"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05425B">
              <w:rPr>
                <w:rFonts w:ascii="Arial" w:eastAsia="Arial" w:hAnsi="Arial" w:cs="Arial"/>
                <w:color w:val="000000" w:themeColor="text1"/>
                <w:sz w:val="20"/>
                <w:szCs w:val="20"/>
              </w:rPr>
              <w:t>vysoký</w:t>
            </w:r>
          </w:p>
        </w:tc>
      </w:tr>
      <w:tr w:rsidR="00F12AFE" w14:paraId="4D05EDE4" w14:textId="22F38F3B" w:rsidTr="001B75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62" w:type="dxa"/>
          </w:tcPr>
          <w:p w14:paraId="187ABC84" w14:textId="77777777" w:rsidR="00B14FB1" w:rsidRDefault="059B76C0" w:rsidP="00B14FB1">
            <w:pPr>
              <w:rPr>
                <w:rFonts w:ascii="Arial" w:eastAsia="Times New Roman" w:hAnsi="Arial" w:cs="Arial"/>
                <w:b/>
                <w:bCs/>
                <w:color w:val="000000" w:themeColor="text1"/>
                <w:sz w:val="20"/>
                <w:szCs w:val="20"/>
                <w:lang w:eastAsia="sk-SK"/>
              </w:rPr>
            </w:pPr>
            <w:r w:rsidRPr="60876C03">
              <w:rPr>
                <w:rFonts w:ascii="Arial" w:eastAsia="Times New Roman" w:hAnsi="Arial" w:cs="Arial"/>
                <w:b/>
                <w:bCs/>
                <w:color w:val="000000" w:themeColor="text1"/>
                <w:sz w:val="20"/>
                <w:szCs w:val="20"/>
                <w:lang w:eastAsia="sk-SK"/>
              </w:rPr>
              <w:t xml:space="preserve">rozvoj </w:t>
            </w:r>
            <w:proofErr w:type="spellStart"/>
            <w:r w:rsidRPr="60876C03">
              <w:rPr>
                <w:rFonts w:ascii="Arial" w:eastAsia="Times New Roman" w:hAnsi="Arial" w:cs="Arial"/>
                <w:b/>
                <w:bCs/>
                <w:color w:val="000000" w:themeColor="text1"/>
                <w:sz w:val="20"/>
                <w:szCs w:val="20"/>
                <w:lang w:eastAsia="sk-SK"/>
              </w:rPr>
              <w:t>elektrolyzérov</w:t>
            </w:r>
            <w:proofErr w:type="spellEnd"/>
          </w:p>
        </w:tc>
        <w:tc>
          <w:tcPr>
            <w:tcW w:w="1313" w:type="dxa"/>
          </w:tcPr>
          <w:p w14:paraId="379EC076" w14:textId="77777777"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stredný</w:t>
            </w:r>
          </w:p>
        </w:tc>
        <w:tc>
          <w:tcPr>
            <w:tcW w:w="1313" w:type="dxa"/>
          </w:tcPr>
          <w:p w14:paraId="604A44A9" w14:textId="77777777"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vysoký</w:t>
            </w:r>
          </w:p>
        </w:tc>
        <w:tc>
          <w:tcPr>
            <w:tcW w:w="1313" w:type="dxa"/>
          </w:tcPr>
          <w:p w14:paraId="1C38E069" w14:textId="77777777"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vysoký</w:t>
            </w:r>
          </w:p>
        </w:tc>
        <w:tc>
          <w:tcPr>
            <w:tcW w:w="1313" w:type="dxa"/>
          </w:tcPr>
          <w:p w14:paraId="74CA7F54" w14:textId="58710A69"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05425B">
              <w:rPr>
                <w:rFonts w:ascii="Arial" w:eastAsia="Arial" w:hAnsi="Arial" w:cs="Arial"/>
                <w:color w:val="000000" w:themeColor="text1"/>
                <w:sz w:val="20"/>
                <w:szCs w:val="20"/>
              </w:rPr>
              <w:t>vysoký</w:t>
            </w:r>
          </w:p>
        </w:tc>
      </w:tr>
      <w:tr w:rsidR="00B14FB1" w14:paraId="1CEFEF4D" w14:textId="42378CE0" w:rsidTr="00DC447C">
        <w:trPr>
          <w:trHeight w:val="255"/>
        </w:trPr>
        <w:tc>
          <w:tcPr>
            <w:cnfStyle w:val="001000000000" w:firstRow="0" w:lastRow="0" w:firstColumn="1" w:lastColumn="0" w:oddVBand="0" w:evenVBand="0" w:oddHBand="0" w:evenHBand="0" w:firstRowFirstColumn="0" w:firstRowLastColumn="0" w:lastRowFirstColumn="0" w:lastRowLastColumn="0"/>
            <w:tcW w:w="3762" w:type="dxa"/>
            <w:vAlign w:val="center"/>
          </w:tcPr>
          <w:p w14:paraId="7784242F" w14:textId="77777777" w:rsidR="00B14FB1" w:rsidRPr="00C63D91" w:rsidRDefault="059B76C0" w:rsidP="00B14FB1">
            <w:pPr>
              <w:rPr>
                <w:rFonts w:ascii="Arial" w:eastAsia="Times New Roman" w:hAnsi="Arial" w:cs="Arial"/>
                <w:b/>
                <w:bCs/>
                <w:color w:val="000000" w:themeColor="text1"/>
                <w:sz w:val="20"/>
                <w:szCs w:val="20"/>
                <w:lang w:eastAsia="sk-SK"/>
              </w:rPr>
            </w:pPr>
            <w:r w:rsidRPr="60876C03">
              <w:rPr>
                <w:rFonts w:ascii="Arial" w:eastAsia="Times New Roman" w:hAnsi="Arial" w:cs="Arial"/>
                <w:b/>
                <w:bCs/>
                <w:color w:val="000000" w:themeColor="text1"/>
                <w:sz w:val="20"/>
                <w:szCs w:val="20"/>
                <w:lang w:eastAsia="sk-SK"/>
              </w:rPr>
              <w:t>nové priemyselné odbery elektriny</w:t>
            </w:r>
          </w:p>
        </w:tc>
        <w:tc>
          <w:tcPr>
            <w:tcW w:w="1313" w:type="dxa"/>
            <w:vAlign w:val="center"/>
          </w:tcPr>
          <w:p w14:paraId="236D0F8B" w14:textId="77777777"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stredné</w:t>
            </w:r>
          </w:p>
        </w:tc>
        <w:tc>
          <w:tcPr>
            <w:tcW w:w="1313" w:type="dxa"/>
            <w:vAlign w:val="center"/>
          </w:tcPr>
          <w:p w14:paraId="29FA13B3" w14:textId="6705F541"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vysoké</w:t>
            </w:r>
          </w:p>
        </w:tc>
        <w:tc>
          <w:tcPr>
            <w:tcW w:w="1313" w:type="dxa"/>
            <w:vAlign w:val="center"/>
          </w:tcPr>
          <w:p w14:paraId="79D28973" w14:textId="77777777"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veľmi vysoké</w:t>
            </w:r>
          </w:p>
        </w:tc>
        <w:tc>
          <w:tcPr>
            <w:tcW w:w="1313" w:type="dxa"/>
            <w:vAlign w:val="center"/>
          </w:tcPr>
          <w:p w14:paraId="68243ED2" w14:textId="03A94061"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05425B">
              <w:rPr>
                <w:rFonts w:ascii="Arial" w:eastAsia="Arial" w:hAnsi="Arial" w:cs="Arial"/>
                <w:color w:val="000000" w:themeColor="text1"/>
                <w:sz w:val="20"/>
                <w:szCs w:val="20"/>
              </w:rPr>
              <w:t>veľmi vysoké</w:t>
            </w:r>
          </w:p>
        </w:tc>
      </w:tr>
      <w:tr w:rsidR="004611DF" w14:paraId="163A5AD4" w14:textId="0B7780F8" w:rsidTr="005003E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62" w:type="dxa"/>
          </w:tcPr>
          <w:p w14:paraId="3BBC0D74" w14:textId="77777777" w:rsidR="00B14FB1" w:rsidRPr="00C63D91" w:rsidRDefault="059B76C0" w:rsidP="00B14FB1">
            <w:pPr>
              <w:rPr>
                <w:rFonts w:ascii="Arial" w:eastAsia="Times New Roman" w:hAnsi="Arial" w:cs="Arial"/>
                <w:b/>
                <w:bCs/>
                <w:color w:val="000000" w:themeColor="text1"/>
                <w:sz w:val="20"/>
                <w:szCs w:val="20"/>
                <w:lang w:eastAsia="sk-SK"/>
              </w:rPr>
            </w:pPr>
            <w:r w:rsidRPr="60876C03">
              <w:rPr>
                <w:rFonts w:ascii="Arial" w:eastAsia="Times New Roman" w:hAnsi="Arial" w:cs="Arial"/>
                <w:b/>
                <w:bCs/>
                <w:color w:val="000000" w:themeColor="text1"/>
                <w:sz w:val="20"/>
                <w:szCs w:val="20"/>
                <w:lang w:eastAsia="sk-SK"/>
              </w:rPr>
              <w:t>rozvoj FVE</w:t>
            </w:r>
          </w:p>
        </w:tc>
        <w:tc>
          <w:tcPr>
            <w:tcW w:w="1313" w:type="dxa"/>
            <w:vAlign w:val="center"/>
          </w:tcPr>
          <w:p w14:paraId="385CE29F" w14:textId="0A996363"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vysoký</w:t>
            </w:r>
          </w:p>
        </w:tc>
        <w:tc>
          <w:tcPr>
            <w:tcW w:w="1313" w:type="dxa"/>
            <w:vAlign w:val="center"/>
          </w:tcPr>
          <w:p w14:paraId="5E6ED28A" w14:textId="1D6E4B90"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veľmi vysoký</w:t>
            </w:r>
          </w:p>
        </w:tc>
        <w:tc>
          <w:tcPr>
            <w:tcW w:w="1313" w:type="dxa"/>
            <w:vAlign w:val="center"/>
          </w:tcPr>
          <w:p w14:paraId="5C8FDDBC" w14:textId="77777777"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vysoký</w:t>
            </w:r>
          </w:p>
        </w:tc>
        <w:tc>
          <w:tcPr>
            <w:tcW w:w="1313" w:type="dxa"/>
            <w:vAlign w:val="center"/>
          </w:tcPr>
          <w:p w14:paraId="029B5A47" w14:textId="0F1781BD"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05425B">
              <w:rPr>
                <w:rFonts w:ascii="Arial" w:eastAsia="Arial" w:hAnsi="Arial" w:cs="Arial"/>
                <w:color w:val="000000" w:themeColor="text1"/>
                <w:sz w:val="20"/>
                <w:szCs w:val="20"/>
              </w:rPr>
              <w:t>vysoký</w:t>
            </w:r>
          </w:p>
        </w:tc>
      </w:tr>
      <w:tr w:rsidR="00B14FB1" w14:paraId="0E8FB1D1" w14:textId="2A886D89" w:rsidTr="005003E1">
        <w:trPr>
          <w:trHeight w:val="255"/>
        </w:trPr>
        <w:tc>
          <w:tcPr>
            <w:cnfStyle w:val="001000000000" w:firstRow="0" w:lastRow="0" w:firstColumn="1" w:lastColumn="0" w:oddVBand="0" w:evenVBand="0" w:oddHBand="0" w:evenHBand="0" w:firstRowFirstColumn="0" w:firstRowLastColumn="0" w:lastRowFirstColumn="0" w:lastRowLastColumn="0"/>
            <w:tcW w:w="3762" w:type="dxa"/>
          </w:tcPr>
          <w:p w14:paraId="57BB2F36" w14:textId="77777777" w:rsidR="00B14FB1" w:rsidRPr="00C63D91" w:rsidRDefault="059B76C0" w:rsidP="00B14FB1">
            <w:pPr>
              <w:rPr>
                <w:rFonts w:ascii="Arial" w:eastAsia="Times New Roman" w:hAnsi="Arial" w:cs="Arial"/>
                <w:b/>
                <w:bCs/>
                <w:color w:val="000000" w:themeColor="text1"/>
                <w:sz w:val="20"/>
                <w:szCs w:val="20"/>
                <w:lang w:eastAsia="sk-SK"/>
              </w:rPr>
            </w:pPr>
            <w:r w:rsidRPr="60876C03">
              <w:rPr>
                <w:rFonts w:ascii="Arial" w:eastAsia="Times New Roman" w:hAnsi="Arial" w:cs="Arial"/>
                <w:b/>
                <w:bCs/>
                <w:color w:val="000000" w:themeColor="text1"/>
                <w:sz w:val="20"/>
                <w:szCs w:val="20"/>
                <w:lang w:eastAsia="sk-SK"/>
              </w:rPr>
              <w:t>rozvoj VTE</w:t>
            </w:r>
          </w:p>
        </w:tc>
        <w:tc>
          <w:tcPr>
            <w:tcW w:w="1313" w:type="dxa"/>
            <w:vAlign w:val="center"/>
          </w:tcPr>
          <w:p w14:paraId="430F0D4C" w14:textId="77777777"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stredný</w:t>
            </w:r>
          </w:p>
        </w:tc>
        <w:tc>
          <w:tcPr>
            <w:tcW w:w="1313" w:type="dxa"/>
            <w:vAlign w:val="center"/>
          </w:tcPr>
          <w:p w14:paraId="337DFEEB" w14:textId="41D3BA6A"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veľmi vysoký</w:t>
            </w:r>
          </w:p>
        </w:tc>
        <w:tc>
          <w:tcPr>
            <w:tcW w:w="1313" w:type="dxa"/>
            <w:vAlign w:val="center"/>
          </w:tcPr>
          <w:p w14:paraId="03A93CD7" w14:textId="77777777"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vysoký</w:t>
            </w:r>
          </w:p>
        </w:tc>
        <w:tc>
          <w:tcPr>
            <w:tcW w:w="1313" w:type="dxa"/>
            <w:vAlign w:val="center"/>
          </w:tcPr>
          <w:p w14:paraId="4EDEE4F4" w14:textId="13D8E17E"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05425B">
              <w:rPr>
                <w:rFonts w:ascii="Arial" w:eastAsia="Arial" w:hAnsi="Arial" w:cs="Arial"/>
                <w:color w:val="000000" w:themeColor="text1"/>
                <w:sz w:val="20"/>
                <w:szCs w:val="20"/>
              </w:rPr>
              <w:t>vysoký</w:t>
            </w:r>
          </w:p>
        </w:tc>
      </w:tr>
      <w:tr w:rsidR="00F12AFE" w14:paraId="38BE3627" w14:textId="39BF760C" w:rsidTr="001B75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62" w:type="dxa"/>
          </w:tcPr>
          <w:p w14:paraId="39A54AC2" w14:textId="77777777" w:rsidR="00B14FB1" w:rsidRPr="00C63D91" w:rsidRDefault="059B76C0" w:rsidP="00B14FB1">
            <w:pPr>
              <w:rPr>
                <w:rFonts w:ascii="Arial" w:eastAsia="Times New Roman" w:hAnsi="Arial" w:cs="Arial"/>
                <w:b/>
                <w:bCs/>
                <w:color w:val="000000" w:themeColor="text1"/>
                <w:sz w:val="20"/>
                <w:szCs w:val="20"/>
                <w:lang w:eastAsia="sk-SK"/>
              </w:rPr>
            </w:pPr>
            <w:r w:rsidRPr="60876C03">
              <w:rPr>
                <w:rFonts w:ascii="Arial" w:eastAsia="Times New Roman" w:hAnsi="Arial" w:cs="Arial"/>
                <w:b/>
                <w:bCs/>
                <w:color w:val="000000" w:themeColor="text1"/>
                <w:sz w:val="20"/>
                <w:szCs w:val="20"/>
                <w:lang w:eastAsia="sk-SK"/>
              </w:rPr>
              <w:t>rozvoj ostatných OZE</w:t>
            </w:r>
          </w:p>
        </w:tc>
        <w:tc>
          <w:tcPr>
            <w:tcW w:w="1313" w:type="dxa"/>
          </w:tcPr>
          <w:p w14:paraId="1531D849" w14:textId="77777777"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nízky</w:t>
            </w:r>
          </w:p>
        </w:tc>
        <w:tc>
          <w:tcPr>
            <w:tcW w:w="1313" w:type="dxa"/>
          </w:tcPr>
          <w:p w14:paraId="344319E6" w14:textId="77777777"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nízky</w:t>
            </w:r>
          </w:p>
        </w:tc>
        <w:tc>
          <w:tcPr>
            <w:tcW w:w="1313" w:type="dxa"/>
          </w:tcPr>
          <w:p w14:paraId="0D455AEF" w14:textId="77777777"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nízky</w:t>
            </w:r>
          </w:p>
        </w:tc>
        <w:tc>
          <w:tcPr>
            <w:tcW w:w="1313" w:type="dxa"/>
          </w:tcPr>
          <w:p w14:paraId="01208A7F" w14:textId="024F4A3C"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05425B">
              <w:rPr>
                <w:rFonts w:ascii="Arial" w:eastAsia="Arial" w:hAnsi="Arial" w:cs="Arial"/>
                <w:color w:val="000000" w:themeColor="text1"/>
                <w:sz w:val="20"/>
                <w:szCs w:val="20"/>
              </w:rPr>
              <w:t>nízky</w:t>
            </w:r>
          </w:p>
        </w:tc>
      </w:tr>
      <w:tr w:rsidR="00B14FB1" w14:paraId="68278A3C" w14:textId="322B0518" w:rsidTr="001B7503">
        <w:trPr>
          <w:trHeight w:val="255"/>
        </w:trPr>
        <w:tc>
          <w:tcPr>
            <w:cnfStyle w:val="001000000000" w:firstRow="0" w:lastRow="0" w:firstColumn="1" w:lastColumn="0" w:oddVBand="0" w:evenVBand="0" w:oddHBand="0" w:evenHBand="0" w:firstRowFirstColumn="0" w:firstRowLastColumn="0" w:lastRowFirstColumn="0" w:lastRowLastColumn="0"/>
            <w:tcW w:w="3762" w:type="dxa"/>
          </w:tcPr>
          <w:p w14:paraId="743039E6" w14:textId="77777777" w:rsidR="00B14FB1" w:rsidRDefault="059B76C0" w:rsidP="00B14FB1">
            <w:pPr>
              <w:rPr>
                <w:rFonts w:ascii="Arial" w:eastAsia="Times New Roman" w:hAnsi="Arial" w:cs="Arial"/>
                <w:b/>
                <w:bCs/>
                <w:color w:val="000000" w:themeColor="text1"/>
                <w:sz w:val="20"/>
                <w:szCs w:val="20"/>
                <w:lang w:eastAsia="sk-SK"/>
              </w:rPr>
            </w:pPr>
            <w:r w:rsidRPr="60876C03">
              <w:rPr>
                <w:rFonts w:ascii="Arial" w:eastAsia="Times New Roman" w:hAnsi="Arial" w:cs="Arial"/>
                <w:b/>
                <w:bCs/>
                <w:color w:val="000000" w:themeColor="text1"/>
                <w:sz w:val="20"/>
                <w:szCs w:val="20"/>
                <w:lang w:eastAsia="sk-SK"/>
              </w:rPr>
              <w:t>rozvoj fosílnych elektrární</w:t>
            </w:r>
          </w:p>
        </w:tc>
        <w:tc>
          <w:tcPr>
            <w:tcW w:w="1313" w:type="dxa"/>
          </w:tcPr>
          <w:p w14:paraId="792A348C" w14:textId="77777777"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žiadny</w:t>
            </w:r>
          </w:p>
        </w:tc>
        <w:tc>
          <w:tcPr>
            <w:tcW w:w="1313" w:type="dxa"/>
          </w:tcPr>
          <w:p w14:paraId="632ED2C6" w14:textId="77777777"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žiadny</w:t>
            </w:r>
          </w:p>
        </w:tc>
        <w:tc>
          <w:tcPr>
            <w:tcW w:w="1313" w:type="dxa"/>
          </w:tcPr>
          <w:p w14:paraId="1658CFC6" w14:textId="77777777"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žiadny</w:t>
            </w:r>
          </w:p>
        </w:tc>
        <w:tc>
          <w:tcPr>
            <w:tcW w:w="1313" w:type="dxa"/>
          </w:tcPr>
          <w:p w14:paraId="376F388B" w14:textId="36DFA0C3"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05425B">
              <w:rPr>
                <w:rFonts w:ascii="Arial" w:eastAsia="Arial" w:hAnsi="Arial" w:cs="Arial"/>
                <w:color w:val="000000" w:themeColor="text1"/>
                <w:sz w:val="20"/>
                <w:szCs w:val="20"/>
              </w:rPr>
              <w:t>žiadny</w:t>
            </w:r>
          </w:p>
        </w:tc>
      </w:tr>
      <w:tr w:rsidR="00F12AFE" w14:paraId="42572E2A" w14:textId="506C6D4F" w:rsidTr="001B75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62" w:type="dxa"/>
          </w:tcPr>
          <w:p w14:paraId="06DCC350" w14:textId="77777777" w:rsidR="00B14FB1" w:rsidRPr="00C63D91" w:rsidRDefault="059B76C0" w:rsidP="00B14FB1">
            <w:pPr>
              <w:rPr>
                <w:rFonts w:ascii="Arial" w:eastAsia="Times New Roman" w:hAnsi="Arial" w:cs="Arial"/>
                <w:b/>
                <w:bCs/>
                <w:color w:val="000000" w:themeColor="text1"/>
                <w:sz w:val="20"/>
                <w:szCs w:val="20"/>
                <w:lang w:eastAsia="sk-SK"/>
              </w:rPr>
            </w:pPr>
            <w:r w:rsidRPr="60876C03">
              <w:rPr>
                <w:rFonts w:ascii="Arial" w:eastAsia="Times New Roman" w:hAnsi="Arial" w:cs="Arial"/>
                <w:b/>
                <w:bCs/>
                <w:color w:val="000000" w:themeColor="text1"/>
                <w:sz w:val="20"/>
                <w:szCs w:val="20"/>
                <w:lang w:eastAsia="sk-SK"/>
              </w:rPr>
              <w:t>EMO 4</w:t>
            </w:r>
          </w:p>
        </w:tc>
        <w:tc>
          <w:tcPr>
            <w:tcW w:w="1313" w:type="dxa"/>
          </w:tcPr>
          <w:p w14:paraId="5E3D922D" w14:textId="77777777"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sz w:val="20"/>
                <w:szCs w:val="20"/>
                <w:lang w:eastAsia="sk-SK"/>
              </w:rPr>
            </w:pPr>
            <w:r w:rsidRPr="0005425B">
              <w:rPr>
                <w:rFonts w:ascii="Arial" w:eastAsia="Arial" w:hAnsi="Arial" w:cs="Arial"/>
                <w:b/>
                <w:color w:val="000000" w:themeColor="text1"/>
                <w:sz w:val="20"/>
                <w:szCs w:val="20"/>
              </w:rPr>
              <w:t>áno</w:t>
            </w:r>
          </w:p>
        </w:tc>
        <w:tc>
          <w:tcPr>
            <w:tcW w:w="1313" w:type="dxa"/>
          </w:tcPr>
          <w:p w14:paraId="7B1DB870" w14:textId="77777777"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sz w:val="20"/>
                <w:szCs w:val="20"/>
                <w:lang w:eastAsia="sk-SK"/>
              </w:rPr>
            </w:pPr>
            <w:r w:rsidRPr="0005425B">
              <w:rPr>
                <w:rFonts w:ascii="Arial" w:eastAsia="Arial" w:hAnsi="Arial" w:cs="Arial"/>
                <w:b/>
                <w:color w:val="000000" w:themeColor="text1"/>
                <w:sz w:val="20"/>
                <w:szCs w:val="20"/>
              </w:rPr>
              <w:t>áno</w:t>
            </w:r>
          </w:p>
        </w:tc>
        <w:tc>
          <w:tcPr>
            <w:tcW w:w="1313" w:type="dxa"/>
          </w:tcPr>
          <w:p w14:paraId="3E3996B3" w14:textId="77777777"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sz w:val="20"/>
                <w:szCs w:val="20"/>
                <w:lang w:eastAsia="sk-SK"/>
              </w:rPr>
            </w:pPr>
            <w:r w:rsidRPr="0005425B">
              <w:rPr>
                <w:rFonts w:ascii="Arial" w:eastAsia="Arial" w:hAnsi="Arial" w:cs="Arial"/>
                <w:b/>
                <w:color w:val="000000" w:themeColor="text1"/>
                <w:sz w:val="20"/>
                <w:szCs w:val="20"/>
              </w:rPr>
              <w:t>áno</w:t>
            </w:r>
          </w:p>
        </w:tc>
        <w:tc>
          <w:tcPr>
            <w:tcW w:w="1313" w:type="dxa"/>
          </w:tcPr>
          <w:p w14:paraId="6AAA5EF7" w14:textId="43D66828"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0"/>
                <w:szCs w:val="20"/>
              </w:rPr>
            </w:pPr>
            <w:r w:rsidRPr="0005425B">
              <w:rPr>
                <w:rFonts w:ascii="Arial" w:eastAsia="Arial" w:hAnsi="Arial" w:cs="Arial"/>
                <w:b/>
                <w:color w:val="000000" w:themeColor="text1"/>
                <w:sz w:val="20"/>
                <w:szCs w:val="20"/>
              </w:rPr>
              <w:t>áno</w:t>
            </w:r>
          </w:p>
        </w:tc>
      </w:tr>
      <w:tr w:rsidR="00B14FB1" w14:paraId="3E012C69" w14:textId="38F4154A" w:rsidTr="001B7503">
        <w:trPr>
          <w:trHeight w:val="255"/>
        </w:trPr>
        <w:tc>
          <w:tcPr>
            <w:cnfStyle w:val="001000000000" w:firstRow="0" w:lastRow="0" w:firstColumn="1" w:lastColumn="0" w:oddVBand="0" w:evenVBand="0" w:oddHBand="0" w:evenHBand="0" w:firstRowFirstColumn="0" w:firstRowLastColumn="0" w:lastRowFirstColumn="0" w:lastRowLastColumn="0"/>
            <w:tcW w:w="3762" w:type="dxa"/>
          </w:tcPr>
          <w:p w14:paraId="2592D2A2" w14:textId="70FFE198" w:rsidR="00B14FB1" w:rsidRPr="00C63D91" w:rsidRDefault="00FA5295" w:rsidP="00B14FB1">
            <w:pPr>
              <w:rPr>
                <w:rFonts w:ascii="Arial" w:eastAsia="Times New Roman" w:hAnsi="Arial" w:cs="Arial"/>
                <w:b/>
                <w:bCs/>
                <w:color w:val="000000" w:themeColor="text1"/>
                <w:sz w:val="20"/>
                <w:szCs w:val="20"/>
                <w:lang w:eastAsia="sk-SK"/>
              </w:rPr>
            </w:pPr>
            <w:r>
              <w:rPr>
                <w:rFonts w:ascii="Arial" w:eastAsia="Times New Roman" w:hAnsi="Arial" w:cs="Arial"/>
                <w:b/>
                <w:bCs/>
                <w:color w:val="000000" w:themeColor="text1"/>
                <w:sz w:val="20"/>
                <w:szCs w:val="20"/>
                <w:lang w:eastAsia="sk-SK"/>
              </w:rPr>
              <w:t>nový jadrový zdroj</w:t>
            </w:r>
          </w:p>
        </w:tc>
        <w:tc>
          <w:tcPr>
            <w:tcW w:w="1313" w:type="dxa"/>
          </w:tcPr>
          <w:p w14:paraId="0CA74E5F" w14:textId="77777777"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nie</w:t>
            </w:r>
          </w:p>
        </w:tc>
        <w:tc>
          <w:tcPr>
            <w:tcW w:w="1313" w:type="dxa"/>
          </w:tcPr>
          <w:p w14:paraId="09764ADD" w14:textId="5B7AFC47" w:rsidR="00B14FB1" w:rsidRPr="0005425B" w:rsidRDefault="67667AB6"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sz w:val="20"/>
                <w:szCs w:val="20"/>
                <w:lang w:eastAsia="sk-SK"/>
              </w:rPr>
            </w:pPr>
            <w:r w:rsidRPr="0005425B">
              <w:rPr>
                <w:rFonts w:ascii="Arial" w:eastAsia="Arial" w:hAnsi="Arial" w:cs="Arial"/>
                <w:b/>
                <w:color w:val="000000" w:themeColor="text1"/>
                <w:sz w:val="20"/>
                <w:szCs w:val="20"/>
              </w:rPr>
              <w:t>áno</w:t>
            </w:r>
          </w:p>
        </w:tc>
        <w:tc>
          <w:tcPr>
            <w:tcW w:w="1313" w:type="dxa"/>
          </w:tcPr>
          <w:p w14:paraId="1A22A42E" w14:textId="1AA42079" w:rsidR="00B14FB1" w:rsidRPr="0005425B" w:rsidRDefault="059B76C0" w:rsidP="60876C0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nie</w:t>
            </w:r>
          </w:p>
        </w:tc>
        <w:tc>
          <w:tcPr>
            <w:tcW w:w="1313" w:type="dxa"/>
          </w:tcPr>
          <w:p w14:paraId="06E179E6" w14:textId="1E72D9B3"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sz w:val="20"/>
                <w:szCs w:val="20"/>
              </w:rPr>
            </w:pPr>
            <w:r w:rsidRPr="0005425B">
              <w:rPr>
                <w:rFonts w:ascii="Arial" w:eastAsia="Arial" w:hAnsi="Arial" w:cs="Arial"/>
                <w:b/>
                <w:color w:val="000000" w:themeColor="text1"/>
                <w:sz w:val="20"/>
                <w:szCs w:val="20"/>
              </w:rPr>
              <w:t>áno</w:t>
            </w:r>
          </w:p>
        </w:tc>
      </w:tr>
      <w:tr w:rsidR="00F12AFE" w14:paraId="32B7E62A" w14:textId="611CFBBB" w:rsidTr="001B75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762" w:type="dxa"/>
          </w:tcPr>
          <w:p w14:paraId="4E119EB9" w14:textId="77C2D61D" w:rsidR="00B14FB1" w:rsidRPr="00C63D91" w:rsidRDefault="00FA5295" w:rsidP="00B14FB1">
            <w:pPr>
              <w:rPr>
                <w:rFonts w:ascii="Arial" w:eastAsia="Times New Roman" w:hAnsi="Arial" w:cs="Arial"/>
                <w:b/>
                <w:bCs/>
                <w:color w:val="000000" w:themeColor="text1"/>
                <w:sz w:val="20"/>
                <w:szCs w:val="20"/>
                <w:lang w:eastAsia="sk-SK"/>
              </w:rPr>
            </w:pPr>
            <w:r>
              <w:rPr>
                <w:rFonts w:ascii="Arial" w:eastAsia="Times New Roman" w:hAnsi="Arial" w:cs="Arial"/>
                <w:b/>
                <w:bCs/>
                <w:color w:val="000000" w:themeColor="text1"/>
                <w:sz w:val="20"/>
                <w:szCs w:val="20"/>
                <w:lang w:eastAsia="sk-SK"/>
              </w:rPr>
              <w:t>malé modulárne reaktory</w:t>
            </w:r>
          </w:p>
        </w:tc>
        <w:tc>
          <w:tcPr>
            <w:tcW w:w="1313" w:type="dxa"/>
          </w:tcPr>
          <w:p w14:paraId="1502EC3C" w14:textId="77777777"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nie</w:t>
            </w:r>
          </w:p>
        </w:tc>
        <w:tc>
          <w:tcPr>
            <w:tcW w:w="1313" w:type="dxa"/>
          </w:tcPr>
          <w:p w14:paraId="2C2D8926" w14:textId="55831CDE" w:rsidR="00B14FB1" w:rsidRPr="0005425B" w:rsidRDefault="3E85CA01"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sz w:val="20"/>
                <w:szCs w:val="20"/>
                <w:lang w:eastAsia="sk-SK"/>
              </w:rPr>
            </w:pPr>
            <w:r w:rsidRPr="0005425B">
              <w:rPr>
                <w:rFonts w:ascii="Arial" w:eastAsia="Arial" w:hAnsi="Arial" w:cs="Arial"/>
                <w:b/>
                <w:color w:val="000000" w:themeColor="text1"/>
                <w:sz w:val="20"/>
                <w:szCs w:val="20"/>
              </w:rPr>
              <w:t>áno</w:t>
            </w:r>
          </w:p>
        </w:tc>
        <w:tc>
          <w:tcPr>
            <w:tcW w:w="1313" w:type="dxa"/>
          </w:tcPr>
          <w:p w14:paraId="69F337FD" w14:textId="351CDF7A" w:rsidR="00B14FB1" w:rsidRPr="0005425B" w:rsidRDefault="059B76C0" w:rsidP="60876C03">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nie</w:t>
            </w:r>
          </w:p>
        </w:tc>
        <w:tc>
          <w:tcPr>
            <w:tcW w:w="1313" w:type="dxa"/>
          </w:tcPr>
          <w:p w14:paraId="2FF22E65" w14:textId="171D2A68" w:rsidR="00B14FB1" w:rsidRPr="0005425B" w:rsidRDefault="059B76C0" w:rsidP="00B14FB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sz w:val="20"/>
                <w:szCs w:val="20"/>
              </w:rPr>
            </w:pPr>
            <w:r w:rsidRPr="0005425B">
              <w:rPr>
                <w:rFonts w:ascii="Arial" w:eastAsia="Arial" w:hAnsi="Arial" w:cs="Arial"/>
                <w:b/>
                <w:color w:val="000000" w:themeColor="text1"/>
                <w:sz w:val="20"/>
                <w:szCs w:val="20"/>
              </w:rPr>
              <w:t>áno</w:t>
            </w:r>
          </w:p>
        </w:tc>
      </w:tr>
      <w:tr w:rsidR="00B14FB1" w14:paraId="6A2FC548" w14:textId="46706B1C" w:rsidTr="001B7503">
        <w:trPr>
          <w:trHeight w:val="255"/>
        </w:trPr>
        <w:tc>
          <w:tcPr>
            <w:cnfStyle w:val="001000000000" w:firstRow="0" w:lastRow="0" w:firstColumn="1" w:lastColumn="0" w:oddVBand="0" w:evenVBand="0" w:oddHBand="0" w:evenHBand="0" w:firstRowFirstColumn="0" w:firstRowLastColumn="0" w:lastRowFirstColumn="0" w:lastRowLastColumn="0"/>
            <w:tcW w:w="3762" w:type="dxa"/>
          </w:tcPr>
          <w:p w14:paraId="54059965" w14:textId="654DF34D" w:rsidR="00B14FB1" w:rsidRPr="00C63D91" w:rsidRDefault="007A3CF2" w:rsidP="00B14FB1">
            <w:pPr>
              <w:rPr>
                <w:rFonts w:ascii="Arial" w:eastAsia="Times New Roman" w:hAnsi="Arial" w:cs="Arial"/>
                <w:b/>
                <w:bCs/>
                <w:color w:val="000000" w:themeColor="text1"/>
                <w:sz w:val="20"/>
                <w:szCs w:val="20"/>
                <w:lang w:eastAsia="sk-SK"/>
              </w:rPr>
            </w:pPr>
            <w:r>
              <w:rPr>
                <w:rFonts w:ascii="Arial" w:eastAsia="Times New Roman" w:hAnsi="Arial" w:cs="Arial"/>
                <w:b/>
                <w:bCs/>
                <w:color w:val="000000" w:themeColor="text1"/>
                <w:sz w:val="20"/>
                <w:szCs w:val="20"/>
                <w:lang w:eastAsia="sk-SK"/>
              </w:rPr>
              <w:t>p</w:t>
            </w:r>
            <w:r w:rsidR="003D3575">
              <w:rPr>
                <w:rFonts w:ascii="Arial" w:eastAsia="Times New Roman" w:hAnsi="Arial" w:cs="Arial"/>
                <w:b/>
                <w:bCs/>
                <w:color w:val="000000" w:themeColor="text1"/>
                <w:sz w:val="20"/>
                <w:szCs w:val="20"/>
                <w:lang w:eastAsia="sk-SK"/>
              </w:rPr>
              <w:t xml:space="preserve">rečerpávacia </w:t>
            </w:r>
            <w:r>
              <w:rPr>
                <w:rFonts w:ascii="Arial" w:eastAsia="Times New Roman" w:hAnsi="Arial" w:cs="Arial"/>
                <w:b/>
                <w:bCs/>
                <w:color w:val="000000" w:themeColor="text1"/>
                <w:sz w:val="20"/>
                <w:szCs w:val="20"/>
                <w:lang w:eastAsia="sk-SK"/>
              </w:rPr>
              <w:t>VE</w:t>
            </w:r>
            <w:r w:rsidR="059B76C0" w:rsidRPr="005003E1">
              <w:rPr>
                <w:rFonts w:ascii="Arial" w:eastAsia="Times New Roman" w:hAnsi="Arial" w:cs="Arial"/>
                <w:b/>
                <w:bCs/>
                <w:color w:val="000000" w:themeColor="text1"/>
                <w:sz w:val="20"/>
                <w:szCs w:val="20"/>
                <w:lang w:eastAsia="sk-SK"/>
              </w:rPr>
              <w:t xml:space="preserve"> Málinec</w:t>
            </w:r>
          </w:p>
        </w:tc>
        <w:tc>
          <w:tcPr>
            <w:tcW w:w="1313" w:type="dxa"/>
          </w:tcPr>
          <w:p w14:paraId="75DAA41C" w14:textId="5195FD3E"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nie</w:t>
            </w:r>
          </w:p>
        </w:tc>
        <w:tc>
          <w:tcPr>
            <w:tcW w:w="1313" w:type="dxa"/>
          </w:tcPr>
          <w:p w14:paraId="5FD6C001" w14:textId="02F294C2" w:rsidR="00B14FB1" w:rsidRPr="0005425B" w:rsidRDefault="2821EF0A"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sz w:val="20"/>
                <w:szCs w:val="20"/>
                <w:lang w:eastAsia="sk-SK"/>
              </w:rPr>
            </w:pPr>
            <w:r w:rsidRPr="0005425B">
              <w:rPr>
                <w:rFonts w:ascii="Arial" w:eastAsia="Arial" w:hAnsi="Arial" w:cs="Arial"/>
                <w:b/>
                <w:color w:val="000000" w:themeColor="text1"/>
                <w:sz w:val="20"/>
                <w:szCs w:val="20"/>
              </w:rPr>
              <w:t>áno</w:t>
            </w:r>
          </w:p>
        </w:tc>
        <w:tc>
          <w:tcPr>
            <w:tcW w:w="1313" w:type="dxa"/>
          </w:tcPr>
          <w:p w14:paraId="4C90CDB0" w14:textId="4BC48E02" w:rsidR="00B14FB1" w:rsidRPr="0005425B" w:rsidRDefault="059B76C0" w:rsidP="60876C0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lang w:eastAsia="sk-SK"/>
              </w:rPr>
            </w:pPr>
            <w:r w:rsidRPr="0005425B">
              <w:rPr>
                <w:rFonts w:ascii="Arial" w:eastAsia="Arial" w:hAnsi="Arial" w:cs="Arial"/>
                <w:color w:val="000000" w:themeColor="text1"/>
                <w:sz w:val="20"/>
                <w:szCs w:val="20"/>
              </w:rPr>
              <w:t>nie</w:t>
            </w:r>
          </w:p>
        </w:tc>
        <w:tc>
          <w:tcPr>
            <w:tcW w:w="1313" w:type="dxa"/>
          </w:tcPr>
          <w:p w14:paraId="61C9EDEE" w14:textId="44609C3D" w:rsidR="00B14FB1" w:rsidRPr="0005425B" w:rsidRDefault="059B76C0" w:rsidP="00B14FB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sz w:val="20"/>
                <w:szCs w:val="20"/>
              </w:rPr>
            </w:pPr>
            <w:r w:rsidRPr="0005425B">
              <w:rPr>
                <w:rFonts w:ascii="Arial" w:eastAsia="Arial" w:hAnsi="Arial" w:cs="Arial"/>
                <w:b/>
                <w:color w:val="000000" w:themeColor="text1"/>
                <w:sz w:val="20"/>
                <w:szCs w:val="20"/>
              </w:rPr>
              <w:t>áno</w:t>
            </w:r>
          </w:p>
        </w:tc>
      </w:tr>
    </w:tbl>
    <w:p w14:paraId="5010CFC5" w14:textId="1C86F270" w:rsidR="7C22DCEB" w:rsidRDefault="7C22DCEB" w:rsidP="001B7503">
      <w:pPr>
        <w:spacing w:before="120"/>
        <w:jc w:val="center"/>
        <w:rPr>
          <w:rFonts w:ascii="Arial" w:hAnsi="Arial" w:cs="Arial"/>
          <w:i/>
          <w:iCs/>
          <w:sz w:val="20"/>
          <w:szCs w:val="20"/>
        </w:rPr>
      </w:pPr>
      <w:r w:rsidRPr="17131CF7">
        <w:rPr>
          <w:rFonts w:ascii="Arial" w:hAnsi="Arial" w:cs="Arial"/>
          <w:i/>
          <w:iCs/>
          <w:sz w:val="20"/>
          <w:szCs w:val="20"/>
        </w:rPr>
        <w:t xml:space="preserve">Tab. </w:t>
      </w:r>
      <w:r w:rsidR="1AFC315F" w:rsidRPr="17131CF7">
        <w:rPr>
          <w:rFonts w:ascii="Arial" w:hAnsi="Arial" w:cs="Arial"/>
          <w:i/>
          <w:iCs/>
          <w:sz w:val="20"/>
          <w:szCs w:val="20"/>
        </w:rPr>
        <w:t>2</w:t>
      </w:r>
      <w:r w:rsidRPr="17131CF7">
        <w:rPr>
          <w:rFonts w:ascii="Arial" w:hAnsi="Arial" w:cs="Arial"/>
          <w:i/>
          <w:iCs/>
          <w:sz w:val="20"/>
          <w:szCs w:val="20"/>
        </w:rPr>
        <w:t>.1</w:t>
      </w:r>
      <w:r w:rsidR="2D308232" w:rsidRPr="17131CF7">
        <w:rPr>
          <w:rFonts w:ascii="Arial" w:hAnsi="Arial" w:cs="Arial"/>
          <w:i/>
          <w:iCs/>
          <w:sz w:val="20"/>
          <w:szCs w:val="20"/>
        </w:rPr>
        <w:t>.1</w:t>
      </w:r>
      <w:r w:rsidRPr="17131CF7">
        <w:rPr>
          <w:rFonts w:ascii="Arial" w:hAnsi="Arial" w:cs="Arial"/>
          <w:i/>
          <w:iCs/>
          <w:sz w:val="20"/>
          <w:szCs w:val="20"/>
        </w:rPr>
        <w:t xml:space="preserve"> Parametre ovplyvňujúce vývoj spotreby elektriny a inštalovaného výkonu </w:t>
      </w:r>
      <w:r w:rsidR="78CBD418" w:rsidRPr="56937E0A">
        <w:rPr>
          <w:rFonts w:ascii="Arial" w:hAnsi="Arial" w:cs="Arial"/>
          <w:i/>
          <w:iCs/>
          <w:sz w:val="20"/>
          <w:szCs w:val="20"/>
        </w:rPr>
        <w:t>zariadení na výrobu elektriny</w:t>
      </w:r>
      <w:r w:rsidRPr="17131CF7">
        <w:rPr>
          <w:rFonts w:ascii="Arial" w:hAnsi="Arial" w:cs="Arial"/>
          <w:i/>
          <w:iCs/>
          <w:sz w:val="20"/>
          <w:szCs w:val="20"/>
        </w:rPr>
        <w:t xml:space="preserve"> v</w:t>
      </w:r>
      <w:r w:rsidR="007E052F">
        <w:rPr>
          <w:rFonts w:ascii="Arial" w:hAnsi="Arial" w:cs="Arial"/>
          <w:i/>
          <w:iCs/>
          <w:sz w:val="20"/>
          <w:szCs w:val="20"/>
        </w:rPr>
        <w:t> </w:t>
      </w:r>
      <w:r w:rsidRPr="17131CF7">
        <w:rPr>
          <w:rFonts w:ascii="Arial" w:hAnsi="Arial" w:cs="Arial"/>
          <w:i/>
          <w:iCs/>
          <w:sz w:val="20"/>
          <w:szCs w:val="20"/>
        </w:rPr>
        <w:t>scenároch</w:t>
      </w:r>
      <w:r w:rsidR="007E052F">
        <w:rPr>
          <w:rFonts w:ascii="Arial" w:hAnsi="Arial" w:cs="Arial"/>
          <w:i/>
          <w:iCs/>
          <w:sz w:val="20"/>
          <w:szCs w:val="20"/>
        </w:rPr>
        <w:t xml:space="preserve"> DPRPS 2037</w:t>
      </w:r>
    </w:p>
    <w:p w14:paraId="7408FCF1" w14:textId="6EE4DF89" w:rsidR="7844E4EE" w:rsidRDefault="7844E4EE" w:rsidP="004F0520">
      <w:pPr>
        <w:jc w:val="both"/>
        <w:rPr>
          <w:rFonts w:ascii="Arial" w:hAnsi="Arial" w:cs="Arial"/>
          <w:sz w:val="20"/>
          <w:szCs w:val="20"/>
        </w:rPr>
      </w:pPr>
      <w:r w:rsidRPr="7D9DCD71">
        <w:rPr>
          <w:rFonts w:ascii="Arial" w:hAnsi="Arial" w:cs="Arial"/>
          <w:sz w:val="20"/>
          <w:szCs w:val="20"/>
        </w:rPr>
        <w:t xml:space="preserve">Veľkosť inštalovaného výkonu zdrojov na výrobu elektriny, vývoj spotreby elektriny a jednotlivých technológií </w:t>
      </w:r>
      <w:proofErr w:type="spellStart"/>
      <w:r w:rsidRPr="7D9DCD71">
        <w:rPr>
          <w:rFonts w:ascii="Arial" w:hAnsi="Arial" w:cs="Arial"/>
          <w:sz w:val="20"/>
          <w:szCs w:val="20"/>
        </w:rPr>
        <w:t>prispievaj</w:t>
      </w:r>
      <w:r w:rsidR="27C6D776" w:rsidRPr="7D9DCD71">
        <w:rPr>
          <w:rFonts w:ascii="Arial" w:hAnsi="Arial" w:cs="Arial"/>
          <w:sz w:val="20"/>
          <w:szCs w:val="20"/>
        </w:rPr>
        <w:t>ú</w:t>
      </w:r>
      <w:r w:rsidRPr="7D9DCD71">
        <w:rPr>
          <w:rFonts w:ascii="Arial" w:hAnsi="Arial" w:cs="Arial"/>
          <w:sz w:val="20"/>
          <w:szCs w:val="20"/>
        </w:rPr>
        <w:t>cich</w:t>
      </w:r>
      <w:proofErr w:type="spellEnd"/>
      <w:r w:rsidRPr="7D9DCD71">
        <w:rPr>
          <w:rFonts w:ascii="Arial" w:hAnsi="Arial" w:cs="Arial"/>
          <w:sz w:val="20"/>
          <w:szCs w:val="20"/>
        </w:rPr>
        <w:t xml:space="preserve"> k tvorbe celkovej spotreby/výroby elektriny uvedených v tomto dokumente, predstavuje odhad ich možného vývoja spracovaný na účel vyhotovenia DPRPS a ich skutočný vývoj sa môže od tohto odhadu líšiť.</w:t>
      </w:r>
    </w:p>
    <w:p w14:paraId="55876707" w14:textId="666203E6" w:rsidR="6A25E0E7" w:rsidRDefault="00114988" w:rsidP="00487166">
      <w:pPr>
        <w:jc w:val="both"/>
        <w:rPr>
          <w:rFonts w:ascii="Arial" w:hAnsi="Arial" w:cs="Arial"/>
          <w:sz w:val="20"/>
          <w:szCs w:val="20"/>
        </w:rPr>
      </w:pPr>
      <w:r>
        <w:rPr>
          <w:rFonts w:ascii="Arial" w:hAnsi="Arial" w:cs="Arial"/>
          <w:sz w:val="20"/>
          <w:szCs w:val="20"/>
        </w:rPr>
        <w:t xml:space="preserve">V analýzach </w:t>
      </w:r>
      <w:r w:rsidR="00F21742">
        <w:rPr>
          <w:rFonts w:ascii="Arial" w:hAnsi="Arial" w:cs="Arial"/>
          <w:sz w:val="20"/>
          <w:szCs w:val="20"/>
        </w:rPr>
        <w:t xml:space="preserve">DPRPS </w:t>
      </w:r>
      <w:r>
        <w:rPr>
          <w:rFonts w:ascii="Arial" w:hAnsi="Arial" w:cs="Arial"/>
          <w:sz w:val="20"/>
          <w:szCs w:val="20"/>
        </w:rPr>
        <w:t xml:space="preserve">je </w:t>
      </w:r>
      <w:r w:rsidR="00F21742">
        <w:rPr>
          <w:rFonts w:ascii="Arial" w:hAnsi="Arial" w:cs="Arial"/>
          <w:sz w:val="20"/>
          <w:szCs w:val="20"/>
        </w:rPr>
        <w:t>vo významnej miere zohľad</w:t>
      </w:r>
      <w:r>
        <w:rPr>
          <w:rFonts w:ascii="Arial" w:hAnsi="Arial" w:cs="Arial"/>
          <w:sz w:val="20"/>
          <w:szCs w:val="20"/>
        </w:rPr>
        <w:t>nený aj TYNDP</w:t>
      </w:r>
      <w:r w:rsidR="00013D75">
        <w:rPr>
          <w:rFonts w:ascii="Arial" w:hAnsi="Arial" w:cs="Arial"/>
          <w:sz w:val="20"/>
          <w:szCs w:val="20"/>
        </w:rPr>
        <w:t xml:space="preserve"> ENTSO-E</w:t>
      </w:r>
      <w:r>
        <w:rPr>
          <w:rFonts w:ascii="Arial" w:hAnsi="Arial" w:cs="Arial"/>
          <w:sz w:val="20"/>
          <w:szCs w:val="20"/>
        </w:rPr>
        <w:t>, nakoľko v</w:t>
      </w:r>
      <w:r w:rsidR="6A25E0E7" w:rsidRPr="29C61589">
        <w:rPr>
          <w:rFonts w:ascii="Arial" w:hAnsi="Arial" w:cs="Arial"/>
          <w:sz w:val="20"/>
          <w:szCs w:val="20"/>
        </w:rPr>
        <w:t>ýpočtov</w:t>
      </w:r>
      <w:r>
        <w:rPr>
          <w:rFonts w:ascii="Arial" w:hAnsi="Arial" w:cs="Arial"/>
          <w:sz w:val="20"/>
          <w:szCs w:val="20"/>
        </w:rPr>
        <w:t>é</w:t>
      </w:r>
      <w:r w:rsidR="6A25E0E7" w:rsidRPr="29C61589">
        <w:rPr>
          <w:rFonts w:ascii="Arial" w:hAnsi="Arial" w:cs="Arial"/>
          <w:sz w:val="20"/>
          <w:szCs w:val="20"/>
        </w:rPr>
        <w:t xml:space="preserve"> model</w:t>
      </w:r>
      <w:r>
        <w:rPr>
          <w:rFonts w:ascii="Arial" w:hAnsi="Arial" w:cs="Arial"/>
          <w:sz w:val="20"/>
          <w:szCs w:val="20"/>
        </w:rPr>
        <w:t>y pre DPRPS</w:t>
      </w:r>
      <w:r w:rsidR="6A25E0E7" w:rsidRPr="29C61589">
        <w:rPr>
          <w:rFonts w:ascii="Arial" w:hAnsi="Arial" w:cs="Arial"/>
          <w:sz w:val="20"/>
          <w:szCs w:val="20"/>
        </w:rPr>
        <w:t xml:space="preserve"> </w:t>
      </w:r>
      <w:r>
        <w:rPr>
          <w:rFonts w:ascii="Arial" w:hAnsi="Arial" w:cs="Arial"/>
          <w:sz w:val="20"/>
          <w:szCs w:val="20"/>
        </w:rPr>
        <w:t xml:space="preserve">preberajú </w:t>
      </w:r>
      <w:r w:rsidR="6A25E0E7" w:rsidRPr="29C61589">
        <w:rPr>
          <w:rFonts w:ascii="Arial" w:hAnsi="Arial" w:cs="Arial"/>
          <w:sz w:val="20"/>
          <w:szCs w:val="20"/>
        </w:rPr>
        <w:t xml:space="preserve">údaje o zdrojovej základni, spotrebe a ostatných </w:t>
      </w:r>
      <w:r w:rsidR="00623BFA">
        <w:rPr>
          <w:rFonts w:ascii="Arial" w:hAnsi="Arial" w:cs="Arial"/>
          <w:sz w:val="20"/>
          <w:szCs w:val="20"/>
        </w:rPr>
        <w:t xml:space="preserve">vstupných </w:t>
      </w:r>
      <w:r w:rsidR="6A25E0E7" w:rsidRPr="29C61589">
        <w:rPr>
          <w:rFonts w:ascii="Arial" w:hAnsi="Arial" w:cs="Arial"/>
          <w:sz w:val="20"/>
          <w:szCs w:val="20"/>
        </w:rPr>
        <w:t xml:space="preserve">predpokladoch </w:t>
      </w:r>
      <w:r w:rsidR="6A25E0E7" w:rsidRPr="17131CF7">
        <w:rPr>
          <w:rFonts w:ascii="Arial" w:hAnsi="Arial" w:cs="Arial"/>
          <w:b/>
          <w:bCs/>
          <w:sz w:val="20"/>
          <w:szCs w:val="20"/>
        </w:rPr>
        <w:t>zahraničných sústav</w:t>
      </w:r>
      <w:r w:rsidR="6A25E0E7" w:rsidRPr="29C61589">
        <w:rPr>
          <w:rFonts w:ascii="Arial" w:hAnsi="Arial" w:cs="Arial"/>
          <w:sz w:val="20"/>
          <w:szCs w:val="20"/>
        </w:rPr>
        <w:t xml:space="preserve"> zo scenára ENTSO-E </w:t>
      </w:r>
      <w:r w:rsidR="6A25E0E7" w:rsidRPr="00FF7C36">
        <w:rPr>
          <w:rFonts w:ascii="Arial" w:hAnsi="Arial" w:cs="Arial"/>
          <w:sz w:val="20"/>
          <w:szCs w:val="20"/>
        </w:rPr>
        <w:t>Nation</w:t>
      </w:r>
      <w:r w:rsidR="00487166" w:rsidRPr="00FF7C36">
        <w:rPr>
          <w:rFonts w:ascii="Arial" w:hAnsi="Arial" w:cs="Arial"/>
          <w:sz w:val="20"/>
          <w:szCs w:val="20"/>
        </w:rPr>
        <w:t>a</w:t>
      </w:r>
      <w:r w:rsidR="6A25E0E7" w:rsidRPr="00FF7C36">
        <w:rPr>
          <w:rFonts w:ascii="Arial" w:hAnsi="Arial" w:cs="Arial"/>
          <w:sz w:val="20"/>
          <w:szCs w:val="20"/>
        </w:rPr>
        <w:t xml:space="preserve">l </w:t>
      </w:r>
      <w:proofErr w:type="spellStart"/>
      <w:r w:rsidR="00E659A6" w:rsidRPr="00FF7C36">
        <w:rPr>
          <w:rFonts w:ascii="Arial" w:hAnsi="Arial" w:cs="Arial"/>
          <w:sz w:val="20"/>
          <w:szCs w:val="20"/>
        </w:rPr>
        <w:t>Trends</w:t>
      </w:r>
      <w:proofErr w:type="spellEnd"/>
      <w:r w:rsidR="00111093" w:rsidRPr="00111093">
        <w:rPr>
          <w:rFonts w:ascii="Arial" w:hAnsi="Arial" w:cs="Arial"/>
          <w:sz w:val="20"/>
          <w:szCs w:val="20"/>
        </w:rPr>
        <w:t>+</w:t>
      </w:r>
      <w:r w:rsidR="006D7D55">
        <w:rPr>
          <w:rStyle w:val="Odkaznapoznmkupodiarou"/>
          <w:rFonts w:ascii="Arial" w:hAnsi="Arial" w:cs="Arial"/>
          <w:sz w:val="20"/>
          <w:szCs w:val="20"/>
        </w:rPr>
        <w:footnoteReference w:id="7"/>
      </w:r>
      <w:r>
        <w:rPr>
          <w:rFonts w:ascii="Arial" w:hAnsi="Arial" w:cs="Arial"/>
          <w:sz w:val="20"/>
          <w:szCs w:val="20"/>
        </w:rPr>
        <w:t>.</w:t>
      </w:r>
      <w:r w:rsidR="002E6BB7" w:rsidRPr="002E6BB7">
        <w:rPr>
          <w:rFonts w:ascii="Arial" w:hAnsi="Arial" w:cs="Arial"/>
          <w:sz w:val="20"/>
          <w:szCs w:val="20"/>
        </w:rPr>
        <w:t xml:space="preserve"> Tento scenár je v súlade s národnými energetickými a klimatickými politikami vychádzajúcimi z cieľov</w:t>
      </w:r>
      <w:r w:rsidR="00A85022" w:rsidRPr="17131CF7">
        <w:rPr>
          <w:rFonts w:ascii="Arial" w:hAnsi="Arial" w:cs="Arial"/>
          <w:sz w:val="20"/>
          <w:szCs w:val="20"/>
        </w:rPr>
        <w:t xml:space="preserve"> stanovených pre krajiny EÚ</w:t>
      </w:r>
      <w:r w:rsidR="002E6BB7" w:rsidRPr="002E6BB7">
        <w:rPr>
          <w:rFonts w:ascii="Arial" w:hAnsi="Arial" w:cs="Arial"/>
          <w:sz w:val="20"/>
          <w:szCs w:val="20"/>
        </w:rPr>
        <w:t xml:space="preserve">. Súbory dát pre tento scenár sú zbierané od </w:t>
      </w:r>
      <w:r w:rsidR="00A85022" w:rsidRPr="17131CF7">
        <w:rPr>
          <w:rFonts w:ascii="Arial" w:hAnsi="Arial" w:cs="Arial"/>
          <w:sz w:val="20"/>
          <w:szCs w:val="20"/>
        </w:rPr>
        <w:t xml:space="preserve">európskych </w:t>
      </w:r>
      <w:r w:rsidR="00271C37">
        <w:rPr>
          <w:rFonts w:ascii="Arial" w:hAnsi="Arial" w:cs="Arial"/>
          <w:sz w:val="20"/>
          <w:szCs w:val="20"/>
        </w:rPr>
        <w:t>PPS</w:t>
      </w:r>
      <w:r w:rsidR="002E6BB7" w:rsidRPr="002E6BB7">
        <w:rPr>
          <w:rFonts w:ascii="Arial" w:hAnsi="Arial" w:cs="Arial"/>
          <w:sz w:val="20"/>
          <w:szCs w:val="20"/>
        </w:rPr>
        <w:t xml:space="preserve"> a vyjadrujú očakávaný vývoj v jednotlivých krajinách. Obsahujú informácie o </w:t>
      </w:r>
      <w:r w:rsidR="00C07969">
        <w:rPr>
          <w:rFonts w:ascii="Arial" w:hAnsi="Arial" w:cs="Arial"/>
          <w:sz w:val="20"/>
          <w:szCs w:val="20"/>
        </w:rPr>
        <w:t>prognózovanej spotrebe elektriny elektrizačných sústav</w:t>
      </w:r>
      <w:r w:rsidR="002E6BB7" w:rsidRPr="002E6BB7">
        <w:rPr>
          <w:rFonts w:ascii="Arial" w:hAnsi="Arial" w:cs="Arial"/>
          <w:sz w:val="20"/>
          <w:szCs w:val="20"/>
        </w:rPr>
        <w:t xml:space="preserve"> krajín, ich súčasnej zdrojovej základni a jej </w:t>
      </w:r>
      <w:r w:rsidR="00A85022" w:rsidRPr="17131CF7">
        <w:rPr>
          <w:rFonts w:ascii="Arial" w:hAnsi="Arial" w:cs="Arial"/>
          <w:sz w:val="20"/>
          <w:szCs w:val="20"/>
        </w:rPr>
        <w:t xml:space="preserve">možnom </w:t>
      </w:r>
      <w:r w:rsidR="002E6BB7" w:rsidRPr="002E6BB7">
        <w:rPr>
          <w:rFonts w:ascii="Arial" w:hAnsi="Arial" w:cs="Arial"/>
          <w:sz w:val="20"/>
          <w:szCs w:val="20"/>
        </w:rPr>
        <w:t xml:space="preserve">vývoji, vrátane trajektórií </w:t>
      </w:r>
      <w:r w:rsidR="00A85022" w:rsidRPr="17131CF7">
        <w:rPr>
          <w:rFonts w:ascii="Arial" w:hAnsi="Arial" w:cs="Arial"/>
          <w:sz w:val="20"/>
          <w:szCs w:val="20"/>
        </w:rPr>
        <w:t xml:space="preserve">možného vývoja </w:t>
      </w:r>
      <w:r w:rsidR="002E6BB7" w:rsidRPr="002E6BB7">
        <w:rPr>
          <w:rFonts w:ascii="Arial" w:hAnsi="Arial" w:cs="Arial"/>
          <w:sz w:val="20"/>
          <w:szCs w:val="20"/>
        </w:rPr>
        <w:lastRenderedPageBreak/>
        <w:t xml:space="preserve">inštalovaného výkonu FVE a VTE, </w:t>
      </w:r>
      <w:r w:rsidR="00A85022" w:rsidRPr="17131CF7">
        <w:rPr>
          <w:rFonts w:ascii="Arial" w:hAnsi="Arial" w:cs="Arial"/>
          <w:sz w:val="20"/>
          <w:szCs w:val="20"/>
        </w:rPr>
        <w:t xml:space="preserve">prenosovej </w:t>
      </w:r>
      <w:r w:rsidR="002E6BB7" w:rsidRPr="002E6BB7">
        <w:rPr>
          <w:rFonts w:ascii="Arial" w:hAnsi="Arial" w:cs="Arial"/>
          <w:sz w:val="20"/>
          <w:szCs w:val="20"/>
        </w:rPr>
        <w:t xml:space="preserve">kapacity prepojení medzi krajinami </w:t>
      </w:r>
      <w:r w:rsidR="1C9DD394" w:rsidRPr="54753919">
        <w:rPr>
          <w:rFonts w:ascii="Arial" w:hAnsi="Arial" w:cs="Arial"/>
          <w:sz w:val="20"/>
          <w:szCs w:val="20"/>
        </w:rPr>
        <w:t xml:space="preserve">a </w:t>
      </w:r>
      <w:r w:rsidR="1C9DD394" w:rsidRPr="2EF01B73">
        <w:rPr>
          <w:rFonts w:ascii="Arial" w:hAnsi="Arial" w:cs="Arial"/>
          <w:sz w:val="20"/>
          <w:szCs w:val="20"/>
        </w:rPr>
        <w:t xml:space="preserve">ďalšie </w:t>
      </w:r>
      <w:r w:rsidR="1C9DD394" w:rsidRPr="17CB9161">
        <w:rPr>
          <w:rFonts w:ascii="Arial" w:hAnsi="Arial" w:cs="Arial"/>
          <w:sz w:val="20"/>
          <w:szCs w:val="20"/>
        </w:rPr>
        <w:t xml:space="preserve">údaje </w:t>
      </w:r>
      <w:r w:rsidR="1C9DD394" w:rsidRPr="25E9BEB7">
        <w:rPr>
          <w:rFonts w:ascii="Arial" w:hAnsi="Arial" w:cs="Arial"/>
          <w:sz w:val="20"/>
          <w:szCs w:val="20"/>
        </w:rPr>
        <w:t xml:space="preserve">potrebné pre zostavenie </w:t>
      </w:r>
      <w:r w:rsidR="1C9DD394" w:rsidRPr="4B785D7A">
        <w:rPr>
          <w:rFonts w:ascii="Arial" w:hAnsi="Arial" w:cs="Arial"/>
          <w:sz w:val="20"/>
          <w:szCs w:val="20"/>
        </w:rPr>
        <w:t>výpočtového modelu</w:t>
      </w:r>
      <w:r w:rsidR="6A25E0E7" w:rsidRPr="4B785D7A">
        <w:rPr>
          <w:rFonts w:ascii="Arial" w:hAnsi="Arial" w:cs="Arial"/>
          <w:sz w:val="20"/>
          <w:szCs w:val="20"/>
        </w:rPr>
        <w:t>.</w:t>
      </w:r>
    </w:p>
    <w:p w14:paraId="7EF85450" w14:textId="1D2D996C" w:rsidR="0025583F" w:rsidRPr="008108D4" w:rsidRDefault="00BF321A" w:rsidP="148FB0BF">
      <w:pPr>
        <w:pStyle w:val="Nadpis2"/>
        <w:ind w:left="142"/>
        <w:rPr>
          <w:rFonts w:ascii="Arial" w:hAnsi="Arial" w:cs="Arial"/>
          <w:sz w:val="24"/>
          <w:szCs w:val="24"/>
        </w:rPr>
      </w:pPr>
      <w:bookmarkStart w:id="4" w:name="_Toc224216777"/>
      <w:r w:rsidRPr="34B30E79">
        <w:rPr>
          <w:rFonts w:ascii="Arial" w:hAnsi="Arial" w:cs="Arial"/>
          <w:sz w:val="24"/>
          <w:szCs w:val="24"/>
        </w:rPr>
        <w:t>2</w:t>
      </w:r>
      <w:r w:rsidR="0025583F" w:rsidRPr="34B30E79">
        <w:rPr>
          <w:rFonts w:ascii="Arial" w:hAnsi="Arial" w:cs="Arial"/>
          <w:sz w:val="24"/>
          <w:szCs w:val="24"/>
        </w:rPr>
        <w:t>.</w:t>
      </w:r>
      <w:r w:rsidR="16DB4943" w:rsidRPr="34B30E79">
        <w:rPr>
          <w:rFonts w:ascii="Arial" w:hAnsi="Arial" w:cs="Arial"/>
          <w:sz w:val="24"/>
          <w:szCs w:val="24"/>
        </w:rPr>
        <w:t>2</w:t>
      </w:r>
      <w:r w:rsidR="0025583F" w:rsidRPr="34B30E79">
        <w:rPr>
          <w:rFonts w:ascii="Arial" w:hAnsi="Arial" w:cs="Arial"/>
          <w:sz w:val="24"/>
          <w:szCs w:val="24"/>
        </w:rPr>
        <w:t xml:space="preserve"> </w:t>
      </w:r>
      <w:r w:rsidR="00CB30DA" w:rsidRPr="34B30E79">
        <w:rPr>
          <w:rFonts w:ascii="Arial" w:hAnsi="Arial" w:cs="Arial"/>
          <w:sz w:val="24"/>
          <w:szCs w:val="24"/>
        </w:rPr>
        <w:t>S</w:t>
      </w:r>
      <w:r w:rsidR="0025583F" w:rsidRPr="34B30E79">
        <w:rPr>
          <w:rFonts w:ascii="Arial" w:hAnsi="Arial" w:cs="Arial"/>
          <w:sz w:val="24"/>
          <w:szCs w:val="24"/>
        </w:rPr>
        <w:t>cenár A</w:t>
      </w:r>
      <w:bookmarkEnd w:id="4"/>
    </w:p>
    <w:p w14:paraId="2D22B9D6" w14:textId="40ADED04" w:rsidR="00082587" w:rsidRDefault="00596FF4" w:rsidP="00330896">
      <w:pPr>
        <w:spacing w:before="40"/>
        <w:jc w:val="both"/>
        <w:rPr>
          <w:rFonts w:ascii="Arial" w:hAnsi="Arial" w:cs="Arial"/>
          <w:sz w:val="20"/>
          <w:szCs w:val="20"/>
        </w:rPr>
      </w:pPr>
      <w:r w:rsidRPr="62106AE1">
        <w:rPr>
          <w:rFonts w:ascii="Arial" w:hAnsi="Arial" w:cs="Arial"/>
          <w:sz w:val="20"/>
          <w:szCs w:val="20"/>
        </w:rPr>
        <w:t xml:space="preserve">Scenár je z pohľadu prechodu na elektrifikáciu spotreby </w:t>
      </w:r>
      <w:r w:rsidR="00C970B3" w:rsidRPr="62106AE1">
        <w:rPr>
          <w:rFonts w:ascii="Arial" w:hAnsi="Arial" w:cs="Arial"/>
          <w:sz w:val="20"/>
          <w:szCs w:val="20"/>
        </w:rPr>
        <w:t xml:space="preserve">vytvorený tak, že </w:t>
      </w:r>
      <w:r w:rsidR="0075204C" w:rsidRPr="62106AE1">
        <w:rPr>
          <w:rFonts w:ascii="Arial" w:hAnsi="Arial" w:cs="Arial"/>
          <w:sz w:val="20"/>
          <w:szCs w:val="20"/>
        </w:rPr>
        <w:t>predpokladá</w:t>
      </w:r>
      <w:r w:rsidR="009A1CA6" w:rsidRPr="62106AE1">
        <w:rPr>
          <w:rFonts w:ascii="Arial" w:hAnsi="Arial" w:cs="Arial"/>
          <w:sz w:val="20"/>
          <w:szCs w:val="20"/>
        </w:rPr>
        <w:t> </w:t>
      </w:r>
      <w:r w:rsidR="00D67C79" w:rsidRPr="62106AE1">
        <w:rPr>
          <w:rFonts w:ascii="Arial" w:hAnsi="Arial" w:cs="Arial"/>
          <w:sz w:val="20"/>
          <w:szCs w:val="20"/>
        </w:rPr>
        <w:t xml:space="preserve">len </w:t>
      </w:r>
      <w:r w:rsidR="009A1CA6" w:rsidRPr="62106AE1">
        <w:rPr>
          <w:rFonts w:ascii="Arial" w:hAnsi="Arial" w:cs="Arial"/>
          <w:sz w:val="20"/>
          <w:szCs w:val="20"/>
        </w:rPr>
        <w:t>mierny ďalší rozvoj</w:t>
      </w:r>
      <w:r w:rsidR="00B4575D" w:rsidRPr="62106AE1">
        <w:rPr>
          <w:rFonts w:ascii="Arial" w:hAnsi="Arial" w:cs="Arial"/>
          <w:sz w:val="20"/>
          <w:szCs w:val="20"/>
        </w:rPr>
        <w:t>, čo</w:t>
      </w:r>
      <w:r w:rsidR="00A7072B" w:rsidRPr="62106AE1">
        <w:rPr>
          <w:rFonts w:ascii="Arial" w:hAnsi="Arial" w:cs="Arial"/>
          <w:sz w:val="20"/>
          <w:szCs w:val="20"/>
        </w:rPr>
        <w:t>ho dôsledkom</w:t>
      </w:r>
      <w:r w:rsidR="00AF19DC" w:rsidRPr="62106AE1">
        <w:rPr>
          <w:rFonts w:ascii="Arial" w:hAnsi="Arial" w:cs="Arial"/>
          <w:sz w:val="20"/>
          <w:szCs w:val="20"/>
        </w:rPr>
        <w:t xml:space="preserve"> je</w:t>
      </w:r>
      <w:r w:rsidR="00E878CE" w:rsidRPr="62106AE1">
        <w:rPr>
          <w:rFonts w:ascii="Arial" w:hAnsi="Arial" w:cs="Arial"/>
          <w:sz w:val="20"/>
          <w:szCs w:val="20"/>
        </w:rPr>
        <w:t xml:space="preserve"> </w:t>
      </w:r>
      <w:r w:rsidRPr="62106AE1">
        <w:rPr>
          <w:rFonts w:ascii="Arial" w:hAnsi="Arial" w:cs="Arial"/>
          <w:b/>
          <w:bCs/>
          <w:sz w:val="20"/>
          <w:szCs w:val="20"/>
        </w:rPr>
        <w:t>oneskoren</w:t>
      </w:r>
      <w:r w:rsidR="00E8537F" w:rsidRPr="62106AE1">
        <w:rPr>
          <w:rFonts w:ascii="Arial" w:hAnsi="Arial" w:cs="Arial"/>
          <w:b/>
          <w:bCs/>
          <w:sz w:val="20"/>
          <w:szCs w:val="20"/>
        </w:rPr>
        <w:t>ie</w:t>
      </w:r>
      <w:r w:rsidRPr="62106AE1">
        <w:rPr>
          <w:rFonts w:ascii="Arial" w:hAnsi="Arial" w:cs="Arial"/>
          <w:b/>
          <w:bCs/>
          <w:sz w:val="20"/>
          <w:szCs w:val="20"/>
        </w:rPr>
        <w:t xml:space="preserve"> voči predpokladom uvedeným v NECP</w:t>
      </w:r>
      <w:r w:rsidRPr="62106AE1">
        <w:rPr>
          <w:rFonts w:ascii="Arial" w:hAnsi="Arial" w:cs="Arial"/>
          <w:sz w:val="20"/>
          <w:szCs w:val="20"/>
        </w:rPr>
        <w:t xml:space="preserve">. </w:t>
      </w:r>
      <w:r w:rsidR="00A574A1" w:rsidRPr="62106AE1">
        <w:rPr>
          <w:rFonts w:ascii="Arial" w:hAnsi="Arial" w:cs="Arial"/>
          <w:sz w:val="20"/>
          <w:szCs w:val="20"/>
        </w:rPr>
        <w:t xml:space="preserve">V porovnaní </w:t>
      </w:r>
      <w:r w:rsidR="00D97FBF" w:rsidRPr="62106AE1">
        <w:rPr>
          <w:rFonts w:ascii="Arial" w:hAnsi="Arial" w:cs="Arial"/>
          <w:sz w:val="20"/>
          <w:szCs w:val="20"/>
        </w:rPr>
        <w:t xml:space="preserve">s ostatnými </w:t>
      </w:r>
      <w:r w:rsidR="000E4FB1" w:rsidRPr="62106AE1">
        <w:rPr>
          <w:rFonts w:ascii="Arial" w:hAnsi="Arial" w:cs="Arial"/>
          <w:sz w:val="20"/>
          <w:szCs w:val="20"/>
        </w:rPr>
        <w:t>troma</w:t>
      </w:r>
      <w:r w:rsidR="004A0C81" w:rsidRPr="62106AE1">
        <w:rPr>
          <w:rFonts w:ascii="Arial" w:hAnsi="Arial" w:cs="Arial"/>
          <w:sz w:val="20"/>
          <w:szCs w:val="20"/>
        </w:rPr>
        <w:t xml:space="preserve"> </w:t>
      </w:r>
      <w:r w:rsidR="00D97FBF" w:rsidRPr="62106AE1">
        <w:rPr>
          <w:rFonts w:ascii="Arial" w:hAnsi="Arial" w:cs="Arial"/>
          <w:sz w:val="20"/>
          <w:szCs w:val="20"/>
        </w:rPr>
        <w:t xml:space="preserve">scenármi </w:t>
      </w:r>
      <w:r w:rsidR="005332D1" w:rsidRPr="62106AE1">
        <w:rPr>
          <w:rFonts w:ascii="Arial" w:hAnsi="Arial" w:cs="Arial"/>
          <w:sz w:val="20"/>
          <w:szCs w:val="20"/>
        </w:rPr>
        <w:t xml:space="preserve">predpokladá </w:t>
      </w:r>
      <w:r w:rsidR="001B20D9" w:rsidRPr="62106AE1">
        <w:rPr>
          <w:rFonts w:ascii="Arial" w:hAnsi="Arial" w:cs="Arial"/>
          <w:sz w:val="20"/>
          <w:szCs w:val="20"/>
        </w:rPr>
        <w:t xml:space="preserve">nižší rozvoj </w:t>
      </w:r>
      <w:proofErr w:type="spellStart"/>
      <w:r w:rsidR="001B20D9" w:rsidRPr="62106AE1">
        <w:rPr>
          <w:rFonts w:ascii="Arial" w:hAnsi="Arial" w:cs="Arial"/>
          <w:sz w:val="20"/>
          <w:szCs w:val="20"/>
        </w:rPr>
        <w:t>elektrodopravy</w:t>
      </w:r>
      <w:proofErr w:type="spellEnd"/>
      <w:r w:rsidR="001B20D9" w:rsidRPr="62106AE1">
        <w:rPr>
          <w:rFonts w:ascii="Arial" w:hAnsi="Arial" w:cs="Arial"/>
          <w:sz w:val="20"/>
          <w:szCs w:val="20"/>
        </w:rPr>
        <w:t>, tepelných čerpadiel</w:t>
      </w:r>
      <w:r w:rsidR="001E5443" w:rsidRPr="62106AE1">
        <w:rPr>
          <w:rFonts w:ascii="Arial" w:hAnsi="Arial" w:cs="Arial"/>
          <w:sz w:val="20"/>
          <w:szCs w:val="20"/>
        </w:rPr>
        <w:t xml:space="preserve">, aj </w:t>
      </w:r>
      <w:r w:rsidR="00785D43" w:rsidRPr="62106AE1">
        <w:rPr>
          <w:rFonts w:ascii="Arial" w:hAnsi="Arial" w:cs="Arial"/>
          <w:sz w:val="20"/>
          <w:szCs w:val="20"/>
        </w:rPr>
        <w:t>nižš</w:t>
      </w:r>
      <w:r w:rsidR="006362E0" w:rsidRPr="62106AE1">
        <w:rPr>
          <w:rFonts w:ascii="Arial" w:hAnsi="Arial" w:cs="Arial"/>
          <w:sz w:val="20"/>
          <w:szCs w:val="20"/>
        </w:rPr>
        <w:t>í rozvoj v oblasti pripájania veľkoodberateľov elektriny</w:t>
      </w:r>
      <w:r w:rsidR="006B196B" w:rsidRPr="62106AE1">
        <w:rPr>
          <w:rFonts w:ascii="Arial" w:hAnsi="Arial" w:cs="Arial"/>
          <w:sz w:val="20"/>
          <w:szCs w:val="20"/>
        </w:rPr>
        <w:t xml:space="preserve"> </w:t>
      </w:r>
      <w:r w:rsidR="005D3BBE" w:rsidRPr="62106AE1">
        <w:rPr>
          <w:rFonts w:ascii="Arial" w:hAnsi="Arial" w:cs="Arial"/>
          <w:sz w:val="20"/>
          <w:szCs w:val="20"/>
        </w:rPr>
        <w:t>(čiastočná realizácia investičných zámerov)</w:t>
      </w:r>
      <w:r w:rsidR="00E478B8" w:rsidRPr="62106AE1">
        <w:rPr>
          <w:rFonts w:ascii="Arial" w:hAnsi="Arial" w:cs="Arial"/>
          <w:sz w:val="20"/>
          <w:szCs w:val="20"/>
        </w:rPr>
        <w:t>,</w:t>
      </w:r>
      <w:r w:rsidR="002D452B" w:rsidRPr="62106AE1">
        <w:rPr>
          <w:rFonts w:ascii="Arial" w:hAnsi="Arial" w:cs="Arial"/>
          <w:sz w:val="20"/>
          <w:szCs w:val="20"/>
        </w:rPr>
        <w:t xml:space="preserve"> </w:t>
      </w:r>
      <w:r w:rsidR="006362E0" w:rsidRPr="62106AE1">
        <w:rPr>
          <w:rFonts w:ascii="Arial" w:hAnsi="Arial" w:cs="Arial"/>
          <w:sz w:val="20"/>
          <w:szCs w:val="20"/>
        </w:rPr>
        <w:t xml:space="preserve">čo </w:t>
      </w:r>
      <w:r w:rsidR="001E4CF7" w:rsidRPr="62106AE1">
        <w:rPr>
          <w:rFonts w:ascii="Arial" w:hAnsi="Arial" w:cs="Arial"/>
          <w:sz w:val="20"/>
          <w:szCs w:val="20"/>
        </w:rPr>
        <w:t>sa premiet</w:t>
      </w:r>
      <w:r w:rsidR="001C150B" w:rsidRPr="62106AE1">
        <w:rPr>
          <w:rFonts w:ascii="Arial" w:hAnsi="Arial" w:cs="Arial"/>
          <w:sz w:val="20"/>
          <w:szCs w:val="20"/>
        </w:rPr>
        <w:t>ne</w:t>
      </w:r>
      <w:r w:rsidR="001E4CF7" w:rsidRPr="62106AE1">
        <w:rPr>
          <w:rFonts w:ascii="Arial" w:hAnsi="Arial" w:cs="Arial"/>
          <w:sz w:val="20"/>
          <w:szCs w:val="20"/>
        </w:rPr>
        <w:t xml:space="preserve"> do nižšej celkovej spotreby elektriny</w:t>
      </w:r>
      <w:r w:rsidR="00601FE7" w:rsidRPr="62106AE1">
        <w:rPr>
          <w:rFonts w:ascii="Arial" w:hAnsi="Arial" w:cs="Arial"/>
          <w:sz w:val="20"/>
          <w:szCs w:val="20"/>
        </w:rPr>
        <w:t xml:space="preserve"> (obr. 3.1)</w:t>
      </w:r>
      <w:r w:rsidR="00CB707E" w:rsidRPr="62106AE1">
        <w:rPr>
          <w:rFonts w:ascii="Arial" w:hAnsi="Arial" w:cs="Arial"/>
          <w:sz w:val="20"/>
          <w:szCs w:val="20"/>
        </w:rPr>
        <w:t>.</w:t>
      </w:r>
      <w:r w:rsidR="000439C6" w:rsidRPr="62106AE1">
        <w:rPr>
          <w:rFonts w:ascii="Arial" w:hAnsi="Arial" w:cs="Arial"/>
          <w:sz w:val="20"/>
          <w:szCs w:val="20"/>
        </w:rPr>
        <w:t xml:space="preserve"> </w:t>
      </w:r>
      <w:r w:rsidR="0065590B" w:rsidRPr="62106AE1">
        <w:rPr>
          <w:rFonts w:ascii="Arial" w:hAnsi="Arial" w:cs="Arial"/>
          <w:sz w:val="20"/>
          <w:szCs w:val="20"/>
        </w:rPr>
        <w:t>S</w:t>
      </w:r>
      <w:r w:rsidR="000439C6" w:rsidRPr="62106AE1">
        <w:rPr>
          <w:rFonts w:ascii="Arial" w:hAnsi="Arial" w:cs="Arial"/>
          <w:sz w:val="20"/>
          <w:szCs w:val="20"/>
        </w:rPr>
        <w:t xml:space="preserve">cenár </w:t>
      </w:r>
      <w:r w:rsidR="001922BF" w:rsidRPr="62106AE1">
        <w:rPr>
          <w:rFonts w:ascii="Arial" w:hAnsi="Arial" w:cs="Arial"/>
          <w:sz w:val="20"/>
          <w:szCs w:val="20"/>
        </w:rPr>
        <w:t xml:space="preserve">A, v porovnaní s ostatnými scenármi, predpokladá </w:t>
      </w:r>
      <w:r w:rsidR="00AC4D79" w:rsidRPr="62106AE1">
        <w:rPr>
          <w:rFonts w:ascii="Arial" w:hAnsi="Arial" w:cs="Arial"/>
          <w:sz w:val="20"/>
          <w:szCs w:val="20"/>
        </w:rPr>
        <w:t>výrazne nižší medziročný nárast</w:t>
      </w:r>
      <w:r w:rsidR="0065590B" w:rsidRPr="62106AE1">
        <w:rPr>
          <w:rFonts w:ascii="Arial" w:hAnsi="Arial" w:cs="Arial"/>
          <w:sz w:val="20"/>
          <w:szCs w:val="20"/>
        </w:rPr>
        <w:t xml:space="preserve"> celkovej spotreby elektriny ES SR</w:t>
      </w:r>
      <w:r w:rsidR="007439E8" w:rsidRPr="62106AE1">
        <w:rPr>
          <w:rFonts w:ascii="Arial" w:hAnsi="Arial" w:cs="Arial"/>
          <w:sz w:val="20"/>
          <w:szCs w:val="20"/>
        </w:rPr>
        <w:t>.</w:t>
      </w:r>
    </w:p>
    <w:p w14:paraId="50D6C8DA" w14:textId="7705DF40" w:rsidR="00602A7C" w:rsidRDefault="00111A5A" w:rsidP="00330896">
      <w:pPr>
        <w:spacing w:before="40"/>
        <w:jc w:val="both"/>
        <w:rPr>
          <w:rFonts w:ascii="Arial" w:hAnsi="Arial" w:cs="Arial"/>
          <w:sz w:val="20"/>
          <w:szCs w:val="20"/>
        </w:rPr>
      </w:pPr>
      <w:r>
        <w:rPr>
          <w:rFonts w:ascii="Arial" w:hAnsi="Arial" w:cs="Arial"/>
          <w:sz w:val="20"/>
          <w:szCs w:val="20"/>
        </w:rPr>
        <w:t xml:space="preserve">Rozvoj </w:t>
      </w:r>
      <w:r w:rsidR="00D1367C">
        <w:rPr>
          <w:rFonts w:ascii="Arial" w:hAnsi="Arial" w:cs="Arial"/>
          <w:sz w:val="20"/>
          <w:szCs w:val="20"/>
        </w:rPr>
        <w:t>FVE</w:t>
      </w:r>
      <w:r w:rsidR="00935B99">
        <w:rPr>
          <w:rFonts w:ascii="Arial" w:hAnsi="Arial" w:cs="Arial"/>
          <w:sz w:val="20"/>
          <w:szCs w:val="20"/>
        </w:rPr>
        <w:t xml:space="preserve"> </w:t>
      </w:r>
      <w:r w:rsidR="008C651D">
        <w:rPr>
          <w:rFonts w:ascii="Arial" w:hAnsi="Arial" w:cs="Arial"/>
          <w:sz w:val="20"/>
          <w:szCs w:val="20"/>
        </w:rPr>
        <w:t>pokračuje v</w:t>
      </w:r>
      <w:r w:rsidR="00B22CBB">
        <w:rPr>
          <w:rFonts w:ascii="Arial" w:hAnsi="Arial" w:cs="Arial"/>
          <w:sz w:val="20"/>
          <w:szCs w:val="20"/>
        </w:rPr>
        <w:t> trajektórii súčasného vývoja pripájania</w:t>
      </w:r>
      <w:r w:rsidR="00B94D6E">
        <w:rPr>
          <w:rFonts w:ascii="Arial" w:hAnsi="Arial" w:cs="Arial"/>
          <w:sz w:val="20"/>
          <w:szCs w:val="20"/>
        </w:rPr>
        <w:t>,</w:t>
      </w:r>
      <w:r w:rsidR="00F50C09">
        <w:rPr>
          <w:rFonts w:ascii="Arial" w:hAnsi="Arial" w:cs="Arial"/>
          <w:sz w:val="20"/>
          <w:szCs w:val="20"/>
        </w:rPr>
        <w:t xml:space="preserve"> a</w:t>
      </w:r>
      <w:r w:rsidR="00FB5FE5">
        <w:rPr>
          <w:rFonts w:ascii="Arial" w:hAnsi="Arial" w:cs="Arial"/>
          <w:sz w:val="20"/>
          <w:szCs w:val="20"/>
        </w:rPr>
        <w:t> to najmä</w:t>
      </w:r>
      <w:r w:rsidR="00F50C09">
        <w:rPr>
          <w:rFonts w:ascii="Arial" w:hAnsi="Arial" w:cs="Arial"/>
          <w:sz w:val="20"/>
          <w:szCs w:val="20"/>
        </w:rPr>
        <w:t xml:space="preserve"> na úrovni malých a lokálnych zdrojov</w:t>
      </w:r>
      <w:r w:rsidR="00B94D6E">
        <w:rPr>
          <w:rFonts w:ascii="Arial" w:hAnsi="Arial" w:cs="Arial"/>
          <w:sz w:val="20"/>
          <w:szCs w:val="20"/>
        </w:rPr>
        <w:t>.</w:t>
      </w:r>
      <w:r w:rsidR="008A0659">
        <w:rPr>
          <w:rFonts w:ascii="Arial" w:hAnsi="Arial" w:cs="Arial"/>
          <w:sz w:val="20"/>
          <w:szCs w:val="20"/>
        </w:rPr>
        <w:t xml:space="preserve"> </w:t>
      </w:r>
      <w:r w:rsidR="00B94D6E">
        <w:rPr>
          <w:rFonts w:ascii="Arial" w:hAnsi="Arial" w:cs="Arial"/>
          <w:sz w:val="20"/>
          <w:szCs w:val="20"/>
        </w:rPr>
        <w:t>P</w:t>
      </w:r>
      <w:r w:rsidR="008F3253">
        <w:rPr>
          <w:rFonts w:ascii="Arial" w:hAnsi="Arial" w:cs="Arial"/>
          <w:sz w:val="20"/>
          <w:szCs w:val="20"/>
        </w:rPr>
        <w:t>redpokladá sa aj rozvoj VTE</w:t>
      </w:r>
      <w:r w:rsidR="00F50C09">
        <w:rPr>
          <w:rFonts w:ascii="Arial" w:hAnsi="Arial" w:cs="Arial"/>
          <w:sz w:val="20"/>
          <w:szCs w:val="20"/>
        </w:rPr>
        <w:t xml:space="preserve"> (predovšetkým v avizovaných akceleračných zónach)</w:t>
      </w:r>
      <w:r w:rsidR="008F3253">
        <w:rPr>
          <w:rFonts w:ascii="Arial" w:hAnsi="Arial" w:cs="Arial"/>
          <w:sz w:val="20"/>
          <w:szCs w:val="20"/>
        </w:rPr>
        <w:t>, a</w:t>
      </w:r>
      <w:r w:rsidR="00DE1335">
        <w:rPr>
          <w:rFonts w:ascii="Arial" w:hAnsi="Arial" w:cs="Arial"/>
          <w:sz w:val="20"/>
          <w:szCs w:val="20"/>
        </w:rPr>
        <w:t xml:space="preserve">však </w:t>
      </w:r>
      <w:r w:rsidR="005C25D9">
        <w:rPr>
          <w:rFonts w:ascii="Arial" w:hAnsi="Arial" w:cs="Arial"/>
          <w:sz w:val="20"/>
          <w:szCs w:val="20"/>
        </w:rPr>
        <w:t>významne miernejší v porovnaní s</w:t>
      </w:r>
      <w:r w:rsidR="002C7573">
        <w:rPr>
          <w:rFonts w:ascii="Arial" w:hAnsi="Arial" w:cs="Arial"/>
          <w:sz w:val="20"/>
          <w:szCs w:val="20"/>
        </w:rPr>
        <w:t> </w:t>
      </w:r>
      <w:r w:rsidR="005C25D9">
        <w:rPr>
          <w:rFonts w:ascii="Arial" w:hAnsi="Arial" w:cs="Arial"/>
          <w:sz w:val="20"/>
          <w:szCs w:val="20"/>
        </w:rPr>
        <w:t>NECP</w:t>
      </w:r>
      <w:r w:rsidR="002C7573">
        <w:rPr>
          <w:rFonts w:ascii="Arial" w:hAnsi="Arial" w:cs="Arial"/>
          <w:sz w:val="20"/>
          <w:szCs w:val="20"/>
        </w:rPr>
        <w:t>.</w:t>
      </w:r>
      <w:r w:rsidR="005862DC">
        <w:rPr>
          <w:rFonts w:ascii="Arial" w:hAnsi="Arial" w:cs="Arial"/>
          <w:sz w:val="20"/>
          <w:szCs w:val="20"/>
        </w:rPr>
        <w:t xml:space="preserve"> </w:t>
      </w:r>
      <w:r w:rsidR="00C01128">
        <w:rPr>
          <w:rFonts w:ascii="Arial" w:hAnsi="Arial" w:cs="Arial"/>
          <w:sz w:val="20"/>
          <w:szCs w:val="20"/>
        </w:rPr>
        <w:t xml:space="preserve">Realizácia </w:t>
      </w:r>
      <w:r w:rsidR="00D93A14">
        <w:rPr>
          <w:rFonts w:ascii="Arial" w:hAnsi="Arial" w:cs="Arial"/>
          <w:sz w:val="20"/>
          <w:szCs w:val="20"/>
        </w:rPr>
        <w:t>nových systémových zdrojov</w:t>
      </w:r>
      <w:r w:rsidR="00694C50">
        <w:rPr>
          <w:rFonts w:ascii="Arial" w:hAnsi="Arial" w:cs="Arial"/>
          <w:sz w:val="20"/>
          <w:szCs w:val="20"/>
        </w:rPr>
        <w:t>,</w:t>
      </w:r>
      <w:r w:rsidR="00D93A14">
        <w:rPr>
          <w:rFonts w:ascii="Arial" w:hAnsi="Arial" w:cs="Arial"/>
          <w:sz w:val="20"/>
          <w:szCs w:val="20"/>
        </w:rPr>
        <w:t xml:space="preserve"> ako </w:t>
      </w:r>
      <w:r w:rsidR="00D76423">
        <w:rPr>
          <w:rFonts w:ascii="Arial" w:hAnsi="Arial" w:cs="Arial"/>
          <w:sz w:val="20"/>
          <w:szCs w:val="20"/>
        </w:rPr>
        <w:t>sú malé modulárne reaktory (</w:t>
      </w:r>
      <w:r w:rsidR="004234F9">
        <w:rPr>
          <w:rFonts w:ascii="Arial" w:hAnsi="Arial" w:cs="Arial"/>
          <w:sz w:val="20"/>
          <w:szCs w:val="20"/>
        </w:rPr>
        <w:t xml:space="preserve">ďalej len </w:t>
      </w:r>
      <w:r w:rsidR="00AC6F26">
        <w:rPr>
          <w:rFonts w:ascii="Arial" w:hAnsi="Arial" w:cs="Arial"/>
          <w:sz w:val="20"/>
          <w:szCs w:val="20"/>
        </w:rPr>
        <w:t>„</w:t>
      </w:r>
      <w:r w:rsidR="004D0E68" w:rsidRPr="00AC6F26">
        <w:rPr>
          <w:rFonts w:ascii="Arial" w:hAnsi="Arial" w:cs="Arial"/>
          <w:b/>
          <w:sz w:val="20"/>
          <w:szCs w:val="20"/>
        </w:rPr>
        <w:t>SMR</w:t>
      </w:r>
      <w:r w:rsidR="00AC6F26">
        <w:rPr>
          <w:rFonts w:ascii="Arial" w:hAnsi="Arial" w:cs="Arial"/>
          <w:sz w:val="20"/>
          <w:szCs w:val="20"/>
        </w:rPr>
        <w:t>“</w:t>
      </w:r>
      <w:r w:rsidR="00D76423">
        <w:rPr>
          <w:rFonts w:ascii="Arial" w:hAnsi="Arial" w:cs="Arial"/>
          <w:sz w:val="20"/>
          <w:szCs w:val="20"/>
        </w:rPr>
        <w:t>)</w:t>
      </w:r>
      <w:r w:rsidR="004D0E68">
        <w:rPr>
          <w:rFonts w:ascii="Arial" w:hAnsi="Arial" w:cs="Arial"/>
          <w:sz w:val="20"/>
          <w:szCs w:val="20"/>
        </w:rPr>
        <w:t xml:space="preserve">, </w:t>
      </w:r>
      <w:r w:rsidR="007F4F9D">
        <w:rPr>
          <w:rFonts w:ascii="Arial" w:hAnsi="Arial" w:cs="Arial"/>
          <w:sz w:val="20"/>
          <w:szCs w:val="20"/>
        </w:rPr>
        <w:t>nový jadrový zdroj (</w:t>
      </w:r>
      <w:r w:rsidR="00AC6F26">
        <w:rPr>
          <w:rFonts w:ascii="Arial" w:hAnsi="Arial" w:cs="Arial"/>
          <w:sz w:val="20"/>
          <w:szCs w:val="20"/>
        </w:rPr>
        <w:t>ďalej len „</w:t>
      </w:r>
      <w:r w:rsidR="004D0E68" w:rsidRPr="00AC6F26">
        <w:rPr>
          <w:rFonts w:ascii="Arial" w:hAnsi="Arial" w:cs="Arial"/>
          <w:b/>
          <w:sz w:val="20"/>
          <w:szCs w:val="20"/>
        </w:rPr>
        <w:t>NJZ</w:t>
      </w:r>
      <w:r w:rsidR="00AC6F26">
        <w:rPr>
          <w:rFonts w:ascii="Arial" w:hAnsi="Arial" w:cs="Arial"/>
          <w:sz w:val="20"/>
          <w:szCs w:val="20"/>
        </w:rPr>
        <w:t>“</w:t>
      </w:r>
      <w:r w:rsidR="007F4F9D">
        <w:rPr>
          <w:rFonts w:ascii="Arial" w:hAnsi="Arial" w:cs="Arial"/>
          <w:sz w:val="20"/>
          <w:szCs w:val="20"/>
        </w:rPr>
        <w:t>)</w:t>
      </w:r>
      <w:r w:rsidR="004D0E68">
        <w:rPr>
          <w:rFonts w:ascii="Arial" w:hAnsi="Arial" w:cs="Arial"/>
          <w:sz w:val="20"/>
          <w:szCs w:val="20"/>
        </w:rPr>
        <w:t xml:space="preserve"> alebo </w:t>
      </w:r>
      <w:r w:rsidR="007F4F9D">
        <w:rPr>
          <w:rFonts w:ascii="Arial" w:hAnsi="Arial" w:cs="Arial"/>
          <w:sz w:val="20"/>
          <w:szCs w:val="20"/>
        </w:rPr>
        <w:t>prečerpávac</w:t>
      </w:r>
      <w:r w:rsidR="00D76423">
        <w:rPr>
          <w:rFonts w:ascii="Arial" w:hAnsi="Arial" w:cs="Arial"/>
          <w:sz w:val="20"/>
          <w:szCs w:val="20"/>
        </w:rPr>
        <w:t>ia</w:t>
      </w:r>
      <w:r w:rsidR="007F4F9D">
        <w:rPr>
          <w:rFonts w:ascii="Arial" w:hAnsi="Arial" w:cs="Arial"/>
          <w:sz w:val="20"/>
          <w:szCs w:val="20"/>
        </w:rPr>
        <w:t xml:space="preserve"> vodn</w:t>
      </w:r>
      <w:r w:rsidR="00D76423">
        <w:rPr>
          <w:rFonts w:ascii="Arial" w:hAnsi="Arial" w:cs="Arial"/>
          <w:sz w:val="20"/>
          <w:szCs w:val="20"/>
        </w:rPr>
        <w:t>á</w:t>
      </w:r>
      <w:r w:rsidR="007F4F9D">
        <w:rPr>
          <w:rFonts w:ascii="Arial" w:hAnsi="Arial" w:cs="Arial"/>
          <w:sz w:val="20"/>
          <w:szCs w:val="20"/>
        </w:rPr>
        <w:t xml:space="preserve"> elektrár</w:t>
      </w:r>
      <w:r w:rsidR="00D76423">
        <w:rPr>
          <w:rFonts w:ascii="Arial" w:hAnsi="Arial" w:cs="Arial"/>
          <w:sz w:val="20"/>
          <w:szCs w:val="20"/>
        </w:rPr>
        <w:t>eň</w:t>
      </w:r>
      <w:r w:rsidR="007F4F9D">
        <w:rPr>
          <w:rFonts w:ascii="Arial" w:hAnsi="Arial" w:cs="Arial"/>
          <w:sz w:val="20"/>
          <w:szCs w:val="20"/>
        </w:rPr>
        <w:t xml:space="preserve"> (</w:t>
      </w:r>
      <w:r w:rsidR="00FA5295">
        <w:rPr>
          <w:rFonts w:ascii="Arial" w:hAnsi="Arial" w:cs="Arial"/>
          <w:sz w:val="20"/>
          <w:szCs w:val="20"/>
        </w:rPr>
        <w:t>ďalej len „</w:t>
      </w:r>
      <w:r w:rsidR="004D0E68" w:rsidRPr="00FA5295">
        <w:rPr>
          <w:rFonts w:ascii="Arial" w:hAnsi="Arial" w:cs="Arial"/>
          <w:b/>
          <w:sz w:val="20"/>
          <w:szCs w:val="20"/>
        </w:rPr>
        <w:t>PVE</w:t>
      </w:r>
      <w:r w:rsidR="00FA5295">
        <w:rPr>
          <w:rFonts w:ascii="Arial" w:hAnsi="Arial" w:cs="Arial"/>
          <w:sz w:val="20"/>
          <w:szCs w:val="20"/>
        </w:rPr>
        <w:t>“</w:t>
      </w:r>
      <w:r w:rsidR="007F4F9D">
        <w:rPr>
          <w:rFonts w:ascii="Arial" w:hAnsi="Arial" w:cs="Arial"/>
          <w:sz w:val="20"/>
          <w:szCs w:val="20"/>
        </w:rPr>
        <w:t>)</w:t>
      </w:r>
      <w:r w:rsidR="002562B0">
        <w:rPr>
          <w:rFonts w:ascii="Arial" w:hAnsi="Arial" w:cs="Arial"/>
          <w:sz w:val="20"/>
          <w:szCs w:val="20"/>
        </w:rPr>
        <w:t>,</w:t>
      </w:r>
      <w:r w:rsidR="004D0E68">
        <w:rPr>
          <w:rFonts w:ascii="Arial" w:hAnsi="Arial" w:cs="Arial"/>
          <w:sz w:val="20"/>
          <w:szCs w:val="20"/>
        </w:rPr>
        <w:t xml:space="preserve"> </w:t>
      </w:r>
      <w:r w:rsidR="006F1DA0">
        <w:rPr>
          <w:rFonts w:ascii="Arial" w:hAnsi="Arial" w:cs="Arial"/>
          <w:sz w:val="20"/>
          <w:szCs w:val="20"/>
        </w:rPr>
        <w:t xml:space="preserve">sa </w:t>
      </w:r>
      <w:r w:rsidR="003036C0">
        <w:rPr>
          <w:rFonts w:ascii="Arial" w:hAnsi="Arial" w:cs="Arial"/>
          <w:sz w:val="20"/>
          <w:szCs w:val="20"/>
        </w:rPr>
        <w:t xml:space="preserve">v scenári </w:t>
      </w:r>
      <w:r w:rsidR="006F1DA0">
        <w:rPr>
          <w:rFonts w:ascii="Arial" w:hAnsi="Arial" w:cs="Arial"/>
          <w:sz w:val="20"/>
          <w:szCs w:val="20"/>
        </w:rPr>
        <w:t>predpokladá až po roku 2040</w:t>
      </w:r>
      <w:r w:rsidR="00782C89">
        <w:rPr>
          <w:rFonts w:ascii="Arial" w:hAnsi="Arial" w:cs="Arial"/>
          <w:sz w:val="20"/>
          <w:szCs w:val="20"/>
        </w:rPr>
        <w:t>, čo je neskôr, ako je verejne komunikované</w:t>
      </w:r>
      <w:r w:rsidR="006F1DA0">
        <w:rPr>
          <w:rFonts w:ascii="Arial" w:hAnsi="Arial" w:cs="Arial"/>
          <w:sz w:val="20"/>
          <w:szCs w:val="20"/>
        </w:rPr>
        <w:t>.</w:t>
      </w:r>
    </w:p>
    <w:p w14:paraId="17C78E74" w14:textId="0E25FC3F" w:rsidR="0025583F" w:rsidRPr="008108D4" w:rsidRDefault="009F5159" w:rsidP="00330896">
      <w:pPr>
        <w:spacing w:before="40"/>
        <w:jc w:val="both"/>
        <w:rPr>
          <w:rFonts w:ascii="Arial" w:hAnsi="Arial" w:cs="Arial"/>
          <w:sz w:val="20"/>
          <w:szCs w:val="20"/>
        </w:rPr>
      </w:pPr>
      <w:r>
        <w:rPr>
          <w:rFonts w:ascii="Arial" w:hAnsi="Arial" w:cs="Arial"/>
          <w:sz w:val="20"/>
          <w:szCs w:val="20"/>
        </w:rPr>
        <w:t>V zmysle týchto predpokladov</w:t>
      </w:r>
      <w:r w:rsidR="00932A18">
        <w:rPr>
          <w:rFonts w:ascii="Arial" w:hAnsi="Arial" w:cs="Arial"/>
          <w:sz w:val="20"/>
          <w:szCs w:val="20"/>
        </w:rPr>
        <w:t xml:space="preserve"> sa v tomto</w:t>
      </w:r>
      <w:r w:rsidR="00312A32">
        <w:rPr>
          <w:rFonts w:ascii="Arial" w:hAnsi="Arial" w:cs="Arial"/>
          <w:sz w:val="20"/>
          <w:szCs w:val="20"/>
        </w:rPr>
        <w:t xml:space="preserve"> s</w:t>
      </w:r>
      <w:r w:rsidR="002C357A" w:rsidRPr="5F91CA96">
        <w:rPr>
          <w:rFonts w:ascii="Arial" w:hAnsi="Arial" w:cs="Arial"/>
          <w:sz w:val="20"/>
          <w:szCs w:val="20"/>
        </w:rPr>
        <w:t>cenár</w:t>
      </w:r>
      <w:r w:rsidR="00932A18">
        <w:rPr>
          <w:rFonts w:ascii="Arial" w:hAnsi="Arial" w:cs="Arial"/>
          <w:sz w:val="20"/>
          <w:szCs w:val="20"/>
        </w:rPr>
        <w:t>i</w:t>
      </w:r>
      <w:r w:rsidR="002C357A" w:rsidRPr="5F91CA96">
        <w:rPr>
          <w:rFonts w:ascii="Arial" w:hAnsi="Arial" w:cs="Arial"/>
          <w:sz w:val="20"/>
          <w:szCs w:val="20"/>
        </w:rPr>
        <w:t xml:space="preserve"> </w:t>
      </w:r>
      <w:r w:rsidR="6EF4F796" w:rsidRPr="5F91CA96">
        <w:rPr>
          <w:rFonts w:ascii="Arial" w:hAnsi="Arial" w:cs="Arial"/>
          <w:sz w:val="20"/>
          <w:szCs w:val="20"/>
        </w:rPr>
        <w:t>predpokladá vyrovna</w:t>
      </w:r>
      <w:r w:rsidR="004A406A">
        <w:rPr>
          <w:rFonts w:ascii="Arial" w:hAnsi="Arial" w:cs="Arial"/>
          <w:sz w:val="20"/>
          <w:szCs w:val="20"/>
        </w:rPr>
        <w:t>ná</w:t>
      </w:r>
      <w:r w:rsidR="6EF4F796" w:rsidRPr="5F91CA96">
        <w:rPr>
          <w:rFonts w:ascii="Arial" w:hAnsi="Arial" w:cs="Arial"/>
          <w:sz w:val="20"/>
          <w:szCs w:val="20"/>
        </w:rPr>
        <w:t xml:space="preserve"> alebo mierne exportn</w:t>
      </w:r>
      <w:r w:rsidR="0099763A">
        <w:rPr>
          <w:rFonts w:ascii="Arial" w:hAnsi="Arial" w:cs="Arial"/>
          <w:sz w:val="20"/>
          <w:szCs w:val="20"/>
        </w:rPr>
        <w:t>á</w:t>
      </w:r>
      <w:r w:rsidR="6EF4F796" w:rsidRPr="5F91CA96">
        <w:rPr>
          <w:rFonts w:ascii="Arial" w:hAnsi="Arial" w:cs="Arial"/>
          <w:sz w:val="20"/>
          <w:szCs w:val="20"/>
        </w:rPr>
        <w:t xml:space="preserve"> </w:t>
      </w:r>
      <w:r w:rsidR="0025583F" w:rsidRPr="0BF320BA">
        <w:rPr>
          <w:rFonts w:ascii="Arial" w:hAnsi="Arial" w:cs="Arial"/>
          <w:sz w:val="20"/>
          <w:szCs w:val="20"/>
        </w:rPr>
        <w:t>bilanci</w:t>
      </w:r>
      <w:r w:rsidR="00AC0CDA">
        <w:rPr>
          <w:rFonts w:ascii="Arial" w:hAnsi="Arial" w:cs="Arial"/>
          <w:sz w:val="20"/>
          <w:szCs w:val="20"/>
        </w:rPr>
        <w:t>a</w:t>
      </w:r>
      <w:r w:rsidR="0025583F" w:rsidRPr="0BF320BA">
        <w:rPr>
          <w:rFonts w:ascii="Arial" w:hAnsi="Arial" w:cs="Arial"/>
          <w:sz w:val="20"/>
          <w:szCs w:val="20"/>
        </w:rPr>
        <w:t xml:space="preserve"> sústavy</w:t>
      </w:r>
      <w:r w:rsidR="001B4498" w:rsidRPr="0BF320BA">
        <w:rPr>
          <w:rFonts w:ascii="Arial" w:hAnsi="Arial" w:cs="Arial"/>
          <w:sz w:val="20"/>
          <w:szCs w:val="20"/>
        </w:rPr>
        <w:t>,</w:t>
      </w:r>
      <w:r w:rsidR="00833995" w:rsidRPr="0BF320BA">
        <w:rPr>
          <w:rFonts w:ascii="Arial" w:hAnsi="Arial" w:cs="Arial"/>
          <w:sz w:val="20"/>
          <w:szCs w:val="20"/>
        </w:rPr>
        <w:t xml:space="preserve"> ktorou sa</w:t>
      </w:r>
      <w:r w:rsidR="0025583F" w:rsidRPr="0BF320BA">
        <w:rPr>
          <w:rFonts w:ascii="Arial" w:hAnsi="Arial" w:cs="Arial"/>
          <w:sz w:val="20"/>
          <w:szCs w:val="20"/>
        </w:rPr>
        <w:t xml:space="preserve"> má preveriť schopnosť </w:t>
      </w:r>
      <w:r w:rsidR="53588E92" w:rsidRPr="5F91CA96">
        <w:rPr>
          <w:rFonts w:ascii="Arial" w:hAnsi="Arial" w:cs="Arial"/>
          <w:sz w:val="20"/>
          <w:szCs w:val="20"/>
        </w:rPr>
        <w:t>zabezpečiť dodávku el</w:t>
      </w:r>
      <w:r w:rsidR="431C2332" w:rsidRPr="5F91CA96">
        <w:rPr>
          <w:rFonts w:ascii="Arial" w:hAnsi="Arial" w:cs="Arial"/>
          <w:sz w:val="20"/>
          <w:szCs w:val="20"/>
        </w:rPr>
        <w:t xml:space="preserve">ektriny pre koncových odberateľov pri </w:t>
      </w:r>
      <w:r w:rsidR="00AD2DA6">
        <w:rPr>
          <w:rFonts w:ascii="Arial" w:hAnsi="Arial" w:cs="Arial"/>
          <w:sz w:val="20"/>
          <w:szCs w:val="20"/>
        </w:rPr>
        <w:t>takto uvažovanom</w:t>
      </w:r>
      <w:r w:rsidR="431C2332" w:rsidRPr="5F91CA96">
        <w:rPr>
          <w:rFonts w:ascii="Arial" w:hAnsi="Arial" w:cs="Arial"/>
          <w:sz w:val="20"/>
          <w:szCs w:val="20"/>
        </w:rPr>
        <w:t xml:space="preserve"> vývoj</w:t>
      </w:r>
      <w:r w:rsidR="00AD2DA6">
        <w:rPr>
          <w:rFonts w:ascii="Arial" w:hAnsi="Arial" w:cs="Arial"/>
          <w:sz w:val="20"/>
          <w:szCs w:val="20"/>
        </w:rPr>
        <w:t>i</w:t>
      </w:r>
      <w:r w:rsidR="431C2332" w:rsidRPr="5F91CA96">
        <w:rPr>
          <w:rFonts w:ascii="Arial" w:hAnsi="Arial" w:cs="Arial"/>
          <w:sz w:val="20"/>
          <w:szCs w:val="20"/>
        </w:rPr>
        <w:t xml:space="preserve"> spotreby a zdrojovej základne.</w:t>
      </w:r>
      <w:r w:rsidR="0025583F" w:rsidRPr="0BF320BA">
        <w:rPr>
          <w:rFonts w:ascii="Arial" w:hAnsi="Arial" w:cs="Arial"/>
          <w:sz w:val="20"/>
          <w:szCs w:val="20"/>
        </w:rPr>
        <w:t xml:space="preserve"> </w:t>
      </w:r>
      <w:r w:rsidR="00833995" w:rsidRPr="0BF320BA">
        <w:rPr>
          <w:rFonts w:ascii="Arial" w:hAnsi="Arial" w:cs="Arial"/>
          <w:sz w:val="20"/>
          <w:szCs w:val="20"/>
        </w:rPr>
        <w:t>J</w:t>
      </w:r>
      <w:r w:rsidR="0025583F" w:rsidRPr="0BF320BA">
        <w:rPr>
          <w:rFonts w:ascii="Arial" w:hAnsi="Arial" w:cs="Arial"/>
          <w:sz w:val="20"/>
          <w:szCs w:val="20"/>
        </w:rPr>
        <w:t xml:space="preserve">e možné, že </w:t>
      </w:r>
      <w:r w:rsidR="67D6BC95" w:rsidRPr="5F91CA96">
        <w:rPr>
          <w:rFonts w:ascii="Arial" w:hAnsi="Arial" w:cs="Arial"/>
          <w:sz w:val="20"/>
          <w:szCs w:val="20"/>
        </w:rPr>
        <w:t>v niektorých hodinách v roku</w:t>
      </w:r>
      <w:r w:rsidR="0025583F" w:rsidRPr="5F91CA96">
        <w:rPr>
          <w:rFonts w:ascii="Arial" w:hAnsi="Arial" w:cs="Arial"/>
          <w:sz w:val="20"/>
          <w:szCs w:val="20"/>
        </w:rPr>
        <w:t xml:space="preserve"> </w:t>
      </w:r>
      <w:r w:rsidR="0025583F" w:rsidRPr="0BF320BA">
        <w:rPr>
          <w:rFonts w:ascii="Arial" w:hAnsi="Arial" w:cs="Arial"/>
          <w:sz w:val="20"/>
          <w:szCs w:val="20"/>
        </w:rPr>
        <w:t xml:space="preserve">bude indikovaná tzv. </w:t>
      </w:r>
      <w:r w:rsidR="000C5DF5" w:rsidRPr="0BF320BA">
        <w:rPr>
          <w:rFonts w:ascii="Arial" w:hAnsi="Arial" w:cs="Arial"/>
          <w:sz w:val="20"/>
          <w:szCs w:val="20"/>
        </w:rPr>
        <w:t xml:space="preserve">nevyužitá </w:t>
      </w:r>
      <w:r w:rsidR="0025583F" w:rsidRPr="0BF320BA">
        <w:rPr>
          <w:rFonts w:ascii="Arial" w:hAnsi="Arial" w:cs="Arial"/>
          <w:sz w:val="20"/>
          <w:szCs w:val="20"/>
        </w:rPr>
        <w:t>energia, ktorá vzniká pri nízkom zaťažení, vysokej výrobe a vyťažených cezhraničných prepojeniach</w:t>
      </w:r>
      <w:r w:rsidR="00B47A28">
        <w:rPr>
          <w:rFonts w:ascii="Arial" w:hAnsi="Arial" w:cs="Arial"/>
          <w:sz w:val="20"/>
          <w:szCs w:val="20"/>
        </w:rPr>
        <w:t>, ktoré neumožnia jej export do zahraničia</w:t>
      </w:r>
      <w:r w:rsidR="00741C9F" w:rsidRPr="0BF320BA">
        <w:rPr>
          <w:rFonts w:ascii="Arial" w:hAnsi="Arial" w:cs="Arial"/>
          <w:sz w:val="20"/>
          <w:szCs w:val="20"/>
        </w:rPr>
        <w:t xml:space="preserve">, čo </w:t>
      </w:r>
      <w:r w:rsidR="0004376B" w:rsidRPr="0BF320BA">
        <w:rPr>
          <w:rFonts w:ascii="Arial" w:hAnsi="Arial" w:cs="Arial"/>
          <w:sz w:val="20"/>
          <w:szCs w:val="20"/>
        </w:rPr>
        <w:t>obvykle</w:t>
      </w:r>
      <w:r w:rsidR="00741C9F" w:rsidRPr="0BF320BA">
        <w:rPr>
          <w:rFonts w:ascii="Arial" w:hAnsi="Arial" w:cs="Arial"/>
          <w:sz w:val="20"/>
          <w:szCs w:val="20"/>
        </w:rPr>
        <w:t xml:space="preserve"> nastáva </w:t>
      </w:r>
      <w:r w:rsidR="0004376B" w:rsidRPr="0BF320BA">
        <w:rPr>
          <w:rFonts w:ascii="Arial" w:hAnsi="Arial" w:cs="Arial"/>
          <w:sz w:val="20"/>
          <w:szCs w:val="20"/>
        </w:rPr>
        <w:t xml:space="preserve">pri </w:t>
      </w:r>
      <w:r w:rsidR="007D6F00">
        <w:rPr>
          <w:rFonts w:ascii="Arial" w:hAnsi="Arial" w:cs="Arial"/>
          <w:sz w:val="20"/>
          <w:szCs w:val="20"/>
        </w:rPr>
        <w:t xml:space="preserve">súčasnej </w:t>
      </w:r>
      <w:r w:rsidR="0004376B" w:rsidRPr="0BF320BA">
        <w:rPr>
          <w:rFonts w:ascii="Arial" w:hAnsi="Arial" w:cs="Arial"/>
          <w:sz w:val="20"/>
          <w:szCs w:val="20"/>
        </w:rPr>
        <w:t>vysokej výrobe FVE a</w:t>
      </w:r>
      <w:r w:rsidR="00DA4B1D">
        <w:rPr>
          <w:rFonts w:ascii="Arial" w:hAnsi="Arial" w:cs="Arial"/>
          <w:sz w:val="20"/>
          <w:szCs w:val="20"/>
        </w:rPr>
        <w:t> </w:t>
      </w:r>
      <w:r w:rsidR="0004376B" w:rsidRPr="0BF320BA">
        <w:rPr>
          <w:rFonts w:ascii="Arial" w:hAnsi="Arial" w:cs="Arial"/>
          <w:sz w:val="20"/>
          <w:szCs w:val="20"/>
        </w:rPr>
        <w:t>VTE</w:t>
      </w:r>
      <w:r w:rsidR="00DA4B1D">
        <w:rPr>
          <w:rFonts w:ascii="Arial" w:hAnsi="Arial" w:cs="Arial"/>
          <w:sz w:val="20"/>
          <w:szCs w:val="20"/>
        </w:rPr>
        <w:t xml:space="preserve"> v</w:t>
      </w:r>
      <w:r w:rsidR="0074419C">
        <w:rPr>
          <w:rFonts w:ascii="Arial" w:hAnsi="Arial" w:cs="Arial"/>
          <w:sz w:val="20"/>
          <w:szCs w:val="20"/>
        </w:rPr>
        <w:t> </w:t>
      </w:r>
      <w:r w:rsidR="007D6F00">
        <w:rPr>
          <w:rFonts w:ascii="Arial" w:hAnsi="Arial" w:cs="Arial"/>
          <w:sz w:val="20"/>
          <w:szCs w:val="20"/>
        </w:rPr>
        <w:t>SR</w:t>
      </w:r>
      <w:r w:rsidR="0074419C">
        <w:rPr>
          <w:rFonts w:ascii="Arial" w:hAnsi="Arial" w:cs="Arial"/>
          <w:sz w:val="20"/>
          <w:szCs w:val="20"/>
        </w:rPr>
        <w:t xml:space="preserve"> aj v susedných krajinách</w:t>
      </w:r>
      <w:r w:rsidR="0025583F" w:rsidRPr="0BF320BA">
        <w:rPr>
          <w:rFonts w:ascii="Arial" w:hAnsi="Arial" w:cs="Arial"/>
          <w:sz w:val="20"/>
          <w:szCs w:val="20"/>
        </w:rPr>
        <w:t>.</w:t>
      </w:r>
    </w:p>
    <w:p w14:paraId="5DB0C8B0" w14:textId="1C0FB452" w:rsidR="0025583F" w:rsidRPr="008108D4" w:rsidRDefault="00BF321A" w:rsidP="172601AE">
      <w:pPr>
        <w:pStyle w:val="Nadpis2"/>
        <w:ind w:left="142"/>
        <w:rPr>
          <w:rFonts w:ascii="Arial" w:hAnsi="Arial" w:cs="Arial"/>
          <w:sz w:val="24"/>
          <w:szCs w:val="24"/>
        </w:rPr>
      </w:pPr>
      <w:bookmarkStart w:id="5" w:name="_Toc224216778"/>
      <w:r w:rsidRPr="1FC3DE3D">
        <w:rPr>
          <w:rFonts w:ascii="Arial" w:hAnsi="Arial" w:cs="Arial"/>
          <w:sz w:val="24"/>
          <w:szCs w:val="24"/>
        </w:rPr>
        <w:t>2</w:t>
      </w:r>
      <w:r w:rsidR="0025583F" w:rsidRPr="1FC3DE3D">
        <w:rPr>
          <w:rFonts w:ascii="Arial" w:hAnsi="Arial" w:cs="Arial"/>
          <w:sz w:val="24"/>
          <w:szCs w:val="24"/>
        </w:rPr>
        <w:t>.</w:t>
      </w:r>
      <w:r w:rsidR="40EC8597" w:rsidRPr="1FC3DE3D">
        <w:rPr>
          <w:rFonts w:ascii="Arial" w:hAnsi="Arial" w:cs="Arial"/>
          <w:sz w:val="24"/>
          <w:szCs w:val="24"/>
        </w:rPr>
        <w:t>3</w:t>
      </w:r>
      <w:r w:rsidR="0025583F" w:rsidRPr="1FC3DE3D">
        <w:rPr>
          <w:rFonts w:ascii="Arial" w:hAnsi="Arial" w:cs="Arial"/>
          <w:sz w:val="24"/>
          <w:szCs w:val="24"/>
        </w:rPr>
        <w:t xml:space="preserve"> </w:t>
      </w:r>
      <w:r w:rsidR="000C5DF5" w:rsidRPr="1FC3DE3D">
        <w:rPr>
          <w:rFonts w:ascii="Arial" w:hAnsi="Arial" w:cs="Arial"/>
          <w:sz w:val="24"/>
          <w:szCs w:val="24"/>
        </w:rPr>
        <w:t>Scenár B</w:t>
      </w:r>
      <w:bookmarkEnd w:id="5"/>
    </w:p>
    <w:p w14:paraId="04A3411B" w14:textId="0203104E" w:rsidR="00CA5F43" w:rsidRDefault="4B4BD344" w:rsidP="00330896">
      <w:pPr>
        <w:spacing w:before="40"/>
        <w:ind w:left="-11" w:right="-11"/>
        <w:jc w:val="both"/>
        <w:rPr>
          <w:rFonts w:ascii="Arial" w:hAnsi="Arial" w:cs="Arial"/>
          <w:sz w:val="20"/>
          <w:szCs w:val="20"/>
        </w:rPr>
      </w:pPr>
      <w:r w:rsidRPr="0018450F">
        <w:rPr>
          <w:rFonts w:ascii="Arial" w:hAnsi="Arial" w:cs="Arial"/>
          <w:b/>
          <w:bCs/>
          <w:sz w:val="20"/>
          <w:szCs w:val="20"/>
        </w:rPr>
        <w:t xml:space="preserve">Scenár </w:t>
      </w:r>
      <w:r w:rsidR="002C0525" w:rsidRPr="0018450F">
        <w:rPr>
          <w:rFonts w:ascii="Arial" w:hAnsi="Arial" w:cs="Arial"/>
          <w:b/>
          <w:bCs/>
          <w:sz w:val="20"/>
          <w:szCs w:val="20"/>
        </w:rPr>
        <w:t xml:space="preserve">B </w:t>
      </w:r>
      <w:r w:rsidRPr="0018450F">
        <w:rPr>
          <w:rFonts w:ascii="Arial" w:hAnsi="Arial" w:cs="Arial"/>
          <w:b/>
          <w:bCs/>
          <w:sz w:val="20"/>
          <w:szCs w:val="20"/>
        </w:rPr>
        <w:t>z</w:t>
      </w:r>
      <w:r w:rsidR="35A8E102" w:rsidRPr="0018450F">
        <w:rPr>
          <w:rFonts w:ascii="Arial" w:hAnsi="Arial" w:cs="Arial"/>
          <w:b/>
          <w:bCs/>
          <w:sz w:val="20"/>
          <w:szCs w:val="20"/>
        </w:rPr>
        <w:t xml:space="preserve"> pohľadu</w:t>
      </w:r>
      <w:r w:rsidRPr="0018450F">
        <w:rPr>
          <w:rFonts w:ascii="Arial" w:hAnsi="Arial" w:cs="Arial"/>
          <w:b/>
          <w:bCs/>
          <w:sz w:val="20"/>
          <w:szCs w:val="20"/>
        </w:rPr>
        <w:t xml:space="preserve"> </w:t>
      </w:r>
      <w:r w:rsidR="5764C841" w:rsidRPr="0018450F">
        <w:rPr>
          <w:rFonts w:ascii="Arial" w:hAnsi="Arial" w:cs="Arial"/>
          <w:b/>
          <w:bCs/>
          <w:sz w:val="20"/>
          <w:szCs w:val="20"/>
        </w:rPr>
        <w:t>s</w:t>
      </w:r>
      <w:r w:rsidR="76BF5082" w:rsidRPr="0018450F">
        <w:rPr>
          <w:rFonts w:ascii="Arial" w:hAnsi="Arial" w:cs="Arial"/>
          <w:b/>
          <w:bCs/>
          <w:sz w:val="20"/>
          <w:szCs w:val="20"/>
        </w:rPr>
        <w:t>potreb</w:t>
      </w:r>
      <w:r w:rsidR="4647AA5A" w:rsidRPr="0018450F">
        <w:rPr>
          <w:rFonts w:ascii="Arial" w:hAnsi="Arial" w:cs="Arial"/>
          <w:b/>
          <w:bCs/>
          <w:sz w:val="20"/>
          <w:szCs w:val="20"/>
        </w:rPr>
        <w:t>y</w:t>
      </w:r>
      <w:r w:rsidR="0072493F" w:rsidRPr="0018450F">
        <w:rPr>
          <w:rFonts w:ascii="Arial" w:hAnsi="Arial" w:cs="Arial"/>
          <w:b/>
          <w:bCs/>
          <w:sz w:val="20"/>
          <w:szCs w:val="20"/>
        </w:rPr>
        <w:t xml:space="preserve"> </w:t>
      </w:r>
      <w:r w:rsidR="00FB020F" w:rsidRPr="0018450F">
        <w:rPr>
          <w:rFonts w:ascii="Arial" w:hAnsi="Arial" w:cs="Arial"/>
          <w:b/>
          <w:bCs/>
          <w:sz w:val="20"/>
          <w:szCs w:val="20"/>
        </w:rPr>
        <w:t xml:space="preserve">aj výroby </w:t>
      </w:r>
      <w:r w:rsidR="001D59B4" w:rsidRPr="0018450F">
        <w:rPr>
          <w:rFonts w:ascii="Arial" w:hAnsi="Arial" w:cs="Arial"/>
          <w:b/>
          <w:bCs/>
          <w:sz w:val="20"/>
          <w:szCs w:val="20"/>
        </w:rPr>
        <w:t xml:space="preserve">elektriny </w:t>
      </w:r>
      <w:r w:rsidR="006233D7" w:rsidRPr="0018450F">
        <w:rPr>
          <w:rFonts w:ascii="Arial" w:hAnsi="Arial" w:cs="Arial"/>
          <w:b/>
          <w:bCs/>
          <w:sz w:val="20"/>
          <w:szCs w:val="20"/>
        </w:rPr>
        <w:t xml:space="preserve">v zásadnej miere </w:t>
      </w:r>
      <w:r w:rsidR="001D59B4" w:rsidRPr="0018450F">
        <w:rPr>
          <w:rFonts w:ascii="Arial" w:hAnsi="Arial" w:cs="Arial"/>
          <w:b/>
          <w:bCs/>
          <w:sz w:val="20"/>
          <w:szCs w:val="20"/>
        </w:rPr>
        <w:t>zohľadňuje</w:t>
      </w:r>
      <w:r w:rsidR="006233D7" w:rsidRPr="0018450F">
        <w:rPr>
          <w:rFonts w:ascii="Arial" w:hAnsi="Arial" w:cs="Arial"/>
          <w:b/>
          <w:bCs/>
          <w:sz w:val="20"/>
          <w:szCs w:val="20"/>
        </w:rPr>
        <w:t xml:space="preserve"> NECP</w:t>
      </w:r>
      <w:r w:rsidR="006233D7">
        <w:rPr>
          <w:rFonts w:ascii="Arial" w:hAnsi="Arial" w:cs="Arial"/>
          <w:sz w:val="20"/>
          <w:szCs w:val="20"/>
        </w:rPr>
        <w:t xml:space="preserve"> </w:t>
      </w:r>
      <w:r w:rsidR="00CA5F43">
        <w:rPr>
          <w:rFonts w:ascii="Arial" w:hAnsi="Arial" w:cs="Arial"/>
          <w:sz w:val="20"/>
          <w:szCs w:val="20"/>
        </w:rPr>
        <w:t xml:space="preserve">a implementuje úpravy </w:t>
      </w:r>
      <w:r w:rsidR="0058026F">
        <w:rPr>
          <w:rFonts w:ascii="Arial" w:hAnsi="Arial" w:cs="Arial"/>
          <w:sz w:val="20"/>
          <w:szCs w:val="20"/>
        </w:rPr>
        <w:t xml:space="preserve">NECP </w:t>
      </w:r>
      <w:r w:rsidR="00CA5F43">
        <w:rPr>
          <w:rFonts w:ascii="Arial" w:hAnsi="Arial" w:cs="Arial"/>
          <w:sz w:val="20"/>
          <w:szCs w:val="20"/>
        </w:rPr>
        <w:t>konzultované s MH SR.</w:t>
      </w:r>
    </w:p>
    <w:p w14:paraId="25BCAB27" w14:textId="7B27C215" w:rsidR="00842BA8" w:rsidRDefault="00CF7EE0" w:rsidP="00330896">
      <w:pPr>
        <w:spacing w:before="40"/>
        <w:ind w:left="-11" w:right="-11"/>
        <w:jc w:val="both"/>
        <w:rPr>
          <w:rFonts w:ascii="Arial" w:hAnsi="Arial" w:cs="Arial"/>
          <w:sz w:val="20"/>
          <w:szCs w:val="20"/>
        </w:rPr>
      </w:pPr>
      <w:r>
        <w:rPr>
          <w:rFonts w:ascii="Arial" w:hAnsi="Arial" w:cs="Arial"/>
          <w:sz w:val="20"/>
          <w:szCs w:val="20"/>
        </w:rPr>
        <w:t xml:space="preserve">V </w:t>
      </w:r>
      <w:r w:rsidR="00B44783">
        <w:rPr>
          <w:rFonts w:ascii="Arial" w:hAnsi="Arial" w:cs="Arial"/>
          <w:sz w:val="20"/>
          <w:szCs w:val="20"/>
        </w:rPr>
        <w:t>s</w:t>
      </w:r>
      <w:r>
        <w:rPr>
          <w:rFonts w:ascii="Arial" w:hAnsi="Arial" w:cs="Arial"/>
          <w:sz w:val="20"/>
          <w:szCs w:val="20"/>
        </w:rPr>
        <w:t>cenár</w:t>
      </w:r>
      <w:r w:rsidR="00B44783">
        <w:rPr>
          <w:rFonts w:ascii="Arial" w:hAnsi="Arial" w:cs="Arial"/>
          <w:sz w:val="20"/>
          <w:szCs w:val="20"/>
        </w:rPr>
        <w:t>i</w:t>
      </w:r>
      <w:r>
        <w:rPr>
          <w:rFonts w:ascii="Arial" w:hAnsi="Arial" w:cs="Arial"/>
          <w:sz w:val="20"/>
          <w:szCs w:val="20"/>
        </w:rPr>
        <w:t xml:space="preserve"> B </w:t>
      </w:r>
      <w:r w:rsidR="00B44783">
        <w:rPr>
          <w:rFonts w:ascii="Arial" w:hAnsi="Arial" w:cs="Arial"/>
          <w:sz w:val="20"/>
          <w:szCs w:val="20"/>
        </w:rPr>
        <w:t xml:space="preserve">sa </w:t>
      </w:r>
      <w:r>
        <w:rPr>
          <w:rFonts w:ascii="Arial" w:hAnsi="Arial" w:cs="Arial"/>
          <w:sz w:val="20"/>
          <w:szCs w:val="20"/>
        </w:rPr>
        <w:t>o</w:t>
      </w:r>
      <w:r w:rsidR="00E1456E" w:rsidRPr="008108D4">
        <w:rPr>
          <w:rFonts w:ascii="Arial" w:hAnsi="Arial" w:cs="Arial"/>
          <w:sz w:val="20"/>
          <w:szCs w:val="20"/>
        </w:rPr>
        <w:t>proti scenáru A</w:t>
      </w:r>
      <w:r w:rsidR="00E1456E">
        <w:rPr>
          <w:rFonts w:ascii="Arial" w:hAnsi="Arial" w:cs="Arial"/>
          <w:sz w:val="20"/>
          <w:szCs w:val="20"/>
        </w:rPr>
        <w:t> </w:t>
      </w:r>
      <w:r w:rsidR="00EF26EF">
        <w:rPr>
          <w:rFonts w:ascii="Arial" w:hAnsi="Arial" w:cs="Arial"/>
          <w:sz w:val="20"/>
          <w:szCs w:val="20"/>
        </w:rPr>
        <w:t>predpokladá vyššia miera elektrifikácie energetiky</w:t>
      </w:r>
      <w:r w:rsidR="000F4F0C">
        <w:rPr>
          <w:rFonts w:ascii="Arial" w:hAnsi="Arial" w:cs="Arial"/>
          <w:sz w:val="20"/>
          <w:szCs w:val="20"/>
        </w:rPr>
        <w:t>,</w:t>
      </w:r>
      <w:r w:rsidR="00435093">
        <w:rPr>
          <w:rFonts w:ascii="Arial" w:hAnsi="Arial" w:cs="Arial"/>
          <w:sz w:val="20"/>
          <w:szCs w:val="20"/>
        </w:rPr>
        <w:t xml:space="preserve"> ako aj </w:t>
      </w:r>
      <w:r w:rsidR="0019096C">
        <w:rPr>
          <w:rFonts w:ascii="Arial" w:hAnsi="Arial" w:cs="Arial"/>
          <w:sz w:val="20"/>
          <w:szCs w:val="20"/>
        </w:rPr>
        <w:t xml:space="preserve">vyšší rozvoj </w:t>
      </w:r>
      <w:r w:rsidR="00435093">
        <w:rPr>
          <w:rFonts w:ascii="Arial" w:hAnsi="Arial" w:cs="Arial"/>
          <w:sz w:val="20"/>
          <w:szCs w:val="20"/>
        </w:rPr>
        <w:t>ostatných ukazovateľov, v zmysle tab. 2.1.1</w:t>
      </w:r>
      <w:r w:rsidR="007E700F">
        <w:rPr>
          <w:rFonts w:ascii="Arial" w:hAnsi="Arial" w:cs="Arial"/>
          <w:sz w:val="20"/>
          <w:szCs w:val="20"/>
        </w:rPr>
        <w:t xml:space="preserve">, ako je napr. vyšší rozvoj </w:t>
      </w:r>
      <w:proofErr w:type="spellStart"/>
      <w:r w:rsidR="007E700F">
        <w:rPr>
          <w:rFonts w:ascii="Arial" w:hAnsi="Arial" w:cs="Arial"/>
          <w:sz w:val="20"/>
          <w:szCs w:val="20"/>
        </w:rPr>
        <w:t>elektrodopravy</w:t>
      </w:r>
      <w:proofErr w:type="spellEnd"/>
      <w:r w:rsidR="0072493F">
        <w:rPr>
          <w:rFonts w:ascii="Arial" w:hAnsi="Arial" w:cs="Arial"/>
          <w:sz w:val="20"/>
          <w:szCs w:val="20"/>
        </w:rPr>
        <w:t>.</w:t>
      </w:r>
    </w:p>
    <w:p w14:paraId="2FCBB58A" w14:textId="3810B046" w:rsidR="005D4F47" w:rsidRDefault="00E249CD" w:rsidP="00330896">
      <w:pPr>
        <w:spacing w:before="40"/>
        <w:ind w:left="-11" w:right="-11"/>
        <w:jc w:val="both"/>
        <w:rPr>
          <w:rFonts w:ascii="Arial" w:hAnsi="Arial" w:cs="Arial"/>
          <w:sz w:val="20"/>
          <w:szCs w:val="20"/>
        </w:rPr>
      </w:pPr>
      <w:r w:rsidRPr="62106AE1">
        <w:rPr>
          <w:rFonts w:ascii="Arial" w:hAnsi="Arial" w:cs="Arial"/>
          <w:sz w:val="20"/>
          <w:szCs w:val="20"/>
        </w:rPr>
        <w:t>V oblasti priemyselných odberov elektriny sa oproti scenáru A predpokladá navyše aj s obnovením prevádzky hlinikárne Slovalco a s plnou realizáciou</w:t>
      </w:r>
      <w:r w:rsidR="001463FB" w:rsidRPr="62106AE1">
        <w:rPr>
          <w:rFonts w:ascii="Arial" w:hAnsi="Arial" w:cs="Arial"/>
          <w:sz w:val="20"/>
          <w:szCs w:val="20"/>
        </w:rPr>
        <w:t xml:space="preserve"> </w:t>
      </w:r>
      <w:r w:rsidR="064C7F89" w:rsidRPr="62106AE1">
        <w:rPr>
          <w:rFonts w:ascii="Arial" w:hAnsi="Arial" w:cs="Arial"/>
          <w:sz w:val="20"/>
          <w:szCs w:val="20"/>
        </w:rPr>
        <w:t>investičných zámerov</w:t>
      </w:r>
      <w:r w:rsidR="399BEC15" w:rsidRPr="62106AE1">
        <w:rPr>
          <w:rFonts w:ascii="Arial" w:hAnsi="Arial" w:cs="Arial"/>
          <w:sz w:val="20"/>
          <w:szCs w:val="20"/>
        </w:rPr>
        <w:t xml:space="preserve"> </w:t>
      </w:r>
      <w:r w:rsidR="00D81DA3" w:rsidRPr="62106AE1">
        <w:rPr>
          <w:rFonts w:ascii="Arial" w:hAnsi="Arial" w:cs="Arial"/>
          <w:sz w:val="20"/>
          <w:szCs w:val="20"/>
        </w:rPr>
        <w:t>U</w:t>
      </w:r>
      <w:r w:rsidR="00CE1DC8" w:rsidRPr="62106AE1">
        <w:rPr>
          <w:rFonts w:ascii="Arial" w:hAnsi="Arial" w:cs="Arial"/>
          <w:sz w:val="20"/>
          <w:szCs w:val="20"/>
        </w:rPr>
        <w:t>.</w:t>
      </w:r>
      <w:r w:rsidR="00D81DA3" w:rsidRPr="62106AE1">
        <w:rPr>
          <w:rFonts w:ascii="Arial" w:hAnsi="Arial" w:cs="Arial"/>
          <w:sz w:val="20"/>
          <w:szCs w:val="20"/>
        </w:rPr>
        <w:t>S</w:t>
      </w:r>
      <w:r w:rsidR="00CE1DC8" w:rsidRPr="62106AE1">
        <w:rPr>
          <w:rFonts w:ascii="Arial" w:hAnsi="Arial" w:cs="Arial"/>
          <w:sz w:val="20"/>
          <w:szCs w:val="20"/>
        </w:rPr>
        <w:t xml:space="preserve">. </w:t>
      </w:r>
      <w:r w:rsidR="00D81DA3" w:rsidRPr="62106AE1">
        <w:rPr>
          <w:rFonts w:ascii="Arial" w:hAnsi="Arial" w:cs="Arial"/>
          <w:sz w:val="20"/>
          <w:szCs w:val="20"/>
        </w:rPr>
        <w:t>S</w:t>
      </w:r>
      <w:r w:rsidR="00CE1DC8" w:rsidRPr="62106AE1">
        <w:rPr>
          <w:rFonts w:ascii="Arial" w:hAnsi="Arial" w:cs="Arial"/>
          <w:sz w:val="20"/>
          <w:szCs w:val="20"/>
        </w:rPr>
        <w:t xml:space="preserve">teel </w:t>
      </w:r>
      <w:r w:rsidR="00D81DA3" w:rsidRPr="62106AE1">
        <w:rPr>
          <w:rFonts w:ascii="Arial" w:hAnsi="Arial" w:cs="Arial"/>
          <w:sz w:val="20"/>
          <w:szCs w:val="20"/>
        </w:rPr>
        <w:t>K</w:t>
      </w:r>
      <w:r w:rsidR="00CE1DC8" w:rsidRPr="62106AE1">
        <w:rPr>
          <w:rFonts w:ascii="Arial" w:hAnsi="Arial" w:cs="Arial"/>
          <w:sz w:val="20"/>
          <w:szCs w:val="20"/>
        </w:rPr>
        <w:t>ošice</w:t>
      </w:r>
      <w:r w:rsidR="007C79AE" w:rsidRPr="62106AE1">
        <w:rPr>
          <w:rFonts w:ascii="Arial" w:hAnsi="Arial" w:cs="Arial"/>
          <w:sz w:val="20"/>
          <w:szCs w:val="20"/>
        </w:rPr>
        <w:t xml:space="preserve"> týkajúcich </w:t>
      </w:r>
      <w:r w:rsidR="008C200B" w:rsidRPr="62106AE1">
        <w:rPr>
          <w:rFonts w:ascii="Arial" w:hAnsi="Arial" w:cs="Arial"/>
          <w:sz w:val="20"/>
          <w:szCs w:val="20"/>
        </w:rPr>
        <w:t xml:space="preserve">sa </w:t>
      </w:r>
      <w:r w:rsidR="001626E2" w:rsidRPr="62106AE1">
        <w:rPr>
          <w:rFonts w:ascii="Arial" w:hAnsi="Arial" w:cs="Arial"/>
          <w:sz w:val="20"/>
          <w:szCs w:val="20"/>
        </w:rPr>
        <w:t xml:space="preserve">dekarbonizácie </w:t>
      </w:r>
      <w:r w:rsidR="000D66FB" w:rsidRPr="62106AE1">
        <w:rPr>
          <w:rFonts w:ascii="Arial" w:hAnsi="Arial" w:cs="Arial"/>
          <w:sz w:val="20"/>
          <w:szCs w:val="20"/>
        </w:rPr>
        <w:t>prevádzky</w:t>
      </w:r>
      <w:r w:rsidR="00031E3F" w:rsidRPr="62106AE1">
        <w:rPr>
          <w:rFonts w:ascii="Arial" w:hAnsi="Arial" w:cs="Arial"/>
          <w:sz w:val="20"/>
          <w:szCs w:val="20"/>
        </w:rPr>
        <w:t xml:space="preserve">, čo má </w:t>
      </w:r>
      <w:r w:rsidR="00E038EF" w:rsidRPr="62106AE1">
        <w:rPr>
          <w:rFonts w:ascii="Arial" w:hAnsi="Arial" w:cs="Arial"/>
          <w:sz w:val="20"/>
          <w:szCs w:val="20"/>
        </w:rPr>
        <w:t xml:space="preserve">voči scenáru A </w:t>
      </w:r>
      <w:r w:rsidR="00031E3F" w:rsidRPr="62106AE1">
        <w:rPr>
          <w:rFonts w:ascii="Arial" w:hAnsi="Arial" w:cs="Arial"/>
          <w:sz w:val="20"/>
          <w:szCs w:val="20"/>
        </w:rPr>
        <w:t>značn</w:t>
      </w:r>
      <w:r w:rsidR="00DD2381" w:rsidRPr="62106AE1">
        <w:rPr>
          <w:rFonts w:ascii="Arial" w:hAnsi="Arial" w:cs="Arial"/>
          <w:sz w:val="20"/>
          <w:szCs w:val="20"/>
        </w:rPr>
        <w:t>ý vplyv na nárast celkovej spotreby elektriny ES SR</w:t>
      </w:r>
      <w:r w:rsidR="00F911B3" w:rsidRPr="62106AE1">
        <w:rPr>
          <w:rFonts w:ascii="Arial" w:hAnsi="Arial" w:cs="Arial"/>
          <w:sz w:val="20"/>
          <w:szCs w:val="20"/>
        </w:rPr>
        <w:t>.</w:t>
      </w:r>
    </w:p>
    <w:p w14:paraId="0EF0EE88" w14:textId="55D33F52" w:rsidR="00EA454D" w:rsidRDefault="14BD0903" w:rsidP="00602A7C">
      <w:pPr>
        <w:spacing w:before="40"/>
        <w:ind w:left="-11" w:right="-11"/>
        <w:jc w:val="both"/>
        <w:rPr>
          <w:rFonts w:ascii="Arial" w:hAnsi="Arial" w:cs="Arial"/>
          <w:sz w:val="20"/>
          <w:szCs w:val="20"/>
        </w:rPr>
      </w:pPr>
      <w:r w:rsidRPr="62106AE1">
        <w:rPr>
          <w:rFonts w:ascii="Arial" w:hAnsi="Arial" w:cs="Arial"/>
          <w:sz w:val="20"/>
          <w:szCs w:val="20"/>
        </w:rPr>
        <w:t>Z</w:t>
      </w:r>
      <w:r w:rsidR="00CF4709" w:rsidRPr="62106AE1">
        <w:rPr>
          <w:rFonts w:ascii="Arial" w:hAnsi="Arial" w:cs="Arial"/>
          <w:sz w:val="20"/>
          <w:szCs w:val="20"/>
        </w:rPr>
        <w:t xml:space="preserve"> pohľadu </w:t>
      </w:r>
      <w:r w:rsidR="00102B5F" w:rsidRPr="62106AE1">
        <w:rPr>
          <w:rFonts w:ascii="Arial" w:hAnsi="Arial" w:cs="Arial"/>
          <w:sz w:val="20"/>
          <w:szCs w:val="20"/>
        </w:rPr>
        <w:t>rozvoja zdrojovej základne</w:t>
      </w:r>
      <w:r w:rsidR="0025583F" w:rsidRPr="62106AE1">
        <w:rPr>
          <w:rFonts w:ascii="Arial" w:hAnsi="Arial" w:cs="Arial"/>
          <w:sz w:val="20"/>
          <w:szCs w:val="20"/>
        </w:rPr>
        <w:t xml:space="preserve"> </w:t>
      </w:r>
      <w:r w:rsidR="0063640C" w:rsidRPr="62106AE1">
        <w:rPr>
          <w:rFonts w:ascii="Arial" w:hAnsi="Arial" w:cs="Arial"/>
          <w:sz w:val="20"/>
          <w:szCs w:val="20"/>
        </w:rPr>
        <w:t>sa</w:t>
      </w:r>
      <w:r w:rsidR="7925B366" w:rsidRPr="62106AE1">
        <w:rPr>
          <w:rFonts w:ascii="Arial" w:hAnsi="Arial" w:cs="Arial"/>
          <w:sz w:val="20"/>
          <w:szCs w:val="20"/>
        </w:rPr>
        <w:t xml:space="preserve"> </w:t>
      </w:r>
      <w:r w:rsidR="00C92A7A" w:rsidRPr="62106AE1">
        <w:rPr>
          <w:rFonts w:ascii="Arial" w:hAnsi="Arial" w:cs="Arial"/>
          <w:sz w:val="20"/>
          <w:szCs w:val="20"/>
        </w:rPr>
        <w:t>uvažuje s realizáciou významných rozvojových projektov</w:t>
      </w:r>
      <w:r w:rsidR="006E5AB0" w:rsidRPr="62106AE1">
        <w:rPr>
          <w:rFonts w:ascii="Arial" w:hAnsi="Arial" w:cs="Arial"/>
          <w:sz w:val="20"/>
          <w:szCs w:val="20"/>
        </w:rPr>
        <w:t xml:space="preserve"> v podobe NJZ</w:t>
      </w:r>
      <w:r w:rsidR="006D3D01" w:rsidRPr="62106AE1">
        <w:rPr>
          <w:rFonts w:ascii="Arial" w:hAnsi="Arial" w:cs="Arial"/>
          <w:sz w:val="20"/>
          <w:szCs w:val="20"/>
        </w:rPr>
        <w:t xml:space="preserve"> v lokalite </w:t>
      </w:r>
      <w:r w:rsidR="00710BCA" w:rsidRPr="62106AE1">
        <w:rPr>
          <w:rFonts w:ascii="Arial" w:hAnsi="Arial" w:cs="Arial"/>
          <w:sz w:val="20"/>
          <w:szCs w:val="20"/>
        </w:rPr>
        <w:t>Jaslovských Bohuníc</w:t>
      </w:r>
      <w:r w:rsidR="00AC5C3E" w:rsidRPr="62106AE1">
        <w:rPr>
          <w:rFonts w:ascii="Arial" w:hAnsi="Arial" w:cs="Arial"/>
          <w:sz w:val="20"/>
          <w:szCs w:val="20"/>
        </w:rPr>
        <w:t xml:space="preserve"> (1 200 MW</w:t>
      </w:r>
      <w:r w:rsidR="00603573" w:rsidRPr="62106AE1">
        <w:rPr>
          <w:rFonts w:ascii="Arial" w:hAnsi="Arial" w:cs="Arial"/>
          <w:sz w:val="20"/>
          <w:szCs w:val="20"/>
        </w:rPr>
        <w:t xml:space="preserve"> v roku 2040</w:t>
      </w:r>
      <w:r w:rsidR="00A90AA8" w:rsidRPr="62106AE1">
        <w:rPr>
          <w:rFonts w:ascii="Arial" w:hAnsi="Arial" w:cs="Arial"/>
          <w:sz w:val="20"/>
          <w:szCs w:val="20"/>
        </w:rPr>
        <w:t>)</w:t>
      </w:r>
      <w:r w:rsidR="00100B23" w:rsidRPr="62106AE1">
        <w:rPr>
          <w:rFonts w:ascii="Arial" w:hAnsi="Arial" w:cs="Arial"/>
          <w:sz w:val="20"/>
          <w:szCs w:val="20"/>
        </w:rPr>
        <w:t xml:space="preserve">, SMR </w:t>
      </w:r>
      <w:r w:rsidR="00AC5C3E" w:rsidRPr="62106AE1">
        <w:rPr>
          <w:rFonts w:ascii="Arial" w:hAnsi="Arial" w:cs="Arial"/>
          <w:sz w:val="20"/>
          <w:szCs w:val="20"/>
        </w:rPr>
        <w:t>(300 MW</w:t>
      </w:r>
      <w:r w:rsidR="004E2F0E" w:rsidRPr="62106AE1">
        <w:rPr>
          <w:rFonts w:ascii="Arial" w:hAnsi="Arial" w:cs="Arial"/>
          <w:sz w:val="20"/>
          <w:szCs w:val="20"/>
        </w:rPr>
        <w:t xml:space="preserve"> od roku 2035</w:t>
      </w:r>
      <w:r w:rsidR="00AC5C3E" w:rsidRPr="62106AE1">
        <w:rPr>
          <w:rFonts w:ascii="Arial" w:hAnsi="Arial" w:cs="Arial"/>
          <w:sz w:val="20"/>
          <w:szCs w:val="20"/>
        </w:rPr>
        <w:t xml:space="preserve">) </w:t>
      </w:r>
      <w:r w:rsidR="00100B23" w:rsidRPr="62106AE1">
        <w:rPr>
          <w:rFonts w:ascii="Arial" w:hAnsi="Arial" w:cs="Arial"/>
          <w:sz w:val="20"/>
          <w:szCs w:val="20"/>
        </w:rPr>
        <w:t>a PVE Málinec</w:t>
      </w:r>
      <w:r w:rsidR="00AC5C3E" w:rsidRPr="62106AE1">
        <w:rPr>
          <w:rFonts w:ascii="Arial" w:hAnsi="Arial" w:cs="Arial"/>
          <w:sz w:val="20"/>
          <w:szCs w:val="20"/>
        </w:rPr>
        <w:t xml:space="preserve"> (</w:t>
      </w:r>
      <w:r w:rsidR="00766D03" w:rsidRPr="62106AE1">
        <w:rPr>
          <w:rFonts w:ascii="Arial" w:hAnsi="Arial" w:cs="Arial"/>
          <w:sz w:val="20"/>
          <w:szCs w:val="20"/>
        </w:rPr>
        <w:t>600 MW v roku 2035</w:t>
      </w:r>
      <w:r w:rsidR="00FA6A72" w:rsidRPr="62106AE1">
        <w:rPr>
          <w:rFonts w:ascii="Arial" w:hAnsi="Arial" w:cs="Arial"/>
          <w:sz w:val="20"/>
          <w:szCs w:val="20"/>
        </w:rPr>
        <w:t xml:space="preserve"> a 1 200 MW </w:t>
      </w:r>
      <w:r w:rsidR="00321725" w:rsidRPr="62106AE1">
        <w:rPr>
          <w:rFonts w:ascii="Arial" w:hAnsi="Arial" w:cs="Arial"/>
          <w:sz w:val="20"/>
          <w:szCs w:val="20"/>
        </w:rPr>
        <w:t>v roku 2040)</w:t>
      </w:r>
      <w:r w:rsidR="00100B23" w:rsidRPr="62106AE1">
        <w:rPr>
          <w:rFonts w:ascii="Arial" w:hAnsi="Arial" w:cs="Arial"/>
          <w:sz w:val="20"/>
          <w:szCs w:val="20"/>
        </w:rPr>
        <w:t>.</w:t>
      </w:r>
      <w:r w:rsidR="00602A7C" w:rsidRPr="62106AE1">
        <w:rPr>
          <w:rFonts w:ascii="Arial" w:hAnsi="Arial" w:cs="Arial"/>
          <w:sz w:val="20"/>
          <w:szCs w:val="20"/>
        </w:rPr>
        <w:t xml:space="preserve"> </w:t>
      </w:r>
      <w:r w:rsidR="008D0420" w:rsidRPr="62106AE1">
        <w:rPr>
          <w:rFonts w:ascii="Arial" w:hAnsi="Arial" w:cs="Arial"/>
          <w:sz w:val="20"/>
          <w:szCs w:val="20"/>
        </w:rPr>
        <w:t>Značný r</w:t>
      </w:r>
      <w:r w:rsidR="00983C83" w:rsidRPr="62106AE1">
        <w:rPr>
          <w:rFonts w:ascii="Arial" w:hAnsi="Arial" w:cs="Arial"/>
          <w:sz w:val="20"/>
          <w:szCs w:val="20"/>
        </w:rPr>
        <w:t xml:space="preserve">ozvoj FVE a VTE </w:t>
      </w:r>
      <w:r w:rsidR="00203601" w:rsidRPr="62106AE1">
        <w:rPr>
          <w:rFonts w:ascii="Arial" w:hAnsi="Arial" w:cs="Arial"/>
          <w:sz w:val="20"/>
          <w:szCs w:val="20"/>
        </w:rPr>
        <w:t xml:space="preserve">kopíruje </w:t>
      </w:r>
      <w:r w:rsidR="00DB2FB9" w:rsidRPr="62106AE1">
        <w:rPr>
          <w:rFonts w:ascii="Arial" w:hAnsi="Arial" w:cs="Arial"/>
          <w:sz w:val="20"/>
          <w:szCs w:val="20"/>
        </w:rPr>
        <w:t>predpoklady</w:t>
      </w:r>
      <w:r w:rsidR="00983C83" w:rsidRPr="62106AE1">
        <w:rPr>
          <w:rFonts w:ascii="Arial" w:hAnsi="Arial" w:cs="Arial"/>
          <w:sz w:val="20"/>
          <w:szCs w:val="20"/>
        </w:rPr>
        <w:t> NECP a</w:t>
      </w:r>
      <w:r w:rsidR="000E068B" w:rsidRPr="62106AE1">
        <w:rPr>
          <w:rFonts w:ascii="Arial" w:hAnsi="Arial" w:cs="Arial"/>
          <w:sz w:val="20"/>
          <w:szCs w:val="20"/>
        </w:rPr>
        <w:t> ich inštalovaný výkon</w:t>
      </w:r>
      <w:r w:rsidR="00C00326" w:rsidRPr="62106AE1">
        <w:rPr>
          <w:rFonts w:ascii="Arial" w:hAnsi="Arial" w:cs="Arial"/>
          <w:sz w:val="20"/>
          <w:szCs w:val="20"/>
        </w:rPr>
        <w:t xml:space="preserve"> výrazne prevyšuje </w:t>
      </w:r>
      <w:r w:rsidR="00E00923" w:rsidRPr="62106AE1">
        <w:rPr>
          <w:rFonts w:ascii="Arial" w:hAnsi="Arial" w:cs="Arial"/>
          <w:sz w:val="20"/>
          <w:szCs w:val="20"/>
        </w:rPr>
        <w:t>rozvoj</w:t>
      </w:r>
      <w:r w:rsidR="00C00326" w:rsidRPr="62106AE1">
        <w:rPr>
          <w:rFonts w:ascii="Arial" w:hAnsi="Arial" w:cs="Arial"/>
          <w:sz w:val="20"/>
          <w:szCs w:val="20"/>
        </w:rPr>
        <w:t xml:space="preserve"> </w:t>
      </w:r>
      <w:r w:rsidR="00E00923" w:rsidRPr="62106AE1">
        <w:rPr>
          <w:rFonts w:ascii="Arial" w:hAnsi="Arial" w:cs="Arial"/>
          <w:sz w:val="20"/>
          <w:szCs w:val="20"/>
        </w:rPr>
        <w:t xml:space="preserve">v </w:t>
      </w:r>
      <w:r w:rsidR="00C00326" w:rsidRPr="62106AE1">
        <w:rPr>
          <w:rFonts w:ascii="Arial" w:hAnsi="Arial" w:cs="Arial"/>
          <w:sz w:val="20"/>
          <w:szCs w:val="20"/>
        </w:rPr>
        <w:t>ostatných scenáro</w:t>
      </w:r>
      <w:r w:rsidR="00E00923" w:rsidRPr="62106AE1">
        <w:rPr>
          <w:rFonts w:ascii="Arial" w:hAnsi="Arial" w:cs="Arial"/>
          <w:sz w:val="20"/>
          <w:szCs w:val="20"/>
        </w:rPr>
        <w:t>ch</w:t>
      </w:r>
      <w:r w:rsidR="000E068B" w:rsidRPr="62106AE1">
        <w:rPr>
          <w:rFonts w:ascii="Arial" w:hAnsi="Arial" w:cs="Arial"/>
          <w:sz w:val="20"/>
          <w:szCs w:val="20"/>
        </w:rPr>
        <w:t>.</w:t>
      </w:r>
    </w:p>
    <w:p w14:paraId="620FEBE4" w14:textId="2E56A3AE" w:rsidR="0025583F" w:rsidRPr="008108D4" w:rsidRDefault="4B4BD344" w:rsidP="00330896">
      <w:pPr>
        <w:spacing w:before="40"/>
        <w:ind w:left="-11" w:right="-11"/>
        <w:jc w:val="both"/>
        <w:rPr>
          <w:rFonts w:ascii="Arial" w:hAnsi="Arial" w:cs="Arial"/>
          <w:sz w:val="20"/>
          <w:szCs w:val="20"/>
        </w:rPr>
      </w:pPr>
      <w:r w:rsidRPr="4942CB97">
        <w:rPr>
          <w:rFonts w:ascii="Arial" w:hAnsi="Arial" w:cs="Arial"/>
          <w:sz w:val="20"/>
          <w:szCs w:val="20"/>
        </w:rPr>
        <w:t xml:space="preserve">Aj napriek nárastu spotreby by mala byť sústava </w:t>
      </w:r>
      <w:r w:rsidR="0013039C">
        <w:rPr>
          <w:rFonts w:ascii="Arial" w:hAnsi="Arial" w:cs="Arial"/>
          <w:sz w:val="20"/>
          <w:szCs w:val="20"/>
        </w:rPr>
        <w:t>vďaka výraznému rozvoju zdrojovej základne</w:t>
      </w:r>
      <w:r w:rsidR="000E4EF8">
        <w:rPr>
          <w:rFonts w:ascii="Arial" w:hAnsi="Arial" w:cs="Arial"/>
          <w:sz w:val="20"/>
          <w:szCs w:val="20"/>
        </w:rPr>
        <w:t>, najmä od roku 2035,</w:t>
      </w:r>
      <w:r w:rsidR="0013039C">
        <w:rPr>
          <w:rFonts w:ascii="Arial" w:hAnsi="Arial" w:cs="Arial"/>
          <w:sz w:val="20"/>
          <w:szCs w:val="20"/>
        </w:rPr>
        <w:t xml:space="preserve"> </w:t>
      </w:r>
      <w:r w:rsidRPr="4942CB97">
        <w:rPr>
          <w:rFonts w:ascii="Arial" w:hAnsi="Arial" w:cs="Arial"/>
          <w:sz w:val="20"/>
          <w:szCs w:val="20"/>
        </w:rPr>
        <w:t>exportná</w:t>
      </w:r>
      <w:r w:rsidR="00D438BA">
        <w:rPr>
          <w:rFonts w:ascii="Arial" w:hAnsi="Arial" w:cs="Arial"/>
          <w:sz w:val="20"/>
          <w:szCs w:val="20"/>
        </w:rPr>
        <w:t>.</w:t>
      </w:r>
    </w:p>
    <w:p w14:paraId="299C350B" w14:textId="090710F9" w:rsidR="00654D93" w:rsidRPr="008108D4" w:rsidRDefault="0032372C" w:rsidP="00330896">
      <w:pPr>
        <w:spacing w:before="40"/>
        <w:ind w:left="-11" w:right="-11"/>
        <w:jc w:val="both"/>
        <w:rPr>
          <w:rFonts w:ascii="Arial" w:hAnsi="Arial" w:cs="Arial"/>
          <w:sz w:val="20"/>
          <w:szCs w:val="20"/>
        </w:rPr>
      </w:pPr>
      <w:r>
        <w:rPr>
          <w:rFonts w:ascii="Arial" w:hAnsi="Arial" w:cs="Arial"/>
          <w:sz w:val="20"/>
          <w:szCs w:val="20"/>
        </w:rPr>
        <w:t>Hlavnou úlohou tohto scenára je preveriť</w:t>
      </w:r>
      <w:r w:rsidR="00DF6E2A">
        <w:rPr>
          <w:rFonts w:ascii="Arial" w:hAnsi="Arial" w:cs="Arial"/>
          <w:sz w:val="20"/>
          <w:szCs w:val="20"/>
        </w:rPr>
        <w:t xml:space="preserve"> vplyv vývoja výroby a spotreby elektriny </w:t>
      </w:r>
      <w:r w:rsidR="00C979C1">
        <w:rPr>
          <w:rFonts w:ascii="Arial" w:hAnsi="Arial" w:cs="Arial"/>
          <w:sz w:val="20"/>
          <w:szCs w:val="20"/>
        </w:rPr>
        <w:t>podľa predpokladov</w:t>
      </w:r>
      <w:r w:rsidR="00DF6E2A">
        <w:rPr>
          <w:rFonts w:ascii="Arial" w:hAnsi="Arial" w:cs="Arial"/>
          <w:sz w:val="20"/>
          <w:szCs w:val="20"/>
        </w:rPr>
        <w:t xml:space="preserve"> NEC</w:t>
      </w:r>
      <w:r w:rsidR="007F63EA">
        <w:rPr>
          <w:rFonts w:ascii="Arial" w:hAnsi="Arial" w:cs="Arial"/>
          <w:sz w:val="20"/>
          <w:szCs w:val="20"/>
        </w:rPr>
        <w:t xml:space="preserve">P </w:t>
      </w:r>
      <w:r w:rsidR="003C334F">
        <w:rPr>
          <w:rFonts w:ascii="Arial" w:hAnsi="Arial" w:cs="Arial"/>
          <w:sz w:val="20"/>
          <w:szCs w:val="20"/>
        </w:rPr>
        <w:t>na prenosovú sústavu</w:t>
      </w:r>
      <w:r w:rsidR="00CF0BA8">
        <w:rPr>
          <w:rFonts w:ascii="Arial" w:hAnsi="Arial" w:cs="Arial"/>
          <w:sz w:val="20"/>
          <w:szCs w:val="20"/>
        </w:rPr>
        <w:t>.</w:t>
      </w:r>
    </w:p>
    <w:p w14:paraId="17D96F82" w14:textId="464D6D4F" w:rsidR="0025583F" w:rsidRPr="008108D4" w:rsidRDefault="00BF321A" w:rsidP="148FB0BF">
      <w:pPr>
        <w:pStyle w:val="Nadpis2"/>
        <w:ind w:left="142"/>
        <w:rPr>
          <w:rFonts w:ascii="Arial" w:hAnsi="Arial" w:cs="Arial"/>
          <w:sz w:val="24"/>
          <w:szCs w:val="24"/>
        </w:rPr>
      </w:pPr>
      <w:bookmarkStart w:id="6" w:name="_Toc224216779"/>
      <w:r w:rsidRPr="1FC3DE3D">
        <w:rPr>
          <w:rFonts w:ascii="Arial" w:hAnsi="Arial" w:cs="Arial"/>
          <w:sz w:val="24"/>
          <w:szCs w:val="24"/>
        </w:rPr>
        <w:t>2</w:t>
      </w:r>
      <w:r w:rsidR="0025583F" w:rsidRPr="1FC3DE3D">
        <w:rPr>
          <w:rFonts w:ascii="Arial" w:hAnsi="Arial" w:cs="Arial"/>
          <w:sz w:val="24"/>
          <w:szCs w:val="24"/>
        </w:rPr>
        <w:t>.</w:t>
      </w:r>
      <w:r w:rsidR="01649664" w:rsidRPr="1FC3DE3D">
        <w:rPr>
          <w:rFonts w:ascii="Arial" w:hAnsi="Arial" w:cs="Arial"/>
          <w:sz w:val="24"/>
          <w:szCs w:val="24"/>
        </w:rPr>
        <w:t>4</w:t>
      </w:r>
      <w:r w:rsidR="0025583F" w:rsidRPr="1FC3DE3D">
        <w:rPr>
          <w:rFonts w:ascii="Arial" w:hAnsi="Arial" w:cs="Arial"/>
          <w:sz w:val="24"/>
          <w:szCs w:val="24"/>
        </w:rPr>
        <w:t xml:space="preserve"> </w:t>
      </w:r>
      <w:r w:rsidR="000C5DF5" w:rsidRPr="1FC3DE3D">
        <w:rPr>
          <w:rFonts w:ascii="Arial" w:hAnsi="Arial" w:cs="Arial"/>
          <w:sz w:val="24"/>
          <w:szCs w:val="24"/>
        </w:rPr>
        <w:t>Scenár C</w:t>
      </w:r>
      <w:bookmarkEnd w:id="6"/>
    </w:p>
    <w:p w14:paraId="13EDFC2F" w14:textId="77777777" w:rsidR="004A1106" w:rsidRDefault="004A1106" w:rsidP="00330896">
      <w:pPr>
        <w:spacing w:before="40"/>
        <w:jc w:val="both"/>
        <w:rPr>
          <w:rFonts w:ascii="Arial" w:hAnsi="Arial" w:cs="Arial"/>
          <w:sz w:val="20"/>
          <w:szCs w:val="20"/>
        </w:rPr>
      </w:pPr>
      <w:r w:rsidRPr="008108D4">
        <w:rPr>
          <w:rFonts w:ascii="Arial" w:hAnsi="Arial" w:cs="Arial"/>
          <w:sz w:val="20"/>
          <w:szCs w:val="20"/>
        </w:rPr>
        <w:t xml:space="preserve">Scenár </w:t>
      </w:r>
      <w:r>
        <w:rPr>
          <w:rFonts w:ascii="Arial" w:hAnsi="Arial" w:cs="Arial"/>
          <w:sz w:val="20"/>
          <w:szCs w:val="20"/>
        </w:rPr>
        <w:t xml:space="preserve">C </w:t>
      </w:r>
      <w:r w:rsidRPr="008108D4">
        <w:rPr>
          <w:rFonts w:ascii="Arial" w:hAnsi="Arial" w:cs="Arial"/>
          <w:sz w:val="20"/>
          <w:szCs w:val="20"/>
        </w:rPr>
        <w:t xml:space="preserve">má preveriť vplyv </w:t>
      </w:r>
      <w:r>
        <w:rPr>
          <w:rFonts w:ascii="Arial" w:hAnsi="Arial" w:cs="Arial"/>
          <w:sz w:val="20"/>
          <w:szCs w:val="20"/>
        </w:rPr>
        <w:t xml:space="preserve">rýchlejšieho rastu spotreby </w:t>
      </w:r>
      <w:r w:rsidRPr="008108D4">
        <w:rPr>
          <w:rFonts w:ascii="Arial" w:hAnsi="Arial" w:cs="Arial"/>
          <w:sz w:val="20"/>
          <w:szCs w:val="20"/>
        </w:rPr>
        <w:t>na sústavu</w:t>
      </w:r>
      <w:r>
        <w:rPr>
          <w:rFonts w:ascii="Arial" w:hAnsi="Arial" w:cs="Arial"/>
          <w:sz w:val="20"/>
          <w:szCs w:val="20"/>
        </w:rPr>
        <w:t xml:space="preserve"> a schopnosť zabezpečiť dodávku elektriny pre koncových odberateľov bez realizácie ďalších systémových zdrojov so stabilným, </w:t>
      </w:r>
      <w:proofErr w:type="spellStart"/>
      <w:r>
        <w:rPr>
          <w:rFonts w:ascii="Arial" w:hAnsi="Arial" w:cs="Arial"/>
          <w:sz w:val="20"/>
          <w:szCs w:val="20"/>
        </w:rPr>
        <w:t>predikovateľným</w:t>
      </w:r>
      <w:proofErr w:type="spellEnd"/>
      <w:r>
        <w:rPr>
          <w:rFonts w:ascii="Arial" w:hAnsi="Arial" w:cs="Arial"/>
          <w:sz w:val="20"/>
          <w:szCs w:val="20"/>
        </w:rPr>
        <w:t xml:space="preserve"> charakterom výroby elektriny.</w:t>
      </w:r>
    </w:p>
    <w:p w14:paraId="5A5C46A6" w14:textId="69D51901" w:rsidR="002148B7" w:rsidRDefault="00CF32D6" w:rsidP="00330896">
      <w:pPr>
        <w:spacing w:before="40"/>
        <w:jc w:val="both"/>
        <w:rPr>
          <w:rFonts w:ascii="Arial" w:hAnsi="Arial" w:cs="Arial"/>
          <w:sz w:val="20"/>
          <w:szCs w:val="20"/>
        </w:rPr>
      </w:pPr>
      <w:r w:rsidRPr="62106AE1">
        <w:rPr>
          <w:rFonts w:ascii="Arial" w:hAnsi="Arial" w:cs="Arial"/>
          <w:sz w:val="20"/>
          <w:szCs w:val="20"/>
        </w:rPr>
        <w:t>S</w:t>
      </w:r>
      <w:r w:rsidR="766B27B4" w:rsidRPr="62106AE1">
        <w:rPr>
          <w:rFonts w:ascii="Arial" w:hAnsi="Arial" w:cs="Arial"/>
          <w:sz w:val="20"/>
          <w:szCs w:val="20"/>
        </w:rPr>
        <w:t>cenár C</w:t>
      </w:r>
      <w:r w:rsidR="00545B91" w:rsidRPr="62106AE1">
        <w:rPr>
          <w:rFonts w:ascii="Arial" w:hAnsi="Arial" w:cs="Arial"/>
          <w:sz w:val="20"/>
          <w:szCs w:val="20"/>
        </w:rPr>
        <w:t xml:space="preserve"> (aj D)</w:t>
      </w:r>
      <w:r w:rsidR="003A515D" w:rsidRPr="62106AE1">
        <w:rPr>
          <w:rFonts w:ascii="Arial" w:hAnsi="Arial" w:cs="Arial"/>
          <w:sz w:val="20"/>
          <w:szCs w:val="20"/>
        </w:rPr>
        <w:t xml:space="preserve">, </w:t>
      </w:r>
      <w:r w:rsidR="00DC25DC" w:rsidRPr="62106AE1">
        <w:rPr>
          <w:rFonts w:ascii="Arial" w:hAnsi="Arial" w:cs="Arial"/>
          <w:sz w:val="20"/>
          <w:szCs w:val="20"/>
        </w:rPr>
        <w:t xml:space="preserve">navyše </w:t>
      </w:r>
      <w:r w:rsidRPr="62106AE1">
        <w:rPr>
          <w:rFonts w:ascii="Arial" w:hAnsi="Arial" w:cs="Arial"/>
          <w:sz w:val="20"/>
          <w:szCs w:val="20"/>
        </w:rPr>
        <w:t>voči</w:t>
      </w:r>
      <w:r w:rsidR="003A515D" w:rsidRPr="62106AE1">
        <w:rPr>
          <w:rFonts w:ascii="Arial" w:hAnsi="Arial" w:cs="Arial"/>
          <w:sz w:val="20"/>
          <w:szCs w:val="20"/>
        </w:rPr>
        <w:t xml:space="preserve"> </w:t>
      </w:r>
      <w:r w:rsidR="00B91F9D" w:rsidRPr="62106AE1">
        <w:rPr>
          <w:rFonts w:ascii="Arial" w:hAnsi="Arial" w:cs="Arial"/>
          <w:sz w:val="20"/>
          <w:szCs w:val="20"/>
        </w:rPr>
        <w:t>scenár</w:t>
      </w:r>
      <w:r w:rsidR="00545B91" w:rsidRPr="62106AE1">
        <w:rPr>
          <w:rFonts w:ascii="Arial" w:hAnsi="Arial" w:cs="Arial"/>
          <w:sz w:val="20"/>
          <w:szCs w:val="20"/>
        </w:rPr>
        <w:t>om</w:t>
      </w:r>
      <w:r w:rsidR="00B91F9D" w:rsidRPr="62106AE1">
        <w:rPr>
          <w:rFonts w:ascii="Arial" w:hAnsi="Arial" w:cs="Arial"/>
          <w:sz w:val="20"/>
          <w:szCs w:val="20"/>
        </w:rPr>
        <w:t xml:space="preserve"> </w:t>
      </w:r>
      <w:r w:rsidR="00545B91" w:rsidRPr="62106AE1">
        <w:rPr>
          <w:rFonts w:ascii="Arial" w:hAnsi="Arial" w:cs="Arial"/>
          <w:sz w:val="20"/>
          <w:szCs w:val="20"/>
        </w:rPr>
        <w:t>A </w:t>
      </w:r>
      <w:proofErr w:type="spellStart"/>
      <w:r w:rsidR="00545B91" w:rsidRPr="62106AE1">
        <w:rPr>
          <w:rFonts w:ascii="Arial" w:hAnsi="Arial" w:cs="Arial"/>
          <w:sz w:val="20"/>
          <w:szCs w:val="20"/>
        </w:rPr>
        <w:t>a</w:t>
      </w:r>
      <w:proofErr w:type="spellEnd"/>
      <w:r w:rsidR="00545B91" w:rsidRPr="62106AE1">
        <w:rPr>
          <w:rFonts w:ascii="Arial" w:hAnsi="Arial" w:cs="Arial"/>
          <w:sz w:val="20"/>
          <w:szCs w:val="20"/>
        </w:rPr>
        <w:t xml:space="preserve"> </w:t>
      </w:r>
      <w:r w:rsidR="00B91F9D" w:rsidRPr="62106AE1">
        <w:rPr>
          <w:rFonts w:ascii="Arial" w:hAnsi="Arial" w:cs="Arial"/>
          <w:sz w:val="20"/>
          <w:szCs w:val="20"/>
        </w:rPr>
        <w:t>B</w:t>
      </w:r>
      <w:r w:rsidR="00DC21F8" w:rsidRPr="62106AE1">
        <w:rPr>
          <w:rFonts w:ascii="Arial" w:hAnsi="Arial" w:cs="Arial"/>
          <w:sz w:val="20"/>
          <w:szCs w:val="20"/>
        </w:rPr>
        <w:t xml:space="preserve">, </w:t>
      </w:r>
      <w:r w:rsidR="00950F1F" w:rsidRPr="62106AE1">
        <w:rPr>
          <w:rFonts w:ascii="Arial" w:hAnsi="Arial" w:cs="Arial"/>
          <w:sz w:val="20"/>
          <w:szCs w:val="20"/>
        </w:rPr>
        <w:t xml:space="preserve">predpokladá </w:t>
      </w:r>
      <w:r w:rsidR="00AA6875" w:rsidRPr="62106AE1">
        <w:rPr>
          <w:rFonts w:ascii="Arial" w:hAnsi="Arial" w:cs="Arial"/>
          <w:sz w:val="20"/>
          <w:szCs w:val="20"/>
        </w:rPr>
        <w:t>vyšší rozvoj tepelných čerpadiel</w:t>
      </w:r>
      <w:r w:rsidR="005C32B7" w:rsidRPr="62106AE1">
        <w:rPr>
          <w:rFonts w:ascii="Arial" w:hAnsi="Arial" w:cs="Arial"/>
          <w:sz w:val="20"/>
          <w:szCs w:val="20"/>
        </w:rPr>
        <w:t xml:space="preserve"> a </w:t>
      </w:r>
      <w:r w:rsidR="00BB0BE7" w:rsidRPr="62106AE1">
        <w:rPr>
          <w:rFonts w:ascii="Arial" w:hAnsi="Arial" w:cs="Arial"/>
          <w:sz w:val="20"/>
          <w:szCs w:val="20"/>
        </w:rPr>
        <w:t>uvažuje s úplnou realizáciou</w:t>
      </w:r>
      <w:r w:rsidR="00424C1A" w:rsidRPr="62106AE1">
        <w:rPr>
          <w:rFonts w:ascii="Arial" w:hAnsi="Arial" w:cs="Arial"/>
          <w:sz w:val="20"/>
          <w:szCs w:val="20"/>
        </w:rPr>
        <w:t xml:space="preserve"> investičných zámerov </w:t>
      </w:r>
      <w:r w:rsidR="000B0B17" w:rsidRPr="62106AE1">
        <w:rPr>
          <w:rFonts w:ascii="Arial" w:hAnsi="Arial" w:cs="Arial"/>
          <w:sz w:val="20"/>
          <w:szCs w:val="20"/>
        </w:rPr>
        <w:t xml:space="preserve">všetkých uvažovaných </w:t>
      </w:r>
      <w:r w:rsidR="00424C1A" w:rsidRPr="62106AE1">
        <w:rPr>
          <w:rFonts w:ascii="Arial" w:hAnsi="Arial" w:cs="Arial"/>
          <w:sz w:val="20"/>
          <w:szCs w:val="20"/>
        </w:rPr>
        <w:t>veľkoodberateľov elektriny</w:t>
      </w:r>
      <w:r w:rsidR="009E07CA" w:rsidRPr="62106AE1">
        <w:rPr>
          <w:rFonts w:ascii="Arial" w:hAnsi="Arial" w:cs="Arial"/>
          <w:sz w:val="20"/>
          <w:szCs w:val="20"/>
        </w:rPr>
        <w:t xml:space="preserve">, čo </w:t>
      </w:r>
      <w:r w:rsidR="00726B4E" w:rsidRPr="62106AE1">
        <w:rPr>
          <w:rFonts w:ascii="Arial" w:hAnsi="Arial" w:cs="Arial"/>
          <w:sz w:val="20"/>
          <w:szCs w:val="20"/>
        </w:rPr>
        <w:t xml:space="preserve">výrazne </w:t>
      </w:r>
      <w:r w:rsidR="000866F4" w:rsidRPr="62106AE1">
        <w:rPr>
          <w:rFonts w:ascii="Arial" w:hAnsi="Arial" w:cs="Arial"/>
          <w:sz w:val="20"/>
          <w:szCs w:val="20"/>
        </w:rPr>
        <w:t xml:space="preserve">prispieva </w:t>
      </w:r>
      <w:r w:rsidR="00EA5020" w:rsidRPr="62106AE1">
        <w:rPr>
          <w:rFonts w:ascii="Arial" w:hAnsi="Arial" w:cs="Arial"/>
          <w:sz w:val="20"/>
          <w:szCs w:val="20"/>
        </w:rPr>
        <w:t>k nárastu celkovej spotreby elektriny ES SR</w:t>
      </w:r>
      <w:r w:rsidR="70C3DA06" w:rsidRPr="62106AE1">
        <w:rPr>
          <w:rFonts w:ascii="Arial" w:hAnsi="Arial" w:cs="Arial"/>
          <w:sz w:val="20"/>
          <w:szCs w:val="20"/>
        </w:rPr>
        <w:t>.</w:t>
      </w:r>
    </w:p>
    <w:p w14:paraId="76588B2F" w14:textId="6F5E8258" w:rsidR="006F5B07" w:rsidRDefault="00ED1551" w:rsidP="00330896">
      <w:pPr>
        <w:spacing w:before="40"/>
        <w:jc w:val="both"/>
        <w:rPr>
          <w:rFonts w:ascii="Arial" w:hAnsi="Arial" w:cs="Arial"/>
          <w:sz w:val="20"/>
          <w:szCs w:val="20"/>
        </w:rPr>
      </w:pPr>
      <w:r>
        <w:rPr>
          <w:rFonts w:ascii="Arial" w:hAnsi="Arial" w:cs="Arial"/>
          <w:sz w:val="20"/>
          <w:szCs w:val="20"/>
        </w:rPr>
        <w:t xml:space="preserve">Trajektórie vývoja inštalovaného výkonu FVE a VTE </w:t>
      </w:r>
      <w:r w:rsidR="007120DD">
        <w:rPr>
          <w:rFonts w:ascii="Arial" w:hAnsi="Arial" w:cs="Arial"/>
          <w:sz w:val="20"/>
          <w:szCs w:val="20"/>
        </w:rPr>
        <w:t>nekopírujú NECP (ako scenár B)</w:t>
      </w:r>
      <w:r w:rsidR="00EB6409">
        <w:rPr>
          <w:rFonts w:ascii="Arial" w:hAnsi="Arial" w:cs="Arial"/>
          <w:sz w:val="20"/>
          <w:szCs w:val="20"/>
        </w:rPr>
        <w:t>.</w:t>
      </w:r>
      <w:r w:rsidR="007120DD">
        <w:rPr>
          <w:rFonts w:ascii="Arial" w:hAnsi="Arial" w:cs="Arial"/>
          <w:sz w:val="20"/>
          <w:szCs w:val="20"/>
        </w:rPr>
        <w:t xml:space="preserve"> </w:t>
      </w:r>
      <w:r w:rsidR="00EB6409">
        <w:rPr>
          <w:rFonts w:ascii="Arial" w:hAnsi="Arial" w:cs="Arial"/>
          <w:sz w:val="20"/>
          <w:szCs w:val="20"/>
        </w:rPr>
        <w:t>V</w:t>
      </w:r>
      <w:r w:rsidR="00907332">
        <w:rPr>
          <w:rFonts w:ascii="Arial" w:hAnsi="Arial" w:cs="Arial"/>
          <w:sz w:val="20"/>
          <w:szCs w:val="20"/>
        </w:rPr>
        <w:t xml:space="preserve">ývoj FVE je totožný s vývojom v scenári A, </w:t>
      </w:r>
      <w:proofErr w:type="spellStart"/>
      <w:r w:rsidR="00907332">
        <w:rPr>
          <w:rFonts w:ascii="Arial" w:hAnsi="Arial" w:cs="Arial"/>
          <w:sz w:val="20"/>
          <w:szCs w:val="20"/>
        </w:rPr>
        <w:t>t.j</w:t>
      </w:r>
      <w:proofErr w:type="spellEnd"/>
      <w:r w:rsidR="00907332">
        <w:rPr>
          <w:rFonts w:ascii="Arial" w:hAnsi="Arial" w:cs="Arial"/>
          <w:sz w:val="20"/>
          <w:szCs w:val="20"/>
        </w:rPr>
        <w:t xml:space="preserve">. </w:t>
      </w:r>
      <w:r w:rsidR="009805C2" w:rsidRPr="009805C2">
        <w:rPr>
          <w:rFonts w:ascii="Arial" w:hAnsi="Arial" w:cs="Arial"/>
          <w:sz w:val="20"/>
          <w:szCs w:val="20"/>
        </w:rPr>
        <w:t>pokračuje v trajektórii súčasného vývoja pripájania</w:t>
      </w:r>
      <w:r w:rsidR="002B032F">
        <w:rPr>
          <w:rFonts w:ascii="Arial" w:hAnsi="Arial" w:cs="Arial"/>
          <w:sz w:val="20"/>
          <w:szCs w:val="20"/>
        </w:rPr>
        <w:t xml:space="preserve">, keď sa pripájajú </w:t>
      </w:r>
      <w:r w:rsidR="002B032F">
        <w:rPr>
          <w:rFonts w:ascii="Arial" w:hAnsi="Arial" w:cs="Arial"/>
          <w:sz w:val="20"/>
          <w:szCs w:val="20"/>
        </w:rPr>
        <w:lastRenderedPageBreak/>
        <w:t>najmä</w:t>
      </w:r>
      <w:r w:rsidR="00661983">
        <w:rPr>
          <w:rFonts w:ascii="Arial" w:hAnsi="Arial" w:cs="Arial"/>
          <w:sz w:val="20"/>
          <w:szCs w:val="20"/>
        </w:rPr>
        <w:t xml:space="preserve"> </w:t>
      </w:r>
      <w:r w:rsidR="00F50C09">
        <w:rPr>
          <w:rFonts w:ascii="Arial" w:hAnsi="Arial" w:cs="Arial"/>
          <w:sz w:val="20"/>
          <w:szCs w:val="20"/>
        </w:rPr>
        <w:t>malé a lokálne zdroje</w:t>
      </w:r>
      <w:r w:rsidR="00312E4C">
        <w:rPr>
          <w:rFonts w:ascii="Arial" w:hAnsi="Arial" w:cs="Arial"/>
          <w:sz w:val="20"/>
          <w:szCs w:val="20"/>
        </w:rPr>
        <w:t xml:space="preserve">. </w:t>
      </w:r>
      <w:r w:rsidR="00DE2F22">
        <w:rPr>
          <w:rFonts w:ascii="Arial" w:hAnsi="Arial" w:cs="Arial"/>
          <w:sz w:val="20"/>
          <w:szCs w:val="20"/>
        </w:rPr>
        <w:t>Rozvoj VT</w:t>
      </w:r>
      <w:r w:rsidR="00801CBA">
        <w:rPr>
          <w:rFonts w:ascii="Arial" w:hAnsi="Arial" w:cs="Arial"/>
          <w:sz w:val="20"/>
          <w:szCs w:val="20"/>
        </w:rPr>
        <w:t>E je približne dvojn</w:t>
      </w:r>
      <w:r w:rsidR="006F5B07">
        <w:rPr>
          <w:rFonts w:ascii="Arial" w:hAnsi="Arial" w:cs="Arial"/>
          <w:sz w:val="20"/>
          <w:szCs w:val="20"/>
        </w:rPr>
        <w:t>á</w:t>
      </w:r>
      <w:r w:rsidR="00801CBA">
        <w:rPr>
          <w:rFonts w:ascii="Arial" w:hAnsi="Arial" w:cs="Arial"/>
          <w:sz w:val="20"/>
          <w:szCs w:val="20"/>
        </w:rPr>
        <w:t>sobný voči scenáru A, čo je však stále značne menej, ako predpokladá NECP (</w:t>
      </w:r>
      <w:r w:rsidR="00820748">
        <w:rPr>
          <w:rFonts w:ascii="Arial" w:hAnsi="Arial" w:cs="Arial"/>
          <w:sz w:val="20"/>
          <w:szCs w:val="20"/>
        </w:rPr>
        <w:t>o</w:t>
      </w:r>
      <w:r w:rsidR="00801CBA" w:rsidRPr="00801CBA">
        <w:rPr>
          <w:rFonts w:ascii="Arial" w:hAnsi="Arial" w:cs="Arial"/>
          <w:sz w:val="20"/>
          <w:szCs w:val="20"/>
        </w:rPr>
        <w:t>br. č. 4.5.1</w:t>
      </w:r>
      <w:r w:rsidR="006F5B07">
        <w:rPr>
          <w:rFonts w:ascii="Arial" w:hAnsi="Arial" w:cs="Arial"/>
          <w:sz w:val="20"/>
          <w:szCs w:val="20"/>
        </w:rPr>
        <w:t>).</w:t>
      </w:r>
    </w:p>
    <w:p w14:paraId="08C3F53D" w14:textId="1F842AF3" w:rsidR="00DA6CB1" w:rsidRDefault="00DA6CB1" w:rsidP="00DA6CB1">
      <w:pPr>
        <w:spacing w:before="40"/>
        <w:jc w:val="both"/>
        <w:rPr>
          <w:rFonts w:ascii="Arial" w:hAnsi="Arial" w:cs="Arial"/>
          <w:sz w:val="20"/>
          <w:szCs w:val="20"/>
        </w:rPr>
      </w:pPr>
      <w:r>
        <w:rPr>
          <w:rFonts w:ascii="Arial" w:hAnsi="Arial" w:cs="Arial"/>
          <w:sz w:val="20"/>
          <w:szCs w:val="20"/>
        </w:rPr>
        <w:t>Realizácia nových systémových zdrojov</w:t>
      </w:r>
      <w:r w:rsidR="00F42520">
        <w:rPr>
          <w:rFonts w:ascii="Arial" w:hAnsi="Arial" w:cs="Arial"/>
          <w:sz w:val="20"/>
          <w:szCs w:val="20"/>
        </w:rPr>
        <w:t>,</w:t>
      </w:r>
      <w:r>
        <w:rPr>
          <w:rFonts w:ascii="Arial" w:hAnsi="Arial" w:cs="Arial"/>
          <w:sz w:val="20"/>
          <w:szCs w:val="20"/>
        </w:rPr>
        <w:t xml:space="preserve"> ako sú SMR, NJZ alebo PVE</w:t>
      </w:r>
      <w:r w:rsidR="00F50C09">
        <w:rPr>
          <w:rFonts w:ascii="Arial" w:hAnsi="Arial" w:cs="Arial"/>
          <w:sz w:val="20"/>
          <w:szCs w:val="20"/>
        </w:rPr>
        <w:t>,</w:t>
      </w:r>
      <w:r>
        <w:rPr>
          <w:rFonts w:ascii="Arial" w:hAnsi="Arial" w:cs="Arial"/>
          <w:sz w:val="20"/>
          <w:szCs w:val="20"/>
        </w:rPr>
        <w:t xml:space="preserve"> sa predpokladá až po roku 2040</w:t>
      </w:r>
      <w:r w:rsidR="00157FE7">
        <w:rPr>
          <w:rFonts w:ascii="Arial" w:hAnsi="Arial" w:cs="Arial"/>
          <w:sz w:val="20"/>
          <w:szCs w:val="20"/>
        </w:rPr>
        <w:t>, rovnako ako v scenári A</w:t>
      </w:r>
      <w:r>
        <w:rPr>
          <w:rFonts w:ascii="Arial" w:hAnsi="Arial" w:cs="Arial"/>
          <w:sz w:val="20"/>
          <w:szCs w:val="20"/>
        </w:rPr>
        <w:t>.</w:t>
      </w:r>
    </w:p>
    <w:p w14:paraId="11FBBF89" w14:textId="11CC60E3" w:rsidR="00A53323" w:rsidRDefault="0025583F" w:rsidP="00330896">
      <w:pPr>
        <w:spacing w:before="40"/>
        <w:jc w:val="both"/>
        <w:rPr>
          <w:rFonts w:ascii="Arial" w:hAnsi="Arial" w:cs="Arial"/>
          <w:sz w:val="20"/>
          <w:szCs w:val="20"/>
        </w:rPr>
      </w:pPr>
      <w:r w:rsidRPr="008108D4">
        <w:rPr>
          <w:rFonts w:ascii="Arial" w:hAnsi="Arial" w:cs="Arial"/>
          <w:sz w:val="20"/>
          <w:szCs w:val="20"/>
        </w:rPr>
        <w:t xml:space="preserve">V druhej </w:t>
      </w:r>
      <w:r w:rsidRPr="732216F2">
        <w:rPr>
          <w:rFonts w:ascii="Arial" w:hAnsi="Arial" w:cs="Arial"/>
          <w:sz w:val="20"/>
          <w:szCs w:val="20"/>
        </w:rPr>
        <w:t>polovici</w:t>
      </w:r>
      <w:r w:rsidRPr="008108D4">
        <w:rPr>
          <w:rFonts w:ascii="Arial" w:hAnsi="Arial" w:cs="Arial"/>
          <w:sz w:val="20"/>
          <w:szCs w:val="20"/>
        </w:rPr>
        <w:t xml:space="preserve"> skúmaného časového obdobia</w:t>
      </w:r>
      <w:r w:rsidR="008929FA">
        <w:rPr>
          <w:rFonts w:ascii="Arial" w:hAnsi="Arial" w:cs="Arial"/>
          <w:sz w:val="20"/>
          <w:szCs w:val="20"/>
        </w:rPr>
        <w:t>, resp. od roku 2035</w:t>
      </w:r>
      <w:r w:rsidR="5473BF41" w:rsidRPr="4942CB97">
        <w:rPr>
          <w:rFonts w:ascii="Arial" w:hAnsi="Arial" w:cs="Arial"/>
          <w:sz w:val="20"/>
          <w:szCs w:val="20"/>
        </w:rPr>
        <w:t xml:space="preserve">, </w:t>
      </w:r>
      <w:r w:rsidRPr="008108D4">
        <w:rPr>
          <w:rFonts w:ascii="Arial" w:hAnsi="Arial" w:cs="Arial"/>
          <w:sz w:val="20"/>
          <w:szCs w:val="20"/>
        </w:rPr>
        <w:t xml:space="preserve">sa očakáva </w:t>
      </w:r>
      <w:r w:rsidR="002A15A3">
        <w:rPr>
          <w:rFonts w:ascii="Arial" w:hAnsi="Arial" w:cs="Arial"/>
          <w:sz w:val="20"/>
          <w:szCs w:val="20"/>
        </w:rPr>
        <w:t>výraznejší import elektriny zo zahraničia</w:t>
      </w:r>
      <w:r w:rsidR="00EC12A5">
        <w:rPr>
          <w:rFonts w:ascii="Arial" w:hAnsi="Arial" w:cs="Arial"/>
          <w:sz w:val="20"/>
          <w:szCs w:val="20"/>
        </w:rPr>
        <w:t xml:space="preserve"> pre pokrývanie </w:t>
      </w:r>
      <w:r w:rsidR="007D107E">
        <w:rPr>
          <w:rFonts w:ascii="Arial" w:hAnsi="Arial" w:cs="Arial"/>
          <w:sz w:val="20"/>
          <w:szCs w:val="20"/>
        </w:rPr>
        <w:t>spotreby elektriny</w:t>
      </w:r>
      <w:r w:rsidR="002A15A3">
        <w:rPr>
          <w:rFonts w:ascii="Arial" w:hAnsi="Arial" w:cs="Arial"/>
          <w:sz w:val="20"/>
          <w:szCs w:val="20"/>
        </w:rPr>
        <w:t xml:space="preserve"> </w:t>
      </w:r>
      <w:r w:rsidR="00D53C4A">
        <w:rPr>
          <w:rFonts w:ascii="Arial" w:hAnsi="Arial" w:cs="Arial"/>
          <w:sz w:val="20"/>
          <w:szCs w:val="20"/>
        </w:rPr>
        <w:t>ES SR.</w:t>
      </w:r>
    </w:p>
    <w:p w14:paraId="459364EE" w14:textId="59A8C433" w:rsidR="000750C2" w:rsidRPr="000750C2" w:rsidRDefault="000750C2" w:rsidP="000750C2">
      <w:pPr>
        <w:pStyle w:val="Nadpis2"/>
        <w:ind w:left="142"/>
        <w:rPr>
          <w:rFonts w:ascii="Arial" w:hAnsi="Arial" w:cs="Arial"/>
          <w:sz w:val="24"/>
          <w:szCs w:val="24"/>
        </w:rPr>
      </w:pPr>
      <w:bookmarkStart w:id="7" w:name="_Toc224216780"/>
      <w:r w:rsidRPr="000750C2">
        <w:rPr>
          <w:rFonts w:ascii="Arial" w:hAnsi="Arial" w:cs="Arial"/>
          <w:sz w:val="24"/>
          <w:szCs w:val="24"/>
        </w:rPr>
        <w:t>2.5 Scenár D</w:t>
      </w:r>
      <w:bookmarkEnd w:id="7"/>
    </w:p>
    <w:p w14:paraId="68D406CA" w14:textId="20EEC34B" w:rsidR="002819DD" w:rsidRDefault="002819DD" w:rsidP="00330896">
      <w:pPr>
        <w:spacing w:before="40"/>
        <w:jc w:val="both"/>
        <w:rPr>
          <w:rFonts w:ascii="Arial" w:hAnsi="Arial" w:cs="Arial"/>
          <w:sz w:val="20"/>
          <w:szCs w:val="20"/>
        </w:rPr>
      </w:pPr>
      <w:r>
        <w:rPr>
          <w:rFonts w:ascii="Arial" w:hAnsi="Arial" w:cs="Arial"/>
          <w:sz w:val="20"/>
          <w:szCs w:val="20"/>
        </w:rPr>
        <w:t>Scenár D reprezentuje ES SR pri predpokladanej vyššej miere elektrifikácie energetiky a realizácii avizovaných rozvojových aktivít tretích strán, pri ktorých sa očakáva zásadný dopad na výrob</w:t>
      </w:r>
      <w:r w:rsidR="00090ADB">
        <w:rPr>
          <w:rFonts w:ascii="Arial" w:hAnsi="Arial" w:cs="Arial"/>
          <w:sz w:val="20"/>
          <w:szCs w:val="20"/>
        </w:rPr>
        <w:t>u</w:t>
      </w:r>
      <w:r>
        <w:rPr>
          <w:rFonts w:ascii="Arial" w:hAnsi="Arial" w:cs="Arial"/>
          <w:sz w:val="20"/>
          <w:szCs w:val="20"/>
        </w:rPr>
        <w:t xml:space="preserve"> aj spotreb</w:t>
      </w:r>
      <w:r w:rsidR="00CD55A3">
        <w:rPr>
          <w:rFonts w:ascii="Arial" w:hAnsi="Arial" w:cs="Arial"/>
          <w:sz w:val="20"/>
          <w:szCs w:val="20"/>
        </w:rPr>
        <w:t>u elektriny</w:t>
      </w:r>
      <w:r>
        <w:rPr>
          <w:rFonts w:ascii="Arial" w:hAnsi="Arial" w:cs="Arial"/>
          <w:sz w:val="20"/>
          <w:szCs w:val="20"/>
        </w:rPr>
        <w:t>.</w:t>
      </w:r>
    </w:p>
    <w:p w14:paraId="549A486F" w14:textId="46E75331" w:rsidR="002A1A21" w:rsidRDefault="0043101F" w:rsidP="00330896">
      <w:pPr>
        <w:spacing w:before="40"/>
        <w:jc w:val="both"/>
        <w:rPr>
          <w:rFonts w:ascii="Arial" w:hAnsi="Arial" w:cs="Arial"/>
          <w:sz w:val="20"/>
          <w:szCs w:val="20"/>
        </w:rPr>
      </w:pPr>
      <w:r>
        <w:rPr>
          <w:rFonts w:ascii="Arial" w:hAnsi="Arial" w:cs="Arial"/>
          <w:sz w:val="20"/>
          <w:szCs w:val="20"/>
        </w:rPr>
        <w:t>Uvažovaná s</w:t>
      </w:r>
      <w:r w:rsidR="002A1A21">
        <w:rPr>
          <w:rFonts w:ascii="Arial" w:hAnsi="Arial" w:cs="Arial"/>
          <w:sz w:val="20"/>
          <w:szCs w:val="20"/>
        </w:rPr>
        <w:t xml:space="preserve">potreba </w:t>
      </w:r>
      <w:r w:rsidR="002A1A21" w:rsidRPr="4942CB97">
        <w:rPr>
          <w:rFonts w:ascii="Arial" w:hAnsi="Arial" w:cs="Arial"/>
          <w:sz w:val="20"/>
          <w:szCs w:val="20"/>
        </w:rPr>
        <w:t xml:space="preserve">v scenári </w:t>
      </w:r>
      <w:r w:rsidR="002A1A21">
        <w:rPr>
          <w:rFonts w:ascii="Arial" w:hAnsi="Arial" w:cs="Arial"/>
          <w:sz w:val="20"/>
          <w:szCs w:val="20"/>
        </w:rPr>
        <w:t>D</w:t>
      </w:r>
      <w:r w:rsidR="002A1A21" w:rsidRPr="4942CB97">
        <w:rPr>
          <w:rFonts w:ascii="Arial" w:hAnsi="Arial" w:cs="Arial"/>
          <w:sz w:val="20"/>
          <w:szCs w:val="20"/>
        </w:rPr>
        <w:t xml:space="preserve"> je totožná so scenárom </w:t>
      </w:r>
      <w:r w:rsidR="002A1A21">
        <w:rPr>
          <w:rFonts w:ascii="Arial" w:hAnsi="Arial" w:cs="Arial"/>
          <w:sz w:val="20"/>
          <w:szCs w:val="20"/>
        </w:rPr>
        <w:t>C</w:t>
      </w:r>
      <w:r w:rsidR="00DB192C">
        <w:rPr>
          <w:rFonts w:ascii="Arial" w:hAnsi="Arial" w:cs="Arial"/>
          <w:sz w:val="20"/>
          <w:szCs w:val="20"/>
        </w:rPr>
        <w:t>, a</w:t>
      </w:r>
      <w:r w:rsidR="00555C58">
        <w:rPr>
          <w:rFonts w:ascii="Arial" w:hAnsi="Arial" w:cs="Arial"/>
          <w:sz w:val="20"/>
          <w:szCs w:val="20"/>
        </w:rPr>
        <w:t>však z</w:t>
      </w:r>
      <w:r w:rsidR="00B70CBA">
        <w:rPr>
          <w:rFonts w:ascii="Arial" w:hAnsi="Arial" w:cs="Arial"/>
          <w:sz w:val="20"/>
          <w:szCs w:val="20"/>
        </w:rPr>
        <w:t xml:space="preserve">ásadný rozdiel voči scenáru </w:t>
      </w:r>
      <w:r w:rsidR="0077418E">
        <w:rPr>
          <w:rFonts w:ascii="Arial" w:hAnsi="Arial" w:cs="Arial"/>
          <w:sz w:val="20"/>
          <w:szCs w:val="20"/>
        </w:rPr>
        <w:t>C je v skladbe zdrojového mixu</w:t>
      </w:r>
      <w:r w:rsidR="00451668">
        <w:rPr>
          <w:rFonts w:ascii="Arial" w:hAnsi="Arial" w:cs="Arial"/>
          <w:sz w:val="20"/>
          <w:szCs w:val="20"/>
        </w:rPr>
        <w:t xml:space="preserve"> -</w:t>
      </w:r>
      <w:r w:rsidR="001015C0">
        <w:rPr>
          <w:rFonts w:ascii="Arial" w:hAnsi="Arial" w:cs="Arial"/>
          <w:sz w:val="20"/>
          <w:szCs w:val="20"/>
        </w:rPr>
        <w:t xml:space="preserve"> </w:t>
      </w:r>
      <w:r w:rsidR="005F6804">
        <w:rPr>
          <w:rFonts w:ascii="Arial" w:hAnsi="Arial" w:cs="Arial"/>
          <w:sz w:val="20"/>
          <w:szCs w:val="20"/>
        </w:rPr>
        <w:t xml:space="preserve">uvažuje </w:t>
      </w:r>
      <w:r w:rsidR="00314B8A">
        <w:rPr>
          <w:rFonts w:ascii="Arial" w:hAnsi="Arial" w:cs="Arial"/>
          <w:sz w:val="20"/>
          <w:szCs w:val="20"/>
        </w:rPr>
        <w:t xml:space="preserve">sa </w:t>
      </w:r>
      <w:r w:rsidR="005F6804">
        <w:rPr>
          <w:rFonts w:ascii="Arial" w:hAnsi="Arial" w:cs="Arial"/>
          <w:sz w:val="20"/>
          <w:szCs w:val="20"/>
        </w:rPr>
        <w:t>s realizáciou NJZ v lokalite Jaslovských Bohuníc (1 200 MW v roku 2040), SMR (300 MW od roku 20</w:t>
      </w:r>
      <w:r w:rsidR="00451668">
        <w:rPr>
          <w:rFonts w:ascii="Arial" w:hAnsi="Arial" w:cs="Arial"/>
          <w:sz w:val="20"/>
          <w:szCs w:val="20"/>
        </w:rPr>
        <w:t>40</w:t>
      </w:r>
      <w:r w:rsidR="005F6804">
        <w:rPr>
          <w:rFonts w:ascii="Arial" w:hAnsi="Arial" w:cs="Arial"/>
          <w:sz w:val="20"/>
          <w:szCs w:val="20"/>
        </w:rPr>
        <w:t>) a PVE Málinec (600 MW v roku 2035 a 1 200 MW v roku 2040).</w:t>
      </w:r>
    </w:p>
    <w:p w14:paraId="302E7411" w14:textId="71AE35D2" w:rsidR="0010499A" w:rsidRPr="006F2D91" w:rsidRDefault="7F54DBDA" w:rsidP="006E2FDE">
      <w:pPr>
        <w:pStyle w:val="Nadpis1"/>
        <w:numPr>
          <w:ilvl w:val="0"/>
          <w:numId w:val="1"/>
        </w:numPr>
        <w:rPr>
          <w:rFonts w:ascii="Arial" w:hAnsi="Arial" w:cs="Arial"/>
          <w:sz w:val="28"/>
          <w:szCs w:val="28"/>
        </w:rPr>
      </w:pPr>
      <w:bookmarkStart w:id="8" w:name="_Toc224216781"/>
      <w:r w:rsidRPr="1FC3DE3D">
        <w:rPr>
          <w:rFonts w:ascii="Arial" w:hAnsi="Arial" w:cs="Arial"/>
          <w:sz w:val="28"/>
          <w:szCs w:val="28"/>
        </w:rPr>
        <w:t>Vývoj spotreby</w:t>
      </w:r>
      <w:bookmarkEnd w:id="8"/>
    </w:p>
    <w:p w14:paraId="54395A9E" w14:textId="1EEE5FBF" w:rsidR="005D2FC4" w:rsidRDefault="2F0FB923" w:rsidP="45D4CBA0">
      <w:pPr>
        <w:ind w:left="-20" w:right="-20"/>
        <w:jc w:val="both"/>
        <w:rPr>
          <w:rFonts w:ascii="Arial" w:hAnsi="Arial" w:cs="Arial"/>
          <w:sz w:val="20"/>
          <w:szCs w:val="20"/>
        </w:rPr>
      </w:pPr>
      <w:r w:rsidRPr="45D4CBA0">
        <w:rPr>
          <w:rFonts w:ascii="Arial" w:eastAsia="Calibri" w:hAnsi="Arial" w:cs="Arial"/>
          <w:sz w:val="20"/>
          <w:szCs w:val="20"/>
        </w:rPr>
        <w:t xml:space="preserve">Pre scenáre DPRPS </w:t>
      </w:r>
      <w:r w:rsidR="000C5DF5" w:rsidRPr="45D4CBA0">
        <w:rPr>
          <w:rFonts w:ascii="Arial" w:eastAsia="Calibri" w:hAnsi="Arial" w:cs="Arial"/>
          <w:sz w:val="20"/>
          <w:szCs w:val="20"/>
        </w:rPr>
        <w:t xml:space="preserve">2037 </w:t>
      </w:r>
      <w:r w:rsidRPr="45D4CBA0">
        <w:rPr>
          <w:rFonts w:ascii="Arial" w:eastAsia="Calibri" w:hAnsi="Arial" w:cs="Arial"/>
          <w:sz w:val="20"/>
          <w:szCs w:val="20"/>
        </w:rPr>
        <w:t xml:space="preserve">bola vytvorená predikcia spotreby elektriny, do ktorej </w:t>
      </w:r>
      <w:r w:rsidR="45523933" w:rsidRPr="45D4CBA0">
        <w:rPr>
          <w:rFonts w:ascii="Arial" w:eastAsia="Calibri" w:hAnsi="Arial" w:cs="Arial"/>
          <w:sz w:val="20"/>
          <w:szCs w:val="20"/>
        </w:rPr>
        <w:t>vstupovali faktory ako vývoj populácie a počet domácností, rast hospodárstva, podiel jednotlivých ekonomických sektorov</w:t>
      </w:r>
      <w:r w:rsidR="7E10393F" w:rsidRPr="45D4CBA0">
        <w:rPr>
          <w:rFonts w:ascii="Arial" w:eastAsia="Arial" w:hAnsi="Arial" w:cs="Arial"/>
          <w:i/>
          <w:iCs/>
          <w:sz w:val="20"/>
          <w:szCs w:val="20"/>
        </w:rPr>
        <w:t xml:space="preserve"> </w:t>
      </w:r>
      <w:r w:rsidR="45523933" w:rsidRPr="45D4CBA0">
        <w:rPr>
          <w:rFonts w:ascii="Arial" w:eastAsia="Calibri" w:hAnsi="Arial" w:cs="Arial"/>
          <w:sz w:val="20"/>
          <w:szCs w:val="20"/>
        </w:rPr>
        <w:t xml:space="preserve">v hospodárstve, vývoj elektroenergetickej náročnosti. Rast spotreby je úzko prepojený s ekonomickým rastom krajiny. Scenáre spotreby predpokladajú postupné znižovanie tempa rastu hrubej pridanej hodnoty ako hlavného ukazovateľa ekonomického rastu. </w:t>
      </w:r>
      <w:r w:rsidR="5B0F50C8" w:rsidRPr="45D4CBA0">
        <w:rPr>
          <w:rFonts w:ascii="Arial" w:eastAsia="Calibri" w:hAnsi="Arial" w:cs="Arial"/>
          <w:sz w:val="20"/>
          <w:szCs w:val="20"/>
        </w:rPr>
        <w:t xml:space="preserve">V </w:t>
      </w:r>
      <w:r w:rsidR="02DED0BA" w:rsidRPr="45D4CBA0">
        <w:rPr>
          <w:rFonts w:ascii="Arial" w:eastAsia="Calibri" w:hAnsi="Arial" w:cs="Arial"/>
          <w:sz w:val="20"/>
          <w:szCs w:val="20"/>
        </w:rPr>
        <w:t>jednotlivých</w:t>
      </w:r>
      <w:r w:rsidR="446998DD" w:rsidRPr="45D4CBA0">
        <w:rPr>
          <w:rFonts w:ascii="Arial" w:eastAsia="Calibri" w:hAnsi="Arial" w:cs="Arial"/>
          <w:sz w:val="20"/>
          <w:szCs w:val="20"/>
        </w:rPr>
        <w:t xml:space="preserve"> scenároch</w:t>
      </w:r>
      <w:r w:rsidR="1076C7CF" w:rsidRPr="45D4CBA0">
        <w:rPr>
          <w:rFonts w:ascii="Arial" w:eastAsia="Calibri" w:hAnsi="Arial" w:cs="Arial"/>
          <w:sz w:val="20"/>
          <w:szCs w:val="20"/>
        </w:rPr>
        <w:t xml:space="preserve"> DPRPS</w:t>
      </w:r>
      <w:r w:rsidR="45523933" w:rsidRPr="45D4CBA0">
        <w:rPr>
          <w:rFonts w:ascii="Arial" w:eastAsia="Calibri" w:hAnsi="Arial" w:cs="Arial"/>
          <w:sz w:val="20"/>
          <w:szCs w:val="20"/>
        </w:rPr>
        <w:t xml:space="preserve"> </w:t>
      </w:r>
      <w:r w:rsidR="000C5DF5" w:rsidRPr="45D4CBA0">
        <w:rPr>
          <w:rFonts w:ascii="Arial" w:eastAsia="Calibri" w:hAnsi="Arial" w:cs="Arial"/>
          <w:sz w:val="20"/>
          <w:szCs w:val="20"/>
        </w:rPr>
        <w:t xml:space="preserve">2037 je </w:t>
      </w:r>
      <w:r w:rsidR="45523933" w:rsidRPr="45D4CBA0">
        <w:rPr>
          <w:rFonts w:ascii="Arial" w:eastAsia="Calibri" w:hAnsi="Arial" w:cs="Arial"/>
          <w:sz w:val="20"/>
          <w:szCs w:val="20"/>
        </w:rPr>
        <w:t xml:space="preserve">uvažovaný rozdielny </w:t>
      </w:r>
      <w:r w:rsidR="00305402" w:rsidRPr="45D4CBA0">
        <w:rPr>
          <w:rFonts w:ascii="Arial" w:eastAsia="Calibri" w:hAnsi="Arial" w:cs="Arial"/>
          <w:sz w:val="20"/>
          <w:szCs w:val="20"/>
        </w:rPr>
        <w:t>rozvoj</w:t>
      </w:r>
      <w:r w:rsidR="45523933" w:rsidRPr="45D4CBA0">
        <w:rPr>
          <w:rFonts w:ascii="Arial" w:eastAsia="Calibri" w:hAnsi="Arial" w:cs="Arial"/>
          <w:sz w:val="20"/>
          <w:szCs w:val="20"/>
        </w:rPr>
        <w:t xml:space="preserve"> </w:t>
      </w:r>
      <w:proofErr w:type="spellStart"/>
      <w:r w:rsidR="45523933" w:rsidRPr="45D4CBA0">
        <w:rPr>
          <w:rFonts w:ascii="Arial" w:eastAsia="Calibri" w:hAnsi="Arial" w:cs="Arial"/>
          <w:sz w:val="20"/>
          <w:szCs w:val="20"/>
        </w:rPr>
        <w:t>elektromobility</w:t>
      </w:r>
      <w:proofErr w:type="spellEnd"/>
      <w:r w:rsidR="45523933" w:rsidRPr="45D4CBA0">
        <w:rPr>
          <w:rFonts w:ascii="Arial" w:eastAsia="Calibri" w:hAnsi="Arial" w:cs="Arial"/>
          <w:sz w:val="20"/>
          <w:szCs w:val="20"/>
        </w:rPr>
        <w:t xml:space="preserve">, </w:t>
      </w:r>
      <w:r w:rsidR="009C1E0E" w:rsidRPr="45D4CBA0">
        <w:rPr>
          <w:rFonts w:ascii="Arial" w:eastAsia="Calibri" w:hAnsi="Arial" w:cs="Arial"/>
          <w:sz w:val="20"/>
          <w:szCs w:val="20"/>
        </w:rPr>
        <w:t xml:space="preserve">rast počtu </w:t>
      </w:r>
      <w:r w:rsidR="45523933" w:rsidRPr="45D4CBA0">
        <w:rPr>
          <w:rFonts w:ascii="Arial" w:eastAsia="Calibri" w:hAnsi="Arial" w:cs="Arial"/>
          <w:sz w:val="20"/>
          <w:szCs w:val="20"/>
        </w:rPr>
        <w:t>tepelných čerpadiel a miera elektrifikácie.</w:t>
      </w:r>
    </w:p>
    <w:p w14:paraId="26DF97D5" w14:textId="6A613E08" w:rsidR="001B5BAC" w:rsidRDefault="59015311" w:rsidP="005D2FC4">
      <w:pPr>
        <w:ind w:left="-20" w:right="-20"/>
        <w:jc w:val="both"/>
        <w:rPr>
          <w:rFonts w:ascii="Arial" w:eastAsia="Calibri" w:hAnsi="Arial" w:cs="Arial"/>
          <w:sz w:val="20"/>
          <w:szCs w:val="20"/>
        </w:rPr>
      </w:pPr>
      <w:r w:rsidRPr="006F2D91">
        <w:rPr>
          <w:rFonts w:ascii="Arial" w:eastAsia="Calibri" w:hAnsi="Arial" w:cs="Arial"/>
          <w:sz w:val="20"/>
          <w:szCs w:val="20"/>
        </w:rPr>
        <w:t>K tejto predikcii bola</w:t>
      </w:r>
      <w:r w:rsidR="06595ED6" w:rsidRPr="006F2D91">
        <w:rPr>
          <w:rFonts w:ascii="Arial" w:eastAsia="Calibri" w:hAnsi="Arial" w:cs="Arial"/>
          <w:sz w:val="20"/>
          <w:szCs w:val="20"/>
        </w:rPr>
        <w:t xml:space="preserve"> v scenároch</w:t>
      </w:r>
      <w:r w:rsidRPr="006F2D91" w:rsidDel="000C5DF5">
        <w:rPr>
          <w:rFonts w:ascii="Arial" w:eastAsia="Calibri" w:hAnsi="Arial" w:cs="Arial"/>
          <w:sz w:val="20"/>
          <w:szCs w:val="20"/>
        </w:rPr>
        <w:t xml:space="preserve"> </w:t>
      </w:r>
      <w:r w:rsidRPr="006F2D91">
        <w:rPr>
          <w:rFonts w:ascii="Arial" w:eastAsia="Calibri" w:hAnsi="Arial" w:cs="Arial"/>
          <w:sz w:val="20"/>
          <w:szCs w:val="20"/>
        </w:rPr>
        <w:t xml:space="preserve">pripočítaná spotreba </w:t>
      </w:r>
      <w:r w:rsidR="004A4277">
        <w:rPr>
          <w:rFonts w:ascii="Arial" w:eastAsia="Calibri" w:hAnsi="Arial" w:cs="Arial"/>
          <w:sz w:val="20"/>
          <w:szCs w:val="20"/>
        </w:rPr>
        <w:t xml:space="preserve">známych </w:t>
      </w:r>
      <w:r w:rsidRPr="006F2D91">
        <w:rPr>
          <w:rFonts w:ascii="Arial" w:eastAsia="Calibri" w:hAnsi="Arial" w:cs="Arial"/>
          <w:sz w:val="20"/>
          <w:szCs w:val="20"/>
        </w:rPr>
        <w:t xml:space="preserve">projektov tesne pred realizáciou </w:t>
      </w:r>
      <w:r w:rsidR="003D3DA0">
        <w:rPr>
          <w:rFonts w:ascii="Arial" w:eastAsia="Calibri" w:hAnsi="Arial" w:cs="Arial"/>
          <w:sz w:val="20"/>
          <w:szCs w:val="20"/>
        </w:rPr>
        <w:t>alebo v procese realizácie</w:t>
      </w:r>
      <w:r w:rsidR="0087133C">
        <w:rPr>
          <w:rFonts w:ascii="Arial" w:eastAsia="Calibri" w:hAnsi="Arial" w:cs="Arial"/>
          <w:sz w:val="20"/>
          <w:szCs w:val="20"/>
        </w:rPr>
        <w:t>,</w:t>
      </w:r>
      <w:r w:rsidR="003D3DA0">
        <w:rPr>
          <w:rFonts w:ascii="Arial" w:eastAsia="Calibri" w:hAnsi="Arial" w:cs="Arial"/>
          <w:sz w:val="20"/>
          <w:szCs w:val="20"/>
        </w:rPr>
        <w:t xml:space="preserve"> </w:t>
      </w:r>
      <w:r w:rsidRPr="006F2D91">
        <w:rPr>
          <w:rFonts w:ascii="Arial" w:eastAsia="Calibri" w:hAnsi="Arial" w:cs="Arial"/>
          <w:sz w:val="20"/>
          <w:szCs w:val="20"/>
        </w:rPr>
        <w:t>a</w:t>
      </w:r>
      <w:r w:rsidR="00A03D1C">
        <w:rPr>
          <w:rFonts w:ascii="Arial" w:eastAsia="Calibri" w:hAnsi="Arial" w:cs="Arial"/>
          <w:sz w:val="20"/>
          <w:szCs w:val="20"/>
        </w:rPr>
        <w:t> projektov relevantných vzhľadom k ich povahe</w:t>
      </w:r>
      <w:r w:rsidR="0087133C">
        <w:rPr>
          <w:rFonts w:ascii="Arial" w:eastAsia="Calibri" w:hAnsi="Arial" w:cs="Arial"/>
          <w:sz w:val="20"/>
          <w:szCs w:val="20"/>
        </w:rPr>
        <w:t xml:space="preserve">, </w:t>
      </w:r>
      <w:r w:rsidR="00A03D1C">
        <w:rPr>
          <w:rFonts w:ascii="Arial" w:eastAsia="Calibri" w:hAnsi="Arial" w:cs="Arial"/>
          <w:sz w:val="20"/>
          <w:szCs w:val="20"/>
        </w:rPr>
        <w:t>napr. z dôvodu záujmu Vlády SR uvedený projekt realizovať</w:t>
      </w:r>
      <w:r w:rsidR="004E1B00">
        <w:rPr>
          <w:rFonts w:ascii="Arial" w:eastAsia="Calibri" w:hAnsi="Arial" w:cs="Arial"/>
          <w:sz w:val="20"/>
          <w:szCs w:val="20"/>
        </w:rPr>
        <w:t>, resp. podporiť</w:t>
      </w:r>
      <w:r w:rsidR="00A03D1C">
        <w:rPr>
          <w:rFonts w:ascii="Arial" w:eastAsia="Calibri" w:hAnsi="Arial" w:cs="Arial"/>
          <w:sz w:val="20"/>
          <w:szCs w:val="20"/>
        </w:rPr>
        <w:t>, alebo z dôvodu naviazanosti na investičný projekt, ktorý získal</w:t>
      </w:r>
      <w:r w:rsidR="0087133C">
        <w:rPr>
          <w:rFonts w:ascii="Arial" w:eastAsia="Calibri" w:hAnsi="Arial" w:cs="Arial"/>
          <w:sz w:val="20"/>
          <w:szCs w:val="20"/>
        </w:rPr>
        <w:t xml:space="preserve"> osvedčenie o strategickej investícii</w:t>
      </w:r>
      <w:r w:rsidR="0087133C" w:rsidRPr="01EF468E" w:rsidDel="00543F50">
        <w:rPr>
          <w:rFonts w:ascii="Arial" w:eastAsia="Calibri" w:hAnsi="Arial" w:cs="Arial"/>
          <w:sz w:val="20"/>
          <w:szCs w:val="20"/>
        </w:rPr>
        <w:t>,</w:t>
      </w:r>
      <w:r w:rsidR="4B21D589" w:rsidRPr="01EF468E">
        <w:rPr>
          <w:rFonts w:ascii="Arial" w:eastAsia="Calibri" w:hAnsi="Arial" w:cs="Arial"/>
          <w:sz w:val="20"/>
          <w:szCs w:val="20"/>
        </w:rPr>
        <w:t xml:space="preserve"> </w:t>
      </w:r>
      <w:r w:rsidR="69E01952" w:rsidRPr="01EF468E">
        <w:rPr>
          <w:rFonts w:ascii="Arial" w:eastAsia="Calibri" w:hAnsi="Arial" w:cs="Arial"/>
          <w:sz w:val="20"/>
          <w:szCs w:val="20"/>
        </w:rPr>
        <w:t xml:space="preserve">vo veľkosti podľa </w:t>
      </w:r>
      <w:r w:rsidR="001F17DC">
        <w:rPr>
          <w:rFonts w:ascii="Arial" w:eastAsia="Calibri" w:hAnsi="Arial" w:cs="Arial"/>
          <w:sz w:val="20"/>
          <w:szCs w:val="20"/>
        </w:rPr>
        <w:t>obr</w:t>
      </w:r>
      <w:r w:rsidR="69E01952" w:rsidRPr="01EF468E">
        <w:rPr>
          <w:rFonts w:ascii="Arial" w:eastAsia="Calibri" w:hAnsi="Arial" w:cs="Arial"/>
          <w:sz w:val="20"/>
          <w:szCs w:val="20"/>
        </w:rPr>
        <w:t>.</w:t>
      </w:r>
      <w:r w:rsidR="69E01952" w:rsidRPr="006F2D91">
        <w:rPr>
          <w:rFonts w:ascii="Arial" w:eastAsia="Calibri" w:hAnsi="Arial" w:cs="Arial"/>
          <w:sz w:val="20"/>
          <w:szCs w:val="20"/>
        </w:rPr>
        <w:t xml:space="preserve"> 3.3.1</w:t>
      </w:r>
      <w:r w:rsidR="0087133C">
        <w:rPr>
          <w:rFonts w:ascii="Arial" w:eastAsia="Calibri" w:hAnsi="Arial" w:cs="Arial"/>
          <w:sz w:val="20"/>
          <w:szCs w:val="20"/>
        </w:rPr>
        <w:t xml:space="preserve"> v kapitole 3.3</w:t>
      </w:r>
      <w:r w:rsidRPr="006F2D91">
        <w:rPr>
          <w:rFonts w:ascii="Arial" w:eastAsia="Calibri" w:hAnsi="Arial" w:cs="Arial"/>
          <w:sz w:val="20"/>
          <w:szCs w:val="20"/>
        </w:rPr>
        <w:t>.</w:t>
      </w:r>
      <w:r w:rsidR="18BB0953" w:rsidRPr="006F2D91">
        <w:rPr>
          <w:rFonts w:ascii="Arial" w:eastAsia="Calibri" w:hAnsi="Arial" w:cs="Arial"/>
          <w:sz w:val="20"/>
          <w:szCs w:val="20"/>
        </w:rPr>
        <w:t xml:space="preserve"> Grafické znázornenie </w:t>
      </w:r>
      <w:r w:rsidR="4927A64B" w:rsidRPr="4B939C20">
        <w:rPr>
          <w:rFonts w:ascii="Arial" w:eastAsia="Calibri" w:hAnsi="Arial" w:cs="Arial"/>
          <w:sz w:val="20"/>
          <w:szCs w:val="20"/>
        </w:rPr>
        <w:t xml:space="preserve">vývoja spotreby </w:t>
      </w:r>
      <w:r w:rsidR="18BB0953" w:rsidRPr="006F2D91">
        <w:rPr>
          <w:rFonts w:ascii="Arial" w:eastAsia="Calibri" w:hAnsi="Arial" w:cs="Arial"/>
          <w:sz w:val="20"/>
          <w:szCs w:val="20"/>
        </w:rPr>
        <w:t xml:space="preserve">scenárov je na obr. 3.1. Na tomto obrázku je </w:t>
      </w:r>
      <w:r w:rsidR="7202B4DA" w:rsidRPr="006F2D91">
        <w:rPr>
          <w:rFonts w:ascii="Arial" w:eastAsia="Calibri" w:hAnsi="Arial" w:cs="Arial"/>
          <w:sz w:val="20"/>
          <w:szCs w:val="20"/>
        </w:rPr>
        <w:t xml:space="preserve">uvádzaná </w:t>
      </w:r>
      <w:r w:rsidR="00D416FC">
        <w:rPr>
          <w:rFonts w:ascii="Arial" w:eastAsia="Calibri" w:hAnsi="Arial" w:cs="Arial"/>
          <w:sz w:val="20"/>
          <w:szCs w:val="20"/>
        </w:rPr>
        <w:t>hrubá</w:t>
      </w:r>
      <w:r w:rsidR="00D618F4" w:rsidRPr="006F2D91">
        <w:rPr>
          <w:rFonts w:ascii="Arial" w:eastAsia="Calibri" w:hAnsi="Arial" w:cs="Arial"/>
          <w:sz w:val="20"/>
          <w:szCs w:val="20"/>
        </w:rPr>
        <w:t xml:space="preserve"> </w:t>
      </w:r>
      <w:r w:rsidR="7202B4DA" w:rsidRPr="006F2D91">
        <w:rPr>
          <w:rFonts w:ascii="Arial" w:eastAsia="Calibri" w:hAnsi="Arial" w:cs="Arial"/>
          <w:sz w:val="20"/>
          <w:szCs w:val="20"/>
        </w:rPr>
        <w:t xml:space="preserve">spotreba </w:t>
      </w:r>
      <w:r w:rsidR="00667DFC">
        <w:rPr>
          <w:rFonts w:ascii="Arial" w:eastAsia="Calibri" w:hAnsi="Arial" w:cs="Arial"/>
          <w:sz w:val="20"/>
          <w:szCs w:val="20"/>
        </w:rPr>
        <w:t xml:space="preserve">elektriny </w:t>
      </w:r>
      <w:r w:rsidR="006D4635">
        <w:rPr>
          <w:rFonts w:ascii="Arial" w:eastAsia="Calibri" w:hAnsi="Arial" w:cs="Arial"/>
          <w:sz w:val="20"/>
          <w:szCs w:val="20"/>
        </w:rPr>
        <w:t xml:space="preserve">v </w:t>
      </w:r>
      <w:r w:rsidR="00362393">
        <w:rPr>
          <w:rFonts w:ascii="Arial" w:eastAsia="Calibri" w:hAnsi="Arial" w:cs="Arial"/>
          <w:sz w:val="20"/>
          <w:szCs w:val="20"/>
        </w:rPr>
        <w:t xml:space="preserve">ES SR </w:t>
      </w:r>
      <w:r w:rsidR="7202B4DA" w:rsidRPr="006F2D91">
        <w:rPr>
          <w:rFonts w:ascii="Arial" w:eastAsia="Calibri" w:hAnsi="Arial" w:cs="Arial"/>
          <w:sz w:val="20"/>
          <w:szCs w:val="20"/>
        </w:rPr>
        <w:t>s</w:t>
      </w:r>
      <w:r w:rsidR="00CB6162">
        <w:rPr>
          <w:rFonts w:ascii="Arial" w:eastAsia="Calibri" w:hAnsi="Arial" w:cs="Arial"/>
          <w:sz w:val="20"/>
          <w:szCs w:val="20"/>
        </w:rPr>
        <w:t xml:space="preserve"> nasledujúcimi </w:t>
      </w:r>
      <w:r w:rsidR="001B5BAC">
        <w:rPr>
          <w:rFonts w:ascii="Arial" w:eastAsia="Calibri" w:hAnsi="Arial" w:cs="Arial"/>
          <w:sz w:val="20"/>
          <w:szCs w:val="20"/>
        </w:rPr>
        <w:t>odhadovanými</w:t>
      </w:r>
      <w:r w:rsidR="00CB6162">
        <w:rPr>
          <w:rFonts w:ascii="Arial" w:eastAsia="Calibri" w:hAnsi="Arial" w:cs="Arial"/>
          <w:sz w:val="20"/>
          <w:szCs w:val="20"/>
        </w:rPr>
        <w:t xml:space="preserve"> parametrami</w:t>
      </w:r>
      <w:r w:rsidR="001B5BAC">
        <w:rPr>
          <w:rFonts w:ascii="Arial" w:eastAsia="Calibri" w:hAnsi="Arial" w:cs="Arial"/>
          <w:sz w:val="20"/>
          <w:szCs w:val="20"/>
        </w:rPr>
        <w:t>:</w:t>
      </w:r>
    </w:p>
    <w:p w14:paraId="47DB8493" w14:textId="6A4FE252" w:rsidR="00543759" w:rsidRDefault="007B5EF6" w:rsidP="007B5EF6">
      <w:pPr>
        <w:pStyle w:val="Odsekzoznamu"/>
        <w:numPr>
          <w:ilvl w:val="0"/>
          <w:numId w:val="28"/>
        </w:numPr>
        <w:ind w:right="-20"/>
        <w:jc w:val="both"/>
        <w:rPr>
          <w:rFonts w:ascii="Arial" w:eastAsia="Calibri" w:hAnsi="Arial" w:cs="Arial"/>
          <w:sz w:val="20"/>
          <w:szCs w:val="20"/>
        </w:rPr>
      </w:pPr>
      <w:r w:rsidRPr="62106AE1">
        <w:rPr>
          <w:rFonts w:ascii="Arial" w:eastAsia="Calibri" w:hAnsi="Arial" w:cs="Arial"/>
          <w:sz w:val="20"/>
          <w:szCs w:val="20"/>
        </w:rPr>
        <w:t>s</w:t>
      </w:r>
      <w:r w:rsidR="7202B4DA" w:rsidRPr="62106AE1">
        <w:rPr>
          <w:rFonts w:ascii="Arial" w:eastAsia="Calibri" w:hAnsi="Arial" w:cs="Arial"/>
          <w:sz w:val="20"/>
          <w:szCs w:val="20"/>
        </w:rPr>
        <w:t>trat</w:t>
      </w:r>
      <w:r w:rsidR="008704E5" w:rsidRPr="62106AE1">
        <w:rPr>
          <w:rFonts w:ascii="Arial" w:eastAsia="Calibri" w:hAnsi="Arial" w:cs="Arial"/>
          <w:sz w:val="20"/>
          <w:szCs w:val="20"/>
        </w:rPr>
        <w:t>y</w:t>
      </w:r>
      <w:r w:rsidR="00C76CB0" w:rsidRPr="62106AE1">
        <w:rPr>
          <w:rFonts w:ascii="Arial" w:eastAsia="Calibri" w:hAnsi="Arial" w:cs="Arial"/>
          <w:sz w:val="20"/>
          <w:szCs w:val="20"/>
        </w:rPr>
        <w:t xml:space="preserve"> </w:t>
      </w:r>
      <w:r w:rsidR="00C5051A" w:rsidRPr="62106AE1">
        <w:rPr>
          <w:rFonts w:ascii="Arial" w:eastAsia="Calibri" w:hAnsi="Arial" w:cs="Arial"/>
          <w:sz w:val="20"/>
          <w:szCs w:val="20"/>
        </w:rPr>
        <w:t>pri prenose a dist</w:t>
      </w:r>
      <w:r w:rsidR="00AC6AD0" w:rsidRPr="62106AE1">
        <w:rPr>
          <w:rFonts w:ascii="Arial" w:eastAsia="Calibri" w:hAnsi="Arial" w:cs="Arial"/>
          <w:sz w:val="20"/>
          <w:szCs w:val="20"/>
        </w:rPr>
        <w:t>ribúcii</w:t>
      </w:r>
      <w:r w:rsidR="7202B4DA" w:rsidRPr="62106AE1">
        <w:rPr>
          <w:rFonts w:ascii="Arial" w:eastAsia="Calibri" w:hAnsi="Arial" w:cs="Arial"/>
          <w:sz w:val="20"/>
          <w:szCs w:val="20"/>
        </w:rPr>
        <w:t>,</w:t>
      </w:r>
    </w:p>
    <w:p w14:paraId="7EF6B408" w14:textId="4C5BABB4" w:rsidR="00543759" w:rsidRDefault="7202B4DA" w:rsidP="007B5EF6">
      <w:pPr>
        <w:pStyle w:val="Odsekzoznamu"/>
        <w:numPr>
          <w:ilvl w:val="0"/>
          <w:numId w:val="28"/>
        </w:numPr>
        <w:ind w:right="-20"/>
        <w:jc w:val="both"/>
        <w:rPr>
          <w:rFonts w:ascii="Arial" w:eastAsia="Calibri" w:hAnsi="Arial" w:cs="Arial"/>
          <w:sz w:val="20"/>
          <w:szCs w:val="20"/>
        </w:rPr>
      </w:pPr>
      <w:r w:rsidRPr="007B5EF6">
        <w:rPr>
          <w:rFonts w:ascii="Arial" w:eastAsia="Calibri" w:hAnsi="Arial" w:cs="Arial"/>
          <w:sz w:val="20"/>
          <w:szCs w:val="20"/>
        </w:rPr>
        <w:t>vlastn</w:t>
      </w:r>
      <w:r w:rsidR="00E140C3">
        <w:rPr>
          <w:rFonts w:ascii="Arial" w:eastAsia="Calibri" w:hAnsi="Arial" w:cs="Arial"/>
          <w:sz w:val="20"/>
          <w:szCs w:val="20"/>
        </w:rPr>
        <w:t>á</w:t>
      </w:r>
      <w:r w:rsidRPr="007B5EF6">
        <w:rPr>
          <w:rFonts w:ascii="Arial" w:eastAsia="Calibri" w:hAnsi="Arial" w:cs="Arial"/>
          <w:sz w:val="20"/>
          <w:szCs w:val="20"/>
        </w:rPr>
        <w:t xml:space="preserve"> spotreb</w:t>
      </w:r>
      <w:r w:rsidR="00E140C3">
        <w:rPr>
          <w:rFonts w:ascii="Arial" w:eastAsia="Calibri" w:hAnsi="Arial" w:cs="Arial"/>
          <w:sz w:val="20"/>
          <w:szCs w:val="20"/>
        </w:rPr>
        <w:t>a</w:t>
      </w:r>
      <w:r w:rsidRPr="007B5EF6">
        <w:rPr>
          <w:rFonts w:ascii="Arial" w:eastAsia="Calibri" w:hAnsi="Arial" w:cs="Arial"/>
          <w:sz w:val="20"/>
          <w:szCs w:val="20"/>
        </w:rPr>
        <w:t xml:space="preserve"> </w:t>
      </w:r>
      <w:r w:rsidR="009A057A" w:rsidRPr="007B5EF6">
        <w:rPr>
          <w:rFonts w:ascii="Arial" w:eastAsia="Calibri" w:hAnsi="Arial" w:cs="Arial"/>
          <w:sz w:val="20"/>
          <w:szCs w:val="20"/>
        </w:rPr>
        <w:t xml:space="preserve">elektriny </w:t>
      </w:r>
      <w:r w:rsidRPr="007B5EF6">
        <w:rPr>
          <w:rFonts w:ascii="Arial" w:eastAsia="Calibri" w:hAnsi="Arial" w:cs="Arial"/>
          <w:sz w:val="20"/>
          <w:szCs w:val="20"/>
        </w:rPr>
        <w:t>zdrojov</w:t>
      </w:r>
      <w:r w:rsidR="00D730E7">
        <w:rPr>
          <w:rFonts w:ascii="Arial" w:eastAsia="Calibri" w:hAnsi="Arial" w:cs="Arial"/>
          <w:sz w:val="20"/>
          <w:szCs w:val="20"/>
        </w:rPr>
        <w:t>,</w:t>
      </w:r>
    </w:p>
    <w:p w14:paraId="01225E0B" w14:textId="447478A1" w:rsidR="00543759" w:rsidRDefault="7202B4DA" w:rsidP="007B5EF6">
      <w:pPr>
        <w:pStyle w:val="Odsekzoznamu"/>
        <w:numPr>
          <w:ilvl w:val="0"/>
          <w:numId w:val="28"/>
        </w:numPr>
        <w:ind w:right="-20"/>
        <w:jc w:val="both"/>
        <w:rPr>
          <w:rFonts w:ascii="Arial" w:eastAsia="Calibri" w:hAnsi="Arial" w:cs="Arial"/>
          <w:sz w:val="20"/>
          <w:szCs w:val="20"/>
        </w:rPr>
      </w:pPr>
      <w:r w:rsidRPr="007B5EF6">
        <w:rPr>
          <w:rFonts w:ascii="Arial" w:eastAsia="Calibri" w:hAnsi="Arial" w:cs="Arial"/>
          <w:sz w:val="20"/>
          <w:szCs w:val="20"/>
        </w:rPr>
        <w:t>spotreb</w:t>
      </w:r>
      <w:r w:rsidR="00CA5368">
        <w:rPr>
          <w:rFonts w:ascii="Arial" w:eastAsia="Calibri" w:hAnsi="Arial" w:cs="Arial"/>
          <w:sz w:val="20"/>
          <w:szCs w:val="20"/>
        </w:rPr>
        <w:t>a</w:t>
      </w:r>
      <w:r w:rsidRPr="007B5EF6">
        <w:rPr>
          <w:rFonts w:ascii="Arial" w:eastAsia="Calibri" w:hAnsi="Arial" w:cs="Arial"/>
          <w:sz w:val="20"/>
          <w:szCs w:val="20"/>
        </w:rPr>
        <w:t xml:space="preserve"> </w:t>
      </w:r>
      <w:r w:rsidR="000834E6" w:rsidRPr="007B5EF6">
        <w:rPr>
          <w:rFonts w:ascii="Arial" w:eastAsia="Calibri" w:hAnsi="Arial" w:cs="Arial"/>
          <w:sz w:val="20"/>
          <w:szCs w:val="20"/>
        </w:rPr>
        <w:t xml:space="preserve">elektriny </w:t>
      </w:r>
      <w:r w:rsidRPr="007B5EF6">
        <w:rPr>
          <w:rFonts w:ascii="Arial" w:eastAsia="Calibri" w:hAnsi="Arial" w:cs="Arial"/>
          <w:sz w:val="20"/>
          <w:szCs w:val="20"/>
        </w:rPr>
        <w:t>na čerpanie</w:t>
      </w:r>
      <w:r w:rsidR="0062F6F9" w:rsidRPr="007B5EF6">
        <w:rPr>
          <w:rFonts w:ascii="Arial" w:eastAsia="Calibri" w:hAnsi="Arial" w:cs="Arial"/>
          <w:sz w:val="20"/>
          <w:szCs w:val="20"/>
        </w:rPr>
        <w:t xml:space="preserve"> PVE</w:t>
      </w:r>
      <w:r w:rsidR="00CA5368">
        <w:rPr>
          <w:rFonts w:ascii="Arial" w:eastAsia="Calibri" w:hAnsi="Arial" w:cs="Arial"/>
          <w:sz w:val="20"/>
          <w:szCs w:val="20"/>
        </w:rPr>
        <w:t>,</w:t>
      </w:r>
    </w:p>
    <w:p w14:paraId="175CD35F" w14:textId="04B1FAD0" w:rsidR="00543759" w:rsidRDefault="000834E6" w:rsidP="007B5EF6">
      <w:pPr>
        <w:pStyle w:val="Odsekzoznamu"/>
        <w:numPr>
          <w:ilvl w:val="0"/>
          <w:numId w:val="28"/>
        </w:numPr>
        <w:ind w:right="-20"/>
        <w:jc w:val="both"/>
        <w:rPr>
          <w:rFonts w:ascii="Arial" w:eastAsia="Calibri" w:hAnsi="Arial" w:cs="Arial"/>
          <w:sz w:val="20"/>
          <w:szCs w:val="20"/>
        </w:rPr>
      </w:pPr>
      <w:r w:rsidRPr="007B5EF6">
        <w:rPr>
          <w:rFonts w:ascii="Arial" w:eastAsia="Calibri" w:hAnsi="Arial" w:cs="Arial"/>
          <w:sz w:val="20"/>
          <w:szCs w:val="20"/>
        </w:rPr>
        <w:t>spotreb</w:t>
      </w:r>
      <w:r w:rsidR="00CA5368">
        <w:rPr>
          <w:rFonts w:ascii="Arial" w:eastAsia="Calibri" w:hAnsi="Arial" w:cs="Arial"/>
          <w:sz w:val="20"/>
          <w:szCs w:val="20"/>
        </w:rPr>
        <w:t>a</w:t>
      </w:r>
      <w:r w:rsidRPr="007B5EF6">
        <w:rPr>
          <w:rFonts w:ascii="Arial" w:eastAsia="Calibri" w:hAnsi="Arial" w:cs="Arial"/>
          <w:sz w:val="20"/>
          <w:szCs w:val="20"/>
        </w:rPr>
        <w:t xml:space="preserve"> elektriny na</w:t>
      </w:r>
      <w:r w:rsidR="7202B4DA" w:rsidRPr="007B5EF6">
        <w:rPr>
          <w:rFonts w:ascii="Arial" w:eastAsia="Calibri" w:hAnsi="Arial" w:cs="Arial"/>
          <w:sz w:val="20"/>
          <w:szCs w:val="20"/>
        </w:rPr>
        <w:t xml:space="preserve"> nabíjanie batérií</w:t>
      </w:r>
      <w:r w:rsidR="00CA5368">
        <w:rPr>
          <w:rFonts w:ascii="Arial" w:eastAsia="Calibri" w:hAnsi="Arial" w:cs="Arial"/>
          <w:sz w:val="20"/>
          <w:szCs w:val="20"/>
        </w:rPr>
        <w:t>,</w:t>
      </w:r>
    </w:p>
    <w:p w14:paraId="0DF53CD7" w14:textId="33C186C6" w:rsidR="007E5781" w:rsidRPr="007B5EF6" w:rsidRDefault="007425FA" w:rsidP="007B5EF6">
      <w:pPr>
        <w:pStyle w:val="Odsekzoznamu"/>
        <w:numPr>
          <w:ilvl w:val="0"/>
          <w:numId w:val="28"/>
        </w:numPr>
        <w:ind w:right="-20"/>
        <w:jc w:val="both"/>
        <w:rPr>
          <w:rFonts w:ascii="Arial" w:eastAsia="Calibri" w:hAnsi="Arial" w:cs="Arial"/>
          <w:sz w:val="20"/>
          <w:szCs w:val="20"/>
        </w:rPr>
      </w:pPr>
      <w:r w:rsidRPr="007B5EF6">
        <w:rPr>
          <w:rFonts w:ascii="Arial" w:eastAsia="Calibri" w:hAnsi="Arial" w:cs="Arial"/>
          <w:sz w:val="20"/>
          <w:szCs w:val="20"/>
        </w:rPr>
        <w:t>spotreb</w:t>
      </w:r>
      <w:r w:rsidR="00CA5368">
        <w:rPr>
          <w:rFonts w:ascii="Arial" w:eastAsia="Calibri" w:hAnsi="Arial" w:cs="Arial"/>
          <w:sz w:val="20"/>
          <w:szCs w:val="20"/>
        </w:rPr>
        <w:t>a</w:t>
      </w:r>
      <w:r w:rsidR="009A057A" w:rsidRPr="007B5EF6">
        <w:rPr>
          <w:rFonts w:ascii="Arial" w:eastAsia="Calibri" w:hAnsi="Arial" w:cs="Arial"/>
          <w:sz w:val="20"/>
          <w:szCs w:val="20"/>
        </w:rPr>
        <w:t xml:space="preserve"> elektriny</w:t>
      </w:r>
      <w:r w:rsidRPr="007B5EF6">
        <w:rPr>
          <w:rFonts w:ascii="Arial" w:eastAsia="Calibri" w:hAnsi="Arial" w:cs="Arial"/>
          <w:sz w:val="20"/>
          <w:szCs w:val="20"/>
        </w:rPr>
        <w:t xml:space="preserve"> </w:t>
      </w:r>
      <w:proofErr w:type="spellStart"/>
      <w:r w:rsidRPr="007B5EF6">
        <w:rPr>
          <w:rFonts w:ascii="Arial" w:eastAsia="Calibri" w:hAnsi="Arial" w:cs="Arial"/>
          <w:sz w:val="20"/>
          <w:szCs w:val="20"/>
        </w:rPr>
        <w:t>elektrolyzérov</w:t>
      </w:r>
      <w:proofErr w:type="spellEnd"/>
      <w:r w:rsidRPr="007B5EF6">
        <w:rPr>
          <w:rFonts w:ascii="Arial" w:eastAsia="Calibri" w:hAnsi="Arial" w:cs="Arial"/>
          <w:sz w:val="20"/>
          <w:szCs w:val="20"/>
        </w:rPr>
        <w:t xml:space="preserve"> pripojených k ES SR</w:t>
      </w:r>
      <w:r w:rsidR="00C161C6" w:rsidRPr="007B5EF6">
        <w:rPr>
          <w:rFonts w:ascii="Arial" w:eastAsia="Calibri" w:hAnsi="Arial" w:cs="Arial"/>
          <w:sz w:val="20"/>
          <w:szCs w:val="20"/>
        </w:rPr>
        <w:t>.</w:t>
      </w:r>
    </w:p>
    <w:p w14:paraId="08DDF090" w14:textId="663E0702" w:rsidR="24187641" w:rsidRPr="007E5781" w:rsidRDefault="2609C10E" w:rsidP="005D2FC4">
      <w:pPr>
        <w:ind w:left="-20" w:right="-20"/>
        <w:jc w:val="both"/>
        <w:rPr>
          <w:rFonts w:ascii="Arial" w:hAnsi="Arial" w:cs="Arial"/>
          <w:b/>
          <w:bCs/>
          <w:sz w:val="20"/>
          <w:szCs w:val="20"/>
        </w:rPr>
      </w:pPr>
      <w:r w:rsidRPr="4642FF8A">
        <w:rPr>
          <w:rFonts w:ascii="Arial" w:eastAsia="Calibri" w:hAnsi="Arial" w:cs="Arial"/>
          <w:b/>
          <w:bCs/>
          <w:sz w:val="20"/>
          <w:szCs w:val="20"/>
        </w:rPr>
        <w:t xml:space="preserve">Výsledná hrubá spotreba elektriny </w:t>
      </w:r>
      <w:r w:rsidR="386C511E" w:rsidRPr="4642FF8A">
        <w:rPr>
          <w:rFonts w:ascii="Arial" w:eastAsia="Calibri" w:hAnsi="Arial" w:cs="Arial"/>
          <w:b/>
          <w:bCs/>
          <w:sz w:val="20"/>
          <w:szCs w:val="20"/>
        </w:rPr>
        <w:t>bude v dokumente DPRPS 2037 upresnená</w:t>
      </w:r>
      <w:r w:rsidR="65A29317" w:rsidRPr="4642FF8A">
        <w:rPr>
          <w:rFonts w:ascii="Arial" w:eastAsia="Calibri" w:hAnsi="Arial" w:cs="Arial"/>
          <w:b/>
          <w:bCs/>
          <w:sz w:val="20"/>
          <w:szCs w:val="20"/>
        </w:rPr>
        <w:t xml:space="preserve"> na základe výsledkov výpočtov</w:t>
      </w:r>
      <w:r w:rsidR="378F7C2F" w:rsidRPr="4642FF8A">
        <w:rPr>
          <w:rFonts w:ascii="Arial" w:eastAsia="Calibri" w:hAnsi="Arial" w:cs="Arial"/>
          <w:b/>
          <w:bCs/>
          <w:sz w:val="20"/>
          <w:szCs w:val="20"/>
        </w:rPr>
        <w:t xml:space="preserve">, resp. pravdepodobnostnej </w:t>
      </w:r>
      <w:r w:rsidR="52EA29CD" w:rsidRPr="4642FF8A">
        <w:rPr>
          <w:rFonts w:ascii="Arial" w:eastAsia="Calibri" w:hAnsi="Arial" w:cs="Arial"/>
          <w:b/>
          <w:bCs/>
          <w:sz w:val="20"/>
          <w:szCs w:val="20"/>
        </w:rPr>
        <w:t>simulácie</w:t>
      </w:r>
      <w:r w:rsidR="2470D041" w:rsidRPr="4642FF8A">
        <w:rPr>
          <w:rFonts w:ascii="Arial" w:eastAsia="Calibri" w:hAnsi="Arial" w:cs="Arial"/>
          <w:b/>
          <w:bCs/>
          <w:sz w:val="20"/>
          <w:szCs w:val="20"/>
        </w:rPr>
        <w:t xml:space="preserve"> nasadzovania zdrojov</w:t>
      </w:r>
      <w:r w:rsidR="7EC87166" w:rsidRPr="4642FF8A">
        <w:rPr>
          <w:rFonts w:ascii="Arial" w:eastAsia="Calibri" w:hAnsi="Arial" w:cs="Arial"/>
          <w:b/>
          <w:bCs/>
          <w:sz w:val="20"/>
          <w:szCs w:val="20"/>
        </w:rPr>
        <w:t xml:space="preserve"> na pokrývanie zaťaženia</w:t>
      </w:r>
      <w:r w:rsidR="52EA29CD" w:rsidRPr="4642FF8A">
        <w:rPr>
          <w:rFonts w:ascii="Arial" w:eastAsia="Calibri" w:hAnsi="Arial" w:cs="Arial"/>
          <w:b/>
          <w:bCs/>
          <w:sz w:val="20"/>
          <w:szCs w:val="20"/>
        </w:rPr>
        <w:t>.</w:t>
      </w:r>
    </w:p>
    <w:p w14:paraId="1653C6DA" w14:textId="02C37FA8" w:rsidR="4CC5DD57" w:rsidRDefault="4CC5DD57" w:rsidP="00487F84">
      <w:pPr>
        <w:jc w:val="center"/>
      </w:pPr>
    </w:p>
    <w:p w14:paraId="427BD766" w14:textId="640AD3E1" w:rsidR="4CC5DD57" w:rsidRDefault="00803FD0" w:rsidP="45D4CBA0">
      <w:pPr>
        <w:jc w:val="center"/>
      </w:pPr>
      <w:r>
        <w:rPr>
          <w:noProof/>
        </w:rPr>
        <w:lastRenderedPageBreak/>
        <w:drawing>
          <wp:inline distT="0" distB="0" distL="0" distR="0" wp14:anchorId="41DCE700" wp14:editId="4139DF7E">
            <wp:extent cx="5054022" cy="3023878"/>
            <wp:effectExtent l="0" t="0" r="0" b="5080"/>
            <wp:docPr id="2" name="Obrázok 1" descr="Obrázok, na ktorom je text, snímka obrazovky, rad, rovnobežný&#10;&#10;Obsah vygenerovaný pomocou AI môže byť nesprávny.">
              <a:extLst xmlns:a="http://schemas.openxmlformats.org/drawingml/2006/main">
                <a:ext uri="{FF2B5EF4-FFF2-40B4-BE49-F238E27FC236}">
                  <a16:creationId xmlns:a16="http://schemas.microsoft.com/office/drawing/2014/main" id="{A1BAFA78-7AD5-4782-8805-303E75C8BA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descr="Obrázok, na ktorom je text, snímka obrazovky, rad, rovnobežný&#10;&#10;Obsah vygenerovaný pomocou AI môže byť nesprávny.">
                      <a:extLst>
                        <a:ext uri="{FF2B5EF4-FFF2-40B4-BE49-F238E27FC236}">
                          <a16:creationId xmlns:a16="http://schemas.microsoft.com/office/drawing/2014/main" id="{A1BAFA78-7AD5-4782-8805-303E75C8BA52}"/>
                        </a:ext>
                      </a:extLst>
                    </pic:cNvPr>
                    <pic:cNvPicPr>
                      <a:picLocks noChangeAspect="1"/>
                    </pic:cNvPicPr>
                  </pic:nvPicPr>
                  <pic:blipFill>
                    <a:blip r:embed="rId13"/>
                    <a:stretch>
                      <a:fillRect/>
                    </a:stretch>
                  </pic:blipFill>
                  <pic:spPr>
                    <a:xfrm>
                      <a:off x="0" y="0"/>
                      <a:ext cx="5054022" cy="3023878"/>
                    </a:xfrm>
                    <a:prstGeom prst="rect">
                      <a:avLst/>
                    </a:prstGeom>
                  </pic:spPr>
                </pic:pic>
              </a:graphicData>
            </a:graphic>
          </wp:inline>
        </w:drawing>
      </w:r>
    </w:p>
    <w:p w14:paraId="1D617714" w14:textId="0637908C" w:rsidR="4216F155" w:rsidRPr="006F2D91" w:rsidRDefault="7F03419E" w:rsidP="2471CD06">
      <w:pPr>
        <w:jc w:val="center"/>
        <w:rPr>
          <w:rFonts w:ascii="Arial" w:hAnsi="Arial" w:cs="Arial"/>
          <w:i/>
          <w:iCs/>
          <w:sz w:val="20"/>
          <w:szCs w:val="20"/>
        </w:rPr>
      </w:pPr>
      <w:r w:rsidRPr="006F2D91">
        <w:rPr>
          <w:rFonts w:ascii="Arial" w:hAnsi="Arial" w:cs="Arial"/>
          <w:i/>
          <w:iCs/>
          <w:sz w:val="20"/>
          <w:szCs w:val="20"/>
        </w:rPr>
        <w:t xml:space="preserve">Obr. 3.1 </w:t>
      </w:r>
      <w:r w:rsidR="4C6BB992" w:rsidRPr="01EF468E">
        <w:rPr>
          <w:rFonts w:ascii="Arial" w:hAnsi="Arial" w:cs="Arial"/>
          <w:i/>
          <w:iCs/>
          <w:sz w:val="20"/>
          <w:szCs w:val="20"/>
        </w:rPr>
        <w:t xml:space="preserve">Hrubá </w:t>
      </w:r>
      <w:r w:rsidR="517B8377" w:rsidRPr="01EF468E">
        <w:rPr>
          <w:rFonts w:ascii="Arial" w:hAnsi="Arial" w:cs="Arial"/>
          <w:i/>
          <w:iCs/>
          <w:sz w:val="20"/>
          <w:szCs w:val="20"/>
        </w:rPr>
        <w:t>s</w:t>
      </w:r>
      <w:r w:rsidRPr="01EF468E">
        <w:rPr>
          <w:rFonts w:ascii="Arial" w:hAnsi="Arial" w:cs="Arial"/>
          <w:i/>
          <w:iCs/>
          <w:sz w:val="20"/>
          <w:szCs w:val="20"/>
        </w:rPr>
        <w:t>potreba</w:t>
      </w:r>
      <w:r w:rsidR="62F7B436" w:rsidRPr="01EF468E">
        <w:rPr>
          <w:rFonts w:ascii="Arial" w:hAnsi="Arial" w:cs="Arial"/>
          <w:i/>
          <w:iCs/>
          <w:sz w:val="20"/>
          <w:szCs w:val="20"/>
        </w:rPr>
        <w:t xml:space="preserve"> elektriny</w:t>
      </w:r>
      <w:r w:rsidRPr="006F2D91">
        <w:rPr>
          <w:rFonts w:ascii="Arial" w:hAnsi="Arial" w:cs="Arial"/>
          <w:i/>
          <w:iCs/>
          <w:sz w:val="20"/>
          <w:szCs w:val="20"/>
        </w:rPr>
        <w:t xml:space="preserve"> </w:t>
      </w:r>
      <w:r w:rsidR="00EA7EA2">
        <w:rPr>
          <w:rFonts w:ascii="Arial" w:hAnsi="Arial" w:cs="Arial"/>
          <w:i/>
          <w:iCs/>
          <w:sz w:val="20"/>
          <w:szCs w:val="20"/>
        </w:rPr>
        <w:t xml:space="preserve">ES SR </w:t>
      </w:r>
      <w:r w:rsidR="7C0492E1" w:rsidRPr="006F2D91">
        <w:rPr>
          <w:rFonts w:ascii="Arial" w:hAnsi="Arial" w:cs="Arial"/>
          <w:i/>
          <w:iCs/>
          <w:sz w:val="20"/>
          <w:szCs w:val="20"/>
        </w:rPr>
        <w:t>v</w:t>
      </w:r>
      <w:r w:rsidR="008140C5">
        <w:rPr>
          <w:rFonts w:ascii="Arial" w:hAnsi="Arial" w:cs="Arial"/>
          <w:i/>
          <w:iCs/>
          <w:sz w:val="20"/>
          <w:szCs w:val="20"/>
        </w:rPr>
        <w:t> </w:t>
      </w:r>
      <w:r w:rsidRPr="006F2D91">
        <w:rPr>
          <w:rFonts w:ascii="Arial" w:hAnsi="Arial" w:cs="Arial"/>
          <w:i/>
          <w:iCs/>
          <w:sz w:val="20"/>
          <w:szCs w:val="20"/>
        </w:rPr>
        <w:t>scenáro</w:t>
      </w:r>
      <w:r w:rsidR="4E4D0255" w:rsidRPr="006F2D91">
        <w:rPr>
          <w:rFonts w:ascii="Arial" w:hAnsi="Arial" w:cs="Arial"/>
          <w:i/>
          <w:iCs/>
          <w:sz w:val="20"/>
          <w:szCs w:val="20"/>
        </w:rPr>
        <w:t>ch</w:t>
      </w:r>
      <w:r w:rsidR="008140C5">
        <w:rPr>
          <w:rFonts w:ascii="Arial" w:hAnsi="Arial" w:cs="Arial"/>
          <w:i/>
          <w:iCs/>
          <w:sz w:val="20"/>
          <w:szCs w:val="20"/>
        </w:rPr>
        <w:t xml:space="preserve"> DPRPS 2037</w:t>
      </w:r>
      <w:r w:rsidR="0011C7A0" w:rsidRPr="2E26878E">
        <w:rPr>
          <w:rFonts w:ascii="Arial" w:hAnsi="Arial" w:cs="Arial"/>
          <w:i/>
          <w:iCs/>
          <w:sz w:val="20"/>
          <w:szCs w:val="20"/>
        </w:rPr>
        <w:t xml:space="preserve"> do roku 2040</w:t>
      </w:r>
    </w:p>
    <w:p w14:paraId="75C03280" w14:textId="78EDCFC4" w:rsidR="00F91F66" w:rsidRPr="008108D4" w:rsidRDefault="643E67B0" w:rsidP="00633E35">
      <w:pPr>
        <w:pStyle w:val="Nadpis2"/>
        <w:ind w:left="142"/>
        <w:rPr>
          <w:rFonts w:ascii="Arial" w:hAnsi="Arial" w:cs="Arial"/>
          <w:sz w:val="24"/>
          <w:szCs w:val="24"/>
        </w:rPr>
      </w:pPr>
      <w:bookmarkStart w:id="9" w:name="_Toc224216782"/>
      <w:r w:rsidRPr="34B30E79">
        <w:rPr>
          <w:rFonts w:ascii="Arial" w:hAnsi="Arial" w:cs="Arial"/>
          <w:sz w:val="24"/>
          <w:szCs w:val="24"/>
        </w:rPr>
        <w:t xml:space="preserve">3.1 </w:t>
      </w:r>
      <w:proofErr w:type="spellStart"/>
      <w:r w:rsidR="08753F49" w:rsidRPr="34B30E79">
        <w:rPr>
          <w:rFonts w:ascii="Arial" w:hAnsi="Arial" w:cs="Arial"/>
          <w:sz w:val="24"/>
          <w:szCs w:val="24"/>
        </w:rPr>
        <w:t>Elektromobilita</w:t>
      </w:r>
      <w:bookmarkEnd w:id="9"/>
      <w:proofErr w:type="spellEnd"/>
    </w:p>
    <w:p w14:paraId="270DE15E" w14:textId="7180FA82" w:rsidR="00C55F5F" w:rsidRPr="006F2D91" w:rsidRDefault="3AC1B92F" w:rsidP="006024B1">
      <w:pPr>
        <w:spacing w:before="120" w:line="276" w:lineRule="auto"/>
        <w:ind w:left="-14" w:right="-14"/>
        <w:jc w:val="both"/>
        <w:rPr>
          <w:rFonts w:ascii="Arial" w:eastAsia="Calibri" w:hAnsi="Arial" w:cs="Arial"/>
          <w:sz w:val="20"/>
          <w:szCs w:val="20"/>
        </w:rPr>
      </w:pPr>
      <w:r w:rsidRPr="4642FF8A">
        <w:rPr>
          <w:rFonts w:ascii="Arial" w:eastAsia="Calibri" w:hAnsi="Arial" w:cs="Arial"/>
          <w:sz w:val="20"/>
          <w:szCs w:val="20"/>
        </w:rPr>
        <w:t xml:space="preserve">Automobilový priemysel prechádza v posledných rokoch prelomovým obdobím, čo je prevažne dané </w:t>
      </w:r>
      <w:proofErr w:type="spellStart"/>
      <w:r w:rsidRPr="4642FF8A">
        <w:rPr>
          <w:rFonts w:ascii="Arial" w:eastAsia="Calibri" w:hAnsi="Arial" w:cs="Arial"/>
          <w:sz w:val="20"/>
          <w:szCs w:val="20"/>
        </w:rPr>
        <w:t>nízkouhlíkovými</w:t>
      </w:r>
      <w:proofErr w:type="spellEnd"/>
      <w:r w:rsidRPr="4642FF8A">
        <w:rPr>
          <w:rFonts w:ascii="Arial" w:eastAsia="Calibri" w:hAnsi="Arial" w:cs="Arial"/>
          <w:sz w:val="20"/>
          <w:szCs w:val="20"/>
        </w:rPr>
        <w:t xml:space="preserve"> ambíciami EÚ a stále prísnejšími cieľmi pre maximálne množstvo emisií na najazdený kilometer. Trend postupného presunu od využívania fosílnych palív k udržateľným zdrojom energie, </w:t>
      </w:r>
      <w:r w:rsidR="7173C91F" w:rsidRPr="4642FF8A">
        <w:rPr>
          <w:rFonts w:ascii="Arial" w:eastAsia="Calibri" w:hAnsi="Arial" w:cs="Arial"/>
          <w:sz w:val="20"/>
          <w:szCs w:val="20"/>
        </w:rPr>
        <w:t xml:space="preserve">ktorý sa prejavuje postupným nárastom </w:t>
      </w:r>
      <w:r w:rsidR="1C38BBCA" w:rsidRPr="4642FF8A">
        <w:rPr>
          <w:rFonts w:ascii="Arial" w:eastAsia="Calibri" w:hAnsi="Arial" w:cs="Arial"/>
          <w:sz w:val="20"/>
          <w:szCs w:val="20"/>
        </w:rPr>
        <w:t xml:space="preserve">počtu </w:t>
      </w:r>
      <w:proofErr w:type="spellStart"/>
      <w:r w:rsidR="7173C91F" w:rsidRPr="4642FF8A">
        <w:rPr>
          <w:rFonts w:ascii="Arial" w:eastAsia="Calibri" w:hAnsi="Arial" w:cs="Arial"/>
          <w:sz w:val="20"/>
          <w:szCs w:val="20"/>
        </w:rPr>
        <w:t>elektrovozidiel</w:t>
      </w:r>
      <w:proofErr w:type="spellEnd"/>
      <w:r w:rsidR="7173C91F" w:rsidRPr="4642FF8A">
        <w:rPr>
          <w:rFonts w:ascii="Arial" w:eastAsia="Calibri" w:hAnsi="Arial" w:cs="Arial"/>
          <w:sz w:val="20"/>
          <w:szCs w:val="20"/>
        </w:rPr>
        <w:t xml:space="preserve">, </w:t>
      </w:r>
      <w:r w:rsidRPr="4642FF8A">
        <w:rPr>
          <w:rFonts w:ascii="Arial" w:eastAsia="Calibri" w:hAnsi="Arial" w:cs="Arial"/>
          <w:sz w:val="20"/>
          <w:szCs w:val="20"/>
        </w:rPr>
        <w:t>je už dnes v sektore dopravy viditeľný, pričom sa v</w:t>
      </w:r>
      <w:r w:rsidR="7173C91F" w:rsidRPr="4642FF8A">
        <w:rPr>
          <w:rFonts w:ascii="Arial" w:eastAsia="Calibri" w:hAnsi="Arial" w:cs="Arial"/>
          <w:sz w:val="20"/>
          <w:szCs w:val="20"/>
        </w:rPr>
        <w:t> </w:t>
      </w:r>
      <w:r w:rsidRPr="4642FF8A">
        <w:rPr>
          <w:rFonts w:ascii="Arial" w:eastAsia="Calibri" w:hAnsi="Arial" w:cs="Arial"/>
          <w:sz w:val="20"/>
          <w:szCs w:val="20"/>
        </w:rPr>
        <w:t>budúcnosti očakáva ešte jeho posilnenie.</w:t>
      </w:r>
      <w:r w:rsidR="3A79DFFB" w:rsidRPr="4642FF8A">
        <w:rPr>
          <w:rFonts w:ascii="Arial" w:eastAsia="Calibri" w:hAnsi="Arial" w:cs="Arial"/>
          <w:sz w:val="20"/>
          <w:szCs w:val="20"/>
        </w:rPr>
        <w:t xml:space="preserve"> Scenáre B, C, D uvažujú s vývojom </w:t>
      </w:r>
      <w:proofErr w:type="spellStart"/>
      <w:r w:rsidR="3A79DFFB" w:rsidRPr="4642FF8A">
        <w:rPr>
          <w:rFonts w:ascii="Arial" w:eastAsia="Calibri" w:hAnsi="Arial" w:cs="Arial"/>
          <w:sz w:val="20"/>
          <w:szCs w:val="20"/>
        </w:rPr>
        <w:t>elektromobility</w:t>
      </w:r>
      <w:proofErr w:type="spellEnd"/>
      <w:r w:rsidR="3A79DFFB" w:rsidRPr="4642FF8A">
        <w:rPr>
          <w:rFonts w:ascii="Arial" w:eastAsia="Calibri" w:hAnsi="Arial" w:cs="Arial"/>
          <w:sz w:val="20"/>
          <w:szCs w:val="20"/>
        </w:rPr>
        <w:t xml:space="preserve"> v súlade NECP</w:t>
      </w:r>
      <w:r w:rsidR="0951BB47" w:rsidRPr="4642FF8A">
        <w:rPr>
          <w:rFonts w:ascii="Arial" w:eastAsia="Calibri" w:hAnsi="Arial" w:cs="Arial"/>
          <w:sz w:val="20"/>
          <w:szCs w:val="20"/>
        </w:rPr>
        <w:t>. Oproti tomu scenár A</w:t>
      </w:r>
      <w:r w:rsidR="33A44FD6" w:rsidRPr="4642FF8A">
        <w:rPr>
          <w:rFonts w:ascii="Arial" w:eastAsia="Calibri" w:hAnsi="Arial" w:cs="Arial"/>
          <w:sz w:val="20"/>
          <w:szCs w:val="20"/>
        </w:rPr>
        <w:t> </w:t>
      </w:r>
      <w:r w:rsidR="0951BB47" w:rsidRPr="4642FF8A">
        <w:rPr>
          <w:rFonts w:ascii="Arial" w:eastAsia="Calibri" w:hAnsi="Arial" w:cs="Arial"/>
          <w:sz w:val="20"/>
          <w:szCs w:val="20"/>
        </w:rPr>
        <w:t>predpokladá</w:t>
      </w:r>
      <w:r w:rsidR="33A44FD6" w:rsidRPr="4642FF8A">
        <w:rPr>
          <w:rFonts w:ascii="Arial" w:eastAsia="Calibri" w:hAnsi="Arial" w:cs="Arial"/>
          <w:sz w:val="20"/>
          <w:szCs w:val="20"/>
        </w:rPr>
        <w:t xml:space="preserve"> menej priaznivé podmienky pre vývoj </w:t>
      </w:r>
      <w:proofErr w:type="spellStart"/>
      <w:r w:rsidR="33A44FD6" w:rsidRPr="4642FF8A">
        <w:rPr>
          <w:rFonts w:ascii="Arial" w:eastAsia="Calibri" w:hAnsi="Arial" w:cs="Arial"/>
          <w:sz w:val="20"/>
          <w:szCs w:val="20"/>
        </w:rPr>
        <w:t>elektormobility</w:t>
      </w:r>
      <w:proofErr w:type="spellEnd"/>
      <w:r w:rsidR="33A44FD6" w:rsidRPr="4642FF8A">
        <w:rPr>
          <w:rFonts w:ascii="Arial" w:eastAsia="Calibri" w:hAnsi="Arial" w:cs="Arial"/>
          <w:sz w:val="20"/>
          <w:szCs w:val="20"/>
        </w:rPr>
        <w:t xml:space="preserve">, resp. </w:t>
      </w:r>
      <w:r w:rsidR="1AF98F19" w:rsidRPr="4642FF8A">
        <w:rPr>
          <w:rFonts w:ascii="Arial" w:eastAsia="Calibri" w:hAnsi="Arial" w:cs="Arial"/>
          <w:sz w:val="20"/>
          <w:szCs w:val="20"/>
        </w:rPr>
        <w:t xml:space="preserve">pre vlastnenie </w:t>
      </w:r>
      <w:proofErr w:type="spellStart"/>
      <w:r w:rsidR="33A44FD6" w:rsidRPr="4642FF8A">
        <w:rPr>
          <w:rFonts w:ascii="Arial" w:eastAsia="Calibri" w:hAnsi="Arial" w:cs="Arial"/>
          <w:sz w:val="20"/>
          <w:szCs w:val="20"/>
        </w:rPr>
        <w:t>elektrovozidiel</w:t>
      </w:r>
      <w:proofErr w:type="spellEnd"/>
      <w:r w:rsidR="33A44FD6" w:rsidRPr="4642FF8A">
        <w:rPr>
          <w:rFonts w:ascii="Arial" w:eastAsia="Calibri" w:hAnsi="Arial" w:cs="Arial"/>
          <w:sz w:val="20"/>
          <w:szCs w:val="20"/>
        </w:rPr>
        <w:t xml:space="preserve">, čo sa prejaví v nižšom uvažovanom počte </w:t>
      </w:r>
      <w:proofErr w:type="spellStart"/>
      <w:r w:rsidR="33A44FD6" w:rsidRPr="4642FF8A">
        <w:rPr>
          <w:rFonts w:ascii="Arial" w:eastAsia="Calibri" w:hAnsi="Arial" w:cs="Arial"/>
          <w:sz w:val="20"/>
          <w:szCs w:val="20"/>
        </w:rPr>
        <w:t>elektrovozidiel</w:t>
      </w:r>
      <w:proofErr w:type="spellEnd"/>
      <w:r w:rsidR="33A44FD6" w:rsidRPr="4642FF8A">
        <w:rPr>
          <w:rFonts w:ascii="Arial" w:eastAsia="Calibri" w:hAnsi="Arial" w:cs="Arial"/>
          <w:sz w:val="20"/>
          <w:szCs w:val="20"/>
        </w:rPr>
        <w:t>, a teda ich celkovej spotrebe elektriny voči scenárom B, C, D.</w:t>
      </w:r>
    </w:p>
    <w:p w14:paraId="1912EA8B" w14:textId="7DC80D00" w:rsidR="777F63C5" w:rsidRDefault="350AEA41" w:rsidP="40050084">
      <w:pPr>
        <w:spacing w:line="276" w:lineRule="auto"/>
        <w:ind w:left="-20" w:right="-20"/>
        <w:jc w:val="both"/>
        <w:rPr>
          <w:rFonts w:ascii="Arial" w:eastAsia="Calibri" w:hAnsi="Arial" w:cs="Arial"/>
          <w:sz w:val="20"/>
          <w:szCs w:val="20"/>
        </w:rPr>
      </w:pPr>
      <w:r w:rsidRPr="4642FF8A">
        <w:rPr>
          <w:rFonts w:ascii="Arial" w:eastAsia="Calibri" w:hAnsi="Arial" w:cs="Arial"/>
          <w:sz w:val="20"/>
          <w:szCs w:val="20"/>
        </w:rPr>
        <w:t xml:space="preserve">K nárastu počtu </w:t>
      </w:r>
      <w:proofErr w:type="spellStart"/>
      <w:r w:rsidR="3B3B592D" w:rsidRPr="4642FF8A">
        <w:rPr>
          <w:rFonts w:ascii="Arial" w:eastAsia="Calibri" w:hAnsi="Arial" w:cs="Arial"/>
          <w:sz w:val="20"/>
          <w:szCs w:val="20"/>
        </w:rPr>
        <w:t>elektrovozidiel</w:t>
      </w:r>
      <w:proofErr w:type="spellEnd"/>
      <w:r w:rsidR="3B3B592D" w:rsidRPr="4642FF8A">
        <w:rPr>
          <w:rFonts w:ascii="Arial" w:eastAsia="Calibri" w:hAnsi="Arial" w:cs="Arial"/>
          <w:sz w:val="20"/>
          <w:szCs w:val="20"/>
        </w:rPr>
        <w:t xml:space="preserve"> </w:t>
      </w:r>
      <w:r w:rsidR="070AD44F" w:rsidRPr="4642FF8A">
        <w:rPr>
          <w:rFonts w:ascii="Arial" w:eastAsia="Calibri" w:hAnsi="Arial" w:cs="Arial"/>
          <w:sz w:val="20"/>
          <w:szCs w:val="20"/>
        </w:rPr>
        <w:t>prispieva</w:t>
      </w:r>
      <w:r w:rsidRPr="4642FF8A">
        <w:rPr>
          <w:rFonts w:ascii="Arial" w:eastAsia="Calibri" w:hAnsi="Arial" w:cs="Arial"/>
          <w:sz w:val="20"/>
          <w:szCs w:val="20"/>
        </w:rPr>
        <w:t xml:space="preserve"> </w:t>
      </w:r>
      <w:r w:rsidR="3B3B592D" w:rsidRPr="4642FF8A">
        <w:rPr>
          <w:rFonts w:ascii="Arial" w:eastAsia="Calibri" w:hAnsi="Arial" w:cs="Arial"/>
          <w:sz w:val="20"/>
          <w:szCs w:val="20"/>
        </w:rPr>
        <w:t xml:space="preserve">aj možnosť </w:t>
      </w:r>
      <w:r w:rsidR="08151930" w:rsidRPr="4642FF8A">
        <w:rPr>
          <w:rFonts w:ascii="Arial" w:eastAsia="Calibri" w:hAnsi="Arial" w:cs="Arial"/>
          <w:sz w:val="20"/>
          <w:szCs w:val="20"/>
        </w:rPr>
        <w:t xml:space="preserve">použitia </w:t>
      </w:r>
      <w:r w:rsidR="3B3B592D" w:rsidRPr="4642FF8A">
        <w:rPr>
          <w:rFonts w:ascii="Arial" w:eastAsia="Calibri" w:hAnsi="Arial" w:cs="Arial"/>
          <w:sz w:val="20"/>
          <w:szCs w:val="20"/>
        </w:rPr>
        <w:t xml:space="preserve">inteligentného nabíjania a taktiež schopnosť </w:t>
      </w:r>
      <w:proofErr w:type="spellStart"/>
      <w:r w:rsidR="4CBB606A" w:rsidRPr="4642FF8A">
        <w:rPr>
          <w:rFonts w:ascii="Arial" w:eastAsia="Calibri" w:hAnsi="Arial" w:cs="Arial"/>
          <w:sz w:val="20"/>
          <w:szCs w:val="20"/>
        </w:rPr>
        <w:t>elektrovozidiel</w:t>
      </w:r>
      <w:proofErr w:type="spellEnd"/>
      <w:r w:rsidR="4CBB606A" w:rsidRPr="4642FF8A">
        <w:rPr>
          <w:rFonts w:ascii="Arial" w:eastAsia="Calibri" w:hAnsi="Arial" w:cs="Arial"/>
          <w:sz w:val="20"/>
          <w:szCs w:val="20"/>
        </w:rPr>
        <w:t xml:space="preserve"> </w:t>
      </w:r>
      <w:r w:rsidR="3B3B592D" w:rsidRPr="4642FF8A">
        <w:rPr>
          <w:rFonts w:ascii="Arial" w:eastAsia="Calibri" w:hAnsi="Arial" w:cs="Arial"/>
          <w:sz w:val="20"/>
          <w:szCs w:val="20"/>
        </w:rPr>
        <w:t>dodávať elektrinu do siete</w:t>
      </w:r>
      <w:r w:rsidR="7BEE1843" w:rsidRPr="4642FF8A">
        <w:rPr>
          <w:rFonts w:ascii="Arial" w:eastAsia="Calibri" w:hAnsi="Arial" w:cs="Arial"/>
          <w:sz w:val="20"/>
          <w:szCs w:val="20"/>
        </w:rPr>
        <w:t xml:space="preserve"> (</w:t>
      </w:r>
      <w:r w:rsidR="4BF2EA94" w:rsidRPr="4642FF8A">
        <w:rPr>
          <w:rFonts w:ascii="Arial" w:eastAsia="Calibri" w:hAnsi="Arial" w:cs="Arial"/>
          <w:sz w:val="20"/>
          <w:szCs w:val="20"/>
        </w:rPr>
        <w:t>ďalej len „</w:t>
      </w:r>
      <w:r w:rsidR="7BEE1843" w:rsidRPr="4642FF8A">
        <w:rPr>
          <w:rFonts w:ascii="Arial" w:eastAsia="Calibri" w:hAnsi="Arial" w:cs="Arial"/>
          <w:b/>
          <w:bCs/>
          <w:sz w:val="20"/>
          <w:szCs w:val="20"/>
        </w:rPr>
        <w:t>V2G</w:t>
      </w:r>
      <w:r w:rsidR="4BF2EA94" w:rsidRPr="4642FF8A">
        <w:rPr>
          <w:rFonts w:ascii="Arial" w:eastAsia="Calibri" w:hAnsi="Arial" w:cs="Arial"/>
          <w:sz w:val="20"/>
          <w:szCs w:val="20"/>
        </w:rPr>
        <w:t>“</w:t>
      </w:r>
      <w:r w:rsidR="329DEE1E" w:rsidRPr="4642FF8A">
        <w:rPr>
          <w:rFonts w:ascii="Arial" w:eastAsia="Calibri" w:hAnsi="Arial" w:cs="Arial"/>
          <w:sz w:val="20"/>
          <w:szCs w:val="20"/>
        </w:rPr>
        <w:t>,</w:t>
      </w:r>
      <w:r w:rsidR="5B434015" w:rsidRPr="4642FF8A">
        <w:rPr>
          <w:rFonts w:ascii="Arial" w:eastAsia="Calibri" w:hAnsi="Arial" w:cs="Arial"/>
          <w:sz w:val="20"/>
          <w:szCs w:val="20"/>
        </w:rPr>
        <w:t xml:space="preserve"> z angl. “</w:t>
      </w:r>
      <w:proofErr w:type="spellStart"/>
      <w:r w:rsidR="5B434015" w:rsidRPr="4642FF8A">
        <w:rPr>
          <w:rFonts w:ascii="Arial" w:eastAsia="Calibri" w:hAnsi="Arial" w:cs="Arial"/>
          <w:sz w:val="20"/>
          <w:szCs w:val="20"/>
        </w:rPr>
        <w:t>Vehicle</w:t>
      </w:r>
      <w:proofErr w:type="spellEnd"/>
      <w:r w:rsidR="5B434015" w:rsidRPr="4642FF8A">
        <w:rPr>
          <w:rFonts w:ascii="Arial" w:eastAsia="Calibri" w:hAnsi="Arial" w:cs="Arial"/>
          <w:sz w:val="20"/>
          <w:szCs w:val="20"/>
        </w:rPr>
        <w:t>-to-</w:t>
      </w:r>
      <w:proofErr w:type="spellStart"/>
      <w:r w:rsidR="5B434015" w:rsidRPr="4642FF8A">
        <w:rPr>
          <w:rFonts w:ascii="Arial" w:eastAsia="Calibri" w:hAnsi="Arial" w:cs="Arial"/>
          <w:sz w:val="20"/>
          <w:szCs w:val="20"/>
        </w:rPr>
        <w:t>Grid</w:t>
      </w:r>
      <w:proofErr w:type="spellEnd"/>
      <w:r w:rsidR="5B434015" w:rsidRPr="4642FF8A">
        <w:rPr>
          <w:rFonts w:ascii="Arial" w:eastAsia="Calibri" w:hAnsi="Arial" w:cs="Arial"/>
          <w:sz w:val="20"/>
          <w:szCs w:val="20"/>
        </w:rPr>
        <w:t>"</w:t>
      </w:r>
      <w:r w:rsidR="0FD43337" w:rsidRPr="4642FF8A">
        <w:rPr>
          <w:rFonts w:ascii="Arial" w:eastAsia="Calibri" w:hAnsi="Arial" w:cs="Arial"/>
          <w:sz w:val="20"/>
          <w:szCs w:val="20"/>
        </w:rPr>
        <w:t>)</w:t>
      </w:r>
      <w:r w:rsidR="68C5A72E" w:rsidRPr="4642FF8A">
        <w:rPr>
          <w:rFonts w:ascii="Arial" w:eastAsia="Calibri" w:hAnsi="Arial" w:cs="Arial"/>
          <w:sz w:val="20"/>
          <w:szCs w:val="20"/>
        </w:rPr>
        <w:t xml:space="preserve"> </w:t>
      </w:r>
      <w:r w:rsidR="02DB0A52" w:rsidRPr="4642FF8A">
        <w:rPr>
          <w:rFonts w:ascii="Arial" w:eastAsia="Calibri" w:hAnsi="Arial" w:cs="Arial"/>
          <w:sz w:val="20"/>
          <w:szCs w:val="20"/>
        </w:rPr>
        <w:t>–</w:t>
      </w:r>
      <w:r w:rsidR="68C5A72E" w:rsidRPr="4642FF8A">
        <w:rPr>
          <w:rFonts w:ascii="Arial" w:eastAsia="Calibri" w:hAnsi="Arial" w:cs="Arial"/>
          <w:sz w:val="20"/>
          <w:szCs w:val="20"/>
        </w:rPr>
        <w:t xml:space="preserve"> </w:t>
      </w:r>
      <w:r w:rsidR="02DB0A52" w:rsidRPr="4642FF8A">
        <w:rPr>
          <w:rFonts w:ascii="Arial" w:eastAsia="Calibri" w:hAnsi="Arial" w:cs="Arial"/>
          <w:sz w:val="20"/>
          <w:szCs w:val="20"/>
        </w:rPr>
        <w:t>v</w:t>
      </w:r>
      <w:r w:rsidR="5C8950AE" w:rsidRPr="4642FF8A">
        <w:rPr>
          <w:rFonts w:ascii="Arial" w:eastAsia="Calibri" w:hAnsi="Arial" w:cs="Arial"/>
          <w:sz w:val="20"/>
          <w:szCs w:val="20"/>
        </w:rPr>
        <w:t xml:space="preserve">o všetkých </w:t>
      </w:r>
      <w:r w:rsidR="02DB0A52" w:rsidRPr="4642FF8A">
        <w:rPr>
          <w:rFonts w:ascii="Arial" w:eastAsia="Calibri" w:hAnsi="Arial" w:cs="Arial"/>
          <w:sz w:val="20"/>
          <w:szCs w:val="20"/>
        </w:rPr>
        <w:t xml:space="preserve">scenároch sa predpokladá </w:t>
      </w:r>
      <w:r w:rsidR="6FEF2FBE" w:rsidRPr="4642FF8A">
        <w:rPr>
          <w:rFonts w:ascii="Arial" w:eastAsia="Calibri" w:hAnsi="Arial" w:cs="Arial"/>
          <w:sz w:val="20"/>
          <w:szCs w:val="20"/>
        </w:rPr>
        <w:t>možné využitie tejto funkcionality</w:t>
      </w:r>
      <w:r w:rsidR="2252F142" w:rsidRPr="4642FF8A">
        <w:rPr>
          <w:rFonts w:ascii="Arial" w:eastAsia="Calibri" w:hAnsi="Arial" w:cs="Arial"/>
          <w:sz w:val="20"/>
          <w:szCs w:val="20"/>
        </w:rPr>
        <w:t>.</w:t>
      </w:r>
      <w:r w:rsidR="1170FFBA" w:rsidRPr="4642FF8A">
        <w:rPr>
          <w:rFonts w:ascii="Arial" w:eastAsia="Calibri" w:hAnsi="Arial" w:cs="Arial"/>
          <w:sz w:val="20"/>
          <w:szCs w:val="20"/>
        </w:rPr>
        <w:t xml:space="preserve"> </w:t>
      </w:r>
      <w:r w:rsidR="0BA01D17" w:rsidRPr="4642FF8A">
        <w:rPr>
          <w:rFonts w:ascii="Arial" w:eastAsia="Calibri" w:hAnsi="Arial" w:cs="Arial"/>
          <w:sz w:val="20"/>
          <w:szCs w:val="20"/>
        </w:rPr>
        <w:t xml:space="preserve">Uvažované počty </w:t>
      </w:r>
      <w:proofErr w:type="spellStart"/>
      <w:r w:rsidR="0BA01D17" w:rsidRPr="4642FF8A">
        <w:rPr>
          <w:rFonts w:ascii="Arial" w:eastAsia="Calibri" w:hAnsi="Arial" w:cs="Arial"/>
          <w:sz w:val="20"/>
          <w:szCs w:val="20"/>
        </w:rPr>
        <w:t>elektrovozidiel</w:t>
      </w:r>
      <w:proofErr w:type="spellEnd"/>
      <w:r w:rsidR="0BA01D17" w:rsidRPr="4642FF8A">
        <w:rPr>
          <w:rFonts w:ascii="Arial" w:eastAsia="Calibri" w:hAnsi="Arial" w:cs="Arial"/>
          <w:sz w:val="20"/>
          <w:szCs w:val="20"/>
        </w:rPr>
        <w:t xml:space="preserve"> </w:t>
      </w:r>
      <w:r w:rsidR="40BB7E67" w:rsidRPr="4642FF8A">
        <w:rPr>
          <w:rFonts w:ascii="Arial" w:eastAsia="Calibri" w:hAnsi="Arial" w:cs="Arial"/>
          <w:sz w:val="20"/>
          <w:szCs w:val="20"/>
        </w:rPr>
        <w:t xml:space="preserve">v jednotlivých scenároch DPRPS </w:t>
      </w:r>
      <w:r w:rsidR="66065679" w:rsidRPr="4642FF8A">
        <w:rPr>
          <w:rFonts w:ascii="Arial" w:eastAsia="Calibri" w:hAnsi="Arial" w:cs="Arial"/>
          <w:sz w:val="20"/>
          <w:szCs w:val="20"/>
        </w:rPr>
        <w:t>2037</w:t>
      </w:r>
      <w:r w:rsidR="40BB7E67" w:rsidRPr="4642FF8A">
        <w:rPr>
          <w:rFonts w:ascii="Arial" w:eastAsia="Calibri" w:hAnsi="Arial" w:cs="Arial"/>
          <w:sz w:val="20"/>
          <w:szCs w:val="20"/>
        </w:rPr>
        <w:t xml:space="preserve"> </w:t>
      </w:r>
      <w:r w:rsidR="0BA01D17" w:rsidRPr="4642FF8A">
        <w:rPr>
          <w:rFonts w:ascii="Arial" w:eastAsia="Calibri" w:hAnsi="Arial" w:cs="Arial"/>
          <w:sz w:val="20"/>
          <w:szCs w:val="20"/>
        </w:rPr>
        <w:t>sú zobrazené na obr. 3.1.</w:t>
      </w:r>
      <w:r w:rsidR="612B7451" w:rsidRPr="4642FF8A">
        <w:rPr>
          <w:rFonts w:ascii="Arial" w:eastAsia="Calibri" w:hAnsi="Arial" w:cs="Arial"/>
          <w:sz w:val="20"/>
          <w:szCs w:val="20"/>
        </w:rPr>
        <w:t>1</w:t>
      </w:r>
      <w:r w:rsidR="0BA01D17" w:rsidRPr="4642FF8A">
        <w:rPr>
          <w:rFonts w:ascii="Arial" w:eastAsia="Calibri" w:hAnsi="Arial" w:cs="Arial"/>
          <w:sz w:val="20"/>
          <w:szCs w:val="20"/>
        </w:rPr>
        <w:t>.</w:t>
      </w:r>
    </w:p>
    <w:p w14:paraId="305F87EB" w14:textId="69BA2722" w:rsidR="003406BF" w:rsidRDefault="003406BF" w:rsidP="003406BF">
      <w:pPr>
        <w:jc w:val="center"/>
      </w:pPr>
    </w:p>
    <w:p w14:paraId="379D2EA3" w14:textId="1654E6FE" w:rsidR="00594C76" w:rsidRDefault="005F3AE9" w:rsidP="00FF7C36">
      <w:pPr>
        <w:jc w:val="center"/>
      </w:pPr>
      <w:r>
        <w:rPr>
          <w:noProof/>
        </w:rPr>
        <w:lastRenderedPageBreak/>
        <w:drawing>
          <wp:inline distT="0" distB="0" distL="0" distR="0" wp14:anchorId="522E6E4C" wp14:editId="5382B8DA">
            <wp:extent cx="4554107" cy="2743438"/>
            <wp:effectExtent l="0" t="0" r="0" b="0"/>
            <wp:docPr id="677570533" name="Obrázok 5" descr="Obrázok, na ktorom je text, snímka obrazovky, rad, vývoj&#10;&#10;Obsah vygenerovaný pomocou AI môže byť nesprávny.">
              <a:extLst xmlns:a="http://schemas.openxmlformats.org/drawingml/2006/main">
                <a:ext uri="{FF2B5EF4-FFF2-40B4-BE49-F238E27FC236}">
                  <a16:creationId xmlns:a16="http://schemas.microsoft.com/office/drawing/2014/main" id="{95BD9D4E-8761-A506-3009-D361F42A4A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570533" name="Obrázok 5" descr="Obrázok, na ktorom je text, snímka obrazovky, rad, vývoj&#10;&#10;Obsah vygenerovaný pomocou AI môže byť nesprávny.">
                      <a:extLst>
                        <a:ext uri="{FF2B5EF4-FFF2-40B4-BE49-F238E27FC236}">
                          <a16:creationId xmlns:a16="http://schemas.microsoft.com/office/drawing/2014/main" id="{95BD9D4E-8761-A506-3009-D361F42A4A6B}"/>
                        </a:ext>
                      </a:extLst>
                    </pic:cNvPr>
                    <pic:cNvPicPr>
                      <a:picLocks noChangeAspect="1"/>
                    </pic:cNvPicPr>
                  </pic:nvPicPr>
                  <pic:blipFill>
                    <a:blip r:embed="rId14"/>
                    <a:stretch>
                      <a:fillRect/>
                    </a:stretch>
                  </pic:blipFill>
                  <pic:spPr>
                    <a:xfrm>
                      <a:off x="0" y="0"/>
                      <a:ext cx="4554107" cy="2743438"/>
                    </a:xfrm>
                    <a:prstGeom prst="rect">
                      <a:avLst/>
                    </a:prstGeom>
                  </pic:spPr>
                </pic:pic>
              </a:graphicData>
            </a:graphic>
          </wp:inline>
        </w:drawing>
      </w:r>
    </w:p>
    <w:p w14:paraId="5BEE0D00" w14:textId="17D39327" w:rsidR="003406BF" w:rsidRPr="006F2D91" w:rsidRDefault="003406BF" w:rsidP="003406BF">
      <w:pPr>
        <w:jc w:val="center"/>
        <w:rPr>
          <w:rFonts w:ascii="Arial" w:hAnsi="Arial" w:cs="Arial"/>
          <w:i/>
          <w:iCs/>
          <w:sz w:val="20"/>
          <w:szCs w:val="20"/>
        </w:rPr>
      </w:pPr>
      <w:r w:rsidRPr="006F2D91">
        <w:rPr>
          <w:rFonts w:ascii="Arial" w:hAnsi="Arial" w:cs="Arial"/>
          <w:i/>
          <w:iCs/>
          <w:sz w:val="20"/>
          <w:szCs w:val="20"/>
        </w:rPr>
        <w:t>Obr. 3.1.</w:t>
      </w:r>
      <w:r>
        <w:rPr>
          <w:rFonts w:ascii="Arial" w:hAnsi="Arial" w:cs="Arial"/>
          <w:i/>
          <w:iCs/>
          <w:sz w:val="20"/>
          <w:szCs w:val="20"/>
        </w:rPr>
        <w:t>1</w:t>
      </w:r>
      <w:r w:rsidRPr="006F2D91">
        <w:rPr>
          <w:rFonts w:ascii="Arial" w:hAnsi="Arial" w:cs="Arial"/>
          <w:i/>
          <w:iCs/>
          <w:sz w:val="20"/>
          <w:szCs w:val="20"/>
        </w:rPr>
        <w:t xml:space="preserve"> Uvažovaný počet </w:t>
      </w:r>
      <w:proofErr w:type="spellStart"/>
      <w:r w:rsidRPr="006F2D91">
        <w:rPr>
          <w:rFonts w:ascii="Arial" w:hAnsi="Arial" w:cs="Arial"/>
          <w:i/>
          <w:iCs/>
          <w:sz w:val="20"/>
          <w:szCs w:val="20"/>
        </w:rPr>
        <w:t>elektrovozidiel</w:t>
      </w:r>
      <w:proofErr w:type="spellEnd"/>
      <w:r w:rsidRPr="006F2D91">
        <w:rPr>
          <w:rFonts w:ascii="Arial" w:hAnsi="Arial" w:cs="Arial"/>
          <w:i/>
          <w:iCs/>
          <w:sz w:val="20"/>
          <w:szCs w:val="20"/>
        </w:rPr>
        <w:t xml:space="preserve"> v scenároch</w:t>
      </w:r>
      <w:r w:rsidRPr="01EF468E">
        <w:rPr>
          <w:rFonts w:ascii="Arial" w:hAnsi="Arial" w:cs="Arial"/>
          <w:i/>
          <w:iCs/>
          <w:sz w:val="20"/>
          <w:szCs w:val="20"/>
        </w:rPr>
        <w:t xml:space="preserve"> DPRPS 2037 do roku 2040</w:t>
      </w:r>
    </w:p>
    <w:p w14:paraId="773985B1" w14:textId="2C232C06" w:rsidR="003406BF" w:rsidRDefault="5B0757FD" w:rsidP="6D7D840B">
      <w:pPr>
        <w:spacing w:line="276" w:lineRule="auto"/>
        <w:ind w:left="-20" w:right="-20"/>
        <w:jc w:val="both"/>
        <w:rPr>
          <w:rFonts w:ascii="Arial" w:eastAsia="Calibri" w:hAnsi="Arial" w:cs="Arial"/>
          <w:sz w:val="20"/>
          <w:szCs w:val="20"/>
        </w:rPr>
      </w:pPr>
      <w:r w:rsidRPr="259D4F24">
        <w:rPr>
          <w:rFonts w:ascii="Arial" w:eastAsia="Calibri" w:hAnsi="Arial" w:cs="Arial"/>
          <w:sz w:val="20"/>
          <w:szCs w:val="20"/>
        </w:rPr>
        <w:t xml:space="preserve">Prognózy spotreby elektriny </w:t>
      </w:r>
      <w:proofErr w:type="spellStart"/>
      <w:r w:rsidRPr="259D4F24">
        <w:rPr>
          <w:rFonts w:ascii="Arial" w:eastAsia="Calibri" w:hAnsi="Arial" w:cs="Arial"/>
          <w:sz w:val="20"/>
          <w:szCs w:val="20"/>
        </w:rPr>
        <w:t>elektrovozidiel</w:t>
      </w:r>
      <w:proofErr w:type="spellEnd"/>
      <w:r w:rsidRPr="259D4F24">
        <w:rPr>
          <w:rFonts w:ascii="Arial" w:eastAsia="Calibri" w:hAnsi="Arial" w:cs="Arial"/>
          <w:sz w:val="20"/>
          <w:szCs w:val="20"/>
        </w:rPr>
        <w:t xml:space="preserve"> </w:t>
      </w:r>
      <w:r w:rsidR="3F3FC62F" w:rsidRPr="259D4F24">
        <w:rPr>
          <w:rFonts w:ascii="Arial" w:eastAsia="Calibri" w:hAnsi="Arial" w:cs="Arial"/>
          <w:sz w:val="20"/>
          <w:szCs w:val="20"/>
        </w:rPr>
        <w:t>zohľadňujú</w:t>
      </w:r>
      <w:r w:rsidRPr="259D4F24">
        <w:rPr>
          <w:rFonts w:ascii="Arial" w:eastAsia="Calibri" w:hAnsi="Arial" w:cs="Arial"/>
          <w:sz w:val="20"/>
          <w:szCs w:val="20"/>
        </w:rPr>
        <w:t xml:space="preserve"> nariadenie Európsk</w:t>
      </w:r>
      <w:r w:rsidR="16AA8646" w:rsidRPr="259D4F24">
        <w:rPr>
          <w:rFonts w:ascii="Arial" w:eastAsia="Calibri" w:hAnsi="Arial" w:cs="Arial"/>
          <w:sz w:val="20"/>
          <w:szCs w:val="20"/>
        </w:rPr>
        <w:t>e</w:t>
      </w:r>
      <w:r w:rsidRPr="259D4F24">
        <w:rPr>
          <w:rFonts w:ascii="Arial" w:eastAsia="Calibri" w:hAnsi="Arial" w:cs="Arial"/>
          <w:sz w:val="20"/>
          <w:szCs w:val="20"/>
        </w:rPr>
        <w:t>ho parlamentu a Rady 2019/631</w:t>
      </w:r>
      <w:r w:rsidR="7937DA41" w:rsidRPr="259D4F24">
        <w:rPr>
          <w:rStyle w:val="Odkaznapoznmkupodiarou"/>
          <w:rFonts w:ascii="Arial" w:eastAsia="Calibri" w:hAnsi="Arial" w:cs="Arial"/>
          <w:sz w:val="20"/>
          <w:szCs w:val="20"/>
        </w:rPr>
        <w:footnoteReference w:id="8"/>
      </w:r>
      <w:r w:rsidR="48176D71" w:rsidRPr="259D4F24">
        <w:rPr>
          <w:rFonts w:ascii="Arial" w:eastAsia="Calibri" w:hAnsi="Arial" w:cs="Arial"/>
          <w:sz w:val="20"/>
          <w:szCs w:val="20"/>
        </w:rPr>
        <w:t xml:space="preserve"> a predpoklady uvedené v NECP</w:t>
      </w:r>
      <w:r w:rsidR="6DCD89E2" w:rsidRPr="259D4F24">
        <w:rPr>
          <w:rFonts w:ascii="Arial" w:eastAsia="Calibri" w:hAnsi="Arial" w:cs="Arial"/>
          <w:sz w:val="20"/>
          <w:szCs w:val="20"/>
        </w:rPr>
        <w:t xml:space="preserve">. Odhadovaná spotreba </w:t>
      </w:r>
      <w:r w:rsidR="285E866C" w:rsidRPr="259D4F24">
        <w:rPr>
          <w:rFonts w:ascii="Arial" w:eastAsia="Calibri" w:hAnsi="Arial" w:cs="Arial"/>
          <w:sz w:val="20"/>
          <w:szCs w:val="20"/>
        </w:rPr>
        <w:t>elektriny</w:t>
      </w:r>
      <w:r w:rsidR="6DCD89E2" w:rsidRPr="259D4F24">
        <w:rPr>
          <w:rFonts w:ascii="Arial" w:eastAsia="Calibri" w:hAnsi="Arial" w:cs="Arial"/>
          <w:sz w:val="20"/>
          <w:szCs w:val="20"/>
        </w:rPr>
        <w:t xml:space="preserve"> </w:t>
      </w:r>
      <w:proofErr w:type="spellStart"/>
      <w:r w:rsidR="6DCD89E2" w:rsidRPr="259D4F24">
        <w:rPr>
          <w:rFonts w:ascii="Arial" w:eastAsia="Calibri" w:hAnsi="Arial" w:cs="Arial"/>
          <w:sz w:val="20"/>
          <w:szCs w:val="20"/>
        </w:rPr>
        <w:t>elektrovozidiel</w:t>
      </w:r>
      <w:proofErr w:type="spellEnd"/>
      <w:r w:rsidR="6DCD89E2" w:rsidRPr="259D4F24">
        <w:rPr>
          <w:rFonts w:ascii="Arial" w:eastAsia="Calibri" w:hAnsi="Arial" w:cs="Arial"/>
          <w:sz w:val="20"/>
          <w:szCs w:val="20"/>
        </w:rPr>
        <w:t xml:space="preserve"> je zobrazená na obr. 3.1.</w:t>
      </w:r>
      <w:r w:rsidR="0EC977E8" w:rsidRPr="259D4F24">
        <w:rPr>
          <w:rFonts w:ascii="Arial" w:eastAsia="Calibri" w:hAnsi="Arial" w:cs="Arial"/>
          <w:sz w:val="20"/>
          <w:szCs w:val="20"/>
        </w:rPr>
        <w:t>2</w:t>
      </w:r>
      <w:r w:rsidR="6DCD89E2" w:rsidRPr="259D4F24">
        <w:rPr>
          <w:rFonts w:ascii="Arial" w:eastAsia="Calibri" w:hAnsi="Arial" w:cs="Arial"/>
          <w:sz w:val="20"/>
          <w:szCs w:val="20"/>
        </w:rPr>
        <w:t>.</w:t>
      </w:r>
    </w:p>
    <w:p w14:paraId="0D982A83" w14:textId="5DDEC9D9" w:rsidR="0049166B" w:rsidRDefault="00B8202C" w:rsidP="00897E25">
      <w:pPr>
        <w:jc w:val="center"/>
      </w:pPr>
      <w:r>
        <w:rPr>
          <w:noProof/>
        </w:rPr>
        <w:drawing>
          <wp:inline distT="0" distB="0" distL="0" distR="0" wp14:anchorId="46F25FA0" wp14:editId="11CC48DC">
            <wp:extent cx="4560203" cy="2743438"/>
            <wp:effectExtent l="0" t="0" r="0" b="0"/>
            <wp:docPr id="133101741" name="Obrázok 11" descr="Obrázok, na ktorom je text, snímka obrazovky, rad, číslo&#10;&#10;Obsah vygenerovaný pomocou AI môže byť nesprávny.">
              <a:extLst xmlns:a="http://schemas.openxmlformats.org/drawingml/2006/main">
                <a:ext uri="{FF2B5EF4-FFF2-40B4-BE49-F238E27FC236}">
                  <a16:creationId xmlns:a16="http://schemas.microsoft.com/office/drawing/2014/main" id="{3AF42C4B-16CE-8156-7D8F-33228897D7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01741" name="Obrázok 11" descr="Obrázok, na ktorom je text, snímka obrazovky, rad, číslo&#10;&#10;Obsah vygenerovaný pomocou AI môže byť nesprávny.">
                      <a:extLst>
                        <a:ext uri="{FF2B5EF4-FFF2-40B4-BE49-F238E27FC236}">
                          <a16:creationId xmlns:a16="http://schemas.microsoft.com/office/drawing/2014/main" id="{3AF42C4B-16CE-8156-7D8F-33228897D79F}"/>
                        </a:ext>
                      </a:extLst>
                    </pic:cNvPr>
                    <pic:cNvPicPr>
                      <a:picLocks noChangeAspect="1"/>
                    </pic:cNvPicPr>
                  </pic:nvPicPr>
                  <pic:blipFill>
                    <a:blip r:embed="rId15"/>
                    <a:stretch>
                      <a:fillRect/>
                    </a:stretch>
                  </pic:blipFill>
                  <pic:spPr>
                    <a:xfrm>
                      <a:off x="0" y="0"/>
                      <a:ext cx="4560203" cy="2743438"/>
                    </a:xfrm>
                    <a:prstGeom prst="rect">
                      <a:avLst/>
                    </a:prstGeom>
                  </pic:spPr>
                </pic:pic>
              </a:graphicData>
            </a:graphic>
          </wp:inline>
        </w:drawing>
      </w:r>
    </w:p>
    <w:p w14:paraId="74CAC9A3" w14:textId="0ADAC9AC" w:rsidR="003406BF" w:rsidRPr="006F2D91" w:rsidRDefault="003406BF" w:rsidP="003406BF">
      <w:pPr>
        <w:jc w:val="center"/>
        <w:rPr>
          <w:rFonts w:ascii="Arial" w:hAnsi="Arial" w:cs="Arial"/>
          <w:i/>
          <w:iCs/>
          <w:sz w:val="20"/>
          <w:szCs w:val="20"/>
        </w:rPr>
      </w:pPr>
      <w:r w:rsidRPr="0BF320BA">
        <w:rPr>
          <w:rFonts w:ascii="Arial" w:hAnsi="Arial" w:cs="Arial"/>
          <w:i/>
          <w:iCs/>
          <w:sz w:val="20"/>
          <w:szCs w:val="20"/>
        </w:rPr>
        <w:t>Obr. 3.1.</w:t>
      </w:r>
      <w:r>
        <w:rPr>
          <w:rFonts w:ascii="Arial" w:hAnsi="Arial" w:cs="Arial"/>
          <w:i/>
          <w:iCs/>
          <w:sz w:val="20"/>
          <w:szCs w:val="20"/>
        </w:rPr>
        <w:t>2</w:t>
      </w:r>
      <w:r w:rsidRPr="0BF320BA">
        <w:rPr>
          <w:rFonts w:ascii="Arial" w:hAnsi="Arial" w:cs="Arial"/>
          <w:i/>
          <w:iCs/>
          <w:sz w:val="20"/>
          <w:szCs w:val="20"/>
        </w:rPr>
        <w:t xml:space="preserve"> Uvažovaná spotreba elektriny </w:t>
      </w:r>
      <w:r w:rsidR="004E4B09">
        <w:rPr>
          <w:rFonts w:ascii="Arial" w:hAnsi="Arial" w:cs="Arial"/>
          <w:i/>
          <w:iCs/>
          <w:sz w:val="20"/>
          <w:szCs w:val="20"/>
        </w:rPr>
        <w:t xml:space="preserve">na nabíjanie </w:t>
      </w:r>
      <w:proofErr w:type="spellStart"/>
      <w:r w:rsidRPr="0BF320BA">
        <w:rPr>
          <w:rFonts w:ascii="Arial" w:hAnsi="Arial" w:cs="Arial"/>
          <w:i/>
          <w:iCs/>
          <w:sz w:val="20"/>
          <w:szCs w:val="20"/>
        </w:rPr>
        <w:t>elektrovozidiel</w:t>
      </w:r>
      <w:proofErr w:type="spellEnd"/>
      <w:r w:rsidRPr="0BF320BA">
        <w:rPr>
          <w:rFonts w:ascii="Arial" w:hAnsi="Arial" w:cs="Arial"/>
          <w:i/>
          <w:iCs/>
          <w:sz w:val="20"/>
          <w:szCs w:val="20"/>
        </w:rPr>
        <w:t xml:space="preserve"> v scenároch</w:t>
      </w:r>
      <w:r w:rsidRPr="2E26878E">
        <w:rPr>
          <w:rFonts w:ascii="Arial" w:hAnsi="Arial" w:cs="Arial"/>
          <w:i/>
          <w:iCs/>
          <w:sz w:val="20"/>
          <w:szCs w:val="20"/>
        </w:rPr>
        <w:t xml:space="preserve"> DPRPS 2037 do roku 2040</w:t>
      </w:r>
    </w:p>
    <w:p w14:paraId="68C62CB1" w14:textId="754A3440" w:rsidR="00EC4A4F" w:rsidRPr="006F2D91" w:rsidRDefault="00C24936" w:rsidP="6D7D840B">
      <w:pPr>
        <w:spacing w:line="276" w:lineRule="auto"/>
        <w:ind w:left="-20" w:right="-20"/>
        <w:jc w:val="both"/>
        <w:rPr>
          <w:rFonts w:ascii="Arial" w:eastAsia="Calibri" w:hAnsi="Arial" w:cs="Arial"/>
          <w:sz w:val="20"/>
          <w:szCs w:val="20"/>
        </w:rPr>
      </w:pPr>
      <w:r w:rsidRPr="1FC3DE3D">
        <w:rPr>
          <w:rFonts w:ascii="Arial" w:eastAsia="Calibri" w:hAnsi="Arial" w:cs="Arial"/>
          <w:sz w:val="20"/>
          <w:szCs w:val="20"/>
        </w:rPr>
        <w:t xml:space="preserve">Pre celé </w:t>
      </w:r>
      <w:r w:rsidR="001206E2" w:rsidRPr="1FC3DE3D">
        <w:rPr>
          <w:rFonts w:ascii="Arial" w:eastAsia="Calibri" w:hAnsi="Arial" w:cs="Arial"/>
          <w:sz w:val="20"/>
          <w:szCs w:val="20"/>
        </w:rPr>
        <w:t xml:space="preserve">analyzované obdobie DPRPS </w:t>
      </w:r>
      <w:r w:rsidR="00CA0101" w:rsidRPr="1FC3DE3D">
        <w:rPr>
          <w:rFonts w:ascii="Arial" w:eastAsia="Calibri" w:hAnsi="Arial" w:cs="Arial"/>
          <w:sz w:val="20"/>
          <w:szCs w:val="20"/>
        </w:rPr>
        <w:t xml:space="preserve">2037 </w:t>
      </w:r>
      <w:r w:rsidR="001206E2" w:rsidRPr="1FC3DE3D">
        <w:rPr>
          <w:rFonts w:ascii="Arial" w:eastAsia="Calibri" w:hAnsi="Arial" w:cs="Arial"/>
          <w:sz w:val="20"/>
          <w:szCs w:val="20"/>
        </w:rPr>
        <w:t xml:space="preserve">je prijatý predpoklad, že </w:t>
      </w:r>
      <w:r w:rsidR="00246BD5" w:rsidRPr="1FC3DE3D">
        <w:rPr>
          <w:rFonts w:ascii="Arial" w:eastAsia="Calibri" w:hAnsi="Arial" w:cs="Arial"/>
          <w:sz w:val="20"/>
          <w:szCs w:val="20"/>
        </w:rPr>
        <w:t>je pre elektromobily vybudovaná a</w:t>
      </w:r>
      <w:r w:rsidR="004E485B" w:rsidRPr="1FC3DE3D">
        <w:rPr>
          <w:rFonts w:ascii="Arial" w:eastAsia="Calibri" w:hAnsi="Arial" w:cs="Arial"/>
          <w:sz w:val="20"/>
          <w:szCs w:val="20"/>
        </w:rPr>
        <w:t> dostupná dostatočná nabíjacia infraštruktúra</w:t>
      </w:r>
      <w:r w:rsidR="4B1097F3" w:rsidRPr="1FC3DE3D">
        <w:rPr>
          <w:rFonts w:ascii="Arial" w:eastAsia="Calibri" w:hAnsi="Arial" w:cs="Arial"/>
          <w:sz w:val="20"/>
          <w:szCs w:val="20"/>
        </w:rPr>
        <w:t xml:space="preserve">, pre umožnenie uplatnenia sa </w:t>
      </w:r>
      <w:r w:rsidR="284C0004" w:rsidRPr="1FC3DE3D">
        <w:rPr>
          <w:rFonts w:ascii="Arial" w:eastAsia="Calibri" w:hAnsi="Arial" w:cs="Arial"/>
          <w:sz w:val="20"/>
          <w:szCs w:val="20"/>
        </w:rPr>
        <w:t xml:space="preserve">celého </w:t>
      </w:r>
      <w:r w:rsidR="4B1097F3" w:rsidRPr="1FC3DE3D">
        <w:rPr>
          <w:rFonts w:ascii="Arial" w:eastAsia="Calibri" w:hAnsi="Arial" w:cs="Arial"/>
          <w:sz w:val="20"/>
          <w:szCs w:val="20"/>
        </w:rPr>
        <w:t xml:space="preserve">prírastku spotreby </w:t>
      </w:r>
      <w:r w:rsidR="4368C1EA" w:rsidRPr="1FC3DE3D">
        <w:rPr>
          <w:rFonts w:ascii="Arial" w:eastAsia="Calibri" w:hAnsi="Arial" w:cs="Arial"/>
          <w:sz w:val="20"/>
          <w:szCs w:val="20"/>
        </w:rPr>
        <w:t>elektriny</w:t>
      </w:r>
      <w:r w:rsidR="4B1097F3" w:rsidRPr="1FC3DE3D">
        <w:rPr>
          <w:rFonts w:ascii="Arial" w:eastAsia="Calibri" w:hAnsi="Arial" w:cs="Arial"/>
          <w:sz w:val="20"/>
          <w:szCs w:val="20"/>
        </w:rPr>
        <w:t xml:space="preserve"> </w:t>
      </w:r>
      <w:r w:rsidR="5BE37E1C" w:rsidRPr="1FC3DE3D">
        <w:rPr>
          <w:rFonts w:ascii="Arial" w:eastAsia="Calibri" w:hAnsi="Arial" w:cs="Arial"/>
          <w:sz w:val="20"/>
          <w:szCs w:val="20"/>
        </w:rPr>
        <w:t xml:space="preserve">vyvolaného rozvojom </w:t>
      </w:r>
      <w:proofErr w:type="spellStart"/>
      <w:r w:rsidR="5BE37E1C" w:rsidRPr="1FC3DE3D">
        <w:rPr>
          <w:rFonts w:ascii="Arial" w:eastAsia="Calibri" w:hAnsi="Arial" w:cs="Arial"/>
          <w:sz w:val="20"/>
          <w:szCs w:val="20"/>
        </w:rPr>
        <w:t>elektromobility</w:t>
      </w:r>
      <w:proofErr w:type="spellEnd"/>
      <w:r w:rsidR="004E485B" w:rsidRPr="1FC3DE3D">
        <w:rPr>
          <w:rFonts w:ascii="Arial" w:eastAsia="Calibri" w:hAnsi="Arial" w:cs="Arial"/>
          <w:sz w:val="20"/>
          <w:szCs w:val="20"/>
        </w:rPr>
        <w:t>.</w:t>
      </w:r>
    </w:p>
    <w:p w14:paraId="6346FE55" w14:textId="4A437FC4" w:rsidR="00F91F66" w:rsidRPr="008108D4" w:rsidRDefault="5BA330D7" w:rsidP="0003053B">
      <w:pPr>
        <w:pStyle w:val="Nadpis2"/>
        <w:ind w:left="142"/>
        <w:rPr>
          <w:rFonts w:ascii="Arial" w:hAnsi="Arial" w:cs="Arial"/>
          <w:sz w:val="24"/>
          <w:szCs w:val="24"/>
        </w:rPr>
      </w:pPr>
      <w:bookmarkStart w:id="10" w:name="_Toc224216783"/>
      <w:r w:rsidRPr="34B30E79">
        <w:rPr>
          <w:rFonts w:ascii="Arial" w:hAnsi="Arial" w:cs="Arial"/>
          <w:sz w:val="24"/>
          <w:szCs w:val="24"/>
        </w:rPr>
        <w:t xml:space="preserve">3.2 </w:t>
      </w:r>
      <w:r w:rsidR="7F5233B4" w:rsidRPr="34B30E79">
        <w:rPr>
          <w:rFonts w:ascii="Arial" w:hAnsi="Arial" w:cs="Arial"/>
          <w:sz w:val="24"/>
          <w:szCs w:val="24"/>
        </w:rPr>
        <w:t>Tepelné čerpadlá</w:t>
      </w:r>
      <w:bookmarkEnd w:id="10"/>
    </w:p>
    <w:p w14:paraId="5A444B91" w14:textId="42739A69" w:rsidR="00764731" w:rsidRPr="008108D4" w:rsidRDefault="5AB7AB51" w:rsidP="002809C9">
      <w:pPr>
        <w:spacing w:before="120" w:after="120" w:line="276" w:lineRule="auto"/>
        <w:ind w:left="-29" w:right="-29"/>
        <w:jc w:val="both"/>
        <w:rPr>
          <w:rFonts w:ascii="Arial" w:hAnsi="Arial" w:cs="Arial"/>
          <w:sz w:val="20"/>
          <w:szCs w:val="20"/>
        </w:rPr>
      </w:pPr>
      <w:r w:rsidRPr="1FC3DE3D">
        <w:rPr>
          <w:rFonts w:ascii="Arial" w:eastAsia="Calibri" w:hAnsi="Arial" w:cs="Arial"/>
          <w:sz w:val="20"/>
          <w:szCs w:val="20"/>
        </w:rPr>
        <w:t xml:space="preserve">V sledovanom </w:t>
      </w:r>
      <w:r w:rsidR="2FF1033D" w:rsidRPr="1FC3DE3D">
        <w:rPr>
          <w:rFonts w:ascii="Arial" w:eastAsia="Calibri" w:hAnsi="Arial" w:cs="Arial"/>
          <w:sz w:val="20"/>
          <w:szCs w:val="20"/>
        </w:rPr>
        <w:t>období DPRPS 203</w:t>
      </w:r>
      <w:r w:rsidR="0F7AC173" w:rsidRPr="1FC3DE3D">
        <w:rPr>
          <w:rFonts w:ascii="Arial" w:eastAsia="Calibri" w:hAnsi="Arial" w:cs="Arial"/>
          <w:sz w:val="20"/>
          <w:szCs w:val="20"/>
        </w:rPr>
        <w:t>7</w:t>
      </w:r>
      <w:r w:rsidRPr="1FC3DE3D">
        <w:rPr>
          <w:rFonts w:ascii="Arial" w:eastAsia="Calibri" w:hAnsi="Arial" w:cs="Arial"/>
          <w:sz w:val="20"/>
          <w:szCs w:val="20"/>
        </w:rPr>
        <w:t xml:space="preserve"> sa bude meniť podiel centralizovaného zásobovania teplom na</w:t>
      </w:r>
      <w:r w:rsidR="5C1F202A" w:rsidRPr="1FC3DE3D">
        <w:rPr>
          <w:rFonts w:ascii="Arial" w:eastAsia="Calibri" w:hAnsi="Arial" w:cs="Arial"/>
          <w:sz w:val="20"/>
          <w:szCs w:val="20"/>
        </w:rPr>
        <w:t> </w:t>
      </w:r>
      <w:r w:rsidRPr="1FC3DE3D">
        <w:rPr>
          <w:rFonts w:ascii="Arial" w:eastAsia="Calibri" w:hAnsi="Arial" w:cs="Arial"/>
          <w:sz w:val="20"/>
          <w:szCs w:val="20"/>
        </w:rPr>
        <w:t>celkovom odoberanom teple v závislosti od rozvoja energetiky.</w:t>
      </w:r>
      <w:r w:rsidR="0F075F1A" w:rsidRPr="1FC3DE3D">
        <w:rPr>
          <w:rFonts w:ascii="Arial" w:eastAsia="Calibri" w:hAnsi="Arial" w:cs="Arial"/>
          <w:sz w:val="20"/>
          <w:szCs w:val="20"/>
        </w:rPr>
        <w:t xml:space="preserve"> </w:t>
      </w:r>
      <w:r w:rsidR="3BB896D1" w:rsidRPr="1FC3DE3D">
        <w:rPr>
          <w:rFonts w:ascii="Arial" w:eastAsia="Calibri" w:hAnsi="Arial" w:cs="Arial"/>
          <w:sz w:val="20"/>
          <w:szCs w:val="20"/>
        </w:rPr>
        <w:t>Zmena tohto podielu je na úrovni jednotiek percent v scenári A</w:t>
      </w:r>
      <w:r w:rsidR="0066454E">
        <w:rPr>
          <w:rFonts w:ascii="Arial" w:eastAsia="Calibri" w:hAnsi="Arial" w:cs="Arial"/>
          <w:sz w:val="20"/>
          <w:szCs w:val="20"/>
        </w:rPr>
        <w:t> </w:t>
      </w:r>
      <w:proofErr w:type="spellStart"/>
      <w:r w:rsidR="0066454E">
        <w:rPr>
          <w:rFonts w:ascii="Arial" w:eastAsia="Calibri" w:hAnsi="Arial" w:cs="Arial"/>
          <w:sz w:val="20"/>
          <w:szCs w:val="20"/>
        </w:rPr>
        <w:t>a</w:t>
      </w:r>
      <w:proofErr w:type="spellEnd"/>
      <w:r w:rsidR="0066454E">
        <w:rPr>
          <w:rFonts w:ascii="Arial" w:eastAsia="Calibri" w:hAnsi="Arial" w:cs="Arial"/>
          <w:sz w:val="20"/>
          <w:szCs w:val="20"/>
        </w:rPr>
        <w:t xml:space="preserve"> B</w:t>
      </w:r>
      <w:r w:rsidR="3BB896D1" w:rsidRPr="1FC3DE3D">
        <w:rPr>
          <w:rFonts w:ascii="Arial" w:eastAsia="Calibri" w:hAnsi="Arial" w:cs="Arial"/>
          <w:sz w:val="20"/>
          <w:szCs w:val="20"/>
        </w:rPr>
        <w:t xml:space="preserve">, a rádovo desiatky percent konečnej spotreby tepla v scenári </w:t>
      </w:r>
      <w:r w:rsidR="0066454E">
        <w:rPr>
          <w:rFonts w:ascii="Arial" w:eastAsia="Calibri" w:hAnsi="Arial" w:cs="Arial"/>
          <w:sz w:val="20"/>
          <w:szCs w:val="20"/>
        </w:rPr>
        <w:t>C</w:t>
      </w:r>
      <w:r w:rsidR="0066454E" w:rsidRPr="2E26878E">
        <w:rPr>
          <w:rFonts w:ascii="Arial" w:eastAsia="Calibri" w:hAnsi="Arial" w:cs="Arial"/>
          <w:sz w:val="20"/>
          <w:szCs w:val="20"/>
        </w:rPr>
        <w:t xml:space="preserve"> </w:t>
      </w:r>
      <w:r w:rsidR="059BF7B9" w:rsidRPr="2E26878E">
        <w:rPr>
          <w:rFonts w:ascii="Arial" w:eastAsia="Calibri" w:hAnsi="Arial" w:cs="Arial"/>
          <w:sz w:val="20"/>
          <w:szCs w:val="20"/>
        </w:rPr>
        <w:t xml:space="preserve">a </w:t>
      </w:r>
      <w:r w:rsidR="0066454E">
        <w:rPr>
          <w:rFonts w:ascii="Arial" w:eastAsia="Calibri" w:hAnsi="Arial" w:cs="Arial"/>
          <w:sz w:val="20"/>
          <w:szCs w:val="20"/>
        </w:rPr>
        <w:t>D</w:t>
      </w:r>
      <w:r w:rsidR="3BB896D1" w:rsidRPr="2E26878E">
        <w:rPr>
          <w:rFonts w:ascii="Arial" w:eastAsia="Calibri" w:hAnsi="Arial" w:cs="Arial"/>
          <w:sz w:val="20"/>
          <w:szCs w:val="20"/>
        </w:rPr>
        <w:t>.</w:t>
      </w:r>
      <w:r w:rsidRPr="1FC3DE3D">
        <w:rPr>
          <w:rFonts w:ascii="Arial" w:eastAsia="Calibri" w:hAnsi="Arial" w:cs="Arial"/>
          <w:sz w:val="20"/>
          <w:szCs w:val="20"/>
        </w:rPr>
        <w:t xml:space="preserve"> </w:t>
      </w:r>
      <w:r w:rsidRPr="1FC3DE3D">
        <w:rPr>
          <w:rFonts w:ascii="Arial" w:eastAsia="Calibri" w:hAnsi="Arial" w:cs="Arial"/>
          <w:sz w:val="20"/>
          <w:szCs w:val="20"/>
        </w:rPr>
        <w:lastRenderedPageBreak/>
        <w:t>Časť z tohto tepla bude vyrábaná za využitia elektriny, či už priamym spôsobom alebo pomocou tepelných čerpadiel</w:t>
      </w:r>
      <w:r w:rsidR="35E3F539" w:rsidRPr="1FC3DE3D">
        <w:rPr>
          <w:rFonts w:ascii="Arial" w:eastAsia="Calibri" w:hAnsi="Arial" w:cs="Arial"/>
          <w:sz w:val="20"/>
          <w:szCs w:val="20"/>
        </w:rPr>
        <w:t xml:space="preserve"> (</w:t>
      </w:r>
      <w:r w:rsidR="00742D92">
        <w:rPr>
          <w:rFonts w:ascii="Arial" w:eastAsia="Calibri" w:hAnsi="Arial" w:cs="Arial"/>
          <w:sz w:val="20"/>
          <w:szCs w:val="20"/>
        </w:rPr>
        <w:t>ďalej len „</w:t>
      </w:r>
      <w:r w:rsidR="00742D92" w:rsidRPr="00742D92">
        <w:rPr>
          <w:rFonts w:ascii="Arial" w:eastAsia="Calibri" w:hAnsi="Arial" w:cs="Arial"/>
          <w:b/>
          <w:bCs/>
          <w:sz w:val="20"/>
          <w:szCs w:val="20"/>
        </w:rPr>
        <w:t>TČ</w:t>
      </w:r>
      <w:r w:rsidR="00742D92">
        <w:rPr>
          <w:rFonts w:ascii="Arial" w:eastAsia="Calibri" w:hAnsi="Arial" w:cs="Arial"/>
          <w:sz w:val="20"/>
          <w:szCs w:val="20"/>
        </w:rPr>
        <w:t>“)</w:t>
      </w:r>
      <w:r w:rsidRPr="1FC3DE3D">
        <w:rPr>
          <w:rFonts w:ascii="Arial" w:eastAsia="Calibri" w:hAnsi="Arial" w:cs="Arial"/>
          <w:sz w:val="20"/>
          <w:szCs w:val="20"/>
        </w:rPr>
        <w:t>.</w:t>
      </w:r>
    </w:p>
    <w:p w14:paraId="6DB7849F" w14:textId="74464356" w:rsidR="00764731" w:rsidRPr="008108D4" w:rsidRDefault="66A79DD7" w:rsidP="006F2D91">
      <w:pPr>
        <w:spacing w:after="120" w:line="276" w:lineRule="auto"/>
        <w:ind w:left="-23" w:right="-23"/>
        <w:jc w:val="both"/>
        <w:rPr>
          <w:rFonts w:ascii="Arial" w:hAnsi="Arial" w:cs="Arial"/>
          <w:sz w:val="20"/>
          <w:szCs w:val="20"/>
        </w:rPr>
      </w:pPr>
      <w:r w:rsidRPr="7D9DCD71">
        <w:rPr>
          <w:rFonts w:ascii="Arial" w:eastAsia="Calibri" w:hAnsi="Arial" w:cs="Arial"/>
          <w:sz w:val="20"/>
          <w:szCs w:val="20"/>
        </w:rPr>
        <w:t xml:space="preserve">V </w:t>
      </w:r>
      <w:r w:rsidR="4C63F18D" w:rsidRPr="7D9DCD71">
        <w:rPr>
          <w:rFonts w:ascii="Arial" w:eastAsia="Calibri" w:hAnsi="Arial" w:cs="Arial"/>
          <w:sz w:val="20"/>
          <w:szCs w:val="20"/>
        </w:rPr>
        <w:t>scenároch</w:t>
      </w:r>
      <w:r w:rsidR="5EA30703" w:rsidRPr="7D9DCD71">
        <w:rPr>
          <w:rFonts w:ascii="Arial" w:eastAsia="Calibri" w:hAnsi="Arial" w:cs="Arial"/>
          <w:sz w:val="20"/>
          <w:szCs w:val="20"/>
        </w:rPr>
        <w:t xml:space="preserve"> </w:t>
      </w:r>
      <w:r w:rsidRPr="7D9DCD71">
        <w:rPr>
          <w:rFonts w:ascii="Arial" w:eastAsia="Calibri" w:hAnsi="Arial" w:cs="Arial"/>
          <w:sz w:val="20"/>
          <w:szCs w:val="20"/>
        </w:rPr>
        <w:t>DPRPS 203</w:t>
      </w:r>
      <w:r w:rsidR="7F43D069" w:rsidRPr="7D9DCD71">
        <w:rPr>
          <w:rFonts w:ascii="Arial" w:eastAsia="Calibri" w:hAnsi="Arial" w:cs="Arial"/>
          <w:sz w:val="20"/>
          <w:szCs w:val="20"/>
        </w:rPr>
        <w:t>7</w:t>
      </w:r>
      <w:r w:rsidR="4C63F18D" w:rsidRPr="7D9DCD71">
        <w:rPr>
          <w:rFonts w:ascii="Arial" w:eastAsia="Calibri" w:hAnsi="Arial" w:cs="Arial"/>
          <w:sz w:val="20"/>
          <w:szCs w:val="20"/>
        </w:rPr>
        <w:t xml:space="preserve"> </w:t>
      </w:r>
      <w:r w:rsidR="1ADB4D41" w:rsidRPr="7D9DCD71">
        <w:rPr>
          <w:rFonts w:ascii="Arial" w:eastAsia="Calibri" w:hAnsi="Arial" w:cs="Arial"/>
          <w:sz w:val="20"/>
          <w:szCs w:val="20"/>
        </w:rPr>
        <w:t xml:space="preserve">sa </w:t>
      </w:r>
      <w:r w:rsidR="4C63F18D" w:rsidRPr="7D9DCD71">
        <w:rPr>
          <w:rFonts w:ascii="Arial" w:eastAsia="Calibri" w:hAnsi="Arial" w:cs="Arial"/>
          <w:sz w:val="20"/>
          <w:szCs w:val="20"/>
        </w:rPr>
        <w:t xml:space="preserve">v rámci energetických úspor </w:t>
      </w:r>
      <w:r w:rsidR="1ADB4D41" w:rsidRPr="7D9DCD71">
        <w:rPr>
          <w:rFonts w:ascii="Arial" w:eastAsia="Calibri" w:hAnsi="Arial" w:cs="Arial"/>
          <w:sz w:val="20"/>
          <w:szCs w:val="20"/>
        </w:rPr>
        <w:t xml:space="preserve">predpokladá </w:t>
      </w:r>
      <w:r w:rsidR="4C63F18D" w:rsidRPr="7D9DCD71">
        <w:rPr>
          <w:rFonts w:ascii="Arial" w:eastAsia="Calibri" w:hAnsi="Arial" w:cs="Arial"/>
          <w:sz w:val="20"/>
          <w:szCs w:val="20"/>
        </w:rPr>
        <w:t>nielen inštaláci</w:t>
      </w:r>
      <w:r w:rsidR="7C84AFD1" w:rsidRPr="7D9DCD71">
        <w:rPr>
          <w:rFonts w:ascii="Arial" w:eastAsia="Calibri" w:hAnsi="Arial" w:cs="Arial"/>
          <w:sz w:val="20"/>
          <w:szCs w:val="20"/>
        </w:rPr>
        <w:t>a</w:t>
      </w:r>
      <w:r w:rsidR="4C63F18D" w:rsidRPr="7D9DCD71">
        <w:rPr>
          <w:rFonts w:ascii="Arial" w:eastAsia="Calibri" w:hAnsi="Arial" w:cs="Arial"/>
          <w:sz w:val="20"/>
          <w:szCs w:val="20"/>
        </w:rPr>
        <w:t xml:space="preserve"> účinnejších a zelenších technológií</w:t>
      </w:r>
      <w:r w:rsidR="2AD7A469" w:rsidRPr="7D9DCD71">
        <w:rPr>
          <w:rFonts w:ascii="Arial" w:eastAsia="Calibri" w:hAnsi="Arial" w:cs="Arial"/>
          <w:sz w:val="20"/>
          <w:szCs w:val="20"/>
        </w:rPr>
        <w:t>,</w:t>
      </w:r>
      <w:r w:rsidR="4C63F18D" w:rsidRPr="7D9DCD71">
        <w:rPr>
          <w:rFonts w:ascii="Arial" w:eastAsia="Calibri" w:hAnsi="Arial" w:cs="Arial"/>
          <w:sz w:val="20"/>
          <w:szCs w:val="20"/>
        </w:rPr>
        <w:t xml:space="preserve"> ako je </w:t>
      </w:r>
      <w:r w:rsidR="00B00082" w:rsidRPr="7D9DCD71">
        <w:rPr>
          <w:rFonts w:ascii="Arial" w:eastAsia="Calibri" w:hAnsi="Arial" w:cs="Arial"/>
          <w:sz w:val="20"/>
          <w:szCs w:val="20"/>
        </w:rPr>
        <w:t>TČ</w:t>
      </w:r>
      <w:r w:rsidR="4C63F18D" w:rsidRPr="7D9DCD71">
        <w:rPr>
          <w:rFonts w:ascii="Arial" w:eastAsia="Calibri" w:hAnsi="Arial" w:cs="Arial"/>
          <w:sz w:val="20"/>
          <w:szCs w:val="20"/>
        </w:rPr>
        <w:t>, ale aj znižovani</w:t>
      </w:r>
      <w:r w:rsidR="7C84AFD1" w:rsidRPr="7D9DCD71">
        <w:rPr>
          <w:rFonts w:ascii="Arial" w:eastAsia="Calibri" w:hAnsi="Arial" w:cs="Arial"/>
          <w:sz w:val="20"/>
          <w:szCs w:val="20"/>
        </w:rPr>
        <w:t>e</w:t>
      </w:r>
      <w:r w:rsidR="4C63F18D" w:rsidRPr="7D9DCD71">
        <w:rPr>
          <w:rFonts w:ascii="Arial" w:eastAsia="Calibri" w:hAnsi="Arial" w:cs="Arial"/>
          <w:sz w:val="20"/>
          <w:szCs w:val="20"/>
        </w:rPr>
        <w:t xml:space="preserve"> tepelných strát </w:t>
      </w:r>
      <w:r w:rsidR="04F3990C" w:rsidRPr="7D9DCD71">
        <w:rPr>
          <w:rFonts w:ascii="Arial" w:eastAsia="Calibri" w:hAnsi="Arial" w:cs="Arial"/>
          <w:sz w:val="20"/>
          <w:szCs w:val="20"/>
        </w:rPr>
        <w:t>budov</w:t>
      </w:r>
      <w:r w:rsidR="4C63F18D" w:rsidRPr="7D9DCD71">
        <w:rPr>
          <w:rFonts w:ascii="Arial" w:eastAsia="Calibri" w:hAnsi="Arial" w:cs="Arial"/>
          <w:sz w:val="20"/>
          <w:szCs w:val="20"/>
        </w:rPr>
        <w:t xml:space="preserve"> pomocou zatepľovania fasád a striech alebo výmenou okien. </w:t>
      </w:r>
      <w:r w:rsidR="2AD7A469" w:rsidRPr="7D9DCD71">
        <w:rPr>
          <w:rFonts w:ascii="Arial" w:eastAsia="Calibri" w:hAnsi="Arial" w:cs="Arial"/>
          <w:sz w:val="20"/>
          <w:szCs w:val="20"/>
        </w:rPr>
        <w:t xml:space="preserve">To </w:t>
      </w:r>
      <w:r w:rsidR="4C63F18D" w:rsidRPr="7D9DCD71">
        <w:rPr>
          <w:rFonts w:ascii="Arial" w:eastAsia="Calibri" w:hAnsi="Arial" w:cs="Arial"/>
          <w:sz w:val="20"/>
          <w:szCs w:val="20"/>
        </w:rPr>
        <w:t>má za výsledok zníženie ročnej spotreby energie na vykurovanie. Mier</w:t>
      </w:r>
      <w:r w:rsidR="70338544" w:rsidRPr="7D9DCD71">
        <w:rPr>
          <w:rFonts w:ascii="Arial" w:eastAsia="Calibri" w:hAnsi="Arial" w:cs="Arial"/>
          <w:sz w:val="20"/>
          <w:szCs w:val="20"/>
        </w:rPr>
        <w:t>u</w:t>
      </w:r>
      <w:r w:rsidR="4C63F18D" w:rsidRPr="7D9DCD71">
        <w:rPr>
          <w:rFonts w:ascii="Arial" w:eastAsia="Calibri" w:hAnsi="Arial" w:cs="Arial"/>
          <w:sz w:val="20"/>
          <w:szCs w:val="20"/>
        </w:rPr>
        <w:t xml:space="preserve"> úspor energie v súvislosti so zatepľovaním </w:t>
      </w:r>
      <w:r w:rsidR="32CDA703" w:rsidRPr="7D9DCD71">
        <w:rPr>
          <w:rFonts w:ascii="Arial" w:eastAsia="Calibri" w:hAnsi="Arial" w:cs="Arial"/>
          <w:sz w:val="20"/>
          <w:szCs w:val="20"/>
        </w:rPr>
        <w:t xml:space="preserve">môžu akcelerovať </w:t>
      </w:r>
      <w:r w:rsidR="6290617F" w:rsidRPr="7D9DCD71">
        <w:rPr>
          <w:rFonts w:ascii="Arial" w:eastAsia="Calibri" w:hAnsi="Arial" w:cs="Arial"/>
          <w:sz w:val="20"/>
          <w:szCs w:val="20"/>
        </w:rPr>
        <w:t>rôzne</w:t>
      </w:r>
      <w:r w:rsidR="4C63F18D" w:rsidRPr="7D9DCD71">
        <w:rPr>
          <w:rFonts w:ascii="Arial" w:eastAsia="Calibri" w:hAnsi="Arial" w:cs="Arial"/>
          <w:sz w:val="20"/>
          <w:szCs w:val="20"/>
        </w:rPr>
        <w:t xml:space="preserve"> výzvy </w:t>
      </w:r>
      <w:r w:rsidR="6208BBA7" w:rsidRPr="7D9DCD71">
        <w:rPr>
          <w:rFonts w:ascii="Arial" w:eastAsia="Calibri" w:hAnsi="Arial" w:cs="Arial"/>
          <w:sz w:val="20"/>
          <w:szCs w:val="20"/>
        </w:rPr>
        <w:t>štátnych</w:t>
      </w:r>
      <w:r w:rsidR="4C63F18D" w:rsidRPr="7D9DCD71">
        <w:rPr>
          <w:rFonts w:ascii="Arial" w:eastAsia="Calibri" w:hAnsi="Arial" w:cs="Arial"/>
          <w:sz w:val="20"/>
          <w:szCs w:val="20"/>
        </w:rPr>
        <w:t xml:space="preserve"> dotačných programov.</w:t>
      </w:r>
    </w:p>
    <w:p w14:paraId="5C10B85C" w14:textId="2D92D27B" w:rsidR="00042FD6" w:rsidRPr="006750EE" w:rsidRDefault="51F28433" w:rsidP="006750EE">
      <w:pPr>
        <w:ind w:left="-20" w:right="-20"/>
        <w:jc w:val="both"/>
        <w:rPr>
          <w:rFonts w:ascii="Arial" w:eastAsia="Calibri" w:hAnsi="Arial" w:cs="Arial"/>
          <w:sz w:val="20"/>
          <w:szCs w:val="20"/>
        </w:rPr>
      </w:pPr>
      <w:r w:rsidRPr="7D9DCD71">
        <w:rPr>
          <w:rFonts w:ascii="Arial" w:eastAsia="Calibri" w:hAnsi="Arial" w:cs="Arial"/>
          <w:sz w:val="20"/>
          <w:szCs w:val="20"/>
        </w:rPr>
        <w:t xml:space="preserve">Počet </w:t>
      </w:r>
      <w:r w:rsidR="00B00082" w:rsidRPr="7D9DCD71">
        <w:rPr>
          <w:rFonts w:ascii="Arial" w:eastAsia="Calibri" w:hAnsi="Arial" w:cs="Arial"/>
          <w:sz w:val="20"/>
          <w:szCs w:val="20"/>
        </w:rPr>
        <w:t>TČ</w:t>
      </w:r>
      <w:r w:rsidRPr="7D9DCD71">
        <w:rPr>
          <w:rFonts w:ascii="Arial" w:eastAsia="Calibri" w:hAnsi="Arial" w:cs="Arial"/>
          <w:sz w:val="20"/>
          <w:szCs w:val="20"/>
        </w:rPr>
        <w:t xml:space="preserve"> bude rásť aj vzhľadom na minimálne požiadavky na energetickú hospodárnosť, ktoré musia spĺňať nové budovy. </w:t>
      </w:r>
      <w:r w:rsidR="6E65AB7B" w:rsidRPr="7D9DCD71">
        <w:rPr>
          <w:rFonts w:ascii="Arial" w:eastAsia="Calibri" w:hAnsi="Arial" w:cs="Arial"/>
          <w:sz w:val="20"/>
          <w:szCs w:val="20"/>
        </w:rPr>
        <w:t>Odhadovaná s</w:t>
      </w:r>
      <w:r w:rsidR="75E99FEC" w:rsidRPr="7D9DCD71">
        <w:rPr>
          <w:rFonts w:ascii="Arial" w:eastAsia="Calibri" w:hAnsi="Arial" w:cs="Arial"/>
          <w:sz w:val="20"/>
          <w:szCs w:val="20"/>
        </w:rPr>
        <w:t xml:space="preserve">potreba </w:t>
      </w:r>
      <w:r w:rsidR="31530D6E" w:rsidRPr="7D9DCD71">
        <w:rPr>
          <w:rFonts w:ascii="Arial" w:eastAsia="Calibri" w:hAnsi="Arial" w:cs="Arial"/>
          <w:sz w:val="20"/>
          <w:szCs w:val="20"/>
        </w:rPr>
        <w:t xml:space="preserve">elektriny </w:t>
      </w:r>
      <w:r w:rsidR="00B00082" w:rsidRPr="7D9DCD71">
        <w:rPr>
          <w:rFonts w:ascii="Arial" w:eastAsia="Calibri" w:hAnsi="Arial" w:cs="Arial"/>
          <w:sz w:val="20"/>
          <w:szCs w:val="20"/>
        </w:rPr>
        <w:t>TČ</w:t>
      </w:r>
      <w:r w:rsidR="75843F2C" w:rsidRPr="7D9DCD71">
        <w:rPr>
          <w:rFonts w:ascii="Arial" w:eastAsia="Calibri" w:hAnsi="Arial" w:cs="Arial"/>
          <w:sz w:val="20"/>
          <w:szCs w:val="20"/>
        </w:rPr>
        <w:t xml:space="preserve"> je zobrazená na obr. 3.2.1 a </w:t>
      </w:r>
      <w:r w:rsidR="41EB1386" w:rsidRPr="7D9DCD71">
        <w:rPr>
          <w:rFonts w:ascii="Arial" w:eastAsia="Calibri" w:hAnsi="Arial" w:cs="Arial"/>
          <w:sz w:val="20"/>
          <w:szCs w:val="20"/>
        </w:rPr>
        <w:t>ich odhadovaný počet na obr. 3.2.2.</w:t>
      </w:r>
    </w:p>
    <w:p w14:paraId="7CC7E389" w14:textId="3C7C0F1E" w:rsidR="1400E49A" w:rsidRDefault="00726A11" w:rsidP="00135D96">
      <w:pPr>
        <w:jc w:val="center"/>
      </w:pPr>
      <w:r>
        <w:rPr>
          <w:noProof/>
        </w:rPr>
        <w:drawing>
          <wp:inline distT="0" distB="0" distL="0" distR="0" wp14:anchorId="7E5CD64D" wp14:editId="6DC34CBD">
            <wp:extent cx="4560203" cy="2743438"/>
            <wp:effectExtent l="0" t="0" r="0" b="0"/>
            <wp:docPr id="4" name="Obrázok 3" descr="Obrázok, na ktorom je text, snímka obrazovky, rad, písmo&#10;&#10;Obsah vygenerovaný pomocou AI môže byť nesprávny.">
              <a:extLst xmlns:a="http://schemas.openxmlformats.org/drawingml/2006/main">
                <a:ext uri="{FF2B5EF4-FFF2-40B4-BE49-F238E27FC236}">
                  <a16:creationId xmlns:a16="http://schemas.microsoft.com/office/drawing/2014/main" id="{6FD9A66D-1AAF-29E8-7AE3-88F91AD4B4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3" descr="Obrázok, na ktorom je text, snímka obrazovky, rad, písmo&#10;&#10;Obsah vygenerovaný pomocou AI môže byť nesprávny.">
                      <a:extLst>
                        <a:ext uri="{FF2B5EF4-FFF2-40B4-BE49-F238E27FC236}">
                          <a16:creationId xmlns:a16="http://schemas.microsoft.com/office/drawing/2014/main" id="{6FD9A66D-1AAF-29E8-7AE3-88F91AD4B425}"/>
                        </a:ext>
                      </a:extLst>
                    </pic:cNvPr>
                    <pic:cNvPicPr>
                      <a:picLocks noChangeAspect="1"/>
                    </pic:cNvPicPr>
                  </pic:nvPicPr>
                  <pic:blipFill>
                    <a:blip r:embed="rId16"/>
                    <a:stretch>
                      <a:fillRect/>
                    </a:stretch>
                  </pic:blipFill>
                  <pic:spPr>
                    <a:xfrm>
                      <a:off x="0" y="0"/>
                      <a:ext cx="4560203" cy="2743438"/>
                    </a:xfrm>
                    <a:prstGeom prst="rect">
                      <a:avLst/>
                    </a:prstGeom>
                  </pic:spPr>
                </pic:pic>
              </a:graphicData>
            </a:graphic>
          </wp:inline>
        </w:drawing>
      </w:r>
    </w:p>
    <w:p w14:paraId="39065869" w14:textId="3AA5FCFA" w:rsidR="2D8B8C0F" w:rsidRDefault="2D34AFFF" w:rsidP="6F85DB87">
      <w:pPr>
        <w:jc w:val="center"/>
        <w:rPr>
          <w:rFonts w:ascii="Arial" w:hAnsi="Arial" w:cs="Arial"/>
          <w:i/>
          <w:iCs/>
          <w:sz w:val="20"/>
          <w:szCs w:val="20"/>
        </w:rPr>
      </w:pPr>
      <w:r w:rsidRPr="6F85DB87">
        <w:rPr>
          <w:rFonts w:ascii="Arial" w:hAnsi="Arial" w:cs="Arial"/>
          <w:i/>
          <w:iCs/>
          <w:sz w:val="20"/>
          <w:szCs w:val="20"/>
        </w:rPr>
        <w:t xml:space="preserve">Obr. 3.2.1 Uvažovaná spotreba </w:t>
      </w:r>
      <w:r w:rsidR="5B036674" w:rsidRPr="6F85DB87">
        <w:rPr>
          <w:rFonts w:ascii="Arial" w:hAnsi="Arial" w:cs="Arial"/>
          <w:i/>
          <w:iCs/>
          <w:sz w:val="20"/>
          <w:szCs w:val="20"/>
        </w:rPr>
        <w:t xml:space="preserve">elektriny </w:t>
      </w:r>
      <w:r w:rsidR="00B00082" w:rsidRPr="00B00082">
        <w:rPr>
          <w:rFonts w:ascii="Arial" w:hAnsi="Arial" w:cs="Arial"/>
          <w:i/>
          <w:iCs/>
          <w:sz w:val="20"/>
          <w:szCs w:val="20"/>
        </w:rPr>
        <w:t>TČ</w:t>
      </w:r>
      <w:r w:rsidRPr="6F85DB87">
        <w:rPr>
          <w:rFonts w:ascii="Arial" w:hAnsi="Arial" w:cs="Arial"/>
          <w:i/>
          <w:iCs/>
          <w:sz w:val="20"/>
          <w:szCs w:val="20"/>
        </w:rPr>
        <w:t xml:space="preserve"> v</w:t>
      </w:r>
      <w:r w:rsidR="4AA5D587" w:rsidRPr="6F85DB87">
        <w:rPr>
          <w:rFonts w:ascii="Arial" w:hAnsi="Arial" w:cs="Arial"/>
          <w:i/>
          <w:iCs/>
          <w:sz w:val="20"/>
          <w:szCs w:val="20"/>
        </w:rPr>
        <w:t> </w:t>
      </w:r>
      <w:r w:rsidRPr="6F85DB87">
        <w:rPr>
          <w:rFonts w:ascii="Arial" w:hAnsi="Arial" w:cs="Arial"/>
          <w:i/>
          <w:iCs/>
          <w:sz w:val="20"/>
          <w:szCs w:val="20"/>
        </w:rPr>
        <w:t>scenároch</w:t>
      </w:r>
      <w:r w:rsidR="59C46E2E" w:rsidRPr="6F85DB87">
        <w:rPr>
          <w:rFonts w:ascii="Arial" w:hAnsi="Arial" w:cs="Arial"/>
          <w:i/>
          <w:iCs/>
          <w:sz w:val="20"/>
          <w:szCs w:val="20"/>
        </w:rPr>
        <w:t xml:space="preserve"> DPRPS 2037 do roku 2040</w:t>
      </w:r>
    </w:p>
    <w:p w14:paraId="196C0DA1" w14:textId="2F92B21F" w:rsidR="00CF6DD2" w:rsidRDefault="00CF6DD2" w:rsidP="00897E25">
      <w:pPr>
        <w:jc w:val="center"/>
      </w:pPr>
    </w:p>
    <w:p w14:paraId="1ED6E79D" w14:textId="06EE88BA" w:rsidR="250BFDD6" w:rsidRDefault="006E288C" w:rsidP="250BFDD6">
      <w:pPr>
        <w:jc w:val="center"/>
      </w:pPr>
      <w:r>
        <w:rPr>
          <w:noProof/>
        </w:rPr>
        <w:drawing>
          <wp:inline distT="0" distB="0" distL="0" distR="0" wp14:anchorId="07FFF5F4" wp14:editId="7A31E0C2">
            <wp:extent cx="4560203" cy="2743438"/>
            <wp:effectExtent l="0" t="0" r="0" b="0"/>
            <wp:docPr id="602311470" name="Obrázok 4" descr="Obrázok, na ktorom je text, snímka obrazovky, rad, číslo&#10;&#10;Obsah vygenerovaný pomocou AI môže byť nesprávny.">
              <a:extLst xmlns:a="http://schemas.openxmlformats.org/drawingml/2006/main">
                <a:ext uri="{FF2B5EF4-FFF2-40B4-BE49-F238E27FC236}">
                  <a16:creationId xmlns:a16="http://schemas.microsoft.com/office/drawing/2014/main" id="{94CA5E33-A25A-14D4-171D-11C817B2D0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11470" name="Obrázok 4" descr="Obrázok, na ktorom je text, snímka obrazovky, rad, číslo&#10;&#10;Obsah vygenerovaný pomocou AI môže byť nesprávny.">
                      <a:extLst>
                        <a:ext uri="{FF2B5EF4-FFF2-40B4-BE49-F238E27FC236}">
                          <a16:creationId xmlns:a16="http://schemas.microsoft.com/office/drawing/2014/main" id="{94CA5E33-A25A-14D4-171D-11C817B2D060}"/>
                        </a:ext>
                      </a:extLst>
                    </pic:cNvPr>
                    <pic:cNvPicPr>
                      <a:picLocks noChangeAspect="1"/>
                    </pic:cNvPicPr>
                  </pic:nvPicPr>
                  <pic:blipFill>
                    <a:blip r:embed="rId17"/>
                    <a:stretch>
                      <a:fillRect/>
                    </a:stretch>
                  </pic:blipFill>
                  <pic:spPr>
                    <a:xfrm>
                      <a:off x="0" y="0"/>
                      <a:ext cx="4560203" cy="2743438"/>
                    </a:xfrm>
                    <a:prstGeom prst="rect">
                      <a:avLst/>
                    </a:prstGeom>
                  </pic:spPr>
                </pic:pic>
              </a:graphicData>
            </a:graphic>
          </wp:inline>
        </w:drawing>
      </w:r>
    </w:p>
    <w:p w14:paraId="6C808F27" w14:textId="1AA7B35F" w:rsidR="4743BAA1" w:rsidRPr="008108D4" w:rsidRDefault="4743BAA1" w:rsidP="40050084">
      <w:pPr>
        <w:jc w:val="center"/>
        <w:rPr>
          <w:rFonts w:ascii="Arial" w:hAnsi="Arial" w:cs="Arial"/>
          <w:i/>
          <w:iCs/>
          <w:sz w:val="20"/>
          <w:szCs w:val="20"/>
        </w:rPr>
      </w:pPr>
      <w:r w:rsidRPr="008108D4">
        <w:rPr>
          <w:rFonts w:ascii="Arial" w:hAnsi="Arial" w:cs="Arial"/>
          <w:i/>
          <w:iCs/>
          <w:sz w:val="20"/>
          <w:szCs w:val="20"/>
        </w:rPr>
        <w:t>Obr. 3.2.</w:t>
      </w:r>
      <w:r w:rsidR="6FE4C624" w:rsidRPr="008108D4">
        <w:rPr>
          <w:rFonts w:ascii="Arial" w:hAnsi="Arial" w:cs="Arial"/>
          <w:i/>
          <w:iCs/>
          <w:sz w:val="20"/>
          <w:szCs w:val="20"/>
        </w:rPr>
        <w:t>2</w:t>
      </w:r>
      <w:r w:rsidRPr="008108D4">
        <w:rPr>
          <w:rFonts w:ascii="Arial" w:hAnsi="Arial" w:cs="Arial"/>
          <w:i/>
          <w:iCs/>
          <w:sz w:val="20"/>
          <w:szCs w:val="20"/>
        </w:rPr>
        <w:t xml:space="preserve"> Uvažovaný počet </w:t>
      </w:r>
      <w:r w:rsidR="00B00082" w:rsidRPr="00B00082">
        <w:rPr>
          <w:rFonts w:ascii="Arial" w:hAnsi="Arial" w:cs="Arial"/>
          <w:i/>
          <w:iCs/>
          <w:sz w:val="20"/>
          <w:szCs w:val="20"/>
        </w:rPr>
        <w:t>TČ</w:t>
      </w:r>
      <w:r w:rsidRPr="008108D4">
        <w:rPr>
          <w:rFonts w:ascii="Arial" w:hAnsi="Arial" w:cs="Arial"/>
          <w:i/>
          <w:iCs/>
          <w:sz w:val="20"/>
          <w:szCs w:val="20"/>
        </w:rPr>
        <w:t xml:space="preserve"> v</w:t>
      </w:r>
      <w:r w:rsidR="00CF6DD2">
        <w:rPr>
          <w:rFonts w:ascii="Arial" w:hAnsi="Arial" w:cs="Arial"/>
          <w:i/>
          <w:iCs/>
          <w:sz w:val="20"/>
          <w:szCs w:val="20"/>
        </w:rPr>
        <w:t> </w:t>
      </w:r>
      <w:r w:rsidRPr="008108D4">
        <w:rPr>
          <w:rFonts w:ascii="Arial" w:hAnsi="Arial" w:cs="Arial"/>
          <w:i/>
          <w:iCs/>
          <w:sz w:val="20"/>
          <w:szCs w:val="20"/>
        </w:rPr>
        <w:t>scenároc</w:t>
      </w:r>
      <w:r w:rsidR="00CF6DD2">
        <w:rPr>
          <w:rFonts w:ascii="Arial" w:hAnsi="Arial" w:cs="Arial"/>
          <w:i/>
          <w:iCs/>
          <w:sz w:val="20"/>
          <w:szCs w:val="20"/>
        </w:rPr>
        <w:t>h DPRPS 2037 do roku 2040</w:t>
      </w:r>
    </w:p>
    <w:p w14:paraId="42E77D01" w14:textId="1EB481A9" w:rsidR="003B08FD" w:rsidRPr="008108D4" w:rsidRDefault="7E9CECB2" w:rsidP="00520894">
      <w:pPr>
        <w:pStyle w:val="Nadpis2"/>
        <w:ind w:left="142"/>
        <w:rPr>
          <w:rFonts w:ascii="Arial" w:hAnsi="Arial" w:cs="Arial"/>
          <w:sz w:val="24"/>
          <w:szCs w:val="24"/>
        </w:rPr>
      </w:pPr>
      <w:bookmarkStart w:id="11" w:name="_Toc224216784"/>
      <w:r w:rsidRPr="34B30E79">
        <w:rPr>
          <w:rFonts w:ascii="Arial" w:hAnsi="Arial" w:cs="Arial"/>
          <w:sz w:val="24"/>
          <w:szCs w:val="24"/>
        </w:rPr>
        <w:lastRenderedPageBreak/>
        <w:t xml:space="preserve">3.3 </w:t>
      </w:r>
      <w:r w:rsidR="04C9AC5E" w:rsidRPr="34B30E79">
        <w:rPr>
          <w:rFonts w:ascii="Arial" w:hAnsi="Arial" w:cs="Arial"/>
          <w:sz w:val="24"/>
          <w:szCs w:val="24"/>
        </w:rPr>
        <w:t>Veľkoodberatelia</w:t>
      </w:r>
      <w:bookmarkEnd w:id="11"/>
    </w:p>
    <w:p w14:paraId="00FBEDF8" w14:textId="3724F575" w:rsidR="00A478F7" w:rsidRDefault="5320A18D" w:rsidP="002809C9">
      <w:pPr>
        <w:spacing w:before="120" w:after="120" w:line="240" w:lineRule="auto"/>
        <w:jc w:val="both"/>
        <w:rPr>
          <w:rFonts w:ascii="Arial" w:hAnsi="Arial" w:cs="Arial"/>
          <w:sz w:val="20"/>
          <w:szCs w:val="20"/>
        </w:rPr>
      </w:pPr>
      <w:r w:rsidRPr="35B8BBC4">
        <w:rPr>
          <w:rFonts w:ascii="Arial" w:hAnsi="Arial" w:cs="Arial"/>
          <w:sz w:val="20"/>
          <w:szCs w:val="20"/>
        </w:rPr>
        <w:t xml:space="preserve">Celkovú spotrebu elektriny SR </w:t>
      </w:r>
      <w:r w:rsidR="000660B4">
        <w:rPr>
          <w:rFonts w:ascii="Arial" w:hAnsi="Arial" w:cs="Arial"/>
          <w:sz w:val="20"/>
          <w:szCs w:val="20"/>
        </w:rPr>
        <w:t xml:space="preserve">výrazne </w:t>
      </w:r>
      <w:r w:rsidRPr="2FE8E496">
        <w:rPr>
          <w:rFonts w:ascii="Arial" w:hAnsi="Arial" w:cs="Arial"/>
          <w:sz w:val="20"/>
          <w:szCs w:val="20"/>
        </w:rPr>
        <w:t>ovplyv</w:t>
      </w:r>
      <w:r w:rsidR="00FD1616" w:rsidRPr="2FE8E496">
        <w:rPr>
          <w:rFonts w:ascii="Arial" w:hAnsi="Arial" w:cs="Arial"/>
          <w:sz w:val="20"/>
          <w:szCs w:val="20"/>
        </w:rPr>
        <w:t>ňujú</w:t>
      </w:r>
      <w:r w:rsidRPr="35B8BBC4">
        <w:rPr>
          <w:rFonts w:ascii="Arial" w:hAnsi="Arial" w:cs="Arial"/>
          <w:sz w:val="20"/>
          <w:szCs w:val="20"/>
        </w:rPr>
        <w:t xml:space="preserve"> </w:t>
      </w:r>
      <w:r w:rsidR="00816B70">
        <w:rPr>
          <w:rFonts w:ascii="Arial" w:hAnsi="Arial" w:cs="Arial"/>
          <w:sz w:val="20"/>
          <w:szCs w:val="20"/>
        </w:rPr>
        <w:t xml:space="preserve">aj </w:t>
      </w:r>
      <w:r w:rsidRPr="35B8BBC4">
        <w:rPr>
          <w:rFonts w:ascii="Arial" w:hAnsi="Arial" w:cs="Arial"/>
          <w:sz w:val="20"/>
          <w:szCs w:val="20"/>
        </w:rPr>
        <w:t>veľkí odberatelia elektriny</w:t>
      </w:r>
      <w:r w:rsidR="00CD2398">
        <w:rPr>
          <w:rFonts w:ascii="Arial" w:hAnsi="Arial" w:cs="Arial"/>
          <w:sz w:val="20"/>
          <w:szCs w:val="20"/>
        </w:rPr>
        <w:t xml:space="preserve">. V scenároch DPRPS </w:t>
      </w:r>
      <w:r w:rsidR="0057235D">
        <w:rPr>
          <w:rFonts w:ascii="Arial" w:hAnsi="Arial" w:cs="Arial"/>
          <w:sz w:val="20"/>
          <w:szCs w:val="20"/>
        </w:rPr>
        <w:t>je v rôznej miere uvažované s realizáciou avizovaných investičných zámerov veľkoodberateľov</w:t>
      </w:r>
      <w:r w:rsidR="00B73331">
        <w:rPr>
          <w:rFonts w:ascii="Arial" w:hAnsi="Arial" w:cs="Arial"/>
          <w:sz w:val="20"/>
          <w:szCs w:val="20"/>
        </w:rPr>
        <w:t xml:space="preserve"> Volvo, U</w:t>
      </w:r>
      <w:r w:rsidR="0046525D">
        <w:rPr>
          <w:rFonts w:ascii="Arial" w:hAnsi="Arial" w:cs="Arial"/>
          <w:sz w:val="20"/>
          <w:szCs w:val="20"/>
        </w:rPr>
        <w:t>.</w:t>
      </w:r>
      <w:r w:rsidR="00B73331">
        <w:rPr>
          <w:rFonts w:ascii="Arial" w:hAnsi="Arial" w:cs="Arial"/>
          <w:sz w:val="20"/>
          <w:szCs w:val="20"/>
        </w:rPr>
        <w:t>S</w:t>
      </w:r>
      <w:r w:rsidR="0046525D">
        <w:rPr>
          <w:rFonts w:ascii="Arial" w:hAnsi="Arial" w:cs="Arial"/>
          <w:sz w:val="20"/>
          <w:szCs w:val="20"/>
        </w:rPr>
        <w:t xml:space="preserve">. </w:t>
      </w:r>
      <w:r w:rsidR="00B73331">
        <w:rPr>
          <w:rFonts w:ascii="Arial" w:hAnsi="Arial" w:cs="Arial"/>
          <w:sz w:val="20"/>
          <w:szCs w:val="20"/>
        </w:rPr>
        <w:t>S</w:t>
      </w:r>
      <w:r w:rsidR="0046525D">
        <w:rPr>
          <w:rFonts w:ascii="Arial" w:hAnsi="Arial" w:cs="Arial"/>
          <w:sz w:val="20"/>
          <w:szCs w:val="20"/>
        </w:rPr>
        <w:t xml:space="preserve">teel </w:t>
      </w:r>
      <w:r w:rsidR="00B73331">
        <w:rPr>
          <w:rFonts w:ascii="Arial" w:hAnsi="Arial" w:cs="Arial"/>
          <w:sz w:val="20"/>
          <w:szCs w:val="20"/>
        </w:rPr>
        <w:t>K</w:t>
      </w:r>
      <w:r w:rsidR="0046525D">
        <w:rPr>
          <w:rFonts w:ascii="Arial" w:hAnsi="Arial" w:cs="Arial"/>
          <w:sz w:val="20"/>
          <w:szCs w:val="20"/>
        </w:rPr>
        <w:t>ošice</w:t>
      </w:r>
      <w:r w:rsidR="00B73331">
        <w:rPr>
          <w:rFonts w:ascii="Arial" w:hAnsi="Arial" w:cs="Arial"/>
          <w:sz w:val="20"/>
          <w:szCs w:val="20"/>
        </w:rPr>
        <w:t>, Slovalco, GIB</w:t>
      </w:r>
      <w:r w:rsidR="00A06AAE">
        <w:rPr>
          <w:rFonts w:ascii="Arial" w:hAnsi="Arial" w:cs="Arial"/>
          <w:sz w:val="20"/>
          <w:szCs w:val="20"/>
        </w:rPr>
        <w:t xml:space="preserve"> Šurany</w:t>
      </w:r>
      <w:r w:rsidRPr="35B8BBC4">
        <w:rPr>
          <w:rFonts w:ascii="Arial" w:hAnsi="Arial" w:cs="Arial"/>
          <w:sz w:val="20"/>
          <w:szCs w:val="20"/>
        </w:rPr>
        <w:t xml:space="preserve">. </w:t>
      </w:r>
      <w:r w:rsidR="005C36C9">
        <w:rPr>
          <w:rFonts w:ascii="Arial" w:hAnsi="Arial" w:cs="Arial"/>
          <w:sz w:val="20"/>
          <w:szCs w:val="20"/>
        </w:rPr>
        <w:t>Scenár</w:t>
      </w:r>
      <w:r w:rsidR="000660B4">
        <w:rPr>
          <w:rFonts w:ascii="Arial" w:hAnsi="Arial" w:cs="Arial"/>
          <w:sz w:val="20"/>
          <w:szCs w:val="20"/>
        </w:rPr>
        <w:t>e</w:t>
      </w:r>
      <w:r w:rsidR="005C36C9">
        <w:rPr>
          <w:rFonts w:ascii="Arial" w:hAnsi="Arial" w:cs="Arial"/>
          <w:sz w:val="20"/>
          <w:szCs w:val="20"/>
        </w:rPr>
        <w:t xml:space="preserve"> A</w:t>
      </w:r>
      <w:r w:rsidR="00D37CF0">
        <w:rPr>
          <w:rFonts w:ascii="Arial" w:hAnsi="Arial" w:cs="Arial"/>
          <w:sz w:val="20"/>
          <w:szCs w:val="20"/>
        </w:rPr>
        <w:t> </w:t>
      </w:r>
      <w:proofErr w:type="spellStart"/>
      <w:r w:rsidR="00D37CF0">
        <w:rPr>
          <w:rFonts w:ascii="Arial" w:hAnsi="Arial" w:cs="Arial"/>
          <w:sz w:val="20"/>
          <w:szCs w:val="20"/>
        </w:rPr>
        <w:t>a</w:t>
      </w:r>
      <w:proofErr w:type="spellEnd"/>
      <w:r w:rsidR="00D37CF0">
        <w:rPr>
          <w:rFonts w:ascii="Arial" w:hAnsi="Arial" w:cs="Arial"/>
          <w:sz w:val="20"/>
          <w:szCs w:val="20"/>
        </w:rPr>
        <w:t xml:space="preserve"> B </w:t>
      </w:r>
      <w:r w:rsidR="005C36C9">
        <w:rPr>
          <w:rFonts w:ascii="Arial" w:hAnsi="Arial" w:cs="Arial"/>
          <w:sz w:val="20"/>
          <w:szCs w:val="20"/>
        </w:rPr>
        <w:t>predpoklad</w:t>
      </w:r>
      <w:r w:rsidR="000660B4">
        <w:rPr>
          <w:rFonts w:ascii="Arial" w:hAnsi="Arial" w:cs="Arial"/>
          <w:sz w:val="20"/>
          <w:szCs w:val="20"/>
        </w:rPr>
        <w:t>ajú</w:t>
      </w:r>
      <w:r w:rsidR="005C36C9">
        <w:rPr>
          <w:rFonts w:ascii="Arial" w:hAnsi="Arial" w:cs="Arial"/>
          <w:sz w:val="20"/>
          <w:szCs w:val="20"/>
        </w:rPr>
        <w:t xml:space="preserve"> </w:t>
      </w:r>
      <w:r w:rsidR="009D2F12">
        <w:rPr>
          <w:rFonts w:ascii="Arial" w:hAnsi="Arial" w:cs="Arial"/>
          <w:sz w:val="20"/>
          <w:szCs w:val="20"/>
        </w:rPr>
        <w:t>mierny nárast spotreby</w:t>
      </w:r>
      <w:r w:rsidR="003A1033">
        <w:rPr>
          <w:rFonts w:ascii="Arial" w:hAnsi="Arial" w:cs="Arial"/>
          <w:sz w:val="20"/>
          <w:szCs w:val="20"/>
        </w:rPr>
        <w:t xml:space="preserve"> vybraných</w:t>
      </w:r>
      <w:r w:rsidR="009D2F12">
        <w:rPr>
          <w:rFonts w:ascii="Arial" w:hAnsi="Arial" w:cs="Arial"/>
          <w:sz w:val="20"/>
          <w:szCs w:val="20"/>
        </w:rPr>
        <w:t xml:space="preserve"> veľkoodberateľov, resp. čiastočnú realizáciu </w:t>
      </w:r>
      <w:r w:rsidR="00233E0C">
        <w:rPr>
          <w:rFonts w:ascii="Arial" w:hAnsi="Arial" w:cs="Arial"/>
          <w:sz w:val="20"/>
          <w:szCs w:val="20"/>
        </w:rPr>
        <w:t xml:space="preserve">vybraných </w:t>
      </w:r>
      <w:r w:rsidR="009D2F12">
        <w:rPr>
          <w:rFonts w:ascii="Arial" w:hAnsi="Arial" w:cs="Arial"/>
          <w:sz w:val="20"/>
          <w:szCs w:val="20"/>
        </w:rPr>
        <w:t>avizovan</w:t>
      </w:r>
      <w:r w:rsidR="00233E0C">
        <w:rPr>
          <w:rFonts w:ascii="Arial" w:hAnsi="Arial" w:cs="Arial"/>
          <w:sz w:val="20"/>
          <w:szCs w:val="20"/>
        </w:rPr>
        <w:t>ých</w:t>
      </w:r>
      <w:r w:rsidR="009D2F12">
        <w:rPr>
          <w:rFonts w:ascii="Arial" w:hAnsi="Arial" w:cs="Arial"/>
          <w:sz w:val="20"/>
          <w:szCs w:val="20"/>
        </w:rPr>
        <w:t xml:space="preserve"> investičn</w:t>
      </w:r>
      <w:r w:rsidR="00233E0C">
        <w:rPr>
          <w:rFonts w:ascii="Arial" w:hAnsi="Arial" w:cs="Arial"/>
          <w:sz w:val="20"/>
          <w:szCs w:val="20"/>
        </w:rPr>
        <w:t>ých</w:t>
      </w:r>
      <w:r w:rsidR="009D2F12">
        <w:rPr>
          <w:rFonts w:ascii="Arial" w:hAnsi="Arial" w:cs="Arial"/>
          <w:sz w:val="20"/>
          <w:szCs w:val="20"/>
        </w:rPr>
        <w:t xml:space="preserve"> zámer</w:t>
      </w:r>
      <w:r w:rsidR="00233E0C">
        <w:rPr>
          <w:rFonts w:ascii="Arial" w:hAnsi="Arial" w:cs="Arial"/>
          <w:sz w:val="20"/>
          <w:szCs w:val="20"/>
        </w:rPr>
        <w:t>ov</w:t>
      </w:r>
      <w:r w:rsidR="009D2F12">
        <w:rPr>
          <w:rFonts w:ascii="Arial" w:hAnsi="Arial" w:cs="Arial"/>
          <w:sz w:val="20"/>
          <w:szCs w:val="20"/>
        </w:rPr>
        <w:t xml:space="preserve"> v analyzovanom období</w:t>
      </w:r>
      <w:r w:rsidR="00E6290E">
        <w:rPr>
          <w:rFonts w:ascii="Arial" w:hAnsi="Arial" w:cs="Arial"/>
          <w:sz w:val="20"/>
          <w:szCs w:val="20"/>
        </w:rPr>
        <w:t xml:space="preserve"> DPRPS 2037</w:t>
      </w:r>
      <w:r w:rsidR="009D2F12">
        <w:rPr>
          <w:rFonts w:ascii="Arial" w:hAnsi="Arial" w:cs="Arial"/>
          <w:sz w:val="20"/>
          <w:szCs w:val="20"/>
        </w:rPr>
        <w:t xml:space="preserve">. </w:t>
      </w:r>
      <w:r w:rsidR="00AE470F">
        <w:rPr>
          <w:rFonts w:ascii="Arial" w:hAnsi="Arial" w:cs="Arial"/>
          <w:sz w:val="20"/>
          <w:szCs w:val="20"/>
        </w:rPr>
        <w:t>V</w:t>
      </w:r>
      <w:r w:rsidR="006955B8">
        <w:rPr>
          <w:rFonts w:ascii="Arial" w:hAnsi="Arial" w:cs="Arial"/>
          <w:sz w:val="20"/>
          <w:szCs w:val="20"/>
        </w:rPr>
        <w:t> </w:t>
      </w:r>
      <w:r w:rsidR="00AE470F">
        <w:rPr>
          <w:rFonts w:ascii="Arial" w:hAnsi="Arial" w:cs="Arial"/>
          <w:sz w:val="20"/>
          <w:szCs w:val="20"/>
        </w:rPr>
        <w:t>s</w:t>
      </w:r>
      <w:r w:rsidR="009D2F12">
        <w:rPr>
          <w:rFonts w:ascii="Arial" w:hAnsi="Arial" w:cs="Arial"/>
          <w:sz w:val="20"/>
          <w:szCs w:val="20"/>
        </w:rPr>
        <w:t>cenár</w:t>
      </w:r>
      <w:r w:rsidR="00AE470F">
        <w:rPr>
          <w:rFonts w:ascii="Arial" w:hAnsi="Arial" w:cs="Arial"/>
          <w:sz w:val="20"/>
          <w:szCs w:val="20"/>
        </w:rPr>
        <w:t>och</w:t>
      </w:r>
      <w:r w:rsidR="009D2F12">
        <w:rPr>
          <w:rFonts w:ascii="Arial" w:hAnsi="Arial" w:cs="Arial"/>
          <w:sz w:val="20"/>
          <w:szCs w:val="20"/>
        </w:rPr>
        <w:t xml:space="preserve"> </w:t>
      </w:r>
      <w:r w:rsidR="00D37CF0">
        <w:rPr>
          <w:rFonts w:ascii="Arial" w:hAnsi="Arial" w:cs="Arial"/>
          <w:sz w:val="20"/>
          <w:szCs w:val="20"/>
        </w:rPr>
        <w:t>C</w:t>
      </w:r>
      <w:r w:rsidR="009D2F12">
        <w:rPr>
          <w:rFonts w:ascii="Arial" w:hAnsi="Arial" w:cs="Arial"/>
          <w:sz w:val="20"/>
          <w:szCs w:val="20"/>
        </w:rPr>
        <w:t xml:space="preserve"> a </w:t>
      </w:r>
      <w:r w:rsidR="00055B8E">
        <w:rPr>
          <w:rFonts w:ascii="Arial" w:hAnsi="Arial" w:cs="Arial"/>
          <w:sz w:val="20"/>
          <w:szCs w:val="20"/>
        </w:rPr>
        <w:t>D</w:t>
      </w:r>
      <w:r w:rsidR="009D2F12">
        <w:rPr>
          <w:rFonts w:ascii="Arial" w:hAnsi="Arial" w:cs="Arial"/>
          <w:sz w:val="20"/>
          <w:szCs w:val="20"/>
        </w:rPr>
        <w:t xml:space="preserve"> </w:t>
      </w:r>
      <w:r w:rsidR="00AE470F">
        <w:rPr>
          <w:rFonts w:ascii="Arial" w:hAnsi="Arial" w:cs="Arial"/>
          <w:sz w:val="20"/>
          <w:szCs w:val="20"/>
        </w:rPr>
        <w:t xml:space="preserve">sa </w:t>
      </w:r>
      <w:r w:rsidR="009D2F12">
        <w:rPr>
          <w:rFonts w:ascii="Arial" w:hAnsi="Arial" w:cs="Arial"/>
          <w:sz w:val="20"/>
          <w:szCs w:val="20"/>
        </w:rPr>
        <w:t>predpoklad</w:t>
      </w:r>
      <w:r w:rsidR="00AE470F">
        <w:rPr>
          <w:rFonts w:ascii="Arial" w:hAnsi="Arial" w:cs="Arial"/>
          <w:sz w:val="20"/>
          <w:szCs w:val="20"/>
        </w:rPr>
        <w:t>á</w:t>
      </w:r>
      <w:r w:rsidR="009D2F12">
        <w:rPr>
          <w:rFonts w:ascii="Arial" w:hAnsi="Arial" w:cs="Arial"/>
          <w:sz w:val="20"/>
          <w:szCs w:val="20"/>
        </w:rPr>
        <w:t xml:space="preserve"> </w:t>
      </w:r>
      <w:r w:rsidR="00AE470F">
        <w:rPr>
          <w:rFonts w:ascii="Arial" w:hAnsi="Arial" w:cs="Arial"/>
          <w:sz w:val="20"/>
          <w:szCs w:val="20"/>
        </w:rPr>
        <w:t>úplná</w:t>
      </w:r>
      <w:r w:rsidR="009D2F12">
        <w:rPr>
          <w:rFonts w:ascii="Arial" w:hAnsi="Arial" w:cs="Arial"/>
          <w:sz w:val="20"/>
          <w:szCs w:val="20"/>
        </w:rPr>
        <w:t xml:space="preserve"> realizáci</w:t>
      </w:r>
      <w:r w:rsidR="00AE470F">
        <w:rPr>
          <w:rFonts w:ascii="Arial" w:hAnsi="Arial" w:cs="Arial"/>
          <w:sz w:val="20"/>
          <w:szCs w:val="20"/>
        </w:rPr>
        <w:t>a</w:t>
      </w:r>
      <w:r w:rsidR="009D2F12">
        <w:rPr>
          <w:rFonts w:ascii="Arial" w:hAnsi="Arial" w:cs="Arial"/>
          <w:sz w:val="20"/>
          <w:szCs w:val="20"/>
        </w:rPr>
        <w:t xml:space="preserve"> avizovaných investičn</w:t>
      </w:r>
      <w:r w:rsidR="00AE470F">
        <w:rPr>
          <w:rFonts w:ascii="Arial" w:hAnsi="Arial" w:cs="Arial"/>
          <w:sz w:val="20"/>
          <w:szCs w:val="20"/>
        </w:rPr>
        <w:t>ých</w:t>
      </w:r>
      <w:r w:rsidR="009D2F12">
        <w:rPr>
          <w:rFonts w:ascii="Arial" w:hAnsi="Arial" w:cs="Arial"/>
          <w:sz w:val="20"/>
          <w:szCs w:val="20"/>
        </w:rPr>
        <w:t xml:space="preserve"> zámer</w:t>
      </w:r>
      <w:r w:rsidR="00AE470F">
        <w:rPr>
          <w:rFonts w:ascii="Arial" w:hAnsi="Arial" w:cs="Arial"/>
          <w:sz w:val="20"/>
          <w:szCs w:val="20"/>
        </w:rPr>
        <w:t>ov</w:t>
      </w:r>
      <w:r w:rsidR="007B757B">
        <w:rPr>
          <w:rFonts w:ascii="Arial" w:hAnsi="Arial" w:cs="Arial"/>
          <w:sz w:val="20"/>
          <w:szCs w:val="20"/>
        </w:rPr>
        <w:t>, resp. úplná prevádzka.</w:t>
      </w:r>
      <w:r w:rsidR="009D2F12">
        <w:rPr>
          <w:rFonts w:ascii="Arial" w:hAnsi="Arial" w:cs="Arial"/>
          <w:sz w:val="20"/>
          <w:szCs w:val="20"/>
        </w:rPr>
        <w:t xml:space="preserve"> </w:t>
      </w:r>
    </w:p>
    <w:p w14:paraId="5BB85135" w14:textId="63EBF776" w:rsidR="00216558" w:rsidRDefault="00902339" w:rsidP="01EF468E">
      <w:pPr>
        <w:spacing w:after="0"/>
        <w:jc w:val="center"/>
        <w:rPr>
          <w:rFonts w:ascii="Arial" w:hAnsi="Arial" w:cs="Arial"/>
          <w:i/>
          <w:iCs/>
          <w:sz w:val="20"/>
          <w:szCs w:val="20"/>
        </w:rPr>
      </w:pPr>
      <w:r>
        <w:rPr>
          <w:noProof/>
        </w:rPr>
        <w:drawing>
          <wp:inline distT="0" distB="0" distL="0" distR="0" wp14:anchorId="6E8168F1" wp14:editId="1F7355C9">
            <wp:extent cx="4510033" cy="2743438"/>
            <wp:effectExtent l="0" t="0" r="5080" b="0"/>
            <wp:docPr id="7" name="Obrázok 6" descr="Obrázok, na ktorom je text, snímka obrazovky, číslo, rovnobežný&#10;&#10;Obsah vygenerovaný pomocou AI môže byť nesprávny.">
              <a:extLst xmlns:a="http://schemas.openxmlformats.org/drawingml/2006/main">
                <a:ext uri="{FF2B5EF4-FFF2-40B4-BE49-F238E27FC236}">
                  <a16:creationId xmlns:a16="http://schemas.microsoft.com/office/drawing/2014/main" id="{A699EFBF-B4D5-44B7-E402-044935D7C7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6" descr="Obrázok, na ktorom je text, snímka obrazovky, číslo, rovnobežný&#10;&#10;Obsah vygenerovaný pomocou AI môže byť nesprávny.">
                      <a:extLst>
                        <a:ext uri="{FF2B5EF4-FFF2-40B4-BE49-F238E27FC236}">
                          <a16:creationId xmlns:a16="http://schemas.microsoft.com/office/drawing/2014/main" id="{A699EFBF-B4D5-44B7-E402-044935D7C77E}"/>
                        </a:ext>
                      </a:extLst>
                    </pic:cNvPr>
                    <pic:cNvPicPr>
                      <a:picLocks noChangeAspect="1"/>
                    </pic:cNvPicPr>
                  </pic:nvPicPr>
                  <pic:blipFill>
                    <a:blip r:embed="rId18"/>
                    <a:stretch>
                      <a:fillRect/>
                    </a:stretch>
                  </pic:blipFill>
                  <pic:spPr>
                    <a:xfrm>
                      <a:off x="0" y="0"/>
                      <a:ext cx="4510033" cy="2743438"/>
                    </a:xfrm>
                    <a:prstGeom prst="rect">
                      <a:avLst/>
                    </a:prstGeom>
                  </pic:spPr>
                </pic:pic>
              </a:graphicData>
            </a:graphic>
          </wp:inline>
        </w:drawing>
      </w:r>
    </w:p>
    <w:p w14:paraId="1738B5BE" w14:textId="441C98EF" w:rsidR="01EF468E" w:rsidRPr="006750EE" w:rsidRDefault="001F17DC" w:rsidP="01EF468E">
      <w:pPr>
        <w:spacing w:after="0"/>
        <w:jc w:val="center"/>
        <w:rPr>
          <w:rFonts w:ascii="Arial" w:hAnsi="Arial" w:cs="Arial"/>
          <w:i/>
          <w:sz w:val="20"/>
          <w:szCs w:val="20"/>
        </w:rPr>
      </w:pPr>
      <w:r>
        <w:rPr>
          <w:rFonts w:ascii="Arial" w:hAnsi="Arial" w:cs="Arial"/>
          <w:i/>
          <w:iCs/>
          <w:sz w:val="20"/>
          <w:szCs w:val="20"/>
        </w:rPr>
        <w:t>Obr.</w:t>
      </w:r>
      <w:r w:rsidR="62E0E264" w:rsidRPr="01EF468E">
        <w:rPr>
          <w:rFonts w:ascii="Arial" w:hAnsi="Arial" w:cs="Arial"/>
          <w:i/>
          <w:iCs/>
          <w:sz w:val="20"/>
          <w:szCs w:val="20"/>
        </w:rPr>
        <w:t xml:space="preserve">. 3.3.1 </w:t>
      </w:r>
      <w:r w:rsidR="610A7D9B" w:rsidRPr="01EF468E">
        <w:rPr>
          <w:rFonts w:ascii="Arial" w:hAnsi="Arial" w:cs="Arial"/>
          <w:i/>
          <w:iCs/>
          <w:sz w:val="20"/>
          <w:szCs w:val="20"/>
        </w:rPr>
        <w:t xml:space="preserve">Uvažovaná spotreba elektriny </w:t>
      </w:r>
      <w:r w:rsidR="62E0E264" w:rsidRPr="01EF468E">
        <w:rPr>
          <w:rFonts w:ascii="Arial" w:hAnsi="Arial" w:cs="Arial"/>
          <w:i/>
          <w:iCs/>
          <w:sz w:val="20"/>
          <w:szCs w:val="20"/>
        </w:rPr>
        <w:t>nových priemyselných odberov v scenároch DPRPS 2037 do roku 2040</w:t>
      </w:r>
    </w:p>
    <w:p w14:paraId="583A9043" w14:textId="77777777" w:rsidR="00DF56C3" w:rsidRPr="008108D4" w:rsidRDefault="00DF56C3" w:rsidP="00DF56C3">
      <w:pPr>
        <w:spacing w:after="0"/>
        <w:jc w:val="center"/>
        <w:rPr>
          <w:rFonts w:ascii="Arial" w:hAnsi="Arial" w:cs="Arial"/>
          <w:i/>
          <w:iCs/>
          <w:sz w:val="20"/>
          <w:szCs w:val="20"/>
        </w:rPr>
      </w:pPr>
    </w:p>
    <w:p w14:paraId="247A6E51" w14:textId="339206EA" w:rsidR="43632550" w:rsidRPr="008108D4" w:rsidRDefault="357DC3AA" w:rsidP="00520894">
      <w:pPr>
        <w:pStyle w:val="Nadpis2"/>
        <w:ind w:left="142"/>
        <w:rPr>
          <w:rFonts w:ascii="Arial" w:hAnsi="Arial" w:cs="Arial"/>
          <w:sz w:val="24"/>
          <w:szCs w:val="24"/>
        </w:rPr>
      </w:pPr>
      <w:bookmarkStart w:id="12" w:name="_Toc224216785"/>
      <w:r w:rsidRPr="34B30E79">
        <w:rPr>
          <w:rFonts w:ascii="Arial" w:hAnsi="Arial" w:cs="Arial"/>
          <w:sz w:val="24"/>
          <w:szCs w:val="24"/>
        </w:rPr>
        <w:t xml:space="preserve">3.4 </w:t>
      </w:r>
      <w:proofErr w:type="spellStart"/>
      <w:r w:rsidR="7691C4D9" w:rsidRPr="34B30E79">
        <w:rPr>
          <w:rFonts w:ascii="Arial" w:hAnsi="Arial" w:cs="Arial"/>
          <w:sz w:val="24"/>
          <w:szCs w:val="24"/>
        </w:rPr>
        <w:t>Elektrolyzéry</w:t>
      </w:r>
      <w:bookmarkEnd w:id="12"/>
      <w:proofErr w:type="spellEnd"/>
    </w:p>
    <w:p w14:paraId="5A2DBE95" w14:textId="619D4EDC" w:rsidR="00917258" w:rsidRDefault="04A15C9F" w:rsidP="4642FF8A">
      <w:pPr>
        <w:spacing w:before="120"/>
        <w:jc w:val="both"/>
        <w:rPr>
          <w:rFonts w:ascii="Arial" w:eastAsiaTheme="minorEastAsia" w:hAnsi="Arial" w:cs="Arial"/>
          <w:sz w:val="20"/>
          <w:szCs w:val="20"/>
        </w:rPr>
      </w:pPr>
      <w:r w:rsidRPr="4642FF8A">
        <w:rPr>
          <w:rFonts w:ascii="Arial" w:eastAsiaTheme="minorEastAsia" w:hAnsi="Arial" w:cs="Arial"/>
          <w:sz w:val="20"/>
          <w:szCs w:val="20"/>
        </w:rPr>
        <w:t>Rozvoj využívania vodíka</w:t>
      </w:r>
      <w:r w:rsidR="0E0D609F" w:rsidRPr="4642FF8A">
        <w:rPr>
          <w:rFonts w:ascii="Arial" w:eastAsiaTheme="minorEastAsia" w:hAnsi="Arial" w:cs="Arial"/>
          <w:sz w:val="20"/>
          <w:szCs w:val="20"/>
        </w:rPr>
        <w:t xml:space="preserve"> je podporený vládou schváleným</w:t>
      </w:r>
      <w:r w:rsidR="58364705" w:rsidRPr="4642FF8A">
        <w:rPr>
          <w:rFonts w:ascii="Arial" w:eastAsiaTheme="minorEastAsia" w:hAnsi="Arial" w:cs="Arial"/>
          <w:sz w:val="20"/>
          <w:szCs w:val="20"/>
        </w:rPr>
        <w:t xml:space="preserve"> </w:t>
      </w:r>
      <w:r w:rsidR="4FD8FA2E" w:rsidRPr="4642FF8A">
        <w:rPr>
          <w:rFonts w:ascii="Arial" w:eastAsiaTheme="minorEastAsia" w:hAnsi="Arial" w:cs="Arial"/>
          <w:sz w:val="20"/>
          <w:szCs w:val="20"/>
        </w:rPr>
        <w:t>dokument</w:t>
      </w:r>
      <w:r w:rsidR="46E96620" w:rsidRPr="4642FF8A">
        <w:rPr>
          <w:rFonts w:ascii="Arial" w:eastAsiaTheme="minorEastAsia" w:hAnsi="Arial" w:cs="Arial"/>
          <w:sz w:val="20"/>
          <w:szCs w:val="20"/>
        </w:rPr>
        <w:t>om</w:t>
      </w:r>
      <w:r w:rsidR="005B429A" w:rsidRPr="4642FF8A">
        <w:rPr>
          <w:rStyle w:val="Odkaznapoznmkupodiarou"/>
          <w:rFonts w:ascii="Arial" w:eastAsiaTheme="minorEastAsia" w:hAnsi="Arial" w:cs="Arial"/>
          <w:sz w:val="20"/>
          <w:szCs w:val="20"/>
        </w:rPr>
        <w:footnoteReference w:id="9"/>
      </w:r>
      <w:r w:rsidR="4FD8FA2E" w:rsidRPr="4642FF8A">
        <w:rPr>
          <w:rFonts w:ascii="Arial" w:eastAsiaTheme="minorEastAsia" w:hAnsi="Arial" w:cs="Arial"/>
          <w:sz w:val="20"/>
          <w:szCs w:val="20"/>
        </w:rPr>
        <w:t xml:space="preserve"> </w:t>
      </w:r>
      <w:r w:rsidR="4D0AB83F" w:rsidRPr="4642FF8A">
        <w:rPr>
          <w:rFonts w:ascii="Arial" w:eastAsiaTheme="minorEastAsia" w:hAnsi="Arial" w:cs="Arial"/>
          <w:sz w:val="20"/>
          <w:szCs w:val="20"/>
        </w:rPr>
        <w:t xml:space="preserve">(ďalej len </w:t>
      </w:r>
      <w:r w:rsidR="7589DC67" w:rsidRPr="4642FF8A">
        <w:rPr>
          <w:rFonts w:ascii="Arial" w:eastAsiaTheme="minorEastAsia" w:hAnsi="Arial" w:cs="Arial"/>
          <w:sz w:val="20"/>
          <w:szCs w:val="20"/>
        </w:rPr>
        <w:t>„</w:t>
      </w:r>
      <w:r w:rsidR="4D0AB83F" w:rsidRPr="4642FF8A">
        <w:rPr>
          <w:rFonts w:ascii="Arial" w:eastAsiaTheme="minorEastAsia" w:hAnsi="Arial" w:cs="Arial"/>
          <w:b/>
          <w:bCs/>
          <w:sz w:val="20"/>
          <w:szCs w:val="20"/>
        </w:rPr>
        <w:t>NVS</w:t>
      </w:r>
      <w:r w:rsidR="4D0AB83F" w:rsidRPr="4642FF8A">
        <w:rPr>
          <w:rFonts w:ascii="Arial" w:eastAsiaTheme="minorEastAsia" w:hAnsi="Arial" w:cs="Arial"/>
          <w:sz w:val="20"/>
          <w:szCs w:val="20"/>
        </w:rPr>
        <w:t xml:space="preserve">”) </w:t>
      </w:r>
      <w:r w:rsidR="4FD8FA2E" w:rsidRPr="4642FF8A">
        <w:rPr>
          <w:rFonts w:ascii="Arial" w:eastAsiaTheme="minorEastAsia" w:hAnsi="Arial" w:cs="Arial"/>
          <w:sz w:val="20"/>
          <w:szCs w:val="20"/>
        </w:rPr>
        <w:t xml:space="preserve">z roku </w:t>
      </w:r>
      <w:r w:rsidR="0D9070BF" w:rsidRPr="4642FF8A">
        <w:rPr>
          <w:rFonts w:ascii="Arial" w:eastAsiaTheme="minorEastAsia" w:hAnsi="Arial" w:cs="Arial"/>
          <w:sz w:val="20"/>
          <w:szCs w:val="20"/>
        </w:rPr>
        <w:t>2023</w:t>
      </w:r>
      <w:r w:rsidR="7BB87AC8" w:rsidRPr="4642FF8A">
        <w:rPr>
          <w:rFonts w:ascii="Arial" w:eastAsiaTheme="minorEastAsia" w:hAnsi="Arial" w:cs="Arial"/>
          <w:sz w:val="20"/>
          <w:szCs w:val="20"/>
        </w:rPr>
        <w:t>, ktorý je zohľadnený aj v NECP</w:t>
      </w:r>
      <w:r w:rsidR="0D9070BF" w:rsidRPr="4642FF8A">
        <w:rPr>
          <w:rFonts w:ascii="Arial" w:eastAsiaTheme="minorEastAsia" w:hAnsi="Arial" w:cs="Arial"/>
          <w:sz w:val="20"/>
          <w:szCs w:val="20"/>
        </w:rPr>
        <w:t xml:space="preserve">. </w:t>
      </w:r>
      <w:r w:rsidR="74CCEAC3" w:rsidRPr="4642FF8A">
        <w:rPr>
          <w:rFonts w:ascii="Arial" w:eastAsiaTheme="minorEastAsia" w:hAnsi="Arial" w:cs="Arial"/>
          <w:sz w:val="20"/>
          <w:szCs w:val="20"/>
        </w:rPr>
        <w:t xml:space="preserve">Na obr. </w:t>
      </w:r>
      <w:r w:rsidR="12E7C19C" w:rsidRPr="4642FF8A">
        <w:rPr>
          <w:rFonts w:ascii="Arial" w:eastAsiaTheme="minorEastAsia" w:hAnsi="Arial" w:cs="Arial"/>
          <w:sz w:val="20"/>
          <w:szCs w:val="20"/>
        </w:rPr>
        <w:t>3.4.1</w:t>
      </w:r>
      <w:r w:rsidR="2B44B804" w:rsidRPr="4642FF8A">
        <w:rPr>
          <w:rFonts w:ascii="Arial" w:eastAsiaTheme="minorEastAsia" w:hAnsi="Arial" w:cs="Arial"/>
          <w:sz w:val="20"/>
          <w:szCs w:val="20"/>
        </w:rPr>
        <w:t xml:space="preserve"> je znázornený inštalovaný výkon</w:t>
      </w:r>
      <w:r w:rsidR="0243FDB1" w:rsidRPr="4642FF8A">
        <w:rPr>
          <w:rFonts w:ascii="Arial" w:eastAsiaTheme="minorEastAsia" w:hAnsi="Arial" w:cs="Arial"/>
          <w:sz w:val="20"/>
          <w:szCs w:val="20"/>
        </w:rPr>
        <w:t xml:space="preserve"> </w:t>
      </w:r>
      <w:proofErr w:type="spellStart"/>
      <w:r w:rsidR="0243FDB1" w:rsidRPr="4642FF8A">
        <w:rPr>
          <w:rFonts w:ascii="Arial" w:eastAsiaTheme="minorEastAsia" w:hAnsi="Arial" w:cs="Arial"/>
          <w:sz w:val="20"/>
          <w:szCs w:val="20"/>
        </w:rPr>
        <w:t>elektrolyzérov</w:t>
      </w:r>
      <w:proofErr w:type="spellEnd"/>
      <w:r w:rsidR="00C2156C" w:rsidRPr="4642FF8A">
        <w:rPr>
          <w:rFonts w:ascii="Arial" w:eastAsiaTheme="minorEastAsia" w:hAnsi="Arial" w:cs="Arial"/>
          <w:sz w:val="20"/>
          <w:szCs w:val="20"/>
        </w:rPr>
        <w:t>, ktorý je</w:t>
      </w:r>
      <w:r w:rsidR="1F32F3E9" w:rsidRPr="4642FF8A">
        <w:rPr>
          <w:rFonts w:ascii="Arial" w:eastAsiaTheme="minorEastAsia" w:hAnsi="Arial" w:cs="Arial"/>
          <w:sz w:val="20"/>
          <w:szCs w:val="20"/>
        </w:rPr>
        <w:t xml:space="preserve"> </w:t>
      </w:r>
      <w:r w:rsidR="00C2156C" w:rsidRPr="4642FF8A">
        <w:rPr>
          <w:rFonts w:ascii="Arial" w:eastAsiaTheme="minorEastAsia" w:hAnsi="Arial" w:cs="Arial"/>
          <w:sz w:val="20"/>
          <w:szCs w:val="20"/>
        </w:rPr>
        <w:t xml:space="preserve">uvažovaný </w:t>
      </w:r>
      <w:r w:rsidR="1F32F3E9" w:rsidRPr="4642FF8A">
        <w:rPr>
          <w:rFonts w:ascii="Arial" w:eastAsiaTheme="minorEastAsia" w:hAnsi="Arial" w:cs="Arial"/>
          <w:sz w:val="20"/>
          <w:szCs w:val="20"/>
        </w:rPr>
        <w:t xml:space="preserve">v scenároch DPRPS </w:t>
      </w:r>
      <w:r w:rsidR="0997AC92" w:rsidRPr="4642FF8A">
        <w:rPr>
          <w:rFonts w:ascii="Arial" w:eastAsiaTheme="minorEastAsia" w:hAnsi="Arial" w:cs="Arial"/>
          <w:sz w:val="20"/>
          <w:szCs w:val="20"/>
        </w:rPr>
        <w:t>2037</w:t>
      </w:r>
      <w:r w:rsidR="0660625D" w:rsidRPr="4642FF8A">
        <w:rPr>
          <w:rFonts w:ascii="Arial" w:eastAsiaTheme="minorEastAsia" w:hAnsi="Arial" w:cs="Arial"/>
          <w:sz w:val="20"/>
          <w:szCs w:val="20"/>
        </w:rPr>
        <w:t xml:space="preserve">. </w:t>
      </w:r>
      <w:r w:rsidR="4C3045AF" w:rsidRPr="4642FF8A">
        <w:rPr>
          <w:rFonts w:ascii="Arial" w:eastAsiaTheme="minorEastAsia" w:hAnsi="Arial" w:cs="Arial"/>
          <w:sz w:val="20"/>
          <w:szCs w:val="20"/>
        </w:rPr>
        <w:t xml:space="preserve">Modelovanie </w:t>
      </w:r>
      <w:r w:rsidR="72D6A7DA" w:rsidRPr="4642FF8A">
        <w:rPr>
          <w:rFonts w:ascii="Arial" w:eastAsiaTheme="minorEastAsia" w:hAnsi="Arial" w:cs="Arial"/>
          <w:sz w:val="20"/>
          <w:szCs w:val="20"/>
        </w:rPr>
        <w:t xml:space="preserve">prevádzky </w:t>
      </w:r>
      <w:proofErr w:type="spellStart"/>
      <w:r w:rsidR="72D6A7DA" w:rsidRPr="4642FF8A">
        <w:rPr>
          <w:rFonts w:ascii="Arial" w:eastAsiaTheme="minorEastAsia" w:hAnsi="Arial" w:cs="Arial"/>
          <w:sz w:val="20"/>
          <w:szCs w:val="20"/>
        </w:rPr>
        <w:t>elektrolyzérov</w:t>
      </w:r>
      <w:proofErr w:type="spellEnd"/>
      <w:r w:rsidR="72D6A7DA" w:rsidRPr="4642FF8A">
        <w:rPr>
          <w:rFonts w:ascii="Arial" w:eastAsiaTheme="minorEastAsia" w:hAnsi="Arial" w:cs="Arial"/>
          <w:sz w:val="20"/>
          <w:szCs w:val="20"/>
        </w:rPr>
        <w:t xml:space="preserve"> </w:t>
      </w:r>
      <w:r w:rsidR="1B0299AB" w:rsidRPr="4642FF8A">
        <w:rPr>
          <w:rFonts w:ascii="Arial" w:eastAsiaTheme="minorEastAsia" w:hAnsi="Arial" w:cs="Arial"/>
          <w:sz w:val="20"/>
          <w:szCs w:val="20"/>
        </w:rPr>
        <w:t xml:space="preserve">sa </w:t>
      </w:r>
      <w:r w:rsidR="73B8F2AA" w:rsidRPr="4642FF8A">
        <w:rPr>
          <w:rFonts w:ascii="Arial" w:eastAsiaTheme="minorEastAsia" w:hAnsi="Arial" w:cs="Arial"/>
          <w:sz w:val="20"/>
          <w:szCs w:val="20"/>
        </w:rPr>
        <w:t xml:space="preserve">v </w:t>
      </w:r>
      <w:r w:rsidR="1ABA4682" w:rsidRPr="4642FF8A">
        <w:rPr>
          <w:rFonts w:ascii="Arial" w:eastAsiaTheme="minorEastAsia" w:hAnsi="Arial" w:cs="Arial"/>
          <w:sz w:val="20"/>
          <w:szCs w:val="20"/>
        </w:rPr>
        <w:t xml:space="preserve">DPRPS </w:t>
      </w:r>
      <w:r w:rsidR="73B8F2AA" w:rsidRPr="4642FF8A">
        <w:rPr>
          <w:rFonts w:ascii="Arial" w:eastAsiaTheme="minorEastAsia" w:hAnsi="Arial" w:cs="Arial"/>
          <w:sz w:val="20"/>
          <w:szCs w:val="20"/>
        </w:rPr>
        <w:t xml:space="preserve">riadi </w:t>
      </w:r>
      <w:r w:rsidR="720AF379" w:rsidRPr="4642FF8A">
        <w:rPr>
          <w:rFonts w:ascii="Arial" w:eastAsiaTheme="minorEastAsia" w:hAnsi="Arial" w:cs="Arial"/>
          <w:sz w:val="20"/>
          <w:szCs w:val="20"/>
        </w:rPr>
        <w:t>rovnak</w:t>
      </w:r>
      <w:r w:rsidR="0BDBE061" w:rsidRPr="4642FF8A">
        <w:rPr>
          <w:rFonts w:ascii="Arial" w:eastAsiaTheme="minorEastAsia" w:hAnsi="Arial" w:cs="Arial"/>
          <w:sz w:val="20"/>
          <w:szCs w:val="20"/>
        </w:rPr>
        <w:t>ou metodikou</w:t>
      </w:r>
      <w:r w:rsidR="01317EAA" w:rsidRPr="4642FF8A">
        <w:rPr>
          <w:rFonts w:ascii="Arial" w:eastAsiaTheme="minorEastAsia" w:hAnsi="Arial" w:cs="Arial"/>
          <w:sz w:val="20"/>
          <w:szCs w:val="20"/>
        </w:rPr>
        <w:t xml:space="preserve">, </w:t>
      </w:r>
      <w:r w:rsidR="6B885A57" w:rsidRPr="4642FF8A">
        <w:rPr>
          <w:rFonts w:ascii="Arial" w:eastAsiaTheme="minorEastAsia" w:hAnsi="Arial" w:cs="Arial"/>
          <w:sz w:val="20"/>
          <w:szCs w:val="20"/>
        </w:rPr>
        <w:t>ak</w:t>
      </w:r>
      <w:r w:rsidR="0BDBE061" w:rsidRPr="4642FF8A">
        <w:rPr>
          <w:rFonts w:ascii="Arial" w:eastAsiaTheme="minorEastAsia" w:hAnsi="Arial" w:cs="Arial"/>
          <w:sz w:val="20"/>
          <w:szCs w:val="20"/>
        </w:rPr>
        <w:t>ú</w:t>
      </w:r>
      <w:r w:rsidR="6B885A57" w:rsidRPr="4642FF8A">
        <w:rPr>
          <w:rFonts w:ascii="Arial" w:eastAsiaTheme="minorEastAsia" w:hAnsi="Arial" w:cs="Arial"/>
          <w:sz w:val="20"/>
          <w:szCs w:val="20"/>
        </w:rPr>
        <w:t xml:space="preserve"> používa ENTSO-E </w:t>
      </w:r>
      <w:r w:rsidR="356283B1" w:rsidRPr="4642FF8A">
        <w:rPr>
          <w:rFonts w:ascii="Arial" w:eastAsiaTheme="minorEastAsia" w:hAnsi="Arial" w:cs="Arial"/>
          <w:sz w:val="20"/>
          <w:szCs w:val="20"/>
        </w:rPr>
        <w:t>v</w:t>
      </w:r>
      <w:r w:rsidR="54D1ADB7" w:rsidRPr="4642FF8A">
        <w:rPr>
          <w:rFonts w:ascii="Arial" w:eastAsiaTheme="minorEastAsia" w:hAnsi="Arial" w:cs="Arial"/>
          <w:sz w:val="20"/>
          <w:szCs w:val="20"/>
        </w:rPr>
        <w:t> </w:t>
      </w:r>
      <w:r w:rsidR="356283B1" w:rsidRPr="4642FF8A">
        <w:rPr>
          <w:rFonts w:ascii="Arial" w:eastAsiaTheme="minorEastAsia" w:hAnsi="Arial" w:cs="Arial"/>
          <w:sz w:val="20"/>
          <w:szCs w:val="20"/>
        </w:rPr>
        <w:t>TYNDP</w:t>
      </w:r>
      <w:r w:rsidR="54D1ADB7" w:rsidRPr="4642FF8A">
        <w:rPr>
          <w:rFonts w:ascii="Arial" w:eastAsiaTheme="minorEastAsia" w:hAnsi="Arial" w:cs="Arial"/>
          <w:sz w:val="20"/>
          <w:szCs w:val="20"/>
        </w:rPr>
        <w:t xml:space="preserve">, kde </w:t>
      </w:r>
      <w:r w:rsidR="1BFB4921" w:rsidRPr="4642FF8A">
        <w:rPr>
          <w:rFonts w:ascii="Arial" w:eastAsiaTheme="minorEastAsia" w:hAnsi="Arial" w:cs="Arial"/>
          <w:sz w:val="20"/>
          <w:szCs w:val="20"/>
        </w:rPr>
        <w:t>sa modelujú</w:t>
      </w:r>
      <w:r w:rsidR="2B44B804" w:rsidRPr="4642FF8A">
        <w:rPr>
          <w:rFonts w:ascii="Arial" w:eastAsiaTheme="minorEastAsia" w:hAnsi="Arial" w:cs="Arial"/>
          <w:sz w:val="20"/>
          <w:szCs w:val="20"/>
        </w:rPr>
        <w:t xml:space="preserve"> </w:t>
      </w:r>
      <w:r w:rsidR="025BF65F" w:rsidRPr="4642FF8A">
        <w:rPr>
          <w:rFonts w:ascii="Arial" w:eastAsiaTheme="minorEastAsia" w:hAnsi="Arial" w:cs="Arial"/>
          <w:sz w:val="20"/>
          <w:szCs w:val="20"/>
        </w:rPr>
        <w:t>iba</w:t>
      </w:r>
      <w:r w:rsidR="0ABCB433" w:rsidRPr="4642FF8A">
        <w:rPr>
          <w:rFonts w:ascii="Arial" w:eastAsiaTheme="minorEastAsia" w:hAnsi="Arial" w:cs="Arial"/>
          <w:sz w:val="20"/>
          <w:szCs w:val="20"/>
        </w:rPr>
        <w:t xml:space="preserve"> tie </w:t>
      </w:r>
      <w:proofErr w:type="spellStart"/>
      <w:r w:rsidR="0ABCB433" w:rsidRPr="4642FF8A">
        <w:rPr>
          <w:rFonts w:ascii="Arial" w:eastAsiaTheme="minorEastAsia" w:hAnsi="Arial" w:cs="Arial"/>
          <w:sz w:val="20"/>
          <w:szCs w:val="20"/>
        </w:rPr>
        <w:t>elektrolyzéry</w:t>
      </w:r>
      <w:proofErr w:type="spellEnd"/>
      <w:r w:rsidR="025BF65F" w:rsidRPr="4642FF8A">
        <w:rPr>
          <w:rFonts w:ascii="Arial" w:eastAsiaTheme="minorEastAsia" w:hAnsi="Arial" w:cs="Arial"/>
          <w:sz w:val="20"/>
          <w:szCs w:val="20"/>
        </w:rPr>
        <w:t xml:space="preserve">, ktoré sa </w:t>
      </w:r>
      <w:r w:rsidR="6E8EB190" w:rsidRPr="4642FF8A">
        <w:rPr>
          <w:rFonts w:ascii="Arial" w:eastAsiaTheme="minorEastAsia" w:hAnsi="Arial" w:cs="Arial"/>
          <w:sz w:val="20"/>
          <w:szCs w:val="20"/>
        </w:rPr>
        <w:t>zúčastňujú</w:t>
      </w:r>
      <w:r w:rsidR="57D08C6C" w:rsidRPr="4642FF8A">
        <w:rPr>
          <w:rFonts w:ascii="Arial" w:eastAsiaTheme="minorEastAsia" w:hAnsi="Arial" w:cs="Arial"/>
          <w:sz w:val="20"/>
          <w:szCs w:val="20"/>
        </w:rPr>
        <w:t xml:space="preserve"> </w:t>
      </w:r>
      <w:r w:rsidR="025BF65F" w:rsidRPr="4642FF8A">
        <w:rPr>
          <w:rFonts w:ascii="Arial" w:eastAsiaTheme="minorEastAsia" w:hAnsi="Arial" w:cs="Arial"/>
          <w:sz w:val="20"/>
          <w:szCs w:val="20"/>
        </w:rPr>
        <w:t xml:space="preserve">na </w:t>
      </w:r>
      <w:r w:rsidR="57D08C6C" w:rsidRPr="4642FF8A">
        <w:rPr>
          <w:rFonts w:ascii="Arial" w:eastAsiaTheme="minorEastAsia" w:hAnsi="Arial" w:cs="Arial"/>
          <w:sz w:val="20"/>
          <w:szCs w:val="20"/>
        </w:rPr>
        <w:t>trhu</w:t>
      </w:r>
      <w:r w:rsidR="2B44B804" w:rsidRPr="4642FF8A">
        <w:rPr>
          <w:rFonts w:ascii="Arial" w:eastAsiaTheme="minorEastAsia" w:hAnsi="Arial" w:cs="Arial"/>
          <w:sz w:val="20"/>
          <w:szCs w:val="20"/>
        </w:rPr>
        <w:t xml:space="preserve"> </w:t>
      </w:r>
      <w:r w:rsidR="12F564B9" w:rsidRPr="4642FF8A">
        <w:rPr>
          <w:rFonts w:ascii="Arial" w:eastAsiaTheme="minorEastAsia" w:hAnsi="Arial" w:cs="Arial"/>
          <w:sz w:val="20"/>
          <w:szCs w:val="20"/>
        </w:rPr>
        <w:t>s elektrickou energiou.</w:t>
      </w:r>
      <w:r w:rsidR="2469DE5D" w:rsidRPr="4642FF8A">
        <w:rPr>
          <w:rFonts w:ascii="Arial" w:eastAsiaTheme="minorEastAsia" w:hAnsi="Arial" w:cs="Arial"/>
          <w:sz w:val="20"/>
          <w:szCs w:val="20"/>
        </w:rPr>
        <w:t xml:space="preserve"> </w:t>
      </w:r>
      <w:r w:rsidR="311E13D1" w:rsidRPr="4642FF8A">
        <w:rPr>
          <w:rFonts w:ascii="Arial" w:eastAsiaTheme="minorEastAsia" w:hAnsi="Arial" w:cs="Arial"/>
          <w:sz w:val="20"/>
          <w:szCs w:val="20"/>
        </w:rPr>
        <w:t>Pre z</w:t>
      </w:r>
      <w:r w:rsidR="2469DE5D" w:rsidRPr="4642FF8A">
        <w:rPr>
          <w:rFonts w:ascii="Arial" w:eastAsiaTheme="minorEastAsia" w:hAnsi="Arial" w:cs="Arial"/>
          <w:sz w:val="20"/>
          <w:szCs w:val="20"/>
        </w:rPr>
        <w:t>vyšné množstvo vodíka tak</w:t>
      </w:r>
      <w:r w:rsidR="4336723A" w:rsidRPr="4642FF8A">
        <w:rPr>
          <w:rFonts w:ascii="Arial" w:eastAsiaTheme="minorEastAsia" w:hAnsi="Arial" w:cs="Arial"/>
          <w:sz w:val="20"/>
          <w:szCs w:val="20"/>
        </w:rPr>
        <w:t>,</w:t>
      </w:r>
      <w:r w:rsidR="2469DE5D" w:rsidRPr="4642FF8A">
        <w:rPr>
          <w:rFonts w:ascii="Arial" w:eastAsiaTheme="minorEastAsia" w:hAnsi="Arial" w:cs="Arial"/>
          <w:sz w:val="20"/>
          <w:szCs w:val="20"/>
        </w:rPr>
        <w:t xml:space="preserve"> aby boli naplnené </w:t>
      </w:r>
      <w:r w:rsidR="658A3520" w:rsidRPr="4642FF8A">
        <w:rPr>
          <w:rFonts w:ascii="Arial" w:eastAsiaTheme="minorEastAsia" w:hAnsi="Arial" w:cs="Arial"/>
          <w:sz w:val="20"/>
          <w:szCs w:val="20"/>
        </w:rPr>
        <w:t xml:space="preserve">ciele </w:t>
      </w:r>
      <w:r w:rsidR="2469DE5D" w:rsidRPr="4642FF8A">
        <w:rPr>
          <w:rFonts w:ascii="Arial" w:eastAsiaTheme="minorEastAsia" w:hAnsi="Arial" w:cs="Arial"/>
          <w:sz w:val="20"/>
          <w:szCs w:val="20"/>
        </w:rPr>
        <w:t xml:space="preserve">NVS, </w:t>
      </w:r>
      <w:r w:rsidR="653ECA79" w:rsidRPr="4642FF8A">
        <w:rPr>
          <w:rFonts w:ascii="Arial" w:eastAsiaTheme="minorEastAsia" w:hAnsi="Arial" w:cs="Arial"/>
          <w:sz w:val="20"/>
          <w:szCs w:val="20"/>
        </w:rPr>
        <w:t xml:space="preserve">je </w:t>
      </w:r>
      <w:r w:rsidR="2469DE5D" w:rsidRPr="4642FF8A">
        <w:rPr>
          <w:rFonts w:ascii="Arial" w:eastAsiaTheme="minorEastAsia" w:hAnsi="Arial" w:cs="Arial"/>
          <w:sz w:val="20"/>
          <w:szCs w:val="20"/>
        </w:rPr>
        <w:t xml:space="preserve">v scenároch DPRPS </w:t>
      </w:r>
      <w:r w:rsidR="636F2458" w:rsidRPr="4642FF8A">
        <w:rPr>
          <w:rFonts w:ascii="Arial" w:eastAsiaTheme="minorEastAsia" w:hAnsi="Arial" w:cs="Arial"/>
          <w:sz w:val="20"/>
          <w:szCs w:val="20"/>
        </w:rPr>
        <w:t xml:space="preserve">2037 </w:t>
      </w:r>
      <w:r w:rsidR="684E979A" w:rsidRPr="4642FF8A">
        <w:rPr>
          <w:rFonts w:ascii="Arial" w:eastAsiaTheme="minorEastAsia" w:hAnsi="Arial" w:cs="Arial"/>
          <w:sz w:val="20"/>
          <w:szCs w:val="20"/>
        </w:rPr>
        <w:t xml:space="preserve">prijatý predpoklad, </w:t>
      </w:r>
      <w:r w:rsidR="57BA2040" w:rsidRPr="4642FF8A">
        <w:rPr>
          <w:rFonts w:ascii="Arial" w:eastAsiaTheme="minorEastAsia" w:hAnsi="Arial" w:cs="Arial"/>
          <w:sz w:val="20"/>
          <w:szCs w:val="20"/>
        </w:rPr>
        <w:t xml:space="preserve">že bude </w:t>
      </w:r>
      <w:r w:rsidR="2469DE5D" w:rsidRPr="4642FF8A">
        <w:rPr>
          <w:rFonts w:ascii="Arial" w:eastAsiaTheme="minorEastAsia" w:hAnsi="Arial" w:cs="Arial"/>
          <w:sz w:val="20"/>
          <w:szCs w:val="20"/>
        </w:rPr>
        <w:t>vyrábané v</w:t>
      </w:r>
      <w:r w:rsidR="4C85E5CB" w:rsidRPr="4642FF8A">
        <w:rPr>
          <w:rFonts w:ascii="Arial" w:eastAsiaTheme="minorEastAsia" w:hAnsi="Arial" w:cs="Arial"/>
          <w:sz w:val="20"/>
          <w:szCs w:val="20"/>
        </w:rPr>
        <w:t> </w:t>
      </w:r>
      <w:r w:rsidR="2469DE5D" w:rsidRPr="4642FF8A">
        <w:rPr>
          <w:rFonts w:ascii="Arial" w:eastAsiaTheme="minorEastAsia" w:hAnsi="Arial" w:cs="Arial"/>
          <w:sz w:val="20"/>
          <w:szCs w:val="20"/>
        </w:rPr>
        <w:t>ostrovných prevádzkach</w:t>
      </w:r>
      <w:r w:rsidR="45A887F6" w:rsidRPr="4642FF8A">
        <w:rPr>
          <w:rFonts w:ascii="Arial" w:eastAsiaTheme="minorEastAsia" w:hAnsi="Arial" w:cs="Arial"/>
          <w:sz w:val="20"/>
          <w:szCs w:val="20"/>
        </w:rPr>
        <w:t xml:space="preserve"> z pohľadu pripojenia k ES SR</w:t>
      </w:r>
      <w:r w:rsidR="2469DE5D" w:rsidRPr="4642FF8A">
        <w:rPr>
          <w:rFonts w:ascii="Arial" w:eastAsiaTheme="minorEastAsia" w:hAnsi="Arial" w:cs="Arial"/>
          <w:sz w:val="20"/>
          <w:szCs w:val="20"/>
        </w:rPr>
        <w:t>.</w:t>
      </w:r>
      <w:r w:rsidR="7BF111C2" w:rsidRPr="4642FF8A">
        <w:rPr>
          <w:rFonts w:ascii="Arial" w:eastAsiaTheme="minorEastAsia" w:hAnsi="Arial" w:cs="Arial"/>
          <w:sz w:val="20"/>
          <w:szCs w:val="20"/>
        </w:rPr>
        <w:t xml:space="preserve"> </w:t>
      </w:r>
      <w:r w:rsidR="7BF111C2" w:rsidRPr="4642FF8A">
        <w:rPr>
          <w:rFonts w:ascii="Arial" w:eastAsiaTheme="minorEastAsia" w:hAnsi="Arial" w:cs="Arial"/>
          <w:b/>
          <w:bCs/>
          <w:sz w:val="20"/>
          <w:szCs w:val="20"/>
        </w:rPr>
        <w:t>Spotrebovaná elektrina v ostrovných prevádzkach na výrobu vodíka nebude v</w:t>
      </w:r>
      <w:r w:rsidR="3314A6F5" w:rsidRPr="4642FF8A">
        <w:rPr>
          <w:rFonts w:ascii="Arial" w:eastAsiaTheme="minorEastAsia" w:hAnsi="Arial" w:cs="Arial"/>
          <w:b/>
          <w:bCs/>
          <w:sz w:val="20"/>
          <w:szCs w:val="20"/>
        </w:rPr>
        <w:t>o vyhodnotení bilancie ES SR braná do úvahy.</w:t>
      </w:r>
    </w:p>
    <w:p w14:paraId="45E957F3" w14:textId="5316AC0B" w:rsidR="00EA76F6" w:rsidRDefault="5FEDB080" w:rsidP="4642FF8A">
      <w:pPr>
        <w:spacing w:before="120"/>
        <w:jc w:val="both"/>
        <w:rPr>
          <w:rFonts w:ascii="Arial" w:eastAsiaTheme="minorEastAsia" w:hAnsi="Arial" w:cs="Arial"/>
          <w:sz w:val="20"/>
          <w:szCs w:val="20"/>
        </w:rPr>
      </w:pPr>
      <w:r w:rsidRPr="4642FF8A">
        <w:rPr>
          <w:rFonts w:ascii="Arial" w:eastAsiaTheme="minorEastAsia" w:hAnsi="Arial" w:cs="Arial"/>
          <w:sz w:val="20"/>
          <w:szCs w:val="20"/>
        </w:rPr>
        <w:t>Vý</w:t>
      </w:r>
      <w:r w:rsidR="702D45C6" w:rsidRPr="4642FF8A">
        <w:rPr>
          <w:rFonts w:ascii="Arial" w:eastAsiaTheme="minorEastAsia" w:hAnsi="Arial" w:cs="Arial"/>
          <w:sz w:val="20"/>
          <w:szCs w:val="20"/>
        </w:rPr>
        <w:t xml:space="preserve">sledná </w:t>
      </w:r>
      <w:r w:rsidR="3265887B" w:rsidRPr="4642FF8A">
        <w:rPr>
          <w:rFonts w:ascii="Arial" w:eastAsiaTheme="minorEastAsia" w:hAnsi="Arial" w:cs="Arial"/>
          <w:sz w:val="20"/>
          <w:szCs w:val="20"/>
        </w:rPr>
        <w:t>spotreba elektriny použitej na</w:t>
      </w:r>
      <w:r w:rsidR="79A7B63D" w:rsidRPr="4642FF8A">
        <w:rPr>
          <w:rFonts w:ascii="Arial" w:eastAsiaTheme="minorEastAsia" w:hAnsi="Arial" w:cs="Arial"/>
          <w:sz w:val="20"/>
          <w:szCs w:val="20"/>
        </w:rPr>
        <w:t xml:space="preserve"> </w:t>
      </w:r>
      <w:r w:rsidR="702D45C6" w:rsidRPr="4642FF8A">
        <w:rPr>
          <w:rFonts w:ascii="Arial" w:eastAsiaTheme="minorEastAsia" w:hAnsi="Arial" w:cs="Arial"/>
          <w:sz w:val="20"/>
          <w:szCs w:val="20"/>
        </w:rPr>
        <w:t>výrob</w:t>
      </w:r>
      <w:r w:rsidR="79714466" w:rsidRPr="4642FF8A">
        <w:rPr>
          <w:rFonts w:ascii="Arial" w:eastAsiaTheme="minorEastAsia" w:hAnsi="Arial" w:cs="Arial"/>
          <w:sz w:val="20"/>
          <w:szCs w:val="20"/>
        </w:rPr>
        <w:t>u</w:t>
      </w:r>
      <w:r w:rsidR="702D45C6" w:rsidRPr="4642FF8A">
        <w:rPr>
          <w:rFonts w:ascii="Arial" w:eastAsiaTheme="minorEastAsia" w:hAnsi="Arial" w:cs="Arial"/>
          <w:sz w:val="20"/>
          <w:szCs w:val="20"/>
        </w:rPr>
        <w:t xml:space="preserve"> vodíka</w:t>
      </w:r>
      <w:r w:rsidR="4D9124DD" w:rsidRPr="4642FF8A">
        <w:rPr>
          <w:rFonts w:ascii="Arial" w:eastAsiaTheme="minorEastAsia" w:hAnsi="Arial" w:cs="Arial"/>
          <w:sz w:val="20"/>
          <w:szCs w:val="20"/>
        </w:rPr>
        <w:t xml:space="preserve"> </w:t>
      </w:r>
      <w:proofErr w:type="spellStart"/>
      <w:r w:rsidR="3ADD8D08" w:rsidRPr="4642FF8A">
        <w:rPr>
          <w:rFonts w:ascii="Arial" w:eastAsiaTheme="minorEastAsia" w:hAnsi="Arial" w:cs="Arial"/>
          <w:sz w:val="20"/>
          <w:szCs w:val="20"/>
        </w:rPr>
        <w:t>elektrolyzérmi</w:t>
      </w:r>
      <w:proofErr w:type="spellEnd"/>
      <w:r w:rsidR="3ADD8D08" w:rsidRPr="4642FF8A">
        <w:rPr>
          <w:rFonts w:ascii="Arial" w:eastAsiaTheme="minorEastAsia" w:hAnsi="Arial" w:cs="Arial"/>
          <w:sz w:val="20"/>
          <w:szCs w:val="20"/>
        </w:rPr>
        <w:t xml:space="preserve"> pripojenými k ES SR </w:t>
      </w:r>
      <w:r w:rsidR="4D9124DD" w:rsidRPr="4642FF8A">
        <w:rPr>
          <w:rFonts w:ascii="Arial" w:eastAsiaTheme="minorEastAsia" w:hAnsi="Arial" w:cs="Arial"/>
          <w:sz w:val="20"/>
          <w:szCs w:val="20"/>
        </w:rPr>
        <w:t xml:space="preserve">bude známa </w:t>
      </w:r>
      <w:r w:rsidR="4051B482" w:rsidRPr="4642FF8A">
        <w:rPr>
          <w:rFonts w:ascii="Arial" w:eastAsia="Calibri" w:hAnsi="Arial" w:cs="Arial"/>
          <w:sz w:val="20"/>
          <w:szCs w:val="20"/>
        </w:rPr>
        <w:t xml:space="preserve">až po </w:t>
      </w:r>
      <w:r w:rsidR="1E669C67" w:rsidRPr="4642FF8A">
        <w:rPr>
          <w:rFonts w:ascii="Arial" w:eastAsia="Calibri" w:hAnsi="Arial" w:cs="Arial"/>
          <w:sz w:val="20"/>
          <w:szCs w:val="20"/>
        </w:rPr>
        <w:t>vyhodnotení</w:t>
      </w:r>
      <w:r w:rsidR="4D9124DD" w:rsidRPr="4642FF8A">
        <w:rPr>
          <w:rFonts w:ascii="Arial" w:eastAsiaTheme="minorEastAsia" w:hAnsi="Arial" w:cs="Arial"/>
          <w:sz w:val="20"/>
          <w:szCs w:val="20"/>
        </w:rPr>
        <w:t xml:space="preserve"> </w:t>
      </w:r>
      <w:r w:rsidR="6780186B" w:rsidRPr="4642FF8A">
        <w:rPr>
          <w:rFonts w:ascii="Arial" w:eastAsiaTheme="minorEastAsia" w:hAnsi="Arial" w:cs="Arial"/>
          <w:sz w:val="20"/>
          <w:szCs w:val="20"/>
        </w:rPr>
        <w:t>pravdepodobnostnej</w:t>
      </w:r>
      <w:r w:rsidR="4D9124DD" w:rsidRPr="4642FF8A">
        <w:rPr>
          <w:rFonts w:ascii="Arial" w:eastAsiaTheme="minorEastAsia" w:hAnsi="Arial" w:cs="Arial"/>
          <w:sz w:val="20"/>
          <w:szCs w:val="20"/>
        </w:rPr>
        <w:t xml:space="preserve"> simulácie </w:t>
      </w:r>
      <w:r w:rsidR="7C62E182" w:rsidRPr="4642FF8A">
        <w:rPr>
          <w:rFonts w:ascii="Arial" w:eastAsiaTheme="minorEastAsia" w:hAnsi="Arial" w:cs="Arial"/>
          <w:sz w:val="20"/>
          <w:szCs w:val="20"/>
        </w:rPr>
        <w:t>nasadzovania zdrojov na pokrývanie zaťaženia</w:t>
      </w:r>
      <w:r w:rsidR="4051B482" w:rsidRPr="4642FF8A">
        <w:rPr>
          <w:rFonts w:ascii="Arial" w:eastAsiaTheme="minorEastAsia" w:hAnsi="Arial" w:cs="Arial"/>
          <w:sz w:val="20"/>
          <w:szCs w:val="20"/>
        </w:rPr>
        <w:t xml:space="preserve"> ES SR</w:t>
      </w:r>
      <w:r w:rsidR="40594AB5" w:rsidRPr="4642FF8A">
        <w:rPr>
          <w:rFonts w:ascii="Arial" w:eastAsiaTheme="minorEastAsia" w:hAnsi="Arial" w:cs="Arial"/>
          <w:sz w:val="20"/>
          <w:szCs w:val="20"/>
        </w:rPr>
        <w:t>,</w:t>
      </w:r>
      <w:r w:rsidR="4D9124DD" w:rsidRPr="4642FF8A">
        <w:rPr>
          <w:rFonts w:ascii="Arial" w:eastAsiaTheme="minorEastAsia" w:hAnsi="Arial" w:cs="Arial"/>
          <w:sz w:val="20"/>
          <w:szCs w:val="20"/>
        </w:rPr>
        <w:t xml:space="preserve"> nakoľko je závislá od ceny elektriny</w:t>
      </w:r>
      <w:r w:rsidR="5BA9D182" w:rsidRPr="4642FF8A">
        <w:rPr>
          <w:rFonts w:ascii="Arial" w:eastAsiaTheme="minorEastAsia" w:hAnsi="Arial" w:cs="Arial"/>
          <w:sz w:val="20"/>
          <w:szCs w:val="20"/>
        </w:rPr>
        <w:t xml:space="preserve">, ktorá je tiež výstupom </w:t>
      </w:r>
      <w:r w:rsidR="7E2C31D6" w:rsidRPr="4642FF8A">
        <w:rPr>
          <w:rFonts w:ascii="Arial" w:eastAsiaTheme="minorEastAsia" w:hAnsi="Arial" w:cs="Arial"/>
          <w:sz w:val="20"/>
          <w:szCs w:val="20"/>
        </w:rPr>
        <w:t>z tejto simulácie</w:t>
      </w:r>
      <w:r w:rsidR="4D9124DD" w:rsidRPr="4642FF8A">
        <w:rPr>
          <w:rFonts w:ascii="Arial" w:eastAsiaTheme="minorEastAsia" w:hAnsi="Arial" w:cs="Arial"/>
          <w:sz w:val="20"/>
          <w:szCs w:val="20"/>
        </w:rPr>
        <w:t>.</w:t>
      </w:r>
    </w:p>
    <w:p w14:paraId="297BCFBA" w14:textId="6C7C35C2" w:rsidR="2B0C7C39" w:rsidRDefault="007905F3" w:rsidP="00487F84">
      <w:pPr>
        <w:jc w:val="center"/>
      </w:pPr>
      <w:r>
        <w:rPr>
          <w:noProof/>
        </w:rPr>
        <w:lastRenderedPageBreak/>
        <w:drawing>
          <wp:inline distT="0" distB="0" distL="0" distR="0" wp14:anchorId="742734F5" wp14:editId="3442058B">
            <wp:extent cx="4560203" cy="2743438"/>
            <wp:effectExtent l="0" t="0" r="0" b="0"/>
            <wp:docPr id="489678323" name="Obrázok 6" descr="Obrázok, na ktorom je text, rad, snímka obrazovky, vývoj&#10;&#10;Obsah vygenerovaný pomocou AI môže byť nesprávny.">
              <a:extLst xmlns:a="http://schemas.openxmlformats.org/drawingml/2006/main">
                <a:ext uri="{FF2B5EF4-FFF2-40B4-BE49-F238E27FC236}">
                  <a16:creationId xmlns:a16="http://schemas.microsoft.com/office/drawing/2014/main" id="{4F432250-A097-274F-6085-50330FB843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78323" name="Obrázok 6" descr="Obrázok, na ktorom je text, rad, snímka obrazovky, vývoj&#10;&#10;Obsah vygenerovaný pomocou AI môže byť nesprávny.">
                      <a:extLst>
                        <a:ext uri="{FF2B5EF4-FFF2-40B4-BE49-F238E27FC236}">
                          <a16:creationId xmlns:a16="http://schemas.microsoft.com/office/drawing/2014/main" id="{4F432250-A097-274F-6085-50330FB84319}"/>
                        </a:ext>
                      </a:extLst>
                    </pic:cNvPr>
                    <pic:cNvPicPr>
                      <a:picLocks noChangeAspect="1"/>
                    </pic:cNvPicPr>
                  </pic:nvPicPr>
                  <pic:blipFill>
                    <a:blip r:embed="rId19"/>
                    <a:stretch>
                      <a:fillRect/>
                    </a:stretch>
                  </pic:blipFill>
                  <pic:spPr>
                    <a:xfrm>
                      <a:off x="0" y="0"/>
                      <a:ext cx="4560203" cy="2743438"/>
                    </a:xfrm>
                    <a:prstGeom prst="rect">
                      <a:avLst/>
                    </a:prstGeom>
                  </pic:spPr>
                </pic:pic>
              </a:graphicData>
            </a:graphic>
          </wp:inline>
        </w:drawing>
      </w:r>
    </w:p>
    <w:p w14:paraId="2CE8E43A" w14:textId="15A3A496" w:rsidR="064869B6" w:rsidRPr="008108D4" w:rsidRDefault="1B39FAC2" w:rsidP="40050084">
      <w:pPr>
        <w:jc w:val="center"/>
        <w:rPr>
          <w:rFonts w:ascii="Arial" w:hAnsi="Arial" w:cs="Arial"/>
          <w:i/>
          <w:iCs/>
          <w:sz w:val="20"/>
          <w:szCs w:val="20"/>
        </w:rPr>
      </w:pPr>
      <w:r w:rsidRPr="008108D4">
        <w:rPr>
          <w:rFonts w:ascii="Arial" w:hAnsi="Arial" w:cs="Arial"/>
          <w:i/>
          <w:iCs/>
          <w:sz w:val="20"/>
          <w:szCs w:val="20"/>
        </w:rPr>
        <w:t xml:space="preserve">Obr. 3.4.1 Uvažovaný inštalovaný výkon </w:t>
      </w:r>
      <w:proofErr w:type="spellStart"/>
      <w:r w:rsidR="4AD177F5" w:rsidRPr="008108D4">
        <w:rPr>
          <w:rFonts w:ascii="Arial" w:hAnsi="Arial" w:cs="Arial"/>
          <w:i/>
          <w:iCs/>
          <w:sz w:val="20"/>
          <w:szCs w:val="20"/>
        </w:rPr>
        <w:t>elektro</w:t>
      </w:r>
      <w:r w:rsidRPr="008108D4">
        <w:rPr>
          <w:rFonts w:ascii="Arial" w:hAnsi="Arial" w:cs="Arial"/>
          <w:i/>
          <w:iCs/>
          <w:sz w:val="20"/>
          <w:szCs w:val="20"/>
        </w:rPr>
        <w:t>l</w:t>
      </w:r>
      <w:r w:rsidR="4AD177F5" w:rsidRPr="008108D4">
        <w:rPr>
          <w:rFonts w:ascii="Arial" w:hAnsi="Arial" w:cs="Arial"/>
          <w:i/>
          <w:iCs/>
          <w:sz w:val="20"/>
          <w:szCs w:val="20"/>
        </w:rPr>
        <w:t>yzérov</w:t>
      </w:r>
      <w:proofErr w:type="spellEnd"/>
      <w:r w:rsidRPr="008108D4">
        <w:rPr>
          <w:rFonts w:ascii="Arial" w:hAnsi="Arial" w:cs="Arial"/>
          <w:i/>
          <w:iCs/>
          <w:sz w:val="20"/>
          <w:szCs w:val="20"/>
        </w:rPr>
        <w:t xml:space="preserve"> </w:t>
      </w:r>
      <w:r w:rsidR="00656A20">
        <w:rPr>
          <w:rFonts w:ascii="Arial" w:hAnsi="Arial" w:cs="Arial"/>
          <w:i/>
          <w:iCs/>
          <w:sz w:val="20"/>
          <w:szCs w:val="20"/>
        </w:rPr>
        <w:t xml:space="preserve">pripojených k ES SR </w:t>
      </w:r>
      <w:r w:rsidRPr="008108D4">
        <w:rPr>
          <w:rFonts w:ascii="Arial" w:hAnsi="Arial" w:cs="Arial"/>
          <w:i/>
          <w:iCs/>
          <w:sz w:val="20"/>
          <w:szCs w:val="20"/>
        </w:rPr>
        <w:t>v scenároch</w:t>
      </w:r>
      <w:r w:rsidR="7ECC0172" w:rsidRPr="2E26878E">
        <w:rPr>
          <w:rFonts w:ascii="Arial" w:hAnsi="Arial" w:cs="Arial"/>
          <w:i/>
          <w:iCs/>
          <w:sz w:val="20"/>
          <w:szCs w:val="20"/>
        </w:rPr>
        <w:t xml:space="preserve"> DPRPS 2037 do roku 2040</w:t>
      </w:r>
    </w:p>
    <w:p w14:paraId="53DD91C6" w14:textId="3364EBE6" w:rsidR="0010499A" w:rsidRPr="008108D4" w:rsidRDefault="0D66861E" w:rsidP="00520894">
      <w:pPr>
        <w:pStyle w:val="Nadpis1"/>
        <w:numPr>
          <w:ilvl w:val="0"/>
          <w:numId w:val="1"/>
        </w:numPr>
        <w:ind w:left="426"/>
        <w:rPr>
          <w:rFonts w:ascii="Arial" w:hAnsi="Arial" w:cs="Arial"/>
          <w:sz w:val="28"/>
          <w:szCs w:val="28"/>
        </w:rPr>
      </w:pPr>
      <w:bookmarkStart w:id="13" w:name="_Toc224216786"/>
      <w:r w:rsidRPr="34B30E79">
        <w:rPr>
          <w:rFonts w:ascii="Arial" w:hAnsi="Arial" w:cs="Arial"/>
          <w:sz w:val="28"/>
          <w:szCs w:val="28"/>
        </w:rPr>
        <w:t>Z</w:t>
      </w:r>
      <w:r w:rsidR="009777E8" w:rsidRPr="34B30E79">
        <w:rPr>
          <w:rFonts w:ascii="Arial" w:hAnsi="Arial" w:cs="Arial"/>
          <w:sz w:val="28"/>
          <w:szCs w:val="28"/>
        </w:rPr>
        <w:t>ariadenia</w:t>
      </w:r>
      <w:r w:rsidRPr="34B30E79">
        <w:rPr>
          <w:rFonts w:ascii="Arial" w:hAnsi="Arial" w:cs="Arial"/>
          <w:sz w:val="28"/>
          <w:szCs w:val="28"/>
        </w:rPr>
        <w:t xml:space="preserve"> na výrobu elektriny</w:t>
      </w:r>
      <w:bookmarkEnd w:id="13"/>
    </w:p>
    <w:p w14:paraId="797A6EA5" w14:textId="1CA9DE31" w:rsidR="00883EC5" w:rsidRPr="008108D4" w:rsidRDefault="7B9C96CD" w:rsidP="002809C9">
      <w:pPr>
        <w:spacing w:before="120"/>
        <w:jc w:val="both"/>
        <w:rPr>
          <w:rFonts w:ascii="Arial" w:hAnsi="Arial" w:cs="Arial"/>
          <w:sz w:val="20"/>
          <w:szCs w:val="20"/>
        </w:rPr>
      </w:pPr>
      <w:r w:rsidRPr="259D4F24">
        <w:rPr>
          <w:rFonts w:ascii="Arial" w:hAnsi="Arial" w:cs="Arial"/>
          <w:sz w:val="20"/>
          <w:szCs w:val="20"/>
        </w:rPr>
        <w:t>Vývoj zdrojového mixu ES SR je vo veľkej miere ovplyvňovaný pripravovanými plánmi EÚ na zlepšenie klímy. Nariadením „zimného balíčka“ č. 2018/1999</w:t>
      </w:r>
      <w:r w:rsidR="7E2DB8A4" w:rsidRPr="259D4F24">
        <w:rPr>
          <w:rStyle w:val="Odkaznapoznmkupodiarou"/>
          <w:rFonts w:ascii="Arial" w:hAnsi="Arial" w:cs="Arial"/>
          <w:sz w:val="20"/>
          <w:szCs w:val="20"/>
        </w:rPr>
        <w:footnoteReference w:id="10"/>
      </w:r>
      <w:r w:rsidRPr="259D4F24">
        <w:rPr>
          <w:rFonts w:ascii="Arial" w:hAnsi="Arial" w:cs="Arial"/>
          <w:sz w:val="20"/>
          <w:szCs w:val="20"/>
        </w:rPr>
        <w:t xml:space="preserve"> o riadení energetickej únie a opatrení v oblasti klímy, stanovila EÚ členským štátom povinnosť vypracovať vlastné </w:t>
      </w:r>
      <w:r w:rsidR="234D82BD" w:rsidRPr="259D4F24">
        <w:rPr>
          <w:rFonts w:ascii="Arial" w:hAnsi="Arial" w:cs="Arial"/>
          <w:sz w:val="20"/>
          <w:szCs w:val="20"/>
        </w:rPr>
        <w:t>NECP</w:t>
      </w:r>
      <w:r w:rsidRPr="259D4F24">
        <w:rPr>
          <w:rFonts w:ascii="Arial" w:hAnsi="Arial" w:cs="Arial"/>
          <w:sz w:val="20"/>
          <w:szCs w:val="20"/>
        </w:rPr>
        <w:t xml:space="preserve"> na roky 2021 až 2030</w:t>
      </w:r>
      <w:r w:rsidR="7B1631D1" w:rsidRPr="259D4F24">
        <w:rPr>
          <w:rFonts w:ascii="Arial" w:hAnsi="Arial" w:cs="Arial"/>
          <w:sz w:val="20"/>
          <w:szCs w:val="20"/>
        </w:rPr>
        <w:t xml:space="preserve"> </w:t>
      </w:r>
      <w:r w:rsidRPr="259D4F24">
        <w:rPr>
          <w:rFonts w:ascii="Arial" w:hAnsi="Arial" w:cs="Arial"/>
          <w:sz w:val="20"/>
          <w:szCs w:val="20"/>
        </w:rPr>
        <w:t xml:space="preserve">a stanoviť tak svoj príspevok k naplneniu cieľov EÚ. </w:t>
      </w:r>
      <w:r w:rsidR="24B86D91" w:rsidRPr="259D4F24">
        <w:rPr>
          <w:rFonts w:ascii="Arial" w:hAnsi="Arial" w:cs="Arial"/>
          <w:sz w:val="20"/>
          <w:szCs w:val="20"/>
        </w:rPr>
        <w:t>S</w:t>
      </w:r>
      <w:r w:rsidR="55B2447C" w:rsidRPr="259D4F24">
        <w:rPr>
          <w:rFonts w:ascii="Arial" w:hAnsi="Arial" w:cs="Arial"/>
          <w:sz w:val="20"/>
          <w:szCs w:val="20"/>
        </w:rPr>
        <w:t>prísňovaním</w:t>
      </w:r>
      <w:r w:rsidRPr="259D4F24">
        <w:rPr>
          <w:rFonts w:ascii="Arial" w:hAnsi="Arial" w:cs="Arial"/>
          <w:sz w:val="20"/>
          <w:szCs w:val="20"/>
        </w:rPr>
        <w:t xml:space="preserve"> opatrení členských štátov EÚ, s cieľom znížiť do roku 2030 emisie skleníkových plynov aspoň o </w:t>
      </w:r>
      <w:r w:rsidR="2EE65FAD" w:rsidRPr="259D4F24">
        <w:rPr>
          <w:rFonts w:ascii="Arial" w:hAnsi="Arial" w:cs="Arial"/>
          <w:sz w:val="20"/>
          <w:szCs w:val="20"/>
        </w:rPr>
        <w:t>55</w:t>
      </w:r>
      <w:r w:rsidRPr="259D4F24">
        <w:rPr>
          <w:rFonts w:ascii="Arial" w:hAnsi="Arial" w:cs="Arial"/>
          <w:sz w:val="20"/>
          <w:szCs w:val="20"/>
        </w:rPr>
        <w:t xml:space="preserve"> % oproti roku 1990, </w:t>
      </w:r>
      <w:r w:rsidR="6AD8A76A" w:rsidRPr="259D4F24">
        <w:rPr>
          <w:rFonts w:ascii="Arial" w:hAnsi="Arial" w:cs="Arial"/>
          <w:sz w:val="20"/>
          <w:szCs w:val="20"/>
        </w:rPr>
        <w:t xml:space="preserve">a o 90 % do roku 2040, </w:t>
      </w:r>
      <w:r w:rsidRPr="259D4F24">
        <w:rPr>
          <w:rFonts w:ascii="Arial" w:hAnsi="Arial" w:cs="Arial"/>
          <w:sz w:val="20"/>
          <w:szCs w:val="20"/>
        </w:rPr>
        <w:t>dochádza k postupnému útlmu prevádzky fosílnych zdrojov na výrobu elektriny a k masívnej podpore OZE</w:t>
      </w:r>
      <w:r w:rsidR="2ECCD4FF" w:rsidRPr="259D4F24">
        <w:rPr>
          <w:rFonts w:ascii="Arial" w:hAnsi="Arial" w:cs="Arial"/>
          <w:sz w:val="20"/>
          <w:szCs w:val="20"/>
        </w:rPr>
        <w:t xml:space="preserve"> (najmä FVE a VTE)</w:t>
      </w:r>
      <w:r w:rsidRPr="259D4F24">
        <w:rPr>
          <w:rFonts w:ascii="Arial" w:hAnsi="Arial" w:cs="Arial"/>
          <w:sz w:val="20"/>
          <w:szCs w:val="20"/>
        </w:rPr>
        <w:t xml:space="preserve">. </w:t>
      </w:r>
      <w:r w:rsidR="0B322D9B" w:rsidRPr="259D4F24">
        <w:rPr>
          <w:rFonts w:ascii="Arial" w:hAnsi="Arial" w:cs="Arial"/>
          <w:sz w:val="20"/>
          <w:szCs w:val="20"/>
        </w:rPr>
        <w:t>V dôsledku</w:t>
      </w:r>
      <w:r w:rsidR="5AA40E2D">
        <w:rPr>
          <w:rFonts w:ascii="Arial" w:hAnsi="Arial" w:cs="Arial"/>
          <w:sz w:val="20"/>
          <w:szCs w:val="20"/>
        </w:rPr>
        <w:t xml:space="preserve"> </w:t>
      </w:r>
      <w:r w:rsidR="19CC92FD" w:rsidRPr="259D4F24">
        <w:rPr>
          <w:rFonts w:ascii="Arial" w:hAnsi="Arial" w:cs="Arial"/>
          <w:sz w:val="20"/>
          <w:szCs w:val="20"/>
        </w:rPr>
        <w:t>napĺňani</w:t>
      </w:r>
      <w:r w:rsidR="0B322D9B" w:rsidRPr="259D4F24">
        <w:rPr>
          <w:rFonts w:ascii="Arial" w:hAnsi="Arial" w:cs="Arial"/>
          <w:sz w:val="20"/>
          <w:szCs w:val="20"/>
        </w:rPr>
        <w:t>a</w:t>
      </w:r>
      <w:r w:rsidR="19CC92FD" w:rsidRPr="259D4F24">
        <w:rPr>
          <w:rFonts w:ascii="Arial" w:hAnsi="Arial" w:cs="Arial"/>
          <w:sz w:val="20"/>
          <w:szCs w:val="20"/>
        </w:rPr>
        <w:t xml:space="preserve"> týchto cieľov</w:t>
      </w:r>
      <w:r w:rsidR="40778F2B" w:rsidRPr="259D4F24">
        <w:rPr>
          <w:rFonts w:ascii="Arial" w:hAnsi="Arial" w:cs="Arial"/>
          <w:sz w:val="20"/>
          <w:szCs w:val="20"/>
        </w:rPr>
        <w:t xml:space="preserve"> v</w:t>
      </w:r>
      <w:r w:rsidR="0B322D9B" w:rsidRPr="259D4F24">
        <w:rPr>
          <w:rFonts w:ascii="Arial" w:hAnsi="Arial" w:cs="Arial"/>
          <w:sz w:val="20"/>
          <w:szCs w:val="20"/>
        </w:rPr>
        <w:t> </w:t>
      </w:r>
      <w:r w:rsidR="40778F2B" w:rsidRPr="259D4F24">
        <w:rPr>
          <w:rFonts w:ascii="Arial" w:hAnsi="Arial" w:cs="Arial"/>
          <w:sz w:val="20"/>
          <w:szCs w:val="20"/>
        </w:rPr>
        <w:t>SR</w:t>
      </w:r>
      <w:r w:rsidR="5AA40E2D">
        <w:rPr>
          <w:rFonts w:ascii="Arial" w:hAnsi="Arial" w:cs="Arial"/>
          <w:sz w:val="20"/>
          <w:szCs w:val="20"/>
        </w:rPr>
        <w:t xml:space="preserve"> </w:t>
      </w:r>
      <w:r w:rsidR="435BF671" w:rsidRPr="259D4F24">
        <w:rPr>
          <w:rFonts w:ascii="Arial" w:hAnsi="Arial" w:cs="Arial"/>
          <w:sz w:val="20"/>
          <w:szCs w:val="20"/>
        </w:rPr>
        <w:t>došlo k odstaveniu uhoľných elektrární</w:t>
      </w:r>
      <w:r w:rsidR="0B322D9B" w:rsidRPr="259D4F24">
        <w:rPr>
          <w:rFonts w:ascii="Arial" w:hAnsi="Arial" w:cs="Arial"/>
          <w:sz w:val="20"/>
          <w:szCs w:val="20"/>
        </w:rPr>
        <w:t>, no</w:t>
      </w:r>
      <w:r w:rsidR="1F909500" w:rsidRPr="259D4F24">
        <w:rPr>
          <w:rFonts w:ascii="Arial" w:hAnsi="Arial" w:cs="Arial"/>
          <w:sz w:val="20"/>
          <w:szCs w:val="20"/>
        </w:rPr>
        <w:t xml:space="preserve"> </w:t>
      </w:r>
      <w:r w:rsidR="258C28A0" w:rsidRPr="259D4F24">
        <w:rPr>
          <w:rFonts w:ascii="Arial" w:hAnsi="Arial" w:cs="Arial"/>
          <w:sz w:val="20"/>
          <w:szCs w:val="20"/>
        </w:rPr>
        <w:t xml:space="preserve">taktiež </w:t>
      </w:r>
      <w:r w:rsidR="0B322D9B" w:rsidRPr="259D4F24">
        <w:rPr>
          <w:rFonts w:ascii="Arial" w:hAnsi="Arial" w:cs="Arial"/>
          <w:sz w:val="20"/>
          <w:szCs w:val="20"/>
        </w:rPr>
        <w:t xml:space="preserve">k ich plneniu </w:t>
      </w:r>
      <w:r w:rsidR="258C28A0" w:rsidRPr="259D4F24">
        <w:rPr>
          <w:rFonts w:ascii="Arial" w:hAnsi="Arial" w:cs="Arial"/>
          <w:sz w:val="20"/>
          <w:szCs w:val="20"/>
        </w:rPr>
        <w:t>vo vysokej miere prisp</w:t>
      </w:r>
      <w:r w:rsidR="658668A8" w:rsidRPr="259D4F24">
        <w:rPr>
          <w:rFonts w:ascii="Arial" w:hAnsi="Arial" w:cs="Arial"/>
          <w:sz w:val="20"/>
          <w:szCs w:val="20"/>
        </w:rPr>
        <w:t>ievajú jadrové elektrárne.</w:t>
      </w:r>
      <w:r w:rsidR="15A18978" w:rsidRPr="259D4F24">
        <w:rPr>
          <w:rFonts w:ascii="Arial" w:hAnsi="Arial" w:cs="Arial"/>
          <w:sz w:val="20"/>
          <w:szCs w:val="20"/>
        </w:rPr>
        <w:t xml:space="preserve"> </w:t>
      </w:r>
      <w:r w:rsidR="0B322D9B" w:rsidRPr="259D4F24">
        <w:rPr>
          <w:rFonts w:ascii="Arial" w:hAnsi="Arial" w:cs="Arial"/>
          <w:sz w:val="20"/>
          <w:szCs w:val="20"/>
        </w:rPr>
        <w:t>N</w:t>
      </w:r>
      <w:r w:rsidR="6091AA0D" w:rsidRPr="259D4F24">
        <w:rPr>
          <w:rFonts w:ascii="Arial" w:hAnsi="Arial" w:cs="Arial"/>
          <w:sz w:val="20"/>
          <w:szCs w:val="20"/>
        </w:rPr>
        <w:t>avrhované</w:t>
      </w:r>
      <w:r w:rsidR="7D54E21C" w:rsidRPr="259D4F24">
        <w:rPr>
          <w:rFonts w:ascii="Arial" w:hAnsi="Arial" w:cs="Arial"/>
          <w:sz w:val="20"/>
          <w:szCs w:val="20"/>
        </w:rPr>
        <w:t xml:space="preserve"> scenáre</w:t>
      </w:r>
      <w:r w:rsidR="7F9ED6A1" w:rsidRPr="259D4F24">
        <w:rPr>
          <w:rFonts w:ascii="Arial" w:hAnsi="Arial" w:cs="Arial"/>
          <w:sz w:val="20"/>
          <w:szCs w:val="20"/>
        </w:rPr>
        <w:t xml:space="preserve"> </w:t>
      </w:r>
      <w:r w:rsidR="0B322D9B" w:rsidRPr="259D4F24">
        <w:rPr>
          <w:rFonts w:ascii="Arial" w:hAnsi="Arial" w:cs="Arial"/>
          <w:sz w:val="20"/>
          <w:szCs w:val="20"/>
        </w:rPr>
        <w:t xml:space="preserve">odzrkadľujú tieto skutočnosti </w:t>
      </w:r>
      <w:r w:rsidR="4A168547" w:rsidRPr="259D4F24">
        <w:rPr>
          <w:rFonts w:ascii="Arial" w:hAnsi="Arial" w:cs="Arial"/>
          <w:sz w:val="20"/>
          <w:szCs w:val="20"/>
        </w:rPr>
        <w:t>v závislosti od</w:t>
      </w:r>
      <w:r w:rsidR="5AA40E2D">
        <w:rPr>
          <w:rFonts w:ascii="Arial" w:hAnsi="Arial" w:cs="Arial"/>
          <w:sz w:val="20"/>
          <w:szCs w:val="20"/>
        </w:rPr>
        <w:t xml:space="preserve"> </w:t>
      </w:r>
      <w:r w:rsidR="4A168547" w:rsidRPr="259D4F24">
        <w:rPr>
          <w:rFonts w:ascii="Arial" w:hAnsi="Arial" w:cs="Arial"/>
          <w:sz w:val="20"/>
          <w:szCs w:val="20"/>
        </w:rPr>
        <w:t xml:space="preserve">miery </w:t>
      </w:r>
      <w:r w:rsidR="4A168547" w:rsidRPr="259D4F24">
        <w:rPr>
          <w:rFonts w:ascii="Arial" w:hAnsi="Arial" w:cs="Arial"/>
          <w:b/>
          <w:bCs/>
          <w:sz w:val="20"/>
          <w:szCs w:val="20"/>
        </w:rPr>
        <w:t>dekarbonizácie</w:t>
      </w:r>
      <w:r w:rsidR="78E34D5C" w:rsidRPr="259D4F24">
        <w:rPr>
          <w:rFonts w:ascii="Arial" w:hAnsi="Arial" w:cs="Arial"/>
          <w:b/>
          <w:bCs/>
          <w:sz w:val="20"/>
          <w:szCs w:val="20"/>
        </w:rPr>
        <w:t xml:space="preserve"> </w:t>
      </w:r>
      <w:r w:rsidR="5F2318D2" w:rsidRPr="259D4F24">
        <w:rPr>
          <w:rFonts w:ascii="Arial" w:hAnsi="Arial" w:cs="Arial"/>
          <w:b/>
          <w:bCs/>
          <w:sz w:val="20"/>
          <w:szCs w:val="20"/>
        </w:rPr>
        <w:t>vo výrobe</w:t>
      </w:r>
      <w:r w:rsidR="0B322D9B" w:rsidRPr="259D4F24">
        <w:rPr>
          <w:rFonts w:ascii="Arial" w:hAnsi="Arial" w:cs="Arial"/>
          <w:b/>
          <w:bCs/>
          <w:sz w:val="20"/>
          <w:szCs w:val="20"/>
        </w:rPr>
        <w:t xml:space="preserve"> elektriny</w:t>
      </w:r>
      <w:r w:rsidR="5F2318D2" w:rsidRPr="259D4F24">
        <w:rPr>
          <w:rFonts w:ascii="Arial" w:hAnsi="Arial" w:cs="Arial"/>
          <w:sz w:val="20"/>
          <w:szCs w:val="20"/>
        </w:rPr>
        <w:t xml:space="preserve"> </w:t>
      </w:r>
      <w:r w:rsidR="7625CFC2" w:rsidRPr="259D4F24">
        <w:rPr>
          <w:rFonts w:ascii="Arial" w:hAnsi="Arial" w:cs="Arial"/>
          <w:sz w:val="20"/>
          <w:szCs w:val="20"/>
        </w:rPr>
        <w:t>a</w:t>
      </w:r>
      <w:r w:rsidR="024F27D3" w:rsidRPr="259D4F24">
        <w:rPr>
          <w:rFonts w:ascii="Arial" w:hAnsi="Arial" w:cs="Arial"/>
          <w:sz w:val="20"/>
          <w:szCs w:val="20"/>
        </w:rPr>
        <w:t> sú znázorn</w:t>
      </w:r>
      <w:r w:rsidR="11E9FACC" w:rsidRPr="259D4F24">
        <w:rPr>
          <w:rFonts w:ascii="Arial" w:hAnsi="Arial" w:cs="Arial"/>
          <w:sz w:val="20"/>
          <w:szCs w:val="20"/>
        </w:rPr>
        <w:t>ené na obr. č</w:t>
      </w:r>
      <w:r w:rsidR="1FA34DB4" w:rsidRPr="259D4F24">
        <w:rPr>
          <w:rFonts w:ascii="Arial" w:hAnsi="Arial" w:cs="Arial"/>
          <w:sz w:val="20"/>
          <w:szCs w:val="20"/>
        </w:rPr>
        <w:t xml:space="preserve">. </w:t>
      </w:r>
      <w:r w:rsidR="62519F82" w:rsidRPr="259D4F24">
        <w:rPr>
          <w:rFonts w:ascii="Arial" w:hAnsi="Arial" w:cs="Arial"/>
          <w:sz w:val="20"/>
          <w:szCs w:val="20"/>
        </w:rPr>
        <w:t>4.1.</w:t>
      </w:r>
    </w:p>
    <w:p w14:paraId="1492AEA4" w14:textId="0B307869" w:rsidR="764B185F" w:rsidRDefault="00D10A44" w:rsidP="764B185F">
      <w:pPr>
        <w:spacing w:before="120"/>
        <w:jc w:val="center"/>
      </w:pPr>
      <w:r>
        <w:rPr>
          <w:noProof/>
        </w:rPr>
        <w:drawing>
          <wp:inline distT="0" distB="0" distL="0" distR="0" wp14:anchorId="5D880CA4" wp14:editId="3EED8057">
            <wp:extent cx="4897233" cy="2916000"/>
            <wp:effectExtent l="0" t="0" r="0" b="0"/>
            <wp:docPr id="1009658020" name="Obrázok 3" descr="Obrázok, na ktorom je text, snímka obrazovky, diagram, rad&#10;&#10;Obsah vygenerovaný pomocou AI môže byť nesprávny.">
              <a:extLst xmlns:a="http://schemas.openxmlformats.org/drawingml/2006/main">
                <a:ext uri="{FF2B5EF4-FFF2-40B4-BE49-F238E27FC236}">
                  <a16:creationId xmlns:a16="http://schemas.microsoft.com/office/drawing/2014/main" id="{7B966567-E7DB-1F1A-4DAE-D71705F4B7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58020" name="Obrázok 3" descr="Obrázok, na ktorom je text, snímka obrazovky, diagram, rad&#10;&#10;Obsah vygenerovaný pomocou AI môže byť nesprávny.">
                      <a:extLst>
                        <a:ext uri="{FF2B5EF4-FFF2-40B4-BE49-F238E27FC236}">
                          <a16:creationId xmlns:a16="http://schemas.microsoft.com/office/drawing/2014/main" id="{7B966567-E7DB-1F1A-4DAE-D71705F4B765}"/>
                        </a:ext>
                      </a:extLst>
                    </pic:cNvPr>
                    <pic:cNvPicPr>
                      <a:picLocks noChangeAspect="1"/>
                    </pic:cNvPicPr>
                  </pic:nvPicPr>
                  <pic:blipFill>
                    <a:blip r:embed="rId20"/>
                    <a:stretch>
                      <a:fillRect/>
                    </a:stretch>
                  </pic:blipFill>
                  <pic:spPr>
                    <a:xfrm>
                      <a:off x="0" y="0"/>
                      <a:ext cx="4897233" cy="2916000"/>
                    </a:xfrm>
                    <a:prstGeom prst="rect">
                      <a:avLst/>
                    </a:prstGeom>
                  </pic:spPr>
                </pic:pic>
              </a:graphicData>
            </a:graphic>
          </wp:inline>
        </w:drawing>
      </w:r>
    </w:p>
    <w:p w14:paraId="20B6121C" w14:textId="062F2A60" w:rsidR="009F7C92" w:rsidRPr="00864EAA" w:rsidRDefault="009F7C92" w:rsidP="008108D4">
      <w:pPr>
        <w:spacing w:before="120"/>
        <w:jc w:val="center"/>
        <w:rPr>
          <w:rFonts w:ascii="Arial" w:hAnsi="Arial" w:cs="Arial"/>
          <w:i/>
          <w:iCs/>
          <w:sz w:val="20"/>
          <w:szCs w:val="20"/>
        </w:rPr>
      </w:pPr>
      <w:r w:rsidRPr="00864EAA">
        <w:rPr>
          <w:rFonts w:ascii="Arial" w:hAnsi="Arial" w:cs="Arial"/>
          <w:i/>
          <w:iCs/>
          <w:sz w:val="20"/>
          <w:szCs w:val="20"/>
        </w:rPr>
        <w:t xml:space="preserve">Obr. č. </w:t>
      </w:r>
      <w:r w:rsidR="5B4A6DFF" w:rsidRPr="00864EAA">
        <w:rPr>
          <w:rFonts w:ascii="Arial" w:hAnsi="Arial" w:cs="Arial"/>
          <w:i/>
          <w:iCs/>
          <w:sz w:val="20"/>
          <w:szCs w:val="20"/>
        </w:rPr>
        <w:t>4.</w:t>
      </w:r>
      <w:r w:rsidR="1295DE46" w:rsidRPr="01EF468E">
        <w:rPr>
          <w:rFonts w:ascii="Arial" w:hAnsi="Arial" w:cs="Arial"/>
          <w:i/>
          <w:iCs/>
          <w:sz w:val="20"/>
          <w:szCs w:val="20"/>
        </w:rPr>
        <w:t>1</w:t>
      </w:r>
      <w:r w:rsidRPr="00864EAA">
        <w:rPr>
          <w:rFonts w:ascii="Arial" w:hAnsi="Arial" w:cs="Arial"/>
          <w:i/>
          <w:iCs/>
          <w:sz w:val="20"/>
          <w:szCs w:val="20"/>
        </w:rPr>
        <w:t xml:space="preserve"> Vývoj</w:t>
      </w:r>
      <w:r w:rsidR="000F0B44">
        <w:rPr>
          <w:rFonts w:ascii="Arial" w:hAnsi="Arial" w:cs="Arial"/>
          <w:i/>
          <w:iCs/>
          <w:sz w:val="20"/>
          <w:szCs w:val="20"/>
        </w:rPr>
        <w:t xml:space="preserve"> celkového</w:t>
      </w:r>
      <w:r w:rsidRPr="00864EAA">
        <w:rPr>
          <w:rFonts w:ascii="Arial" w:hAnsi="Arial" w:cs="Arial"/>
          <w:i/>
          <w:iCs/>
          <w:sz w:val="20"/>
          <w:szCs w:val="20"/>
        </w:rPr>
        <w:t xml:space="preserve"> </w:t>
      </w:r>
      <w:r w:rsidR="000F0B44">
        <w:rPr>
          <w:rFonts w:ascii="Arial" w:hAnsi="Arial" w:cs="Arial"/>
          <w:i/>
          <w:iCs/>
          <w:sz w:val="20"/>
          <w:szCs w:val="20"/>
        </w:rPr>
        <w:t xml:space="preserve">hrubého </w:t>
      </w:r>
      <w:r w:rsidRPr="00864EAA">
        <w:rPr>
          <w:rFonts w:ascii="Arial" w:hAnsi="Arial" w:cs="Arial"/>
          <w:i/>
          <w:iCs/>
          <w:sz w:val="20"/>
          <w:szCs w:val="20"/>
        </w:rPr>
        <w:t xml:space="preserve">inštalovaného výkonu zdrojov elektriny </w:t>
      </w:r>
      <w:r w:rsidR="16ABC99C" w:rsidRPr="2E26878E">
        <w:rPr>
          <w:rFonts w:ascii="Arial" w:hAnsi="Arial" w:cs="Arial"/>
          <w:i/>
          <w:iCs/>
          <w:sz w:val="20"/>
          <w:szCs w:val="20"/>
        </w:rPr>
        <w:t xml:space="preserve">v scenároch DPRPS 2037 </w:t>
      </w:r>
      <w:r w:rsidRPr="2E26878E">
        <w:rPr>
          <w:rFonts w:ascii="Arial" w:hAnsi="Arial" w:cs="Arial"/>
          <w:i/>
          <w:iCs/>
          <w:sz w:val="20"/>
          <w:szCs w:val="20"/>
        </w:rPr>
        <w:t xml:space="preserve">do roku </w:t>
      </w:r>
      <w:r w:rsidR="000F0B44" w:rsidRPr="2E26878E">
        <w:rPr>
          <w:rFonts w:ascii="Arial" w:hAnsi="Arial" w:cs="Arial"/>
          <w:i/>
          <w:iCs/>
          <w:sz w:val="20"/>
          <w:szCs w:val="20"/>
        </w:rPr>
        <w:t>2040</w:t>
      </w:r>
    </w:p>
    <w:p w14:paraId="5E4FFA63" w14:textId="3B9CE5A6" w:rsidR="00A22B43" w:rsidRDefault="37C5AF20" w:rsidP="1FC3DE3D">
      <w:pPr>
        <w:spacing w:before="120"/>
        <w:jc w:val="both"/>
        <w:rPr>
          <w:rFonts w:ascii="Arial" w:hAnsi="Arial" w:cs="Arial"/>
          <w:sz w:val="20"/>
          <w:szCs w:val="20"/>
        </w:rPr>
      </w:pPr>
      <w:r w:rsidRPr="4642FF8A">
        <w:rPr>
          <w:rFonts w:ascii="Arial" w:hAnsi="Arial" w:cs="Arial"/>
          <w:sz w:val="20"/>
          <w:szCs w:val="20"/>
        </w:rPr>
        <w:lastRenderedPageBreak/>
        <w:t>Obrázok indikuje</w:t>
      </w:r>
      <w:r w:rsidR="0BF817AE" w:rsidRPr="4642FF8A">
        <w:rPr>
          <w:rFonts w:ascii="Arial" w:hAnsi="Arial" w:cs="Arial"/>
          <w:sz w:val="20"/>
          <w:szCs w:val="20"/>
        </w:rPr>
        <w:t>, že</w:t>
      </w:r>
      <w:r w:rsidR="7DD7C8A6" w:rsidRPr="4642FF8A">
        <w:rPr>
          <w:rFonts w:ascii="Arial" w:hAnsi="Arial" w:cs="Arial"/>
          <w:sz w:val="20"/>
          <w:szCs w:val="20"/>
        </w:rPr>
        <w:t xml:space="preserve"> v</w:t>
      </w:r>
      <w:r w:rsidR="47981747" w:rsidRPr="4642FF8A">
        <w:rPr>
          <w:rFonts w:ascii="Arial" w:hAnsi="Arial" w:cs="Arial"/>
          <w:sz w:val="20"/>
          <w:szCs w:val="20"/>
        </w:rPr>
        <w:t> </w:t>
      </w:r>
      <w:r w:rsidR="7DD7C8A6" w:rsidRPr="4642FF8A">
        <w:rPr>
          <w:rFonts w:ascii="Arial" w:hAnsi="Arial" w:cs="Arial"/>
          <w:sz w:val="20"/>
          <w:szCs w:val="20"/>
        </w:rPr>
        <w:t>horizonte</w:t>
      </w:r>
      <w:r w:rsidR="47981747" w:rsidRPr="4642FF8A">
        <w:rPr>
          <w:rFonts w:ascii="Arial" w:hAnsi="Arial" w:cs="Arial"/>
          <w:sz w:val="20"/>
          <w:szCs w:val="20"/>
        </w:rPr>
        <w:t xml:space="preserve"> do roku 20</w:t>
      </w:r>
      <w:r w:rsidR="78F0E07C" w:rsidRPr="4642FF8A">
        <w:rPr>
          <w:rFonts w:ascii="Arial" w:hAnsi="Arial" w:cs="Arial"/>
          <w:sz w:val="20"/>
          <w:szCs w:val="20"/>
        </w:rPr>
        <w:t>40</w:t>
      </w:r>
      <w:r w:rsidR="47981747" w:rsidRPr="4642FF8A">
        <w:rPr>
          <w:rFonts w:ascii="Arial" w:hAnsi="Arial" w:cs="Arial"/>
          <w:sz w:val="20"/>
          <w:szCs w:val="20"/>
        </w:rPr>
        <w:t xml:space="preserve"> </w:t>
      </w:r>
      <w:r w:rsidR="342CF5CE" w:rsidRPr="4642FF8A">
        <w:rPr>
          <w:rFonts w:ascii="Arial" w:hAnsi="Arial" w:cs="Arial"/>
          <w:sz w:val="20"/>
          <w:szCs w:val="20"/>
        </w:rPr>
        <w:t>celkovo dochádza k nárastu inštalovaného výkonu</w:t>
      </w:r>
      <w:r w:rsidR="6F550255" w:rsidRPr="4642FF8A">
        <w:rPr>
          <w:rFonts w:ascii="Arial" w:hAnsi="Arial" w:cs="Arial"/>
          <w:sz w:val="20"/>
          <w:szCs w:val="20"/>
        </w:rPr>
        <w:t>, najm</w:t>
      </w:r>
      <w:r w:rsidR="461A1C2B" w:rsidRPr="4642FF8A">
        <w:rPr>
          <w:rFonts w:ascii="Arial" w:hAnsi="Arial" w:cs="Arial"/>
          <w:sz w:val="20"/>
          <w:szCs w:val="20"/>
        </w:rPr>
        <w:t>ä</w:t>
      </w:r>
      <w:r w:rsidR="677DB4F8" w:rsidRPr="4642FF8A">
        <w:rPr>
          <w:rFonts w:ascii="Arial" w:hAnsi="Arial" w:cs="Arial"/>
          <w:sz w:val="20"/>
          <w:szCs w:val="20"/>
        </w:rPr>
        <w:t xml:space="preserve"> jadrových elektrární a</w:t>
      </w:r>
      <w:r w:rsidR="249DCB23" w:rsidRPr="4642FF8A">
        <w:rPr>
          <w:rFonts w:ascii="Arial" w:hAnsi="Arial" w:cs="Arial"/>
          <w:sz w:val="20"/>
          <w:szCs w:val="20"/>
        </w:rPr>
        <w:t> </w:t>
      </w:r>
      <w:r w:rsidR="3E21BE76" w:rsidRPr="4642FF8A">
        <w:rPr>
          <w:rFonts w:ascii="Arial" w:hAnsi="Arial" w:cs="Arial"/>
          <w:sz w:val="20"/>
          <w:szCs w:val="20"/>
        </w:rPr>
        <w:t xml:space="preserve">v kategórii </w:t>
      </w:r>
      <w:r w:rsidR="677DB4F8" w:rsidRPr="4642FF8A">
        <w:rPr>
          <w:rFonts w:ascii="Arial" w:hAnsi="Arial" w:cs="Arial"/>
          <w:sz w:val="20"/>
          <w:szCs w:val="20"/>
        </w:rPr>
        <w:t>OZE</w:t>
      </w:r>
      <w:r w:rsidR="249DCB23" w:rsidRPr="4642FF8A">
        <w:rPr>
          <w:rFonts w:ascii="Arial" w:hAnsi="Arial" w:cs="Arial"/>
          <w:sz w:val="20"/>
          <w:szCs w:val="20"/>
        </w:rPr>
        <w:t>, najmä FVE a</w:t>
      </w:r>
      <w:r w:rsidR="2F1FA14D" w:rsidRPr="4642FF8A">
        <w:rPr>
          <w:rFonts w:ascii="Arial" w:hAnsi="Arial" w:cs="Arial"/>
          <w:sz w:val="20"/>
          <w:szCs w:val="20"/>
        </w:rPr>
        <w:t> </w:t>
      </w:r>
      <w:r w:rsidR="249DCB23" w:rsidRPr="4642FF8A">
        <w:rPr>
          <w:rFonts w:ascii="Arial" w:hAnsi="Arial" w:cs="Arial"/>
          <w:sz w:val="20"/>
          <w:szCs w:val="20"/>
        </w:rPr>
        <w:t>VTE</w:t>
      </w:r>
      <w:r w:rsidR="653EF47B" w:rsidRPr="4642FF8A">
        <w:rPr>
          <w:rFonts w:ascii="Arial" w:hAnsi="Arial" w:cs="Arial"/>
          <w:sz w:val="20"/>
          <w:szCs w:val="20"/>
        </w:rPr>
        <w:t>.</w:t>
      </w:r>
    </w:p>
    <w:p w14:paraId="1A6707D7" w14:textId="01D78B52" w:rsidR="00C07027" w:rsidRPr="008D75F3" w:rsidRDefault="3D3445B9" w:rsidP="4642FF8A">
      <w:pPr>
        <w:spacing w:before="120"/>
        <w:jc w:val="both"/>
        <w:rPr>
          <w:rFonts w:ascii="Arial" w:hAnsi="Arial" w:cs="Arial"/>
          <w:b/>
          <w:bCs/>
          <w:sz w:val="20"/>
          <w:szCs w:val="20"/>
        </w:rPr>
      </w:pPr>
      <w:r w:rsidRPr="4642FF8A">
        <w:rPr>
          <w:rFonts w:ascii="Arial" w:hAnsi="Arial" w:cs="Arial"/>
          <w:b/>
          <w:bCs/>
          <w:sz w:val="20"/>
          <w:szCs w:val="20"/>
        </w:rPr>
        <w:t>Účelom DPRPS nie je hľadať podmienky, za ktorých je možné dosiahnuť uvažovaný rozvoj zdrojovej základne v jednotlivých scenároch</w:t>
      </w:r>
      <w:r w:rsidR="2CF59215" w:rsidRPr="4642FF8A">
        <w:rPr>
          <w:rFonts w:ascii="Arial" w:hAnsi="Arial" w:cs="Arial"/>
          <w:b/>
          <w:bCs/>
          <w:sz w:val="20"/>
          <w:szCs w:val="20"/>
        </w:rPr>
        <w:t xml:space="preserve">, ale preveriť pripravenosť ES SR na prevádzkovanie </w:t>
      </w:r>
      <w:r w:rsidR="1EBFEFF0" w:rsidRPr="4642FF8A">
        <w:rPr>
          <w:rFonts w:ascii="Arial" w:hAnsi="Arial" w:cs="Arial"/>
          <w:b/>
          <w:bCs/>
          <w:sz w:val="20"/>
          <w:szCs w:val="20"/>
        </w:rPr>
        <w:t xml:space="preserve">sústavy s </w:t>
      </w:r>
      <w:r w:rsidR="2CF59215" w:rsidRPr="4642FF8A">
        <w:rPr>
          <w:rFonts w:ascii="Arial" w:hAnsi="Arial" w:cs="Arial"/>
          <w:b/>
          <w:bCs/>
          <w:sz w:val="20"/>
          <w:szCs w:val="20"/>
        </w:rPr>
        <w:t>takto uvažov</w:t>
      </w:r>
      <w:r w:rsidR="73501ABD" w:rsidRPr="4642FF8A">
        <w:rPr>
          <w:rFonts w:ascii="Arial" w:hAnsi="Arial" w:cs="Arial"/>
          <w:b/>
          <w:bCs/>
          <w:sz w:val="20"/>
          <w:szCs w:val="20"/>
        </w:rPr>
        <w:t>anou</w:t>
      </w:r>
      <w:r w:rsidR="2CF59215" w:rsidRPr="4642FF8A">
        <w:rPr>
          <w:rFonts w:ascii="Arial" w:hAnsi="Arial" w:cs="Arial"/>
          <w:b/>
          <w:bCs/>
          <w:sz w:val="20"/>
          <w:szCs w:val="20"/>
        </w:rPr>
        <w:t xml:space="preserve"> zdrojov</w:t>
      </w:r>
      <w:r w:rsidR="49FCC20E" w:rsidRPr="4642FF8A">
        <w:rPr>
          <w:rFonts w:ascii="Arial" w:hAnsi="Arial" w:cs="Arial"/>
          <w:b/>
          <w:bCs/>
          <w:sz w:val="20"/>
          <w:szCs w:val="20"/>
        </w:rPr>
        <w:t>ou</w:t>
      </w:r>
      <w:r w:rsidR="2CF59215" w:rsidRPr="4642FF8A">
        <w:rPr>
          <w:rFonts w:ascii="Arial" w:hAnsi="Arial" w:cs="Arial"/>
          <w:b/>
          <w:bCs/>
          <w:sz w:val="20"/>
          <w:szCs w:val="20"/>
        </w:rPr>
        <w:t xml:space="preserve"> základ</w:t>
      </w:r>
      <w:r w:rsidR="7C093A6F" w:rsidRPr="4642FF8A">
        <w:rPr>
          <w:rFonts w:ascii="Arial" w:hAnsi="Arial" w:cs="Arial"/>
          <w:b/>
          <w:bCs/>
          <w:sz w:val="20"/>
          <w:szCs w:val="20"/>
        </w:rPr>
        <w:t>ňou</w:t>
      </w:r>
      <w:r w:rsidRPr="4642FF8A">
        <w:rPr>
          <w:rFonts w:ascii="Arial" w:hAnsi="Arial" w:cs="Arial"/>
          <w:b/>
          <w:bCs/>
          <w:sz w:val="20"/>
          <w:szCs w:val="20"/>
        </w:rPr>
        <w:t>.</w:t>
      </w:r>
    </w:p>
    <w:p w14:paraId="62374013" w14:textId="0CC2C23C" w:rsidR="00FE44D5" w:rsidRPr="008108D4" w:rsidRDefault="75B8D463" w:rsidP="004B6110">
      <w:pPr>
        <w:pStyle w:val="Nadpis2"/>
        <w:ind w:left="142"/>
        <w:rPr>
          <w:rFonts w:ascii="Arial" w:hAnsi="Arial" w:cs="Arial"/>
          <w:sz w:val="24"/>
          <w:szCs w:val="24"/>
        </w:rPr>
      </w:pPr>
      <w:bookmarkStart w:id="14" w:name="_Toc224216787"/>
      <w:r w:rsidRPr="34B30E79">
        <w:rPr>
          <w:rFonts w:ascii="Arial" w:hAnsi="Arial" w:cs="Arial"/>
          <w:sz w:val="24"/>
          <w:szCs w:val="24"/>
        </w:rPr>
        <w:t xml:space="preserve">4.1 </w:t>
      </w:r>
      <w:r w:rsidR="5325E9CB" w:rsidRPr="34B30E79">
        <w:rPr>
          <w:rFonts w:ascii="Arial" w:hAnsi="Arial" w:cs="Arial"/>
          <w:sz w:val="24"/>
          <w:szCs w:val="24"/>
        </w:rPr>
        <w:t>Jadrové elektrárne</w:t>
      </w:r>
      <w:bookmarkEnd w:id="14"/>
    </w:p>
    <w:p w14:paraId="3AFE7A9A" w14:textId="71ABA9A5" w:rsidR="00913795" w:rsidRPr="00864EAA" w:rsidRDefault="008B315D" w:rsidP="00BA6E99">
      <w:pPr>
        <w:spacing w:before="120"/>
        <w:jc w:val="both"/>
        <w:rPr>
          <w:rFonts w:ascii="Arial" w:hAnsi="Arial" w:cs="Arial"/>
          <w:sz w:val="20"/>
          <w:szCs w:val="20"/>
        </w:rPr>
      </w:pPr>
      <w:r w:rsidRPr="7D9DCD71">
        <w:rPr>
          <w:rFonts w:ascii="Arial" w:hAnsi="Arial" w:cs="Arial"/>
          <w:sz w:val="20"/>
          <w:szCs w:val="20"/>
        </w:rPr>
        <w:t>Významným</w:t>
      </w:r>
      <w:r w:rsidR="005A3897" w:rsidRPr="7D9DCD71">
        <w:rPr>
          <w:rFonts w:ascii="Arial" w:hAnsi="Arial" w:cs="Arial"/>
          <w:sz w:val="20"/>
          <w:szCs w:val="20"/>
        </w:rPr>
        <w:t xml:space="preserve"> </w:t>
      </w:r>
      <w:r w:rsidR="00A02DDA" w:rsidRPr="7D9DCD71">
        <w:rPr>
          <w:rFonts w:ascii="Arial" w:hAnsi="Arial" w:cs="Arial"/>
          <w:sz w:val="20"/>
          <w:szCs w:val="20"/>
        </w:rPr>
        <w:t>spôsobom</w:t>
      </w:r>
      <w:r w:rsidR="005A3897" w:rsidRPr="7D9DCD71">
        <w:rPr>
          <w:rFonts w:ascii="Arial" w:hAnsi="Arial" w:cs="Arial"/>
          <w:sz w:val="20"/>
          <w:szCs w:val="20"/>
        </w:rPr>
        <w:t xml:space="preserve"> </w:t>
      </w:r>
      <w:r w:rsidR="009777E8" w:rsidRPr="7D9DCD71">
        <w:rPr>
          <w:rFonts w:ascii="Arial" w:hAnsi="Arial" w:cs="Arial"/>
          <w:sz w:val="20"/>
          <w:szCs w:val="20"/>
        </w:rPr>
        <w:t xml:space="preserve">sa v </w:t>
      </w:r>
      <w:r w:rsidR="005A3897" w:rsidRPr="7D9DCD71">
        <w:rPr>
          <w:rFonts w:ascii="Arial" w:hAnsi="Arial" w:cs="Arial"/>
          <w:sz w:val="20"/>
          <w:szCs w:val="20"/>
        </w:rPr>
        <w:t>zdrojovom mixe</w:t>
      </w:r>
      <w:r w:rsidR="005851EE" w:rsidRPr="7D9DCD71">
        <w:rPr>
          <w:rFonts w:ascii="Arial" w:hAnsi="Arial" w:cs="Arial"/>
          <w:sz w:val="20"/>
          <w:szCs w:val="20"/>
        </w:rPr>
        <w:t xml:space="preserve"> ES SR </w:t>
      </w:r>
      <w:r w:rsidR="009777E8" w:rsidRPr="7D9DCD71">
        <w:rPr>
          <w:rFonts w:ascii="Arial" w:hAnsi="Arial" w:cs="Arial"/>
          <w:sz w:val="20"/>
          <w:szCs w:val="20"/>
        </w:rPr>
        <w:t xml:space="preserve">prejavujú </w:t>
      </w:r>
      <w:r w:rsidR="005851EE" w:rsidRPr="7D9DCD71">
        <w:rPr>
          <w:rFonts w:ascii="Arial" w:hAnsi="Arial" w:cs="Arial"/>
          <w:sz w:val="20"/>
          <w:szCs w:val="20"/>
        </w:rPr>
        <w:t xml:space="preserve">jadrové </w:t>
      </w:r>
      <w:r w:rsidR="001C5CEB" w:rsidRPr="7D9DCD71">
        <w:rPr>
          <w:rFonts w:ascii="Arial" w:hAnsi="Arial" w:cs="Arial"/>
          <w:sz w:val="20"/>
          <w:szCs w:val="20"/>
        </w:rPr>
        <w:t>e</w:t>
      </w:r>
      <w:r w:rsidR="005851EE" w:rsidRPr="7D9DCD71">
        <w:rPr>
          <w:rFonts w:ascii="Arial" w:hAnsi="Arial" w:cs="Arial"/>
          <w:sz w:val="20"/>
          <w:szCs w:val="20"/>
        </w:rPr>
        <w:t>lektrárne</w:t>
      </w:r>
      <w:r w:rsidR="009777E8" w:rsidRPr="7D9DCD71">
        <w:rPr>
          <w:rFonts w:ascii="Arial" w:hAnsi="Arial" w:cs="Arial"/>
          <w:sz w:val="20"/>
          <w:szCs w:val="20"/>
        </w:rPr>
        <w:t xml:space="preserve"> (JE)</w:t>
      </w:r>
      <w:r w:rsidR="005851EE" w:rsidRPr="7D9DCD71">
        <w:rPr>
          <w:rFonts w:ascii="Arial" w:hAnsi="Arial" w:cs="Arial"/>
          <w:sz w:val="20"/>
          <w:szCs w:val="20"/>
        </w:rPr>
        <w:t>.</w:t>
      </w:r>
      <w:r w:rsidR="001D7344" w:rsidRPr="7D9DCD71">
        <w:rPr>
          <w:rFonts w:ascii="Arial" w:hAnsi="Arial" w:cs="Arial"/>
          <w:sz w:val="20"/>
          <w:szCs w:val="20"/>
        </w:rPr>
        <w:t xml:space="preserve"> Okrem už </w:t>
      </w:r>
      <w:r w:rsidR="00522852" w:rsidRPr="7D9DCD71">
        <w:rPr>
          <w:rFonts w:ascii="Arial" w:hAnsi="Arial" w:cs="Arial"/>
          <w:sz w:val="20"/>
          <w:szCs w:val="20"/>
        </w:rPr>
        <w:t xml:space="preserve">v súčasnosti prevádzkovaných blokov </w:t>
      </w:r>
      <w:r w:rsidR="009777E8" w:rsidRPr="7D9DCD71">
        <w:rPr>
          <w:rFonts w:ascii="Arial" w:hAnsi="Arial" w:cs="Arial"/>
          <w:sz w:val="20"/>
          <w:szCs w:val="20"/>
        </w:rPr>
        <w:t>JE</w:t>
      </w:r>
      <w:r w:rsidRPr="7D9DCD71">
        <w:rPr>
          <w:rFonts w:ascii="Arial" w:hAnsi="Arial" w:cs="Arial"/>
          <w:sz w:val="20"/>
          <w:szCs w:val="20"/>
        </w:rPr>
        <w:t xml:space="preserve"> </w:t>
      </w:r>
      <w:r w:rsidR="00185FF8" w:rsidRPr="7D9DCD71">
        <w:rPr>
          <w:rFonts w:ascii="Arial" w:hAnsi="Arial" w:cs="Arial"/>
          <w:sz w:val="20"/>
          <w:szCs w:val="20"/>
        </w:rPr>
        <w:t>sa v</w:t>
      </w:r>
      <w:r w:rsidR="00A011F6" w:rsidRPr="7D9DCD71">
        <w:rPr>
          <w:rFonts w:ascii="Arial" w:hAnsi="Arial" w:cs="Arial"/>
          <w:sz w:val="20"/>
          <w:szCs w:val="20"/>
        </w:rPr>
        <w:t xml:space="preserve">o všetkých </w:t>
      </w:r>
      <w:r w:rsidR="00C85E63" w:rsidRPr="7D9DCD71">
        <w:rPr>
          <w:rFonts w:ascii="Arial" w:hAnsi="Arial" w:cs="Arial"/>
          <w:sz w:val="20"/>
          <w:szCs w:val="20"/>
        </w:rPr>
        <w:t>štyroch </w:t>
      </w:r>
      <w:r w:rsidR="00185FF8" w:rsidRPr="7D9DCD71">
        <w:rPr>
          <w:rFonts w:ascii="Arial" w:hAnsi="Arial" w:cs="Arial"/>
          <w:sz w:val="20"/>
          <w:szCs w:val="20"/>
        </w:rPr>
        <w:t>scenáro</w:t>
      </w:r>
      <w:r w:rsidR="00C2239C" w:rsidRPr="7D9DCD71">
        <w:rPr>
          <w:rFonts w:ascii="Arial" w:hAnsi="Arial" w:cs="Arial"/>
          <w:sz w:val="20"/>
          <w:szCs w:val="20"/>
        </w:rPr>
        <w:t xml:space="preserve">ch </w:t>
      </w:r>
      <w:r w:rsidR="000B308B" w:rsidRPr="7D9DCD71">
        <w:rPr>
          <w:rFonts w:ascii="Arial" w:hAnsi="Arial" w:cs="Arial"/>
          <w:sz w:val="20"/>
          <w:szCs w:val="20"/>
        </w:rPr>
        <w:t xml:space="preserve">uvažuje s uvedením </w:t>
      </w:r>
      <w:r w:rsidR="004F30F4" w:rsidRPr="7D9DCD71">
        <w:rPr>
          <w:rFonts w:ascii="Arial" w:hAnsi="Arial" w:cs="Arial"/>
          <w:sz w:val="20"/>
          <w:szCs w:val="20"/>
        </w:rPr>
        <w:t xml:space="preserve">do prevádzky </w:t>
      </w:r>
      <w:r w:rsidR="00E6248F" w:rsidRPr="7D9DCD71">
        <w:rPr>
          <w:rFonts w:ascii="Arial" w:hAnsi="Arial" w:cs="Arial"/>
          <w:sz w:val="20"/>
          <w:szCs w:val="20"/>
        </w:rPr>
        <w:t xml:space="preserve">4. bloku JE </w:t>
      </w:r>
      <w:r w:rsidR="00256630" w:rsidRPr="7D9DCD71">
        <w:rPr>
          <w:rFonts w:ascii="Arial" w:hAnsi="Arial" w:cs="Arial"/>
          <w:sz w:val="20"/>
          <w:szCs w:val="20"/>
        </w:rPr>
        <w:t xml:space="preserve">Mochovce </w:t>
      </w:r>
      <w:r w:rsidR="529526F3" w:rsidRPr="7D9DCD71">
        <w:rPr>
          <w:rFonts w:ascii="Arial" w:hAnsi="Arial" w:cs="Arial"/>
          <w:sz w:val="20"/>
          <w:szCs w:val="20"/>
        </w:rPr>
        <w:t>pred</w:t>
      </w:r>
      <w:r w:rsidR="005E077D" w:rsidRPr="7D9DCD71">
        <w:rPr>
          <w:rFonts w:ascii="Arial" w:hAnsi="Arial" w:cs="Arial"/>
          <w:sz w:val="20"/>
          <w:szCs w:val="20"/>
        </w:rPr>
        <w:t xml:space="preserve"> </w:t>
      </w:r>
      <w:r w:rsidR="00E64F53" w:rsidRPr="7D9DCD71">
        <w:rPr>
          <w:rFonts w:ascii="Arial" w:hAnsi="Arial" w:cs="Arial"/>
          <w:sz w:val="20"/>
          <w:szCs w:val="20"/>
        </w:rPr>
        <w:t>začiatkom analyzovaného obdobia</w:t>
      </w:r>
      <w:r w:rsidR="45F97F28" w:rsidRPr="7D9DCD71">
        <w:rPr>
          <w:rFonts w:ascii="Arial" w:hAnsi="Arial" w:cs="Arial"/>
          <w:sz w:val="20"/>
          <w:szCs w:val="20"/>
        </w:rPr>
        <w:t xml:space="preserve"> DPRPS</w:t>
      </w:r>
      <w:r w:rsidR="007E5530" w:rsidRPr="7D9DCD71">
        <w:rPr>
          <w:rFonts w:ascii="Arial" w:hAnsi="Arial" w:cs="Arial"/>
          <w:sz w:val="20"/>
          <w:szCs w:val="20"/>
        </w:rPr>
        <w:t xml:space="preserve"> </w:t>
      </w:r>
      <w:r w:rsidR="009E2E8B" w:rsidRPr="7D9DCD71">
        <w:rPr>
          <w:rFonts w:ascii="Arial" w:hAnsi="Arial" w:cs="Arial"/>
          <w:sz w:val="20"/>
          <w:szCs w:val="20"/>
        </w:rPr>
        <w:t>2037</w:t>
      </w:r>
      <w:r w:rsidR="00E64F53" w:rsidRPr="7D9DCD71">
        <w:rPr>
          <w:rFonts w:ascii="Arial" w:hAnsi="Arial" w:cs="Arial"/>
          <w:sz w:val="20"/>
          <w:szCs w:val="20"/>
        </w:rPr>
        <w:t xml:space="preserve">, </w:t>
      </w:r>
      <w:proofErr w:type="spellStart"/>
      <w:r w:rsidR="00E64F53" w:rsidRPr="7D9DCD71">
        <w:rPr>
          <w:rFonts w:ascii="Arial" w:hAnsi="Arial" w:cs="Arial"/>
          <w:sz w:val="20"/>
          <w:szCs w:val="20"/>
        </w:rPr>
        <w:t>t.j</w:t>
      </w:r>
      <w:proofErr w:type="spellEnd"/>
      <w:r w:rsidR="00E64F53" w:rsidRPr="7D9DCD71">
        <w:rPr>
          <w:rFonts w:ascii="Arial" w:hAnsi="Arial" w:cs="Arial"/>
          <w:sz w:val="20"/>
          <w:szCs w:val="20"/>
        </w:rPr>
        <w:t>. ešte pred</w:t>
      </w:r>
      <w:r w:rsidR="007E5530" w:rsidRPr="7D9DCD71">
        <w:rPr>
          <w:rFonts w:ascii="Arial" w:hAnsi="Arial" w:cs="Arial"/>
          <w:sz w:val="20"/>
          <w:szCs w:val="20"/>
        </w:rPr>
        <w:t xml:space="preserve"> rokom </w:t>
      </w:r>
      <w:r w:rsidR="006E4FB3" w:rsidRPr="7D9DCD71">
        <w:rPr>
          <w:rFonts w:ascii="Arial" w:hAnsi="Arial" w:cs="Arial"/>
          <w:sz w:val="20"/>
          <w:szCs w:val="20"/>
        </w:rPr>
        <w:t>2028</w:t>
      </w:r>
      <w:r w:rsidR="005E077D" w:rsidRPr="7D9DCD71">
        <w:rPr>
          <w:rFonts w:ascii="Arial" w:hAnsi="Arial" w:cs="Arial"/>
          <w:sz w:val="20"/>
          <w:szCs w:val="20"/>
        </w:rPr>
        <w:t>.</w:t>
      </w:r>
      <w:r w:rsidR="00686A42" w:rsidRPr="7D9DCD71">
        <w:rPr>
          <w:rFonts w:ascii="Arial" w:hAnsi="Arial" w:cs="Arial"/>
          <w:sz w:val="20"/>
          <w:szCs w:val="20"/>
        </w:rPr>
        <w:t xml:space="preserve"> </w:t>
      </w:r>
      <w:r w:rsidR="00AE6465" w:rsidRPr="7D9DCD71">
        <w:rPr>
          <w:rFonts w:ascii="Arial" w:hAnsi="Arial" w:cs="Arial"/>
          <w:sz w:val="20"/>
          <w:szCs w:val="20"/>
        </w:rPr>
        <w:t>V rámci tohto analy</w:t>
      </w:r>
      <w:r w:rsidR="00CA0F59" w:rsidRPr="7D9DCD71">
        <w:rPr>
          <w:rFonts w:ascii="Arial" w:hAnsi="Arial" w:cs="Arial"/>
          <w:sz w:val="20"/>
          <w:szCs w:val="20"/>
        </w:rPr>
        <w:t xml:space="preserve">zovaného </w:t>
      </w:r>
      <w:r w:rsidR="45F97F28" w:rsidRPr="7D9DCD71">
        <w:rPr>
          <w:rFonts w:ascii="Arial" w:hAnsi="Arial" w:cs="Arial"/>
          <w:sz w:val="20"/>
          <w:szCs w:val="20"/>
        </w:rPr>
        <w:t>obdobi</w:t>
      </w:r>
      <w:r w:rsidR="00CA0F59" w:rsidRPr="7D9DCD71">
        <w:rPr>
          <w:rFonts w:ascii="Arial" w:hAnsi="Arial" w:cs="Arial"/>
          <w:sz w:val="20"/>
          <w:szCs w:val="20"/>
        </w:rPr>
        <w:t>a</w:t>
      </w:r>
      <w:r w:rsidR="007E5530" w:rsidRPr="7D9DCD71">
        <w:rPr>
          <w:rFonts w:ascii="Arial" w:hAnsi="Arial" w:cs="Arial"/>
          <w:sz w:val="20"/>
          <w:szCs w:val="20"/>
        </w:rPr>
        <w:t xml:space="preserve"> s</w:t>
      </w:r>
      <w:r w:rsidR="002F43C5" w:rsidRPr="7D9DCD71">
        <w:rPr>
          <w:rFonts w:ascii="Arial" w:hAnsi="Arial" w:cs="Arial"/>
          <w:sz w:val="20"/>
          <w:szCs w:val="20"/>
        </w:rPr>
        <w:t xml:space="preserve">a </w:t>
      </w:r>
      <w:r w:rsidR="001176F3" w:rsidRPr="7D9DCD71">
        <w:rPr>
          <w:rFonts w:ascii="Arial" w:hAnsi="Arial" w:cs="Arial"/>
          <w:sz w:val="20"/>
          <w:szCs w:val="20"/>
        </w:rPr>
        <w:t>v scenár</w:t>
      </w:r>
      <w:r w:rsidR="00034237" w:rsidRPr="7D9DCD71">
        <w:rPr>
          <w:rFonts w:ascii="Arial" w:hAnsi="Arial" w:cs="Arial"/>
          <w:sz w:val="20"/>
          <w:szCs w:val="20"/>
        </w:rPr>
        <w:t>i</w:t>
      </w:r>
      <w:r w:rsidR="001176F3" w:rsidRPr="7D9DCD71">
        <w:rPr>
          <w:rFonts w:ascii="Arial" w:hAnsi="Arial" w:cs="Arial"/>
          <w:sz w:val="20"/>
          <w:szCs w:val="20"/>
        </w:rPr>
        <w:t xml:space="preserve"> </w:t>
      </w:r>
      <w:r w:rsidR="00D80FB6" w:rsidRPr="7D9DCD71">
        <w:rPr>
          <w:rFonts w:ascii="Arial" w:hAnsi="Arial" w:cs="Arial"/>
          <w:sz w:val="20"/>
          <w:szCs w:val="20"/>
        </w:rPr>
        <w:t>B</w:t>
      </w:r>
      <w:r w:rsidR="006C37A0" w:rsidRPr="7D9DCD71">
        <w:rPr>
          <w:rFonts w:ascii="Arial" w:hAnsi="Arial" w:cs="Arial"/>
          <w:sz w:val="20"/>
          <w:szCs w:val="20"/>
        </w:rPr>
        <w:t xml:space="preserve"> od roku 2035</w:t>
      </w:r>
      <w:r w:rsidR="00D80FB6" w:rsidRPr="7D9DCD71">
        <w:rPr>
          <w:rFonts w:ascii="Arial" w:hAnsi="Arial" w:cs="Arial"/>
          <w:sz w:val="20"/>
          <w:szCs w:val="20"/>
        </w:rPr>
        <w:t xml:space="preserve"> a</w:t>
      </w:r>
      <w:r w:rsidR="006C37A0" w:rsidRPr="7D9DCD71">
        <w:rPr>
          <w:rFonts w:ascii="Arial" w:hAnsi="Arial" w:cs="Arial"/>
          <w:sz w:val="20"/>
          <w:szCs w:val="20"/>
        </w:rPr>
        <w:t xml:space="preserve"> v scenári </w:t>
      </w:r>
      <w:r w:rsidR="00A9029D" w:rsidRPr="7D9DCD71">
        <w:rPr>
          <w:rFonts w:ascii="Arial" w:hAnsi="Arial" w:cs="Arial"/>
          <w:sz w:val="20"/>
          <w:szCs w:val="20"/>
        </w:rPr>
        <w:t xml:space="preserve">D </w:t>
      </w:r>
      <w:r w:rsidR="006C37A0" w:rsidRPr="7D9DCD71">
        <w:rPr>
          <w:rFonts w:ascii="Arial" w:hAnsi="Arial" w:cs="Arial"/>
          <w:sz w:val="20"/>
          <w:szCs w:val="20"/>
        </w:rPr>
        <w:t>od roku 2040</w:t>
      </w:r>
      <w:r w:rsidR="009B5D9F" w:rsidRPr="7D9DCD71">
        <w:rPr>
          <w:rFonts w:ascii="Arial" w:hAnsi="Arial" w:cs="Arial"/>
          <w:sz w:val="20"/>
          <w:szCs w:val="20"/>
        </w:rPr>
        <w:t xml:space="preserve"> </w:t>
      </w:r>
      <w:r w:rsidR="00CE3A0E" w:rsidRPr="7D9DCD71">
        <w:rPr>
          <w:rFonts w:ascii="Arial" w:hAnsi="Arial" w:cs="Arial"/>
          <w:sz w:val="20"/>
          <w:szCs w:val="20"/>
        </w:rPr>
        <w:t xml:space="preserve">uvažuje </w:t>
      </w:r>
      <w:r w:rsidR="00D04585" w:rsidRPr="7D9DCD71">
        <w:rPr>
          <w:rFonts w:ascii="Arial" w:hAnsi="Arial" w:cs="Arial"/>
          <w:sz w:val="20"/>
          <w:szCs w:val="20"/>
        </w:rPr>
        <w:t xml:space="preserve">s uvedením do prevádzky </w:t>
      </w:r>
      <w:r w:rsidR="005F554A" w:rsidRPr="7D9DCD71">
        <w:rPr>
          <w:rFonts w:ascii="Arial" w:hAnsi="Arial" w:cs="Arial"/>
          <w:sz w:val="20"/>
          <w:szCs w:val="20"/>
        </w:rPr>
        <w:t xml:space="preserve">aj </w:t>
      </w:r>
      <w:r w:rsidR="00034237" w:rsidRPr="7D9DCD71">
        <w:rPr>
          <w:rFonts w:ascii="Arial" w:hAnsi="Arial" w:cs="Arial"/>
          <w:sz w:val="20"/>
          <w:szCs w:val="20"/>
        </w:rPr>
        <w:t>SMR</w:t>
      </w:r>
      <w:r w:rsidR="00EB4226" w:rsidRPr="7D9DCD71">
        <w:rPr>
          <w:rFonts w:ascii="Arial" w:hAnsi="Arial" w:cs="Arial"/>
          <w:sz w:val="20"/>
          <w:szCs w:val="20"/>
        </w:rPr>
        <w:t xml:space="preserve"> (</w:t>
      </w:r>
      <w:r w:rsidR="005B5225" w:rsidRPr="7D9DCD71">
        <w:rPr>
          <w:rFonts w:ascii="Arial" w:hAnsi="Arial" w:cs="Arial"/>
          <w:sz w:val="20"/>
          <w:szCs w:val="20"/>
        </w:rPr>
        <w:t xml:space="preserve">ako </w:t>
      </w:r>
      <w:r w:rsidR="009777E8" w:rsidRPr="7D9DCD71">
        <w:rPr>
          <w:rFonts w:ascii="Arial" w:hAnsi="Arial" w:cs="Arial"/>
          <w:sz w:val="20"/>
          <w:szCs w:val="20"/>
        </w:rPr>
        <w:t xml:space="preserve">sú </w:t>
      </w:r>
      <w:r w:rsidR="004B6110" w:rsidRPr="7D9DCD71">
        <w:rPr>
          <w:rFonts w:ascii="Arial" w:hAnsi="Arial" w:cs="Arial"/>
          <w:sz w:val="20"/>
          <w:szCs w:val="20"/>
        </w:rPr>
        <w:t xml:space="preserve">napr. </w:t>
      </w:r>
      <w:r w:rsidR="00EB4226" w:rsidRPr="7D9DCD71">
        <w:rPr>
          <w:rFonts w:ascii="Arial" w:hAnsi="Arial" w:cs="Arial"/>
          <w:sz w:val="20"/>
          <w:szCs w:val="20"/>
        </w:rPr>
        <w:t>SMR</w:t>
      </w:r>
      <w:r w:rsidR="009777E8" w:rsidRPr="7D9DCD71">
        <w:rPr>
          <w:rFonts w:ascii="Arial" w:hAnsi="Arial" w:cs="Arial"/>
          <w:sz w:val="20"/>
          <w:szCs w:val="20"/>
        </w:rPr>
        <w:t xml:space="preserve"> </w:t>
      </w:r>
      <w:r w:rsidR="003C0BBC" w:rsidRPr="7D9DCD71">
        <w:rPr>
          <w:rFonts w:ascii="Arial" w:hAnsi="Arial" w:cs="Arial"/>
          <w:sz w:val="20"/>
          <w:szCs w:val="20"/>
        </w:rPr>
        <w:t xml:space="preserve">v rámci projektu </w:t>
      </w:r>
      <w:r w:rsidR="00831AD1" w:rsidRPr="7D9DCD71">
        <w:rPr>
          <w:rFonts w:ascii="Arial" w:hAnsi="Arial" w:cs="Arial"/>
          <w:sz w:val="20"/>
          <w:szCs w:val="20"/>
        </w:rPr>
        <w:t>„</w:t>
      </w:r>
      <w:r w:rsidR="003C0BBC" w:rsidRPr="7D9DCD71">
        <w:rPr>
          <w:rFonts w:ascii="Arial" w:hAnsi="Arial" w:cs="Arial"/>
          <w:sz w:val="20"/>
          <w:szCs w:val="20"/>
        </w:rPr>
        <w:t>Pho</w:t>
      </w:r>
      <w:r w:rsidR="00A77237" w:rsidRPr="7D9DCD71">
        <w:rPr>
          <w:rFonts w:ascii="Arial" w:hAnsi="Arial" w:cs="Arial"/>
          <w:sz w:val="20"/>
          <w:szCs w:val="20"/>
        </w:rPr>
        <w:t>e</w:t>
      </w:r>
      <w:r w:rsidR="00205264" w:rsidRPr="7D9DCD71">
        <w:rPr>
          <w:rFonts w:ascii="Arial" w:hAnsi="Arial" w:cs="Arial"/>
          <w:sz w:val="20"/>
          <w:szCs w:val="20"/>
        </w:rPr>
        <w:t>n</w:t>
      </w:r>
      <w:r w:rsidR="003C0BBC" w:rsidRPr="7D9DCD71">
        <w:rPr>
          <w:rFonts w:ascii="Arial" w:hAnsi="Arial" w:cs="Arial"/>
          <w:sz w:val="20"/>
          <w:szCs w:val="20"/>
        </w:rPr>
        <w:t>ix</w:t>
      </w:r>
      <w:r w:rsidR="00831AD1" w:rsidRPr="53B4D66C">
        <w:rPr>
          <w:rFonts w:ascii="Arial" w:hAnsi="Arial" w:cs="Arial"/>
          <w:sz w:val="20"/>
          <w:szCs w:val="20"/>
        </w:rPr>
        <w:t>“</w:t>
      </w:r>
      <w:r w:rsidR="00EB4226" w:rsidRPr="53B4D66C">
        <w:rPr>
          <w:rFonts w:ascii="Arial" w:hAnsi="Arial" w:cs="Arial"/>
          <w:sz w:val="20"/>
          <w:szCs w:val="20"/>
        </w:rPr>
        <w:t>)</w:t>
      </w:r>
      <w:r w:rsidR="003B5C5B" w:rsidRPr="53B4D66C">
        <w:rPr>
          <w:rFonts w:ascii="Arial" w:hAnsi="Arial" w:cs="Arial"/>
          <w:sz w:val="20"/>
          <w:szCs w:val="20"/>
        </w:rPr>
        <w:t>.</w:t>
      </w:r>
      <w:r w:rsidR="00C618AF" w:rsidRPr="7D9DCD71">
        <w:rPr>
          <w:rFonts w:ascii="Arial" w:hAnsi="Arial" w:cs="Arial"/>
          <w:sz w:val="20"/>
          <w:szCs w:val="20"/>
        </w:rPr>
        <w:t xml:space="preserve"> </w:t>
      </w:r>
      <w:r w:rsidR="008A6A8B" w:rsidRPr="7D9DCD71">
        <w:rPr>
          <w:rFonts w:ascii="Arial" w:hAnsi="Arial" w:cs="Arial"/>
          <w:sz w:val="20"/>
          <w:szCs w:val="20"/>
        </w:rPr>
        <w:t xml:space="preserve">V oboch spomínaných scenároch </w:t>
      </w:r>
      <w:r w:rsidR="00870D48" w:rsidRPr="7D9DCD71">
        <w:rPr>
          <w:rFonts w:ascii="Arial" w:hAnsi="Arial" w:cs="Arial"/>
          <w:sz w:val="20"/>
          <w:szCs w:val="20"/>
        </w:rPr>
        <w:t>sa uvažuje s</w:t>
      </w:r>
      <w:r w:rsidR="00E8380F" w:rsidRPr="7D9DCD71">
        <w:rPr>
          <w:rFonts w:ascii="Arial" w:hAnsi="Arial" w:cs="Arial"/>
          <w:sz w:val="20"/>
          <w:szCs w:val="20"/>
        </w:rPr>
        <w:t xml:space="preserve"> uvedením </w:t>
      </w:r>
      <w:r w:rsidR="00034237" w:rsidRPr="7D9DCD71">
        <w:rPr>
          <w:rFonts w:ascii="Arial" w:hAnsi="Arial" w:cs="Arial"/>
          <w:sz w:val="20"/>
          <w:szCs w:val="20"/>
        </w:rPr>
        <w:t>NJZ</w:t>
      </w:r>
      <w:r w:rsidR="00E8380F" w:rsidRPr="7D9DCD71">
        <w:rPr>
          <w:rFonts w:ascii="Arial" w:hAnsi="Arial" w:cs="Arial"/>
          <w:sz w:val="20"/>
          <w:szCs w:val="20"/>
        </w:rPr>
        <w:t xml:space="preserve"> </w:t>
      </w:r>
      <w:r w:rsidR="00034237" w:rsidRPr="7D9DCD71">
        <w:rPr>
          <w:rFonts w:ascii="Arial" w:hAnsi="Arial" w:cs="Arial"/>
          <w:sz w:val="20"/>
          <w:szCs w:val="20"/>
        </w:rPr>
        <w:t xml:space="preserve">do prevádzky </w:t>
      </w:r>
      <w:r w:rsidR="00AD1906" w:rsidRPr="7D9DCD71">
        <w:rPr>
          <w:rFonts w:ascii="Arial" w:hAnsi="Arial" w:cs="Arial"/>
          <w:sz w:val="20"/>
          <w:szCs w:val="20"/>
        </w:rPr>
        <w:t xml:space="preserve">v roku 2040, </w:t>
      </w:r>
      <w:r w:rsidR="00E8380F" w:rsidRPr="7D9DCD71">
        <w:rPr>
          <w:rFonts w:ascii="Arial" w:hAnsi="Arial" w:cs="Arial"/>
          <w:sz w:val="20"/>
          <w:szCs w:val="20"/>
        </w:rPr>
        <w:t>s</w:t>
      </w:r>
      <w:r w:rsidR="00C618AF" w:rsidRPr="7D9DCD71">
        <w:rPr>
          <w:rFonts w:ascii="Arial" w:hAnsi="Arial" w:cs="Arial"/>
          <w:sz w:val="20"/>
          <w:szCs w:val="20"/>
        </w:rPr>
        <w:t xml:space="preserve"> predpokladaným </w:t>
      </w:r>
      <w:r w:rsidR="00E8380F" w:rsidRPr="7D9DCD71">
        <w:rPr>
          <w:rFonts w:ascii="Arial" w:hAnsi="Arial" w:cs="Arial"/>
          <w:sz w:val="20"/>
          <w:szCs w:val="20"/>
        </w:rPr>
        <w:t>inštalovaný</w:t>
      </w:r>
      <w:r w:rsidR="0062416A" w:rsidRPr="7D9DCD71">
        <w:rPr>
          <w:rFonts w:ascii="Arial" w:hAnsi="Arial" w:cs="Arial"/>
          <w:sz w:val="20"/>
          <w:szCs w:val="20"/>
        </w:rPr>
        <w:t>m výkonom 1 200 MW</w:t>
      </w:r>
      <w:r w:rsidR="00AD1906" w:rsidRPr="7D9DCD71">
        <w:rPr>
          <w:rFonts w:ascii="Arial" w:hAnsi="Arial" w:cs="Arial"/>
          <w:sz w:val="20"/>
          <w:szCs w:val="20"/>
        </w:rPr>
        <w:t>.</w:t>
      </w:r>
    </w:p>
    <w:p w14:paraId="46DAADE8" w14:textId="1399A00C" w:rsidR="007A3319" w:rsidRPr="008108D4" w:rsidRDefault="3DC0055C" w:rsidP="004B6110">
      <w:pPr>
        <w:pStyle w:val="Nadpis2"/>
        <w:ind w:left="142"/>
        <w:rPr>
          <w:rFonts w:ascii="Arial" w:hAnsi="Arial" w:cs="Arial"/>
          <w:sz w:val="24"/>
          <w:szCs w:val="24"/>
        </w:rPr>
      </w:pPr>
      <w:bookmarkStart w:id="15" w:name="_Toc224216788"/>
      <w:r w:rsidRPr="34B30E79">
        <w:rPr>
          <w:rFonts w:ascii="Arial" w:hAnsi="Arial" w:cs="Arial"/>
          <w:sz w:val="24"/>
          <w:szCs w:val="24"/>
        </w:rPr>
        <w:t xml:space="preserve">4.2 </w:t>
      </w:r>
      <w:r w:rsidR="21C8B76F" w:rsidRPr="34B30E79">
        <w:rPr>
          <w:rFonts w:ascii="Arial" w:hAnsi="Arial" w:cs="Arial"/>
          <w:sz w:val="24"/>
          <w:szCs w:val="24"/>
        </w:rPr>
        <w:t>Fosílne elektrárne</w:t>
      </w:r>
      <w:bookmarkEnd w:id="15"/>
    </w:p>
    <w:p w14:paraId="4836A64D" w14:textId="6B78FA21" w:rsidR="00FA5E6B" w:rsidRPr="00864EAA" w:rsidRDefault="0092EE66" w:rsidP="007D2C00">
      <w:pPr>
        <w:spacing w:before="120"/>
        <w:jc w:val="both"/>
        <w:rPr>
          <w:rFonts w:ascii="Arial" w:hAnsi="Arial" w:cs="Arial"/>
          <w:sz w:val="20"/>
          <w:szCs w:val="20"/>
        </w:rPr>
      </w:pPr>
      <w:r w:rsidRPr="2E26878E">
        <w:rPr>
          <w:rFonts w:ascii="Arial" w:hAnsi="Arial" w:cs="Arial"/>
          <w:sz w:val="20"/>
          <w:szCs w:val="20"/>
        </w:rPr>
        <w:t>Prevádzka</w:t>
      </w:r>
      <w:r w:rsidR="3F73825B" w:rsidRPr="2E26878E">
        <w:rPr>
          <w:rFonts w:ascii="Arial" w:hAnsi="Arial" w:cs="Arial"/>
          <w:sz w:val="20"/>
          <w:szCs w:val="20"/>
        </w:rPr>
        <w:t xml:space="preserve"> PPC Malženice</w:t>
      </w:r>
      <w:r w:rsidR="5F003B09" w:rsidRPr="2E26878E">
        <w:rPr>
          <w:rFonts w:ascii="Arial" w:hAnsi="Arial" w:cs="Arial"/>
          <w:sz w:val="20"/>
          <w:szCs w:val="20"/>
        </w:rPr>
        <w:t xml:space="preserve"> je zachovaná vo všetkých scenároch DPRPS 2037.</w:t>
      </w:r>
    </w:p>
    <w:p w14:paraId="2C501455" w14:textId="2597B8AD" w:rsidR="00591D3A" w:rsidRPr="00864EAA" w:rsidRDefault="03C461FA" w:rsidP="4B939C20">
      <w:pPr>
        <w:jc w:val="both"/>
        <w:rPr>
          <w:rFonts w:ascii="Arial" w:hAnsi="Arial" w:cs="Arial"/>
          <w:sz w:val="20"/>
          <w:szCs w:val="20"/>
        </w:rPr>
      </w:pPr>
      <w:r w:rsidRPr="4642FF8A">
        <w:rPr>
          <w:rFonts w:ascii="Arial" w:hAnsi="Arial" w:cs="Arial"/>
          <w:sz w:val="20"/>
          <w:szCs w:val="20"/>
        </w:rPr>
        <w:t>Celkový podiel fosílnych zdrojov elektriny na</w:t>
      </w:r>
      <w:r w:rsidR="7BF8DDB2" w:rsidRPr="4642FF8A">
        <w:rPr>
          <w:rFonts w:ascii="Arial" w:hAnsi="Arial" w:cs="Arial"/>
          <w:sz w:val="20"/>
          <w:szCs w:val="20"/>
        </w:rPr>
        <w:t xml:space="preserve"> </w:t>
      </w:r>
      <w:r w:rsidRPr="4642FF8A">
        <w:rPr>
          <w:rFonts w:ascii="Arial" w:hAnsi="Arial" w:cs="Arial"/>
          <w:sz w:val="20"/>
          <w:szCs w:val="20"/>
        </w:rPr>
        <w:t xml:space="preserve">zdrojovom mixe SR </w:t>
      </w:r>
      <w:r w:rsidR="07856201" w:rsidRPr="4642FF8A">
        <w:rPr>
          <w:rFonts w:ascii="Arial" w:hAnsi="Arial" w:cs="Arial"/>
          <w:sz w:val="20"/>
          <w:szCs w:val="20"/>
        </w:rPr>
        <w:t>dopĺňajú</w:t>
      </w:r>
      <w:r w:rsidR="54AA8114" w:rsidRPr="4642FF8A">
        <w:rPr>
          <w:rFonts w:ascii="Arial" w:hAnsi="Arial" w:cs="Arial"/>
          <w:sz w:val="20"/>
          <w:szCs w:val="20"/>
        </w:rPr>
        <w:t xml:space="preserve"> ostatné</w:t>
      </w:r>
      <w:r w:rsidR="4AF6E5C9" w:rsidRPr="4642FF8A">
        <w:rPr>
          <w:rFonts w:ascii="Arial" w:hAnsi="Arial" w:cs="Arial"/>
          <w:sz w:val="20"/>
          <w:szCs w:val="20"/>
        </w:rPr>
        <w:t xml:space="preserve"> zdroje</w:t>
      </w:r>
      <w:r w:rsidR="55C3C60D" w:rsidRPr="4642FF8A">
        <w:rPr>
          <w:rFonts w:ascii="Arial" w:hAnsi="Arial" w:cs="Arial"/>
          <w:sz w:val="20"/>
          <w:szCs w:val="20"/>
        </w:rPr>
        <w:t xml:space="preserve"> s menším inštalovaným výkonom</w:t>
      </w:r>
      <w:r w:rsidR="4AF6E5C9" w:rsidRPr="4642FF8A">
        <w:rPr>
          <w:rFonts w:ascii="Arial" w:hAnsi="Arial" w:cs="Arial"/>
          <w:sz w:val="20"/>
          <w:szCs w:val="20"/>
        </w:rPr>
        <w:t>, sp</w:t>
      </w:r>
      <w:r w:rsidR="27CC17E4" w:rsidRPr="4642FF8A">
        <w:rPr>
          <w:rFonts w:ascii="Arial" w:hAnsi="Arial" w:cs="Arial"/>
          <w:sz w:val="20"/>
          <w:szCs w:val="20"/>
        </w:rPr>
        <w:t>a</w:t>
      </w:r>
      <w:r w:rsidR="4AF6E5C9" w:rsidRPr="4642FF8A">
        <w:rPr>
          <w:rFonts w:ascii="Arial" w:hAnsi="Arial" w:cs="Arial"/>
          <w:sz w:val="20"/>
          <w:szCs w:val="20"/>
        </w:rPr>
        <w:t>ľujúce</w:t>
      </w:r>
      <w:r w:rsidR="27CC17E4" w:rsidRPr="4642FF8A">
        <w:rPr>
          <w:rFonts w:ascii="Arial" w:hAnsi="Arial" w:cs="Arial"/>
          <w:sz w:val="20"/>
          <w:szCs w:val="20"/>
        </w:rPr>
        <w:t xml:space="preserve"> prevažne zemný plyn,</w:t>
      </w:r>
      <w:r w:rsidR="4EAD87EB" w:rsidRPr="4642FF8A">
        <w:rPr>
          <w:rFonts w:ascii="Arial" w:hAnsi="Arial" w:cs="Arial"/>
          <w:sz w:val="20"/>
          <w:szCs w:val="20"/>
        </w:rPr>
        <w:t xml:space="preserve"> </w:t>
      </w:r>
      <w:r w:rsidR="257BABAC" w:rsidRPr="4642FF8A">
        <w:rPr>
          <w:rFonts w:ascii="Arial" w:hAnsi="Arial" w:cs="Arial"/>
          <w:sz w:val="20"/>
          <w:szCs w:val="20"/>
        </w:rPr>
        <w:t>alebo iný druh paliva,</w:t>
      </w:r>
      <w:r w:rsidR="27CC17E4" w:rsidRPr="4642FF8A">
        <w:rPr>
          <w:rFonts w:ascii="Arial" w:hAnsi="Arial" w:cs="Arial"/>
          <w:sz w:val="20"/>
          <w:szCs w:val="20"/>
        </w:rPr>
        <w:t xml:space="preserve"> </w:t>
      </w:r>
      <w:r w:rsidR="0F3DD760" w:rsidRPr="4642FF8A">
        <w:rPr>
          <w:rFonts w:ascii="Arial" w:hAnsi="Arial" w:cs="Arial"/>
          <w:sz w:val="20"/>
          <w:szCs w:val="20"/>
        </w:rPr>
        <w:t>t. j.</w:t>
      </w:r>
      <w:r w:rsidR="27CC17E4" w:rsidRPr="4642FF8A">
        <w:rPr>
          <w:rFonts w:ascii="Arial" w:hAnsi="Arial" w:cs="Arial"/>
          <w:sz w:val="20"/>
          <w:szCs w:val="20"/>
        </w:rPr>
        <w:t xml:space="preserve"> teplárne, závodné elektrárne a</w:t>
      </w:r>
      <w:r w:rsidR="0F3DD760" w:rsidRPr="4642FF8A">
        <w:rPr>
          <w:rFonts w:ascii="Arial" w:hAnsi="Arial" w:cs="Arial"/>
          <w:sz w:val="20"/>
          <w:szCs w:val="20"/>
        </w:rPr>
        <w:t> ďalšie</w:t>
      </w:r>
      <w:r w:rsidR="27CC17E4" w:rsidRPr="4642FF8A">
        <w:rPr>
          <w:rFonts w:ascii="Arial" w:hAnsi="Arial" w:cs="Arial"/>
          <w:sz w:val="20"/>
          <w:szCs w:val="20"/>
        </w:rPr>
        <w:t xml:space="preserve"> menšie decentralizované zdroje elek</w:t>
      </w:r>
      <w:r w:rsidR="514EFCB1" w:rsidRPr="4642FF8A">
        <w:rPr>
          <w:rFonts w:ascii="Arial" w:hAnsi="Arial" w:cs="Arial"/>
          <w:sz w:val="20"/>
          <w:szCs w:val="20"/>
        </w:rPr>
        <w:t>t</w:t>
      </w:r>
      <w:r w:rsidR="27CC17E4" w:rsidRPr="4642FF8A">
        <w:rPr>
          <w:rFonts w:ascii="Arial" w:hAnsi="Arial" w:cs="Arial"/>
          <w:sz w:val="20"/>
          <w:szCs w:val="20"/>
        </w:rPr>
        <w:t>riny</w:t>
      </w:r>
      <w:r w:rsidR="3C2AA1DC" w:rsidRPr="4642FF8A">
        <w:rPr>
          <w:rFonts w:ascii="Arial" w:hAnsi="Arial" w:cs="Arial"/>
          <w:sz w:val="20"/>
          <w:szCs w:val="20"/>
        </w:rPr>
        <w:t xml:space="preserve"> na báze kogeneračných jednotiek</w:t>
      </w:r>
      <w:r w:rsidR="1A31C0BC" w:rsidRPr="4642FF8A">
        <w:rPr>
          <w:rFonts w:ascii="Arial" w:hAnsi="Arial" w:cs="Arial"/>
          <w:sz w:val="20"/>
          <w:szCs w:val="20"/>
        </w:rPr>
        <w:t>.</w:t>
      </w:r>
      <w:r w:rsidR="29E93EC8" w:rsidRPr="4642FF8A">
        <w:rPr>
          <w:rFonts w:ascii="Arial" w:hAnsi="Arial" w:cs="Arial"/>
          <w:sz w:val="20"/>
          <w:szCs w:val="20"/>
        </w:rPr>
        <w:t xml:space="preserve"> </w:t>
      </w:r>
      <w:r w:rsidR="7292796A" w:rsidRPr="4642FF8A">
        <w:rPr>
          <w:rFonts w:ascii="Arial" w:hAnsi="Arial" w:cs="Arial"/>
          <w:sz w:val="20"/>
          <w:szCs w:val="20"/>
        </w:rPr>
        <w:t xml:space="preserve">V rámci odklonu od spaľovania uhlia bolo v scenároch DPRPS uvažované s </w:t>
      </w:r>
      <w:r w:rsidR="2FC42CF8" w:rsidRPr="4642FF8A">
        <w:rPr>
          <w:rFonts w:ascii="Arial" w:hAnsi="Arial" w:cs="Arial"/>
          <w:sz w:val="20"/>
          <w:szCs w:val="20"/>
        </w:rPr>
        <w:t>jeho náhradou najmä zemným plynom</w:t>
      </w:r>
      <w:r w:rsidR="2150C67F" w:rsidRPr="4642FF8A">
        <w:rPr>
          <w:rFonts w:ascii="Arial" w:hAnsi="Arial" w:cs="Arial"/>
          <w:sz w:val="20"/>
          <w:szCs w:val="20"/>
        </w:rPr>
        <w:t>.</w:t>
      </w:r>
    </w:p>
    <w:p w14:paraId="4558CB4D" w14:textId="22B78C89" w:rsidR="005F5666" w:rsidRPr="00864EAA" w:rsidRDefault="2B7C9C9F" w:rsidP="003402C8">
      <w:pPr>
        <w:jc w:val="both"/>
        <w:rPr>
          <w:rFonts w:ascii="Arial" w:hAnsi="Arial" w:cs="Arial"/>
          <w:sz w:val="20"/>
          <w:szCs w:val="20"/>
        </w:rPr>
      </w:pPr>
      <w:r w:rsidRPr="7D9DCD71">
        <w:rPr>
          <w:rFonts w:ascii="Arial" w:hAnsi="Arial" w:cs="Arial"/>
          <w:sz w:val="20"/>
          <w:szCs w:val="20"/>
        </w:rPr>
        <w:t>V žiadnom scenári sa neuvažuje s</w:t>
      </w:r>
      <w:r w:rsidR="00C124F4" w:rsidRPr="7D9DCD71">
        <w:rPr>
          <w:rFonts w:ascii="Arial" w:hAnsi="Arial" w:cs="Arial"/>
          <w:sz w:val="20"/>
          <w:szCs w:val="20"/>
        </w:rPr>
        <w:t> navýšením inštalovaného výkonu</w:t>
      </w:r>
      <w:r w:rsidR="723D19EB" w:rsidRPr="7D9DCD71">
        <w:rPr>
          <w:rFonts w:ascii="Arial" w:hAnsi="Arial" w:cs="Arial"/>
          <w:sz w:val="20"/>
          <w:szCs w:val="20"/>
        </w:rPr>
        <w:t xml:space="preserve"> </w:t>
      </w:r>
      <w:r w:rsidR="00034237" w:rsidRPr="7D9DCD71">
        <w:rPr>
          <w:rFonts w:ascii="Arial" w:hAnsi="Arial" w:cs="Arial"/>
          <w:sz w:val="20"/>
          <w:szCs w:val="20"/>
        </w:rPr>
        <w:t xml:space="preserve">zdrojov </w:t>
      </w:r>
      <w:r w:rsidR="723D19EB" w:rsidRPr="7D9DCD71">
        <w:rPr>
          <w:rFonts w:ascii="Arial" w:hAnsi="Arial" w:cs="Arial"/>
          <w:sz w:val="20"/>
          <w:szCs w:val="20"/>
        </w:rPr>
        <w:t>na báze spaľovania fosílnych palív.</w:t>
      </w:r>
    </w:p>
    <w:p w14:paraId="0C90C064" w14:textId="4EB5DC4B" w:rsidR="00CD68E3" w:rsidRPr="008108D4" w:rsidRDefault="18EC4F82" w:rsidP="00DF7F7A">
      <w:pPr>
        <w:pStyle w:val="Nadpis2"/>
        <w:ind w:left="142"/>
        <w:rPr>
          <w:rFonts w:ascii="Arial" w:hAnsi="Arial" w:cs="Arial"/>
          <w:sz w:val="24"/>
          <w:szCs w:val="24"/>
        </w:rPr>
      </w:pPr>
      <w:bookmarkStart w:id="16" w:name="_Toc224216789"/>
      <w:r w:rsidRPr="34B30E79">
        <w:rPr>
          <w:rFonts w:ascii="Arial" w:hAnsi="Arial" w:cs="Arial"/>
          <w:sz w:val="24"/>
          <w:szCs w:val="24"/>
        </w:rPr>
        <w:t xml:space="preserve">4.3 </w:t>
      </w:r>
      <w:r w:rsidR="18E1B935" w:rsidRPr="34B30E79">
        <w:rPr>
          <w:rFonts w:ascii="Arial" w:hAnsi="Arial" w:cs="Arial"/>
          <w:sz w:val="24"/>
          <w:szCs w:val="24"/>
        </w:rPr>
        <w:t>Vodné elektrárne</w:t>
      </w:r>
      <w:bookmarkEnd w:id="16"/>
    </w:p>
    <w:p w14:paraId="0A851271" w14:textId="0BA26395" w:rsidR="00B96E6D" w:rsidRDefault="00CD68E3" w:rsidP="002809C9">
      <w:pPr>
        <w:spacing w:before="120" w:after="120"/>
        <w:jc w:val="both"/>
        <w:rPr>
          <w:rFonts w:ascii="Arial" w:hAnsi="Arial" w:cs="Arial"/>
          <w:sz w:val="20"/>
          <w:szCs w:val="20"/>
        </w:rPr>
      </w:pPr>
      <w:r w:rsidRPr="00864EAA">
        <w:rPr>
          <w:rFonts w:ascii="Arial" w:hAnsi="Arial" w:cs="Arial"/>
          <w:sz w:val="20"/>
          <w:szCs w:val="20"/>
        </w:rPr>
        <w:t xml:space="preserve">V súčasnosti je </w:t>
      </w:r>
      <w:r w:rsidR="4CC10292" w:rsidRPr="2E26878E">
        <w:rPr>
          <w:rFonts w:ascii="Arial" w:hAnsi="Arial" w:cs="Arial"/>
          <w:sz w:val="20"/>
          <w:szCs w:val="20"/>
        </w:rPr>
        <w:t>avizovaná</w:t>
      </w:r>
      <w:r w:rsidRPr="00864EAA">
        <w:rPr>
          <w:rFonts w:ascii="Arial" w:hAnsi="Arial" w:cs="Arial"/>
          <w:sz w:val="20"/>
          <w:szCs w:val="20"/>
        </w:rPr>
        <w:t xml:space="preserve"> väčšia investícia</w:t>
      </w:r>
      <w:r w:rsidR="048E8809" w:rsidRPr="2E26878E">
        <w:rPr>
          <w:rFonts w:ascii="Arial" w:hAnsi="Arial" w:cs="Arial"/>
          <w:sz w:val="20"/>
          <w:szCs w:val="20"/>
        </w:rPr>
        <w:t xml:space="preserve"> v podobe projektu PVE Málinec</w:t>
      </w:r>
      <w:r w:rsidRPr="00864EAA">
        <w:rPr>
          <w:rFonts w:ascii="Arial" w:hAnsi="Arial" w:cs="Arial"/>
          <w:sz w:val="20"/>
          <w:szCs w:val="20"/>
        </w:rPr>
        <w:t xml:space="preserve">, ktorá by výrazným spôsobom zmenila podiel </w:t>
      </w:r>
      <w:r w:rsidR="5EE0F931" w:rsidRPr="40078C63">
        <w:rPr>
          <w:rFonts w:ascii="Arial" w:hAnsi="Arial" w:cs="Arial"/>
          <w:sz w:val="20"/>
          <w:szCs w:val="20"/>
        </w:rPr>
        <w:t>vodných</w:t>
      </w:r>
      <w:r w:rsidR="5EE0F931" w:rsidRPr="791778F9">
        <w:rPr>
          <w:rFonts w:ascii="Arial" w:hAnsi="Arial" w:cs="Arial"/>
          <w:sz w:val="20"/>
          <w:szCs w:val="20"/>
        </w:rPr>
        <w:t xml:space="preserve"> elektrární</w:t>
      </w:r>
      <w:r w:rsidRPr="791778F9">
        <w:rPr>
          <w:rFonts w:ascii="Arial" w:hAnsi="Arial" w:cs="Arial"/>
          <w:sz w:val="20"/>
          <w:szCs w:val="20"/>
        </w:rPr>
        <w:t xml:space="preserve"> </w:t>
      </w:r>
      <w:r w:rsidRPr="00864EAA">
        <w:rPr>
          <w:rFonts w:ascii="Arial" w:hAnsi="Arial" w:cs="Arial"/>
          <w:sz w:val="20"/>
          <w:szCs w:val="20"/>
        </w:rPr>
        <w:t xml:space="preserve">v zdrojovom mixe SR. </w:t>
      </w:r>
      <w:r w:rsidR="4ACF9214" w:rsidRPr="2E26878E">
        <w:rPr>
          <w:rFonts w:ascii="Arial" w:hAnsi="Arial" w:cs="Arial"/>
          <w:sz w:val="20"/>
          <w:szCs w:val="20"/>
        </w:rPr>
        <w:t>S touto investíciou je uvažované v scenár</w:t>
      </w:r>
      <w:r w:rsidR="003E4EA2">
        <w:rPr>
          <w:rFonts w:ascii="Arial" w:hAnsi="Arial" w:cs="Arial"/>
          <w:sz w:val="20"/>
          <w:szCs w:val="20"/>
        </w:rPr>
        <w:t>och</w:t>
      </w:r>
      <w:r w:rsidR="4ACF9214" w:rsidRPr="2E26878E">
        <w:rPr>
          <w:rFonts w:ascii="Arial" w:hAnsi="Arial" w:cs="Arial"/>
          <w:sz w:val="20"/>
          <w:szCs w:val="20"/>
        </w:rPr>
        <w:t xml:space="preserve"> </w:t>
      </w:r>
      <w:r w:rsidR="00F00A9B">
        <w:rPr>
          <w:rFonts w:ascii="Arial" w:hAnsi="Arial" w:cs="Arial"/>
          <w:sz w:val="20"/>
          <w:szCs w:val="20"/>
        </w:rPr>
        <w:t>B a D</w:t>
      </w:r>
      <w:r w:rsidR="00F00A9B" w:rsidRPr="2E26878E">
        <w:rPr>
          <w:rFonts w:ascii="Arial" w:hAnsi="Arial" w:cs="Arial"/>
          <w:sz w:val="20"/>
          <w:szCs w:val="20"/>
        </w:rPr>
        <w:t xml:space="preserve"> </w:t>
      </w:r>
      <w:r w:rsidR="67E7D94B" w:rsidRPr="2E26878E">
        <w:rPr>
          <w:rFonts w:ascii="Arial" w:hAnsi="Arial" w:cs="Arial"/>
          <w:sz w:val="20"/>
          <w:szCs w:val="20"/>
        </w:rPr>
        <w:t>od roku 2035</w:t>
      </w:r>
      <w:r w:rsidR="003E4EA2">
        <w:rPr>
          <w:rFonts w:ascii="Arial" w:hAnsi="Arial" w:cs="Arial"/>
          <w:sz w:val="20"/>
          <w:szCs w:val="20"/>
        </w:rPr>
        <w:t xml:space="preserve"> s postupným nárastom inštalovaného výkonu</w:t>
      </w:r>
      <w:r w:rsidR="4ACF9214" w:rsidRPr="23064DF2">
        <w:rPr>
          <w:rFonts w:ascii="Arial" w:hAnsi="Arial" w:cs="Arial"/>
          <w:sz w:val="20"/>
          <w:szCs w:val="20"/>
        </w:rPr>
        <w:t>.</w:t>
      </w:r>
    </w:p>
    <w:p w14:paraId="4AD338F0" w14:textId="77777777" w:rsidR="00B62640" w:rsidRDefault="4EAEACB2" w:rsidP="01EF468E">
      <w:pPr>
        <w:spacing w:before="120" w:after="120"/>
        <w:jc w:val="both"/>
        <w:rPr>
          <w:noProof/>
        </w:rPr>
      </w:pPr>
      <w:r w:rsidRPr="01EF468E">
        <w:rPr>
          <w:rFonts w:ascii="Arial" w:hAnsi="Arial" w:cs="Arial"/>
          <w:sz w:val="20"/>
          <w:szCs w:val="20"/>
        </w:rPr>
        <w:t xml:space="preserve">K nárastu inštalovaného výkonu VE </w:t>
      </w:r>
      <w:r w:rsidR="15795E75" w:rsidRPr="01EF468E">
        <w:rPr>
          <w:rFonts w:ascii="Arial" w:hAnsi="Arial" w:cs="Arial"/>
          <w:sz w:val="20"/>
          <w:szCs w:val="20"/>
        </w:rPr>
        <w:t xml:space="preserve">vo všetkých scenároch </w:t>
      </w:r>
      <w:r w:rsidRPr="01EF468E">
        <w:rPr>
          <w:rFonts w:ascii="Arial" w:hAnsi="Arial" w:cs="Arial"/>
          <w:sz w:val="20"/>
          <w:szCs w:val="20"/>
        </w:rPr>
        <w:t xml:space="preserve">prispieva aj projekt </w:t>
      </w:r>
      <w:r w:rsidR="00B96E6D" w:rsidRPr="01EF468E">
        <w:rPr>
          <w:rFonts w:ascii="Arial" w:hAnsi="Arial" w:cs="Arial"/>
          <w:sz w:val="20"/>
          <w:szCs w:val="20"/>
        </w:rPr>
        <w:t>SE Integrátor</w:t>
      </w:r>
      <w:r w:rsidR="7019DE6A" w:rsidRPr="01EF468E">
        <w:rPr>
          <w:rFonts w:ascii="Arial" w:hAnsi="Arial" w:cs="Arial"/>
          <w:sz w:val="20"/>
          <w:szCs w:val="20"/>
        </w:rPr>
        <w:t xml:space="preserve">, ktorým dôjde k zvýšeniu inštalovaného výkonu PVE Čierny Váh o </w:t>
      </w:r>
      <w:r w:rsidR="73330B31" w:rsidRPr="01EF468E">
        <w:rPr>
          <w:rFonts w:ascii="Arial" w:hAnsi="Arial" w:cs="Arial"/>
          <w:sz w:val="20"/>
          <w:szCs w:val="20"/>
        </w:rPr>
        <w:t>80</w:t>
      </w:r>
      <w:r w:rsidR="075D335C" w:rsidRPr="01EF468E">
        <w:rPr>
          <w:rFonts w:ascii="Arial" w:hAnsi="Arial" w:cs="Arial"/>
          <w:sz w:val="20"/>
          <w:szCs w:val="20"/>
        </w:rPr>
        <w:t xml:space="preserve"> MW od roku 20</w:t>
      </w:r>
      <w:r w:rsidR="23532F48" w:rsidRPr="01EF468E">
        <w:rPr>
          <w:rFonts w:ascii="Arial" w:hAnsi="Arial" w:cs="Arial"/>
          <w:sz w:val="20"/>
          <w:szCs w:val="20"/>
        </w:rPr>
        <w:t>30</w:t>
      </w:r>
      <w:r w:rsidR="0568082E" w:rsidRPr="01EF468E">
        <w:rPr>
          <w:rFonts w:ascii="Arial" w:hAnsi="Arial" w:cs="Arial"/>
          <w:sz w:val="20"/>
          <w:szCs w:val="20"/>
        </w:rPr>
        <w:t xml:space="preserve"> v dôsledku inštalácie batériového úložiska s výkonom 80 MW.</w:t>
      </w:r>
      <w:r w:rsidR="00B62640" w:rsidRPr="00B62640">
        <w:rPr>
          <w:noProof/>
        </w:rPr>
        <w:t xml:space="preserve"> </w:t>
      </w:r>
    </w:p>
    <w:p w14:paraId="31D8E987" w14:textId="35669398" w:rsidR="000E7BF9" w:rsidRDefault="006E56A5" w:rsidP="00B62640">
      <w:pPr>
        <w:spacing w:before="120" w:after="120"/>
        <w:jc w:val="center"/>
        <w:rPr>
          <w:rFonts w:ascii="Arial" w:hAnsi="Arial" w:cs="Arial"/>
          <w:sz w:val="20"/>
          <w:szCs w:val="20"/>
        </w:rPr>
      </w:pPr>
      <w:r>
        <w:rPr>
          <w:noProof/>
        </w:rPr>
        <w:drawing>
          <wp:inline distT="0" distB="0" distL="0" distR="0" wp14:anchorId="3B3907F2" wp14:editId="4F8BE539">
            <wp:extent cx="4560203" cy="2743438"/>
            <wp:effectExtent l="0" t="0" r="0" b="0"/>
            <wp:docPr id="526373320" name="Obrázok 5" descr="Obrázok, na ktorom je text, snímka obrazovky, číslo, písmo&#10;&#10;Obsah vygenerovaný pomocou AI môže byť nesprávny.">
              <a:extLst xmlns:a="http://schemas.openxmlformats.org/drawingml/2006/main">
                <a:ext uri="{FF2B5EF4-FFF2-40B4-BE49-F238E27FC236}">
                  <a16:creationId xmlns:a16="http://schemas.microsoft.com/office/drawing/2014/main" id="{79FE8FB9-360D-09FF-2F44-5C47F1FEF7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373320" name="Obrázok 5" descr="Obrázok, na ktorom je text, snímka obrazovky, číslo, písmo&#10;&#10;Obsah vygenerovaný pomocou AI môže byť nesprávny.">
                      <a:extLst>
                        <a:ext uri="{FF2B5EF4-FFF2-40B4-BE49-F238E27FC236}">
                          <a16:creationId xmlns:a16="http://schemas.microsoft.com/office/drawing/2014/main" id="{79FE8FB9-360D-09FF-2F44-5C47F1FEF7E5}"/>
                        </a:ext>
                      </a:extLst>
                    </pic:cNvPr>
                    <pic:cNvPicPr>
                      <a:picLocks noChangeAspect="1"/>
                    </pic:cNvPicPr>
                  </pic:nvPicPr>
                  <pic:blipFill>
                    <a:blip r:embed="rId21"/>
                    <a:stretch>
                      <a:fillRect/>
                    </a:stretch>
                  </pic:blipFill>
                  <pic:spPr>
                    <a:xfrm>
                      <a:off x="0" y="0"/>
                      <a:ext cx="4560203" cy="2743438"/>
                    </a:xfrm>
                    <a:prstGeom prst="rect">
                      <a:avLst/>
                    </a:prstGeom>
                  </pic:spPr>
                </pic:pic>
              </a:graphicData>
            </a:graphic>
          </wp:inline>
        </w:drawing>
      </w:r>
    </w:p>
    <w:p w14:paraId="5840BA3D" w14:textId="77777777" w:rsidR="00B62640" w:rsidRPr="00864EAA" w:rsidRDefault="00B62640" w:rsidP="00B62640">
      <w:pPr>
        <w:spacing w:before="120"/>
        <w:ind w:left="708"/>
        <w:jc w:val="center"/>
        <w:rPr>
          <w:rFonts w:ascii="Arial" w:hAnsi="Arial" w:cs="Arial"/>
          <w:i/>
          <w:iCs/>
          <w:sz w:val="20"/>
          <w:szCs w:val="20"/>
        </w:rPr>
      </w:pPr>
      <w:r w:rsidRPr="00864EAA">
        <w:rPr>
          <w:rFonts w:ascii="Arial" w:hAnsi="Arial" w:cs="Arial"/>
          <w:i/>
          <w:iCs/>
          <w:sz w:val="20"/>
          <w:szCs w:val="20"/>
        </w:rPr>
        <w:t xml:space="preserve">Obr. č. 4.3.1 Vývoj inštalovaného výkonu VE </w:t>
      </w:r>
      <w:r w:rsidRPr="2E26878E">
        <w:rPr>
          <w:rFonts w:ascii="Arial" w:hAnsi="Arial" w:cs="Arial"/>
          <w:i/>
          <w:iCs/>
          <w:sz w:val="20"/>
          <w:szCs w:val="20"/>
        </w:rPr>
        <w:t>v scenároch DPRPS 2037 do roku 2040</w:t>
      </w:r>
    </w:p>
    <w:p w14:paraId="1C629F86" w14:textId="77777777" w:rsidR="00B62640" w:rsidRDefault="00B62640" w:rsidP="00B62640">
      <w:pPr>
        <w:spacing w:before="120" w:after="120"/>
        <w:jc w:val="center"/>
        <w:rPr>
          <w:rFonts w:ascii="Arial" w:hAnsi="Arial" w:cs="Arial"/>
          <w:sz w:val="20"/>
          <w:szCs w:val="20"/>
        </w:rPr>
      </w:pPr>
    </w:p>
    <w:p w14:paraId="67C0E81B" w14:textId="0F80FDA4" w:rsidR="003C51E6" w:rsidRDefault="536C88D1" w:rsidP="6D7D840B">
      <w:pPr>
        <w:spacing w:before="120" w:after="120"/>
        <w:jc w:val="both"/>
        <w:rPr>
          <w:rFonts w:ascii="Arial" w:hAnsi="Arial" w:cs="Arial"/>
          <w:sz w:val="20"/>
          <w:szCs w:val="20"/>
        </w:rPr>
      </w:pPr>
      <w:r w:rsidRPr="2E26878E">
        <w:rPr>
          <w:rFonts w:ascii="Arial" w:hAnsi="Arial" w:cs="Arial"/>
          <w:sz w:val="20"/>
          <w:szCs w:val="20"/>
        </w:rPr>
        <w:t xml:space="preserve">Okrem toho, je </w:t>
      </w:r>
      <w:r w:rsidR="77436869" w:rsidRPr="2E26878E">
        <w:rPr>
          <w:rFonts w:ascii="Arial" w:hAnsi="Arial" w:cs="Arial"/>
          <w:sz w:val="20"/>
          <w:szCs w:val="20"/>
        </w:rPr>
        <w:t>v</w:t>
      </w:r>
      <w:r w:rsidR="10BE7067" w:rsidRPr="2E26878E">
        <w:rPr>
          <w:rFonts w:ascii="Arial" w:hAnsi="Arial" w:cs="Arial"/>
          <w:sz w:val="20"/>
          <w:szCs w:val="20"/>
        </w:rPr>
        <w:t>o</w:t>
      </w:r>
      <w:r w:rsidR="10BE7067" w:rsidRPr="00864EAA">
        <w:rPr>
          <w:rFonts w:ascii="Arial" w:hAnsi="Arial" w:cs="Arial"/>
          <w:sz w:val="20"/>
          <w:szCs w:val="20"/>
        </w:rPr>
        <w:t xml:space="preserve"> všetkých</w:t>
      </w:r>
      <w:r w:rsidR="664750D0" w:rsidRPr="00864EAA">
        <w:rPr>
          <w:rFonts w:ascii="Arial" w:hAnsi="Arial" w:cs="Arial"/>
          <w:sz w:val="20"/>
          <w:szCs w:val="20"/>
        </w:rPr>
        <w:t xml:space="preserve"> scenároch uvažované s nárastom inštalovaného výkonu </w:t>
      </w:r>
      <w:r w:rsidR="225A84D2" w:rsidRPr="3928B96D">
        <w:rPr>
          <w:rFonts w:ascii="Arial" w:hAnsi="Arial" w:cs="Arial"/>
          <w:sz w:val="20"/>
          <w:szCs w:val="20"/>
        </w:rPr>
        <w:t xml:space="preserve">malých vodných elektrární </w:t>
      </w:r>
      <w:r w:rsidR="3AF43409" w:rsidRPr="3928B96D">
        <w:rPr>
          <w:rFonts w:ascii="Arial" w:hAnsi="Arial" w:cs="Arial"/>
          <w:sz w:val="20"/>
          <w:szCs w:val="20"/>
        </w:rPr>
        <w:t>(</w:t>
      </w:r>
      <w:r w:rsidR="664750D0" w:rsidRPr="00864EAA">
        <w:rPr>
          <w:rFonts w:ascii="Arial" w:hAnsi="Arial" w:cs="Arial"/>
          <w:sz w:val="20"/>
          <w:szCs w:val="20"/>
        </w:rPr>
        <w:t>MV</w:t>
      </w:r>
      <w:r w:rsidR="2806BDF5" w:rsidRPr="00864EAA">
        <w:rPr>
          <w:rFonts w:ascii="Arial" w:hAnsi="Arial" w:cs="Arial"/>
          <w:sz w:val="20"/>
          <w:szCs w:val="20"/>
        </w:rPr>
        <w:t>E</w:t>
      </w:r>
      <w:r w:rsidR="0D6DF0C3" w:rsidRPr="3928B96D">
        <w:rPr>
          <w:rFonts w:ascii="Arial" w:hAnsi="Arial" w:cs="Arial"/>
          <w:sz w:val="20"/>
          <w:szCs w:val="20"/>
        </w:rPr>
        <w:t>)</w:t>
      </w:r>
      <w:r w:rsidR="664750D0" w:rsidRPr="00864EAA">
        <w:rPr>
          <w:rFonts w:ascii="Arial" w:hAnsi="Arial" w:cs="Arial"/>
          <w:sz w:val="20"/>
          <w:szCs w:val="20"/>
        </w:rPr>
        <w:t xml:space="preserve"> podľa NECP</w:t>
      </w:r>
      <w:r w:rsidR="00CD68E3" w:rsidRPr="00864EAA">
        <w:rPr>
          <w:rFonts w:ascii="Arial" w:hAnsi="Arial" w:cs="Arial"/>
          <w:sz w:val="20"/>
          <w:szCs w:val="20"/>
        </w:rPr>
        <w:t>.</w:t>
      </w:r>
    </w:p>
    <w:p w14:paraId="028391FB" w14:textId="34ABE77A" w:rsidR="0010499A" w:rsidRPr="008108D4" w:rsidRDefault="2FF35D2C" w:rsidP="00CC3996">
      <w:pPr>
        <w:pStyle w:val="Nadpis2"/>
        <w:ind w:left="142"/>
        <w:rPr>
          <w:rFonts w:ascii="Arial" w:hAnsi="Arial" w:cs="Arial"/>
          <w:sz w:val="24"/>
          <w:szCs w:val="24"/>
        </w:rPr>
      </w:pPr>
      <w:bookmarkStart w:id="17" w:name="_Toc224216790"/>
      <w:r w:rsidRPr="34B30E79">
        <w:rPr>
          <w:rFonts w:ascii="Arial" w:hAnsi="Arial" w:cs="Arial"/>
          <w:sz w:val="24"/>
          <w:szCs w:val="24"/>
        </w:rPr>
        <w:t xml:space="preserve">4.4 </w:t>
      </w:r>
      <w:r w:rsidR="25B558A9" w:rsidRPr="34B30E79">
        <w:rPr>
          <w:rFonts w:ascii="Arial" w:hAnsi="Arial" w:cs="Arial"/>
          <w:sz w:val="24"/>
          <w:szCs w:val="24"/>
        </w:rPr>
        <w:t>FVE</w:t>
      </w:r>
      <w:bookmarkEnd w:id="17"/>
    </w:p>
    <w:p w14:paraId="17117343" w14:textId="759469ED" w:rsidR="00E95948" w:rsidRPr="008108D4" w:rsidRDefault="233F8EA0" w:rsidP="002809C9">
      <w:pPr>
        <w:spacing w:before="120"/>
        <w:jc w:val="both"/>
        <w:rPr>
          <w:rFonts w:ascii="Arial" w:hAnsi="Arial" w:cs="Arial"/>
          <w:sz w:val="20"/>
          <w:szCs w:val="20"/>
        </w:rPr>
      </w:pPr>
      <w:r w:rsidRPr="259D4F24">
        <w:rPr>
          <w:rFonts w:ascii="Arial" w:hAnsi="Arial" w:cs="Arial"/>
          <w:sz w:val="20"/>
          <w:szCs w:val="20"/>
        </w:rPr>
        <w:t>Dôležitým nástrojom E</w:t>
      </w:r>
      <w:r w:rsidR="7D2DD4F0" w:rsidRPr="259D4F24">
        <w:rPr>
          <w:rFonts w:ascii="Arial" w:hAnsi="Arial" w:cs="Arial"/>
          <w:sz w:val="20"/>
          <w:szCs w:val="20"/>
        </w:rPr>
        <w:t xml:space="preserve">urópskeho parlamentu </w:t>
      </w:r>
      <w:r w:rsidRPr="259D4F24">
        <w:rPr>
          <w:rFonts w:ascii="Arial" w:hAnsi="Arial" w:cs="Arial"/>
          <w:sz w:val="20"/>
          <w:szCs w:val="20"/>
        </w:rPr>
        <w:t>k dosiahnutiu jedného z klimaticko-energetických cieľov, ktorý by mal výrazn</w:t>
      </w:r>
      <w:r w:rsidR="57B0A6A5" w:rsidRPr="259D4F24">
        <w:rPr>
          <w:rFonts w:ascii="Arial" w:hAnsi="Arial" w:cs="Arial"/>
          <w:sz w:val="20"/>
          <w:szCs w:val="20"/>
        </w:rPr>
        <w:t>e</w:t>
      </w:r>
      <w:r w:rsidRPr="259D4F24">
        <w:rPr>
          <w:rFonts w:ascii="Arial" w:hAnsi="Arial" w:cs="Arial"/>
          <w:sz w:val="20"/>
          <w:szCs w:val="20"/>
        </w:rPr>
        <w:t xml:space="preserve"> prispieť k akcelerácii pripájania OZE</w:t>
      </w:r>
      <w:r w:rsidR="20347B1A" w:rsidRPr="259D4F24">
        <w:rPr>
          <w:rFonts w:ascii="Arial" w:hAnsi="Arial" w:cs="Arial"/>
          <w:sz w:val="20"/>
          <w:szCs w:val="20"/>
        </w:rPr>
        <w:t>,</w:t>
      </w:r>
      <w:r w:rsidRPr="259D4F24">
        <w:rPr>
          <w:rFonts w:ascii="Arial" w:hAnsi="Arial" w:cs="Arial"/>
          <w:sz w:val="20"/>
          <w:szCs w:val="20"/>
        </w:rPr>
        <w:t xml:space="preserve"> a teda k vyššiemu podielu týchto technológií v energetickom mixe</w:t>
      </w:r>
      <w:r w:rsidR="1ACCC0AE" w:rsidRPr="259D4F24">
        <w:rPr>
          <w:rFonts w:ascii="Arial" w:hAnsi="Arial" w:cs="Arial"/>
          <w:sz w:val="20"/>
          <w:szCs w:val="20"/>
        </w:rPr>
        <w:t xml:space="preserve"> </w:t>
      </w:r>
      <w:r w:rsidR="758518EF" w:rsidRPr="259D4F24">
        <w:rPr>
          <w:rFonts w:ascii="Arial" w:hAnsi="Arial" w:cs="Arial"/>
          <w:sz w:val="20"/>
          <w:szCs w:val="20"/>
        </w:rPr>
        <w:t>Európy</w:t>
      </w:r>
      <w:r w:rsidR="37E1F1BE" w:rsidRPr="259D4F24">
        <w:rPr>
          <w:rFonts w:ascii="Arial" w:hAnsi="Arial" w:cs="Arial"/>
          <w:sz w:val="20"/>
          <w:szCs w:val="20"/>
        </w:rPr>
        <w:t>,</w:t>
      </w:r>
      <w:r w:rsidR="194C53BB" w:rsidRPr="259D4F24">
        <w:rPr>
          <w:rFonts w:ascii="Arial" w:hAnsi="Arial" w:cs="Arial"/>
          <w:sz w:val="20"/>
          <w:szCs w:val="20"/>
        </w:rPr>
        <w:t xml:space="preserve"> je </w:t>
      </w:r>
      <w:r w:rsidR="12F7AAFF" w:rsidRPr="259D4F24">
        <w:rPr>
          <w:rFonts w:ascii="Arial" w:hAnsi="Arial" w:cs="Arial"/>
          <w:sz w:val="20"/>
          <w:szCs w:val="20"/>
        </w:rPr>
        <w:t>Smernica o </w:t>
      </w:r>
      <w:r w:rsidR="59AD253C" w:rsidRPr="259D4F24">
        <w:rPr>
          <w:rFonts w:ascii="Arial" w:hAnsi="Arial" w:cs="Arial"/>
          <w:sz w:val="20"/>
          <w:szCs w:val="20"/>
        </w:rPr>
        <w:t xml:space="preserve">podpore využívania energie z obnoviteľných zdrojov </w:t>
      </w:r>
      <w:r w:rsidR="7A00CDA9" w:rsidRPr="259D4F24">
        <w:rPr>
          <w:rFonts w:ascii="Arial" w:hAnsi="Arial" w:cs="Arial"/>
          <w:sz w:val="20"/>
          <w:szCs w:val="20"/>
        </w:rPr>
        <w:t>RED I</w:t>
      </w:r>
      <w:r w:rsidR="53612C65" w:rsidRPr="259D4F24">
        <w:rPr>
          <w:rFonts w:ascii="Arial" w:hAnsi="Arial" w:cs="Arial"/>
          <w:sz w:val="20"/>
          <w:szCs w:val="20"/>
        </w:rPr>
        <w:t>I</w:t>
      </w:r>
      <w:r w:rsidR="7A00CDA9" w:rsidRPr="259D4F24">
        <w:rPr>
          <w:rFonts w:ascii="Arial" w:hAnsi="Arial" w:cs="Arial"/>
          <w:sz w:val="20"/>
          <w:szCs w:val="20"/>
        </w:rPr>
        <w:t>I</w:t>
      </w:r>
      <w:r w:rsidR="00ED5106" w:rsidRPr="259D4F24">
        <w:rPr>
          <w:rStyle w:val="Odkaznapoznmkupodiarou"/>
          <w:rFonts w:ascii="Arial" w:hAnsi="Arial" w:cs="Arial"/>
          <w:sz w:val="20"/>
          <w:szCs w:val="20"/>
        </w:rPr>
        <w:footnoteReference w:id="11"/>
      </w:r>
      <w:r w:rsidR="619020F8" w:rsidRPr="259D4F24">
        <w:rPr>
          <w:rFonts w:ascii="Arial" w:hAnsi="Arial" w:cs="Arial"/>
          <w:sz w:val="20"/>
          <w:szCs w:val="20"/>
        </w:rPr>
        <w:t>, ktorá je súčasťou klimatick</w:t>
      </w:r>
      <w:r w:rsidR="6760767A" w:rsidRPr="259D4F24">
        <w:rPr>
          <w:rFonts w:ascii="Arial" w:hAnsi="Arial" w:cs="Arial"/>
          <w:sz w:val="20"/>
          <w:szCs w:val="20"/>
        </w:rPr>
        <w:t xml:space="preserve">o-energetického balíčka Fit </w:t>
      </w:r>
      <w:proofErr w:type="spellStart"/>
      <w:r w:rsidR="6760767A" w:rsidRPr="259D4F24">
        <w:rPr>
          <w:rFonts w:ascii="Arial" w:hAnsi="Arial" w:cs="Arial"/>
          <w:sz w:val="20"/>
          <w:szCs w:val="20"/>
        </w:rPr>
        <w:t>for</w:t>
      </w:r>
      <w:proofErr w:type="spellEnd"/>
      <w:r w:rsidR="6760767A" w:rsidRPr="259D4F24">
        <w:rPr>
          <w:rFonts w:ascii="Arial" w:hAnsi="Arial" w:cs="Arial"/>
          <w:sz w:val="20"/>
          <w:szCs w:val="20"/>
        </w:rPr>
        <w:t xml:space="preserve"> 55.</w:t>
      </w:r>
    </w:p>
    <w:p w14:paraId="18F730AF" w14:textId="04E50CD5" w:rsidR="005D574C" w:rsidRPr="008108D4" w:rsidRDefault="12C19332" w:rsidP="00246990">
      <w:pPr>
        <w:jc w:val="both"/>
        <w:rPr>
          <w:rFonts w:ascii="Arial" w:hAnsi="Arial" w:cs="Arial"/>
          <w:sz w:val="20"/>
          <w:szCs w:val="20"/>
        </w:rPr>
      </w:pPr>
      <w:r w:rsidRPr="4642FF8A">
        <w:rPr>
          <w:rFonts w:ascii="Arial" w:hAnsi="Arial" w:cs="Arial"/>
          <w:sz w:val="20"/>
          <w:szCs w:val="20"/>
        </w:rPr>
        <w:t>S</w:t>
      </w:r>
      <w:r w:rsidR="2025E237" w:rsidRPr="4642FF8A">
        <w:rPr>
          <w:rFonts w:ascii="Arial" w:hAnsi="Arial" w:cs="Arial"/>
          <w:sz w:val="20"/>
          <w:szCs w:val="20"/>
        </w:rPr>
        <w:t> </w:t>
      </w:r>
      <w:r w:rsidRPr="4642FF8A">
        <w:rPr>
          <w:rFonts w:ascii="Arial" w:hAnsi="Arial" w:cs="Arial"/>
          <w:sz w:val="20"/>
          <w:szCs w:val="20"/>
        </w:rPr>
        <w:t>príchodom</w:t>
      </w:r>
      <w:r w:rsidR="2025E237" w:rsidRPr="4642FF8A">
        <w:rPr>
          <w:rFonts w:ascii="Arial" w:hAnsi="Arial" w:cs="Arial"/>
          <w:sz w:val="20"/>
          <w:szCs w:val="20"/>
        </w:rPr>
        <w:t xml:space="preserve"> týchto strategických dokumentov</w:t>
      </w:r>
      <w:r w:rsidR="0EEF5B84" w:rsidRPr="4642FF8A">
        <w:rPr>
          <w:rFonts w:ascii="Arial" w:hAnsi="Arial" w:cs="Arial"/>
          <w:sz w:val="20"/>
          <w:szCs w:val="20"/>
        </w:rPr>
        <w:t xml:space="preserve"> v oblasti dosahovania klimaticko-energetických cieľov EÚ</w:t>
      </w:r>
      <w:r w:rsidR="4914DDF8" w:rsidRPr="4642FF8A">
        <w:rPr>
          <w:rFonts w:ascii="Arial" w:hAnsi="Arial" w:cs="Arial"/>
          <w:sz w:val="20"/>
          <w:szCs w:val="20"/>
        </w:rPr>
        <w:t>,</w:t>
      </w:r>
      <w:r w:rsidR="01C638DA" w:rsidRPr="4642FF8A">
        <w:rPr>
          <w:rFonts w:ascii="Arial" w:hAnsi="Arial" w:cs="Arial"/>
          <w:sz w:val="20"/>
          <w:szCs w:val="20"/>
        </w:rPr>
        <w:t xml:space="preserve"> najmä však RED III,</w:t>
      </w:r>
      <w:r w:rsidR="10981D87" w:rsidRPr="4642FF8A">
        <w:rPr>
          <w:rFonts w:ascii="Arial" w:hAnsi="Arial" w:cs="Arial"/>
          <w:sz w:val="20"/>
          <w:szCs w:val="20"/>
        </w:rPr>
        <w:t xml:space="preserve"> </w:t>
      </w:r>
      <w:r w:rsidR="62E74AF0" w:rsidRPr="4642FF8A">
        <w:rPr>
          <w:rFonts w:ascii="Arial" w:hAnsi="Arial" w:cs="Arial"/>
          <w:sz w:val="20"/>
          <w:szCs w:val="20"/>
        </w:rPr>
        <w:t>sa výraznejš</w:t>
      </w:r>
      <w:r w:rsidR="20CA07D8" w:rsidRPr="4642FF8A">
        <w:rPr>
          <w:rFonts w:ascii="Arial" w:hAnsi="Arial" w:cs="Arial"/>
          <w:sz w:val="20"/>
          <w:szCs w:val="20"/>
        </w:rPr>
        <w:t>ie</w:t>
      </w:r>
      <w:r w:rsidR="62E74AF0" w:rsidRPr="4642FF8A">
        <w:rPr>
          <w:rFonts w:ascii="Arial" w:hAnsi="Arial" w:cs="Arial"/>
          <w:sz w:val="20"/>
          <w:szCs w:val="20"/>
        </w:rPr>
        <w:t xml:space="preserve"> </w:t>
      </w:r>
      <w:r w:rsidR="73C354EF" w:rsidRPr="4642FF8A">
        <w:rPr>
          <w:rFonts w:ascii="Arial" w:hAnsi="Arial" w:cs="Arial"/>
          <w:sz w:val="20"/>
          <w:szCs w:val="20"/>
        </w:rPr>
        <w:t xml:space="preserve">do popredia </w:t>
      </w:r>
      <w:r w:rsidR="62E74AF0" w:rsidRPr="4642FF8A">
        <w:rPr>
          <w:rFonts w:ascii="Arial" w:hAnsi="Arial" w:cs="Arial"/>
          <w:sz w:val="20"/>
          <w:szCs w:val="20"/>
        </w:rPr>
        <w:t>v</w:t>
      </w:r>
      <w:r w:rsidR="044D02E6" w:rsidRPr="4642FF8A">
        <w:rPr>
          <w:rFonts w:ascii="Arial" w:hAnsi="Arial" w:cs="Arial"/>
          <w:sz w:val="20"/>
          <w:szCs w:val="20"/>
        </w:rPr>
        <w:t> celej</w:t>
      </w:r>
      <w:r w:rsidR="172C7C5F" w:rsidRPr="4642FF8A">
        <w:rPr>
          <w:rFonts w:ascii="Arial" w:hAnsi="Arial" w:cs="Arial"/>
          <w:sz w:val="20"/>
          <w:szCs w:val="20"/>
        </w:rPr>
        <w:t xml:space="preserve"> </w:t>
      </w:r>
      <w:r w:rsidR="641269A9" w:rsidRPr="4642FF8A">
        <w:rPr>
          <w:rFonts w:ascii="Arial" w:hAnsi="Arial" w:cs="Arial"/>
          <w:sz w:val="20"/>
          <w:szCs w:val="20"/>
        </w:rPr>
        <w:t>EÚ</w:t>
      </w:r>
      <w:r w:rsidR="62E74AF0" w:rsidRPr="4642FF8A">
        <w:rPr>
          <w:rFonts w:ascii="Arial" w:hAnsi="Arial" w:cs="Arial"/>
          <w:sz w:val="20"/>
          <w:szCs w:val="20"/>
        </w:rPr>
        <w:t xml:space="preserve"> dostávajú predovšetkým inštalácie </w:t>
      </w:r>
      <w:r w:rsidR="40E3082A" w:rsidRPr="4642FF8A">
        <w:rPr>
          <w:rFonts w:ascii="Arial" w:hAnsi="Arial" w:cs="Arial"/>
          <w:sz w:val="20"/>
          <w:szCs w:val="20"/>
        </w:rPr>
        <w:t xml:space="preserve">nových </w:t>
      </w:r>
      <w:r w:rsidR="62E74AF0" w:rsidRPr="4642FF8A">
        <w:rPr>
          <w:rFonts w:ascii="Arial" w:hAnsi="Arial" w:cs="Arial"/>
          <w:sz w:val="20"/>
          <w:szCs w:val="20"/>
        </w:rPr>
        <w:t>FVE a VTE. Výnimkou nie je ani SR</w:t>
      </w:r>
      <w:r w:rsidR="68B17F2E" w:rsidRPr="4642FF8A">
        <w:rPr>
          <w:rFonts w:ascii="Arial" w:hAnsi="Arial" w:cs="Arial"/>
          <w:sz w:val="20"/>
          <w:szCs w:val="20"/>
        </w:rPr>
        <w:t>, kde</w:t>
      </w:r>
      <w:r w:rsidR="0A2AB87C" w:rsidRPr="4642FF8A">
        <w:rPr>
          <w:rFonts w:ascii="Arial" w:hAnsi="Arial" w:cs="Arial"/>
          <w:sz w:val="20"/>
          <w:szCs w:val="20"/>
        </w:rPr>
        <w:t xml:space="preserve"> </w:t>
      </w:r>
      <w:r w:rsidR="37003B10" w:rsidRPr="4642FF8A">
        <w:rPr>
          <w:rFonts w:ascii="Arial" w:hAnsi="Arial" w:cs="Arial"/>
          <w:sz w:val="20"/>
          <w:szCs w:val="20"/>
        </w:rPr>
        <w:t xml:space="preserve">je </w:t>
      </w:r>
      <w:r w:rsidR="0A2AB87C" w:rsidRPr="4642FF8A">
        <w:rPr>
          <w:rFonts w:ascii="Arial" w:hAnsi="Arial" w:cs="Arial"/>
          <w:sz w:val="20"/>
          <w:szCs w:val="20"/>
        </w:rPr>
        <w:t>v</w:t>
      </w:r>
      <w:r w:rsidR="46EE2496" w:rsidRPr="4642FF8A">
        <w:rPr>
          <w:rFonts w:ascii="Arial" w:hAnsi="Arial" w:cs="Arial"/>
          <w:sz w:val="20"/>
          <w:szCs w:val="20"/>
        </w:rPr>
        <w:t> </w:t>
      </w:r>
      <w:r w:rsidR="0A2AB87C" w:rsidRPr="4642FF8A">
        <w:rPr>
          <w:rFonts w:ascii="Arial" w:hAnsi="Arial" w:cs="Arial"/>
          <w:sz w:val="20"/>
          <w:szCs w:val="20"/>
        </w:rPr>
        <w:t>súčasnosti</w:t>
      </w:r>
      <w:r w:rsidR="46EE2496" w:rsidRPr="4642FF8A">
        <w:rPr>
          <w:rFonts w:ascii="Arial" w:hAnsi="Arial" w:cs="Arial"/>
          <w:sz w:val="20"/>
          <w:szCs w:val="20"/>
        </w:rPr>
        <w:t xml:space="preserve"> </w:t>
      </w:r>
      <w:r w:rsidR="728FAD39" w:rsidRPr="4642FF8A">
        <w:rPr>
          <w:rFonts w:ascii="Arial" w:hAnsi="Arial" w:cs="Arial"/>
          <w:sz w:val="20"/>
          <w:szCs w:val="20"/>
        </w:rPr>
        <w:t>viditeľný postupný nárast</w:t>
      </w:r>
      <w:r w:rsidR="5810C640" w:rsidRPr="4642FF8A">
        <w:rPr>
          <w:rFonts w:ascii="Arial" w:hAnsi="Arial" w:cs="Arial"/>
          <w:sz w:val="20"/>
          <w:szCs w:val="20"/>
        </w:rPr>
        <w:t xml:space="preserve"> </w:t>
      </w:r>
      <w:r w:rsidR="648F075A" w:rsidRPr="4642FF8A">
        <w:rPr>
          <w:rFonts w:ascii="Arial" w:hAnsi="Arial" w:cs="Arial"/>
          <w:sz w:val="20"/>
          <w:szCs w:val="20"/>
        </w:rPr>
        <w:t>najmä vo FVE</w:t>
      </w:r>
      <w:r w:rsidR="3CD21674" w:rsidRPr="4642FF8A">
        <w:rPr>
          <w:rFonts w:ascii="Arial" w:hAnsi="Arial" w:cs="Arial"/>
          <w:sz w:val="20"/>
          <w:szCs w:val="20"/>
        </w:rPr>
        <w:t>,</w:t>
      </w:r>
      <w:r w:rsidR="3E6E9DD0" w:rsidRPr="4642FF8A">
        <w:rPr>
          <w:rFonts w:ascii="Arial" w:hAnsi="Arial" w:cs="Arial"/>
          <w:sz w:val="20"/>
          <w:szCs w:val="20"/>
        </w:rPr>
        <w:t xml:space="preserve"> a to </w:t>
      </w:r>
      <w:r w:rsidR="26D72076" w:rsidRPr="4642FF8A">
        <w:rPr>
          <w:rFonts w:ascii="Arial" w:hAnsi="Arial" w:cs="Arial"/>
          <w:sz w:val="20"/>
          <w:szCs w:val="20"/>
        </w:rPr>
        <w:t xml:space="preserve">predovšetkým </w:t>
      </w:r>
      <w:r w:rsidR="1F1879FA" w:rsidRPr="4642FF8A">
        <w:rPr>
          <w:rFonts w:ascii="Arial" w:hAnsi="Arial" w:cs="Arial"/>
          <w:sz w:val="20"/>
          <w:szCs w:val="20"/>
        </w:rPr>
        <w:t xml:space="preserve">typu </w:t>
      </w:r>
      <w:r w:rsidR="26D72076" w:rsidRPr="4642FF8A">
        <w:rPr>
          <w:rFonts w:ascii="Arial" w:hAnsi="Arial" w:cs="Arial"/>
          <w:sz w:val="20"/>
          <w:szCs w:val="20"/>
        </w:rPr>
        <w:t>mal</w:t>
      </w:r>
      <w:r w:rsidR="7BA65807" w:rsidRPr="4642FF8A">
        <w:rPr>
          <w:rFonts w:ascii="Arial" w:hAnsi="Arial" w:cs="Arial"/>
          <w:sz w:val="20"/>
          <w:szCs w:val="20"/>
        </w:rPr>
        <w:t>é</w:t>
      </w:r>
      <w:r w:rsidR="26D72076" w:rsidRPr="4642FF8A">
        <w:rPr>
          <w:rFonts w:ascii="Arial" w:hAnsi="Arial" w:cs="Arial"/>
          <w:sz w:val="20"/>
          <w:szCs w:val="20"/>
        </w:rPr>
        <w:t xml:space="preserve"> a</w:t>
      </w:r>
      <w:r w:rsidR="62D3B952" w:rsidRPr="4642FF8A">
        <w:rPr>
          <w:rFonts w:ascii="Arial" w:hAnsi="Arial" w:cs="Arial"/>
          <w:sz w:val="20"/>
          <w:szCs w:val="20"/>
        </w:rPr>
        <w:t> </w:t>
      </w:r>
      <w:r w:rsidR="26D72076" w:rsidRPr="4642FF8A">
        <w:rPr>
          <w:rFonts w:ascii="Arial" w:hAnsi="Arial" w:cs="Arial"/>
          <w:sz w:val="20"/>
          <w:szCs w:val="20"/>
        </w:rPr>
        <w:t>lokáln</w:t>
      </w:r>
      <w:r w:rsidR="7BA65807" w:rsidRPr="4642FF8A">
        <w:rPr>
          <w:rFonts w:ascii="Arial" w:hAnsi="Arial" w:cs="Arial"/>
          <w:sz w:val="20"/>
          <w:szCs w:val="20"/>
        </w:rPr>
        <w:t>e</w:t>
      </w:r>
      <w:r w:rsidR="5EA8525D" w:rsidRPr="4642FF8A">
        <w:rPr>
          <w:rFonts w:ascii="Arial" w:hAnsi="Arial" w:cs="Arial"/>
          <w:sz w:val="20"/>
          <w:szCs w:val="20"/>
        </w:rPr>
        <w:t xml:space="preserve"> zdroj</w:t>
      </w:r>
      <w:r w:rsidR="7BA65807" w:rsidRPr="4642FF8A">
        <w:rPr>
          <w:rFonts w:ascii="Arial" w:hAnsi="Arial" w:cs="Arial"/>
          <w:sz w:val="20"/>
          <w:szCs w:val="20"/>
        </w:rPr>
        <w:t>e</w:t>
      </w:r>
      <w:r w:rsidR="7BC07142" w:rsidRPr="4642FF8A">
        <w:rPr>
          <w:rFonts w:ascii="Arial" w:hAnsi="Arial" w:cs="Arial"/>
          <w:sz w:val="20"/>
          <w:szCs w:val="20"/>
        </w:rPr>
        <w:t>.</w:t>
      </w:r>
      <w:r w:rsidR="712065AF" w:rsidRPr="4642FF8A">
        <w:rPr>
          <w:rFonts w:ascii="Arial" w:hAnsi="Arial" w:cs="Arial"/>
          <w:sz w:val="20"/>
          <w:szCs w:val="20"/>
        </w:rPr>
        <w:t xml:space="preserve"> </w:t>
      </w:r>
    </w:p>
    <w:p w14:paraId="375E28BE" w14:textId="59003131" w:rsidR="009613B5" w:rsidRPr="008108D4" w:rsidRDefault="000A321C" w:rsidP="00246990">
      <w:pPr>
        <w:jc w:val="both"/>
        <w:rPr>
          <w:rFonts w:ascii="Arial" w:hAnsi="Arial" w:cs="Arial"/>
          <w:sz w:val="20"/>
          <w:szCs w:val="20"/>
        </w:rPr>
      </w:pPr>
      <w:r>
        <w:rPr>
          <w:rFonts w:ascii="Arial" w:hAnsi="Arial" w:cs="Arial"/>
          <w:sz w:val="20"/>
          <w:szCs w:val="20"/>
        </w:rPr>
        <w:t>Celkový inštalovaný výkon FVE</w:t>
      </w:r>
      <w:r w:rsidR="0191158A" w:rsidRPr="35B8BBC4" w:rsidDel="00E17F4F">
        <w:rPr>
          <w:rFonts w:ascii="Arial" w:hAnsi="Arial" w:cs="Arial"/>
          <w:sz w:val="20"/>
          <w:szCs w:val="20"/>
        </w:rPr>
        <w:t xml:space="preserve"> </w:t>
      </w:r>
      <w:r w:rsidR="003B4C2D">
        <w:rPr>
          <w:rFonts w:ascii="Arial" w:hAnsi="Arial" w:cs="Arial"/>
          <w:sz w:val="20"/>
          <w:szCs w:val="20"/>
        </w:rPr>
        <w:t>pripojený</w:t>
      </w:r>
      <w:r w:rsidR="003A7DFF">
        <w:rPr>
          <w:rFonts w:ascii="Arial" w:hAnsi="Arial" w:cs="Arial"/>
          <w:sz w:val="20"/>
          <w:szCs w:val="20"/>
        </w:rPr>
        <w:t>ch</w:t>
      </w:r>
      <w:r w:rsidR="003B4C2D">
        <w:rPr>
          <w:rFonts w:ascii="Arial" w:hAnsi="Arial" w:cs="Arial"/>
          <w:sz w:val="20"/>
          <w:szCs w:val="20"/>
        </w:rPr>
        <w:t xml:space="preserve"> k ES SR </w:t>
      </w:r>
      <w:r w:rsidR="00D310CD">
        <w:rPr>
          <w:rFonts w:ascii="Arial" w:hAnsi="Arial" w:cs="Arial"/>
          <w:sz w:val="20"/>
          <w:szCs w:val="20"/>
        </w:rPr>
        <w:t>je</w:t>
      </w:r>
      <w:r w:rsidR="00D310CD" w:rsidRPr="2E26878E">
        <w:rPr>
          <w:rFonts w:ascii="Arial" w:hAnsi="Arial" w:cs="Arial"/>
          <w:sz w:val="20"/>
          <w:szCs w:val="20"/>
        </w:rPr>
        <w:t xml:space="preserve"> </w:t>
      </w:r>
      <w:r w:rsidR="0DD0351E" w:rsidRPr="2E26878E">
        <w:rPr>
          <w:rFonts w:ascii="Arial" w:hAnsi="Arial" w:cs="Arial"/>
          <w:sz w:val="20"/>
          <w:szCs w:val="20"/>
        </w:rPr>
        <w:t>k</w:t>
      </w:r>
      <w:r w:rsidR="240AF2E0" w:rsidRPr="2E26878E">
        <w:rPr>
          <w:rFonts w:ascii="Arial" w:hAnsi="Arial" w:cs="Arial"/>
          <w:sz w:val="20"/>
          <w:szCs w:val="20"/>
        </w:rPr>
        <w:t xml:space="preserve">u koncu </w:t>
      </w:r>
      <w:r w:rsidR="00353B4B">
        <w:rPr>
          <w:rFonts w:ascii="Arial" w:hAnsi="Arial" w:cs="Arial"/>
          <w:sz w:val="20"/>
          <w:szCs w:val="20"/>
        </w:rPr>
        <w:t>r</w:t>
      </w:r>
      <w:r w:rsidR="240AF2E0" w:rsidRPr="2E26878E">
        <w:rPr>
          <w:rFonts w:ascii="Arial" w:hAnsi="Arial" w:cs="Arial"/>
          <w:sz w:val="20"/>
          <w:szCs w:val="20"/>
        </w:rPr>
        <w:t>ok</w:t>
      </w:r>
      <w:r w:rsidR="00293DC6">
        <w:rPr>
          <w:rFonts w:ascii="Arial" w:hAnsi="Arial" w:cs="Arial"/>
          <w:sz w:val="20"/>
          <w:szCs w:val="20"/>
        </w:rPr>
        <w:t>a</w:t>
      </w:r>
      <w:r w:rsidR="240AF2E0" w:rsidRPr="2E26878E">
        <w:rPr>
          <w:rFonts w:ascii="Arial" w:hAnsi="Arial" w:cs="Arial"/>
          <w:sz w:val="20"/>
          <w:szCs w:val="20"/>
        </w:rPr>
        <w:t xml:space="preserve"> </w:t>
      </w:r>
      <w:r w:rsidR="0DD0351E" w:rsidRPr="2E26878E">
        <w:rPr>
          <w:rFonts w:ascii="Arial" w:hAnsi="Arial" w:cs="Arial"/>
          <w:sz w:val="20"/>
          <w:szCs w:val="20"/>
        </w:rPr>
        <w:t>2025</w:t>
      </w:r>
      <w:r w:rsidR="00D310CD" w:rsidRPr="35B8BBC4">
        <w:rPr>
          <w:rFonts w:ascii="Arial" w:hAnsi="Arial" w:cs="Arial"/>
          <w:sz w:val="20"/>
          <w:szCs w:val="20"/>
        </w:rPr>
        <w:t xml:space="preserve"> </w:t>
      </w:r>
      <w:r w:rsidR="348D5A01" w:rsidRPr="35B8BBC4">
        <w:rPr>
          <w:rFonts w:ascii="Arial" w:hAnsi="Arial" w:cs="Arial"/>
          <w:sz w:val="20"/>
          <w:szCs w:val="20"/>
        </w:rPr>
        <w:t xml:space="preserve">na úrovni </w:t>
      </w:r>
      <w:r w:rsidR="588AD588" w:rsidRPr="35B8BBC4">
        <w:rPr>
          <w:rFonts w:ascii="Arial" w:hAnsi="Arial" w:cs="Arial"/>
          <w:sz w:val="20"/>
          <w:szCs w:val="20"/>
        </w:rPr>
        <w:t>1 335</w:t>
      </w:r>
      <w:r w:rsidR="348D5A01" w:rsidRPr="35B8BBC4">
        <w:rPr>
          <w:rFonts w:ascii="Arial" w:hAnsi="Arial" w:cs="Arial"/>
          <w:sz w:val="20"/>
          <w:szCs w:val="20"/>
        </w:rPr>
        <w:t xml:space="preserve"> MW</w:t>
      </w:r>
      <w:r w:rsidR="00293DC6">
        <w:rPr>
          <w:rFonts w:ascii="Arial" w:hAnsi="Arial" w:cs="Arial"/>
          <w:sz w:val="20"/>
          <w:szCs w:val="20"/>
        </w:rPr>
        <w:t xml:space="preserve"> (odhad SEPS na základe údajov </w:t>
      </w:r>
      <w:r w:rsidR="002D6068">
        <w:rPr>
          <w:rFonts w:ascii="Arial" w:hAnsi="Arial" w:cs="Arial"/>
          <w:sz w:val="20"/>
          <w:szCs w:val="20"/>
        </w:rPr>
        <w:t>OKTE a prevádzkovateľov regionálnych distribučných sústav)</w:t>
      </w:r>
      <w:r w:rsidR="348D5A01" w:rsidRPr="35B8BBC4">
        <w:rPr>
          <w:rFonts w:ascii="Arial" w:hAnsi="Arial" w:cs="Arial"/>
          <w:sz w:val="20"/>
          <w:szCs w:val="20"/>
        </w:rPr>
        <w:t>.</w:t>
      </w:r>
      <w:r w:rsidR="2D4E41D9" w:rsidRPr="35B8BBC4">
        <w:rPr>
          <w:rFonts w:ascii="Arial" w:hAnsi="Arial" w:cs="Arial"/>
          <w:sz w:val="20"/>
          <w:szCs w:val="20"/>
        </w:rPr>
        <w:t xml:space="preserve"> </w:t>
      </w:r>
    </w:p>
    <w:p w14:paraId="6BA913F4" w14:textId="75505031" w:rsidR="002717B1" w:rsidRDefault="75A568B3" w:rsidP="00A34134">
      <w:pPr>
        <w:spacing w:before="120"/>
        <w:jc w:val="both"/>
        <w:rPr>
          <w:rFonts w:ascii="Arial" w:hAnsi="Arial" w:cs="Arial"/>
          <w:sz w:val="20"/>
          <w:szCs w:val="20"/>
        </w:rPr>
      </w:pPr>
      <w:r w:rsidRPr="4642FF8A">
        <w:rPr>
          <w:rFonts w:ascii="Arial" w:hAnsi="Arial" w:cs="Arial"/>
          <w:sz w:val="20"/>
          <w:szCs w:val="20"/>
        </w:rPr>
        <w:t xml:space="preserve">V scenároch </w:t>
      </w:r>
      <w:r w:rsidR="5BDCFBDB" w:rsidRPr="4642FF8A">
        <w:rPr>
          <w:rFonts w:ascii="Arial" w:hAnsi="Arial" w:cs="Arial"/>
          <w:sz w:val="20"/>
          <w:szCs w:val="20"/>
        </w:rPr>
        <w:t xml:space="preserve">A, C, D </w:t>
      </w:r>
      <w:r w:rsidRPr="4642FF8A">
        <w:rPr>
          <w:rFonts w:ascii="Arial" w:hAnsi="Arial" w:cs="Arial"/>
          <w:sz w:val="20"/>
          <w:szCs w:val="20"/>
        </w:rPr>
        <w:t xml:space="preserve">je uvažované s rovnakým </w:t>
      </w:r>
      <w:r w:rsidR="45F93604" w:rsidRPr="4642FF8A">
        <w:rPr>
          <w:rFonts w:ascii="Arial" w:hAnsi="Arial" w:cs="Arial"/>
          <w:sz w:val="20"/>
          <w:szCs w:val="20"/>
        </w:rPr>
        <w:t>v</w:t>
      </w:r>
      <w:r w:rsidR="58FCBF49" w:rsidRPr="4642FF8A">
        <w:rPr>
          <w:rFonts w:ascii="Arial" w:hAnsi="Arial" w:cs="Arial"/>
          <w:sz w:val="20"/>
          <w:szCs w:val="20"/>
        </w:rPr>
        <w:t>ývoj</w:t>
      </w:r>
      <w:r w:rsidR="3739CA3E" w:rsidRPr="4642FF8A">
        <w:rPr>
          <w:rFonts w:ascii="Arial" w:hAnsi="Arial" w:cs="Arial"/>
          <w:sz w:val="20"/>
          <w:szCs w:val="20"/>
        </w:rPr>
        <w:t>om</w:t>
      </w:r>
      <w:r w:rsidR="58FCBF49" w:rsidRPr="4642FF8A">
        <w:rPr>
          <w:rFonts w:ascii="Arial" w:hAnsi="Arial" w:cs="Arial"/>
          <w:sz w:val="20"/>
          <w:szCs w:val="20"/>
        </w:rPr>
        <w:t xml:space="preserve"> FVE,</w:t>
      </w:r>
      <w:r w:rsidR="53BD0352" w:rsidRPr="4642FF8A">
        <w:rPr>
          <w:rFonts w:ascii="Arial" w:hAnsi="Arial" w:cs="Arial"/>
          <w:sz w:val="20"/>
          <w:szCs w:val="20"/>
        </w:rPr>
        <w:t xml:space="preserve"> ktorý</w:t>
      </w:r>
      <w:r w:rsidR="58FCBF49" w:rsidRPr="4642FF8A">
        <w:rPr>
          <w:rFonts w:ascii="Arial" w:hAnsi="Arial" w:cs="Arial"/>
          <w:sz w:val="20"/>
          <w:szCs w:val="20"/>
        </w:rPr>
        <w:t xml:space="preserve"> re</w:t>
      </w:r>
      <w:r w:rsidR="0E18E93A" w:rsidRPr="4642FF8A">
        <w:rPr>
          <w:rFonts w:ascii="Arial" w:hAnsi="Arial" w:cs="Arial"/>
          <w:sz w:val="20"/>
          <w:szCs w:val="20"/>
        </w:rPr>
        <w:t>flektuje súčasný vývoj</w:t>
      </w:r>
      <w:r w:rsidR="0F7AA97E" w:rsidRPr="4642FF8A">
        <w:rPr>
          <w:rFonts w:ascii="Arial" w:hAnsi="Arial" w:cs="Arial"/>
          <w:sz w:val="20"/>
          <w:szCs w:val="20"/>
        </w:rPr>
        <w:t xml:space="preserve"> a</w:t>
      </w:r>
      <w:r w:rsidR="465D5E66" w:rsidRPr="4642FF8A">
        <w:rPr>
          <w:rFonts w:ascii="Arial" w:hAnsi="Arial" w:cs="Arial"/>
          <w:sz w:val="20"/>
          <w:szCs w:val="20"/>
        </w:rPr>
        <w:t xml:space="preserve"> na základe toho </w:t>
      </w:r>
      <w:r w:rsidR="0F7AA97E" w:rsidRPr="4642FF8A">
        <w:rPr>
          <w:rFonts w:ascii="Arial" w:hAnsi="Arial" w:cs="Arial"/>
          <w:sz w:val="20"/>
          <w:szCs w:val="20"/>
        </w:rPr>
        <w:t xml:space="preserve">predpokladá </w:t>
      </w:r>
      <w:r w:rsidR="433FC791" w:rsidRPr="4642FF8A">
        <w:rPr>
          <w:rFonts w:ascii="Arial" w:hAnsi="Arial" w:cs="Arial"/>
          <w:sz w:val="20"/>
          <w:szCs w:val="20"/>
        </w:rPr>
        <w:t>vyšš</w:t>
      </w:r>
      <w:r w:rsidR="548C10EC" w:rsidRPr="4642FF8A">
        <w:rPr>
          <w:rFonts w:ascii="Arial" w:hAnsi="Arial" w:cs="Arial"/>
          <w:sz w:val="20"/>
          <w:szCs w:val="20"/>
        </w:rPr>
        <w:t xml:space="preserve">ie množstvo </w:t>
      </w:r>
      <w:r w:rsidR="1BE66711" w:rsidRPr="4642FF8A">
        <w:rPr>
          <w:rFonts w:ascii="Arial" w:hAnsi="Arial" w:cs="Arial"/>
          <w:sz w:val="20"/>
          <w:szCs w:val="20"/>
        </w:rPr>
        <w:t xml:space="preserve">pripojeného </w:t>
      </w:r>
      <w:r w:rsidR="548C10EC" w:rsidRPr="4642FF8A">
        <w:rPr>
          <w:rFonts w:ascii="Arial" w:hAnsi="Arial" w:cs="Arial"/>
          <w:sz w:val="20"/>
          <w:szCs w:val="20"/>
        </w:rPr>
        <w:t xml:space="preserve">inštalovaného výkonu </w:t>
      </w:r>
      <w:r w:rsidR="6F1B2229" w:rsidRPr="4642FF8A">
        <w:rPr>
          <w:rFonts w:ascii="Arial" w:hAnsi="Arial" w:cs="Arial"/>
          <w:sz w:val="20"/>
          <w:szCs w:val="20"/>
        </w:rPr>
        <w:t>v roku 2030</w:t>
      </w:r>
      <w:r w:rsidR="3CD21674" w:rsidRPr="4642FF8A">
        <w:rPr>
          <w:rFonts w:ascii="Arial" w:hAnsi="Arial" w:cs="Arial"/>
          <w:sz w:val="20"/>
          <w:szCs w:val="20"/>
        </w:rPr>
        <w:t>, než</w:t>
      </w:r>
      <w:r w:rsidR="050BAA5C" w:rsidRPr="4642FF8A">
        <w:rPr>
          <w:rFonts w:ascii="Arial" w:hAnsi="Arial" w:cs="Arial"/>
          <w:sz w:val="20"/>
          <w:szCs w:val="20"/>
        </w:rPr>
        <w:t xml:space="preserve"> </w:t>
      </w:r>
      <w:r w:rsidR="548C10EC" w:rsidRPr="4642FF8A">
        <w:rPr>
          <w:rFonts w:ascii="Arial" w:hAnsi="Arial" w:cs="Arial"/>
          <w:sz w:val="20"/>
          <w:szCs w:val="20"/>
        </w:rPr>
        <w:t xml:space="preserve">ako </w:t>
      </w:r>
      <w:r w:rsidR="3CD21674" w:rsidRPr="4642FF8A">
        <w:rPr>
          <w:rFonts w:ascii="Arial" w:hAnsi="Arial" w:cs="Arial"/>
          <w:sz w:val="20"/>
          <w:szCs w:val="20"/>
        </w:rPr>
        <w:t>je uvedené v </w:t>
      </w:r>
      <w:r w:rsidR="548C10EC" w:rsidRPr="4642FF8A">
        <w:rPr>
          <w:rFonts w:ascii="Arial" w:hAnsi="Arial" w:cs="Arial"/>
          <w:sz w:val="20"/>
          <w:szCs w:val="20"/>
        </w:rPr>
        <w:t>NECP</w:t>
      </w:r>
      <w:r w:rsidR="69E26049" w:rsidRPr="4642FF8A">
        <w:rPr>
          <w:rFonts w:ascii="Arial" w:hAnsi="Arial" w:cs="Arial"/>
          <w:sz w:val="20"/>
          <w:szCs w:val="20"/>
        </w:rPr>
        <w:t xml:space="preserve">. </w:t>
      </w:r>
      <w:r w:rsidR="4082F9B6" w:rsidRPr="4642FF8A">
        <w:rPr>
          <w:rFonts w:ascii="Arial" w:hAnsi="Arial" w:cs="Arial"/>
          <w:sz w:val="20"/>
          <w:szCs w:val="20"/>
        </w:rPr>
        <w:t>Naďalej sa uvažuje s postupným pripájaním FVE, najmä v podobe FVE typu malý a lokálny zdroj, doplnené o väčšie výkony FVE s prihliadnutím na</w:t>
      </w:r>
      <w:r w:rsidR="2A136690" w:rsidRPr="4642FF8A">
        <w:rPr>
          <w:rFonts w:ascii="Arial" w:hAnsi="Arial" w:cs="Arial"/>
          <w:sz w:val="20"/>
          <w:szCs w:val="20"/>
        </w:rPr>
        <w:t xml:space="preserve"> </w:t>
      </w:r>
      <w:r w:rsidR="4082F9B6" w:rsidRPr="4642FF8A">
        <w:rPr>
          <w:rFonts w:ascii="Arial" w:hAnsi="Arial" w:cs="Arial"/>
          <w:sz w:val="20"/>
          <w:szCs w:val="20"/>
        </w:rPr>
        <w:t xml:space="preserve">všetky v súčasnosti dostupné a platné štátne podpory a mechanizmy. </w:t>
      </w:r>
      <w:r w:rsidR="0527D11C" w:rsidRPr="4642FF8A">
        <w:rPr>
          <w:rFonts w:ascii="Arial" w:hAnsi="Arial" w:cs="Arial"/>
          <w:sz w:val="20"/>
          <w:szCs w:val="20"/>
        </w:rPr>
        <w:t>Trend nárastu inštalovaného výkonu FVE je zachovaný do roku 2040, avšak tempo rastu je po roku 2030</w:t>
      </w:r>
      <w:r w:rsidR="3BF9DA5F" w:rsidRPr="4642FF8A">
        <w:rPr>
          <w:rFonts w:ascii="Arial" w:hAnsi="Arial" w:cs="Arial"/>
          <w:sz w:val="20"/>
          <w:szCs w:val="20"/>
        </w:rPr>
        <w:t xml:space="preserve"> z dôvodu </w:t>
      </w:r>
      <w:r w:rsidR="1BE66711" w:rsidRPr="4642FF8A">
        <w:rPr>
          <w:rFonts w:ascii="Arial" w:hAnsi="Arial" w:cs="Arial"/>
          <w:sz w:val="20"/>
          <w:szCs w:val="20"/>
        </w:rPr>
        <w:t xml:space="preserve">predpokladanej </w:t>
      </w:r>
      <w:r w:rsidR="3BF9DA5F" w:rsidRPr="4642FF8A">
        <w:rPr>
          <w:rFonts w:ascii="Arial" w:hAnsi="Arial" w:cs="Arial"/>
          <w:sz w:val="20"/>
          <w:szCs w:val="20"/>
        </w:rPr>
        <w:t xml:space="preserve">určitej saturácie počtu inštalácii FVE </w:t>
      </w:r>
      <w:r w:rsidR="0527D11C" w:rsidRPr="4642FF8A">
        <w:rPr>
          <w:rFonts w:ascii="Arial" w:hAnsi="Arial" w:cs="Arial"/>
          <w:sz w:val="20"/>
          <w:szCs w:val="20"/>
        </w:rPr>
        <w:t>nižšie ako v období pre</w:t>
      </w:r>
      <w:r w:rsidR="52A11A3A" w:rsidRPr="4642FF8A">
        <w:rPr>
          <w:rFonts w:ascii="Arial" w:hAnsi="Arial" w:cs="Arial"/>
          <w:sz w:val="20"/>
          <w:szCs w:val="20"/>
        </w:rPr>
        <w:t>d</w:t>
      </w:r>
      <w:r w:rsidR="0527D11C" w:rsidRPr="4642FF8A">
        <w:rPr>
          <w:rFonts w:ascii="Arial" w:hAnsi="Arial" w:cs="Arial"/>
          <w:sz w:val="20"/>
          <w:szCs w:val="20"/>
        </w:rPr>
        <w:t xml:space="preserve"> týmto časovým horizontom. </w:t>
      </w:r>
    </w:p>
    <w:p w14:paraId="71F3F75F" w14:textId="7F262400" w:rsidR="004F0695" w:rsidRPr="008108D4" w:rsidRDefault="0FB0CEAE" w:rsidP="00246990">
      <w:pPr>
        <w:jc w:val="both"/>
        <w:rPr>
          <w:rFonts w:ascii="Arial" w:hAnsi="Arial" w:cs="Arial"/>
          <w:sz w:val="20"/>
          <w:szCs w:val="20"/>
        </w:rPr>
      </w:pPr>
      <w:r w:rsidRPr="008108D4">
        <w:rPr>
          <w:rFonts w:ascii="Arial" w:hAnsi="Arial" w:cs="Arial"/>
          <w:sz w:val="20"/>
          <w:szCs w:val="20"/>
        </w:rPr>
        <w:t>Časť inštalácií FVE tvoria inštalácie FVE v ko</w:t>
      </w:r>
      <w:r w:rsidR="00610D7B" w:rsidRPr="008108D4">
        <w:rPr>
          <w:rFonts w:ascii="Arial" w:hAnsi="Arial" w:cs="Arial"/>
          <w:sz w:val="20"/>
          <w:szCs w:val="20"/>
        </w:rPr>
        <w:t>m</w:t>
      </w:r>
      <w:r w:rsidRPr="008108D4">
        <w:rPr>
          <w:rFonts w:ascii="Arial" w:hAnsi="Arial" w:cs="Arial"/>
          <w:sz w:val="20"/>
          <w:szCs w:val="20"/>
        </w:rPr>
        <w:t>binácii s batériov</w:t>
      </w:r>
      <w:r w:rsidR="07953693" w:rsidRPr="008108D4">
        <w:rPr>
          <w:rFonts w:ascii="Arial" w:hAnsi="Arial" w:cs="Arial"/>
          <w:sz w:val="20"/>
          <w:szCs w:val="20"/>
        </w:rPr>
        <w:t>ým úložiskom.</w:t>
      </w:r>
    </w:p>
    <w:p w14:paraId="063CE173" w14:textId="5657CF3D" w:rsidR="0C1AD3F3" w:rsidRDefault="00994EF6" w:rsidP="22335CC3">
      <w:pPr>
        <w:jc w:val="center"/>
      </w:pPr>
      <w:r>
        <w:rPr>
          <w:noProof/>
        </w:rPr>
        <w:drawing>
          <wp:inline distT="0" distB="0" distL="0" distR="0" wp14:anchorId="01B634C0" wp14:editId="2952F13B">
            <wp:extent cx="4560203" cy="2737341"/>
            <wp:effectExtent l="0" t="0" r="0" b="6350"/>
            <wp:docPr id="11" name="Obrázok 10" descr="Obrázok, na ktorom je text, snímka obrazovky, rad, číslo&#10;&#10;Obsah vygenerovaný pomocou AI môže byť nesprávny.">
              <a:extLst xmlns:a="http://schemas.openxmlformats.org/drawingml/2006/main">
                <a:ext uri="{FF2B5EF4-FFF2-40B4-BE49-F238E27FC236}">
                  <a16:creationId xmlns:a16="http://schemas.microsoft.com/office/drawing/2014/main" id="{DEC3D904-4C8C-C454-A378-996DE775E4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ok 10" descr="Obrázok, na ktorom je text, snímka obrazovky, rad, číslo&#10;&#10;Obsah vygenerovaný pomocou AI môže byť nesprávny.">
                      <a:extLst>
                        <a:ext uri="{FF2B5EF4-FFF2-40B4-BE49-F238E27FC236}">
                          <a16:creationId xmlns:a16="http://schemas.microsoft.com/office/drawing/2014/main" id="{DEC3D904-4C8C-C454-A378-996DE775E478}"/>
                        </a:ext>
                      </a:extLst>
                    </pic:cNvPr>
                    <pic:cNvPicPr>
                      <a:picLocks noChangeAspect="1"/>
                    </pic:cNvPicPr>
                  </pic:nvPicPr>
                  <pic:blipFill>
                    <a:blip r:embed="rId22"/>
                    <a:stretch>
                      <a:fillRect/>
                    </a:stretch>
                  </pic:blipFill>
                  <pic:spPr>
                    <a:xfrm>
                      <a:off x="0" y="0"/>
                      <a:ext cx="4560203" cy="2737341"/>
                    </a:xfrm>
                    <a:prstGeom prst="rect">
                      <a:avLst/>
                    </a:prstGeom>
                  </pic:spPr>
                </pic:pic>
              </a:graphicData>
            </a:graphic>
          </wp:inline>
        </w:drawing>
      </w:r>
    </w:p>
    <w:p w14:paraId="5DC98EB1" w14:textId="40A48DBA" w:rsidR="004F0695" w:rsidRPr="00864EAA" w:rsidRDefault="008872B0" w:rsidP="00276AF9">
      <w:pPr>
        <w:spacing w:before="120"/>
        <w:ind w:left="708"/>
        <w:rPr>
          <w:rFonts w:ascii="Arial" w:hAnsi="Arial" w:cs="Arial"/>
          <w:i/>
          <w:iCs/>
          <w:sz w:val="20"/>
          <w:szCs w:val="20"/>
        </w:rPr>
      </w:pPr>
      <w:r w:rsidRPr="00864EAA">
        <w:rPr>
          <w:rFonts w:ascii="Arial" w:hAnsi="Arial" w:cs="Arial"/>
          <w:i/>
          <w:iCs/>
          <w:sz w:val="20"/>
          <w:szCs w:val="20"/>
        </w:rPr>
        <w:t>Obr.</w:t>
      </w:r>
      <w:r w:rsidR="004F0695" w:rsidRPr="00864EAA">
        <w:rPr>
          <w:rFonts w:ascii="Arial" w:hAnsi="Arial" w:cs="Arial"/>
          <w:i/>
          <w:iCs/>
          <w:sz w:val="20"/>
          <w:szCs w:val="20"/>
        </w:rPr>
        <w:t xml:space="preserve"> č. </w:t>
      </w:r>
      <w:r w:rsidR="15C43256" w:rsidRPr="00864EAA">
        <w:rPr>
          <w:rFonts w:ascii="Arial" w:hAnsi="Arial" w:cs="Arial"/>
          <w:i/>
          <w:iCs/>
          <w:sz w:val="20"/>
          <w:szCs w:val="20"/>
        </w:rPr>
        <w:t>4.4.1</w:t>
      </w:r>
      <w:r w:rsidR="004F0695" w:rsidRPr="00864EAA">
        <w:rPr>
          <w:rFonts w:ascii="Arial" w:hAnsi="Arial" w:cs="Arial"/>
          <w:i/>
          <w:iCs/>
          <w:sz w:val="20"/>
          <w:szCs w:val="20"/>
        </w:rPr>
        <w:t xml:space="preserve"> Vývoj inštalovaného výkonu FVE </w:t>
      </w:r>
      <w:r w:rsidR="28FC5D1A" w:rsidRPr="2E26878E">
        <w:rPr>
          <w:rFonts w:ascii="Arial" w:hAnsi="Arial" w:cs="Arial"/>
          <w:i/>
          <w:iCs/>
          <w:sz w:val="20"/>
          <w:szCs w:val="20"/>
        </w:rPr>
        <w:t xml:space="preserve">v scenároch DPRPS 2037 </w:t>
      </w:r>
      <w:r w:rsidR="004F0695" w:rsidRPr="2E26878E">
        <w:rPr>
          <w:rFonts w:ascii="Arial" w:hAnsi="Arial" w:cs="Arial"/>
          <w:i/>
          <w:iCs/>
          <w:sz w:val="20"/>
          <w:szCs w:val="20"/>
        </w:rPr>
        <w:t>do roku 20</w:t>
      </w:r>
      <w:r w:rsidR="007879CB" w:rsidRPr="2E26878E">
        <w:rPr>
          <w:rFonts w:ascii="Arial" w:hAnsi="Arial" w:cs="Arial"/>
          <w:i/>
          <w:iCs/>
          <w:sz w:val="20"/>
          <w:szCs w:val="20"/>
        </w:rPr>
        <w:t>40</w:t>
      </w:r>
    </w:p>
    <w:p w14:paraId="0C486B9D" w14:textId="00FCB6AD" w:rsidR="0010499A" w:rsidRPr="008108D4" w:rsidRDefault="6EBA2883" w:rsidP="00914D3E">
      <w:pPr>
        <w:pStyle w:val="Nadpis2"/>
        <w:ind w:left="142"/>
        <w:rPr>
          <w:rFonts w:ascii="Arial" w:hAnsi="Arial" w:cs="Arial"/>
          <w:sz w:val="24"/>
          <w:szCs w:val="24"/>
        </w:rPr>
      </w:pPr>
      <w:bookmarkStart w:id="18" w:name="_Toc224216791"/>
      <w:r w:rsidRPr="34B30E79">
        <w:rPr>
          <w:rFonts w:ascii="Arial" w:hAnsi="Arial" w:cs="Arial"/>
          <w:sz w:val="24"/>
          <w:szCs w:val="24"/>
        </w:rPr>
        <w:t xml:space="preserve">4.5 </w:t>
      </w:r>
      <w:r w:rsidR="25B558A9" w:rsidRPr="34B30E79">
        <w:rPr>
          <w:rFonts w:ascii="Arial" w:hAnsi="Arial" w:cs="Arial"/>
          <w:sz w:val="24"/>
          <w:szCs w:val="24"/>
        </w:rPr>
        <w:t>VTE</w:t>
      </w:r>
      <w:bookmarkEnd w:id="18"/>
    </w:p>
    <w:p w14:paraId="3235C6EB" w14:textId="637EFFD7" w:rsidR="00522E6E" w:rsidRPr="008108D4" w:rsidRDefault="0459EFB7" w:rsidP="2E26878E">
      <w:pPr>
        <w:spacing w:before="120"/>
        <w:jc w:val="both"/>
        <w:rPr>
          <w:rFonts w:ascii="Arial" w:hAnsi="Arial" w:cs="Arial"/>
          <w:sz w:val="20"/>
          <w:szCs w:val="20"/>
        </w:rPr>
      </w:pPr>
      <w:r w:rsidRPr="008108D4">
        <w:rPr>
          <w:rFonts w:ascii="Arial" w:hAnsi="Arial" w:cs="Arial"/>
          <w:sz w:val="20"/>
          <w:szCs w:val="20"/>
        </w:rPr>
        <w:t xml:space="preserve">Ku koncu roku 2025 bol inštalovaný výkon pripojených VTE k ES </w:t>
      </w:r>
      <w:r w:rsidR="00E57524">
        <w:rPr>
          <w:rFonts w:ascii="Arial" w:hAnsi="Arial" w:cs="Arial"/>
          <w:sz w:val="20"/>
          <w:szCs w:val="20"/>
        </w:rPr>
        <w:t>SR</w:t>
      </w:r>
      <w:r w:rsidR="00E57524" w:rsidRPr="008108D4">
        <w:rPr>
          <w:rFonts w:ascii="Arial" w:hAnsi="Arial" w:cs="Arial"/>
          <w:sz w:val="20"/>
          <w:szCs w:val="20"/>
        </w:rPr>
        <w:t xml:space="preserve"> </w:t>
      </w:r>
      <w:r w:rsidRPr="008108D4">
        <w:rPr>
          <w:rFonts w:ascii="Arial" w:hAnsi="Arial" w:cs="Arial"/>
          <w:sz w:val="20"/>
          <w:szCs w:val="20"/>
        </w:rPr>
        <w:t>na úrovni 3,14 MW.</w:t>
      </w:r>
    </w:p>
    <w:p w14:paraId="2491DAEF" w14:textId="28BC33BD" w:rsidR="00C567AB" w:rsidRPr="00C567AB" w:rsidRDefault="00C25048" w:rsidP="00C567AB">
      <w:pPr>
        <w:jc w:val="both"/>
        <w:rPr>
          <w:rFonts w:ascii="Arial" w:hAnsi="Arial" w:cs="Arial"/>
          <w:sz w:val="20"/>
          <w:szCs w:val="20"/>
        </w:rPr>
      </w:pPr>
      <w:r>
        <w:rPr>
          <w:rFonts w:ascii="Arial" w:hAnsi="Arial" w:cs="Arial"/>
          <w:sz w:val="20"/>
          <w:szCs w:val="20"/>
        </w:rPr>
        <w:t xml:space="preserve">Uvažovaný budúci rozvoj VTE </w:t>
      </w:r>
      <w:r w:rsidR="00C567AB" w:rsidRPr="00C567AB">
        <w:rPr>
          <w:rFonts w:ascii="Arial" w:hAnsi="Arial" w:cs="Arial"/>
          <w:sz w:val="20"/>
          <w:szCs w:val="20"/>
        </w:rPr>
        <w:t>v scenároch DPRPS 2037 odráža rôznu mieru napĺňania snáh EÚ urýchliť pripájanie OZE.</w:t>
      </w:r>
    </w:p>
    <w:p w14:paraId="5B44D645" w14:textId="4688A0EE" w:rsidR="00522E6E" w:rsidRPr="008108D4" w:rsidRDefault="00ED3CC2" w:rsidP="00AB1D6E">
      <w:pPr>
        <w:spacing w:before="120"/>
        <w:jc w:val="both"/>
        <w:rPr>
          <w:rFonts w:ascii="Arial" w:hAnsi="Arial" w:cs="Arial"/>
          <w:sz w:val="20"/>
          <w:szCs w:val="20"/>
        </w:rPr>
      </w:pPr>
      <w:r>
        <w:rPr>
          <w:rFonts w:ascii="Arial" w:hAnsi="Arial" w:cs="Arial"/>
          <w:sz w:val="20"/>
          <w:szCs w:val="20"/>
        </w:rPr>
        <w:lastRenderedPageBreak/>
        <w:t xml:space="preserve">Vzhľadom na </w:t>
      </w:r>
      <w:r w:rsidR="002948F4">
        <w:rPr>
          <w:rFonts w:ascii="Arial" w:hAnsi="Arial" w:cs="Arial"/>
          <w:sz w:val="20"/>
          <w:szCs w:val="20"/>
        </w:rPr>
        <w:t xml:space="preserve">výšku </w:t>
      </w:r>
      <w:r w:rsidR="00840203">
        <w:rPr>
          <w:rFonts w:ascii="Arial" w:hAnsi="Arial" w:cs="Arial"/>
          <w:sz w:val="20"/>
          <w:szCs w:val="20"/>
        </w:rPr>
        <w:t xml:space="preserve">inštalovaného výkonu VTE </w:t>
      </w:r>
      <w:r w:rsidR="00A835F6">
        <w:rPr>
          <w:rFonts w:ascii="Arial" w:hAnsi="Arial" w:cs="Arial"/>
          <w:sz w:val="20"/>
          <w:szCs w:val="20"/>
        </w:rPr>
        <w:t>v roku 2025</w:t>
      </w:r>
      <w:r w:rsidR="00EA4A43">
        <w:rPr>
          <w:rFonts w:ascii="Arial" w:hAnsi="Arial" w:cs="Arial"/>
          <w:sz w:val="20"/>
          <w:szCs w:val="20"/>
        </w:rPr>
        <w:t xml:space="preserve"> sa</w:t>
      </w:r>
      <w:r w:rsidR="222DB10B" w:rsidRPr="008108D4">
        <w:rPr>
          <w:rFonts w:ascii="Arial" w:hAnsi="Arial" w:cs="Arial"/>
          <w:sz w:val="20"/>
          <w:szCs w:val="20"/>
        </w:rPr>
        <w:t xml:space="preserve"> </w:t>
      </w:r>
      <w:r w:rsidR="008E2A14">
        <w:rPr>
          <w:rFonts w:ascii="Arial" w:hAnsi="Arial" w:cs="Arial"/>
          <w:sz w:val="20"/>
          <w:szCs w:val="20"/>
        </w:rPr>
        <w:t xml:space="preserve">v </w:t>
      </w:r>
      <w:r w:rsidR="10F7B394" w:rsidRPr="29CF8702">
        <w:rPr>
          <w:rFonts w:ascii="Arial" w:hAnsi="Arial" w:cs="Arial"/>
          <w:sz w:val="20"/>
          <w:szCs w:val="20"/>
        </w:rPr>
        <w:t>scenári</w:t>
      </w:r>
      <w:r w:rsidR="008E2A14" w:rsidRPr="29CF8702">
        <w:rPr>
          <w:rFonts w:ascii="Arial" w:hAnsi="Arial" w:cs="Arial"/>
          <w:sz w:val="20"/>
          <w:szCs w:val="20"/>
        </w:rPr>
        <w:t xml:space="preserve"> </w:t>
      </w:r>
      <w:r w:rsidR="008E2A14">
        <w:rPr>
          <w:rFonts w:ascii="Arial" w:hAnsi="Arial" w:cs="Arial"/>
          <w:sz w:val="20"/>
          <w:szCs w:val="20"/>
        </w:rPr>
        <w:t>A</w:t>
      </w:r>
      <w:r w:rsidR="00C765D9">
        <w:rPr>
          <w:rFonts w:ascii="Arial" w:hAnsi="Arial" w:cs="Arial"/>
          <w:sz w:val="20"/>
          <w:szCs w:val="20"/>
        </w:rPr>
        <w:t> </w:t>
      </w:r>
      <w:r w:rsidR="3F831597" w:rsidRPr="008108D4">
        <w:rPr>
          <w:rFonts w:ascii="Arial" w:hAnsi="Arial" w:cs="Arial"/>
          <w:sz w:val="20"/>
          <w:szCs w:val="20"/>
        </w:rPr>
        <w:t>predpokladá</w:t>
      </w:r>
      <w:r w:rsidR="00B4746A">
        <w:rPr>
          <w:rFonts w:ascii="Arial" w:hAnsi="Arial" w:cs="Arial"/>
          <w:sz w:val="20"/>
          <w:szCs w:val="20"/>
        </w:rPr>
        <w:t xml:space="preserve">, že nebude naplnený </w:t>
      </w:r>
      <w:r w:rsidR="00511D2B">
        <w:rPr>
          <w:rFonts w:ascii="Arial" w:hAnsi="Arial" w:cs="Arial"/>
          <w:sz w:val="20"/>
          <w:szCs w:val="20"/>
        </w:rPr>
        <w:t xml:space="preserve">rozvoj VTE </w:t>
      </w:r>
      <w:r w:rsidR="00754913">
        <w:rPr>
          <w:rFonts w:ascii="Arial" w:hAnsi="Arial" w:cs="Arial"/>
          <w:sz w:val="20"/>
          <w:szCs w:val="20"/>
        </w:rPr>
        <w:t>do roku 2030 tak, ako je uveden</w:t>
      </w:r>
      <w:r w:rsidR="000D1B95">
        <w:rPr>
          <w:rFonts w:ascii="Arial" w:hAnsi="Arial" w:cs="Arial"/>
          <w:sz w:val="20"/>
          <w:szCs w:val="20"/>
        </w:rPr>
        <w:t>é</w:t>
      </w:r>
      <w:r w:rsidR="00754913">
        <w:rPr>
          <w:rFonts w:ascii="Arial" w:hAnsi="Arial" w:cs="Arial"/>
          <w:sz w:val="20"/>
          <w:szCs w:val="20"/>
        </w:rPr>
        <w:t xml:space="preserve"> </w:t>
      </w:r>
      <w:r w:rsidR="2F356E37" w:rsidRPr="345F18A1">
        <w:rPr>
          <w:rFonts w:ascii="Arial" w:hAnsi="Arial" w:cs="Arial"/>
          <w:sz w:val="20"/>
          <w:szCs w:val="20"/>
        </w:rPr>
        <w:t>v</w:t>
      </w:r>
      <w:r w:rsidR="00754913" w:rsidRPr="345F18A1">
        <w:rPr>
          <w:rFonts w:ascii="Arial" w:hAnsi="Arial" w:cs="Arial"/>
          <w:sz w:val="20"/>
          <w:szCs w:val="20"/>
        </w:rPr>
        <w:t xml:space="preserve"> </w:t>
      </w:r>
      <w:r w:rsidR="7E4C50D1" w:rsidRPr="008108D4">
        <w:rPr>
          <w:rFonts w:ascii="Arial" w:hAnsi="Arial" w:cs="Arial"/>
          <w:sz w:val="20"/>
          <w:szCs w:val="20"/>
        </w:rPr>
        <w:t xml:space="preserve">NECP. </w:t>
      </w:r>
      <w:r w:rsidR="0055770E">
        <w:rPr>
          <w:rFonts w:ascii="Arial" w:hAnsi="Arial" w:cs="Arial"/>
          <w:sz w:val="20"/>
          <w:szCs w:val="20"/>
        </w:rPr>
        <w:t>A</w:t>
      </w:r>
      <w:r w:rsidR="00201F78">
        <w:rPr>
          <w:rFonts w:ascii="Arial" w:hAnsi="Arial" w:cs="Arial"/>
          <w:sz w:val="20"/>
          <w:szCs w:val="20"/>
        </w:rPr>
        <w:t xml:space="preserve">však </w:t>
      </w:r>
      <w:r w:rsidR="0055770E">
        <w:rPr>
          <w:rFonts w:ascii="Arial" w:hAnsi="Arial" w:cs="Arial"/>
          <w:sz w:val="20"/>
          <w:szCs w:val="20"/>
        </w:rPr>
        <w:t xml:space="preserve">je </w:t>
      </w:r>
      <w:r w:rsidR="00201F78">
        <w:rPr>
          <w:rFonts w:ascii="Arial" w:hAnsi="Arial" w:cs="Arial"/>
          <w:sz w:val="20"/>
          <w:szCs w:val="20"/>
        </w:rPr>
        <w:t xml:space="preserve">prijatý predpoklad, že </w:t>
      </w:r>
      <w:r w:rsidR="0053074A">
        <w:rPr>
          <w:rFonts w:ascii="Arial" w:hAnsi="Arial" w:cs="Arial"/>
          <w:sz w:val="20"/>
          <w:szCs w:val="20"/>
        </w:rPr>
        <w:t xml:space="preserve">sa </w:t>
      </w:r>
      <w:r w:rsidR="0038217D">
        <w:rPr>
          <w:rFonts w:ascii="Arial" w:hAnsi="Arial" w:cs="Arial"/>
          <w:sz w:val="20"/>
          <w:szCs w:val="20"/>
        </w:rPr>
        <w:t xml:space="preserve">VTE začnú </w:t>
      </w:r>
      <w:r w:rsidR="0055770E">
        <w:rPr>
          <w:rFonts w:ascii="Arial" w:hAnsi="Arial" w:cs="Arial"/>
          <w:sz w:val="20"/>
          <w:szCs w:val="20"/>
        </w:rPr>
        <w:t xml:space="preserve">postupne </w:t>
      </w:r>
      <w:r w:rsidR="0038217D">
        <w:rPr>
          <w:rFonts w:ascii="Arial" w:hAnsi="Arial" w:cs="Arial"/>
          <w:sz w:val="20"/>
          <w:szCs w:val="20"/>
        </w:rPr>
        <w:t>pripájať</w:t>
      </w:r>
      <w:r w:rsidR="0055770E">
        <w:rPr>
          <w:rFonts w:ascii="Arial" w:hAnsi="Arial" w:cs="Arial"/>
          <w:sz w:val="20"/>
          <w:szCs w:val="20"/>
        </w:rPr>
        <w:t xml:space="preserve">, </w:t>
      </w:r>
      <w:r w:rsidR="00FB10EE">
        <w:rPr>
          <w:rFonts w:ascii="Arial" w:hAnsi="Arial" w:cs="Arial"/>
          <w:sz w:val="20"/>
          <w:szCs w:val="20"/>
        </w:rPr>
        <w:t>s rastúcim tr</w:t>
      </w:r>
      <w:r w:rsidR="00DC5B4D">
        <w:rPr>
          <w:rFonts w:ascii="Arial" w:hAnsi="Arial" w:cs="Arial"/>
          <w:sz w:val="20"/>
          <w:szCs w:val="20"/>
        </w:rPr>
        <w:t>endom</w:t>
      </w:r>
      <w:r w:rsidR="0053074A">
        <w:rPr>
          <w:rFonts w:ascii="Arial" w:hAnsi="Arial" w:cs="Arial"/>
          <w:sz w:val="20"/>
          <w:szCs w:val="20"/>
        </w:rPr>
        <w:t xml:space="preserve"> </w:t>
      </w:r>
      <w:r w:rsidR="00150851">
        <w:rPr>
          <w:rFonts w:ascii="Arial" w:hAnsi="Arial" w:cs="Arial"/>
          <w:sz w:val="20"/>
          <w:szCs w:val="20"/>
        </w:rPr>
        <w:t>v rámci celého analyzovaného obdobia</w:t>
      </w:r>
      <w:r w:rsidR="00347AE2">
        <w:rPr>
          <w:rFonts w:ascii="Arial" w:hAnsi="Arial" w:cs="Arial"/>
          <w:sz w:val="20"/>
          <w:szCs w:val="20"/>
        </w:rPr>
        <w:t xml:space="preserve"> DPRPS</w:t>
      </w:r>
      <w:r w:rsidR="52E12F88" w:rsidRPr="008108D4">
        <w:rPr>
          <w:rFonts w:ascii="Arial" w:hAnsi="Arial" w:cs="Arial"/>
          <w:sz w:val="20"/>
          <w:szCs w:val="20"/>
        </w:rPr>
        <w:t>.</w:t>
      </w:r>
    </w:p>
    <w:p w14:paraId="6BA09A90" w14:textId="602D403D" w:rsidR="0020716A" w:rsidRDefault="0F478CF7" w:rsidP="00AB1D6E">
      <w:pPr>
        <w:spacing w:before="120"/>
        <w:jc w:val="both"/>
        <w:rPr>
          <w:rFonts w:ascii="Arial" w:hAnsi="Arial" w:cs="Arial"/>
          <w:sz w:val="20"/>
          <w:szCs w:val="20"/>
        </w:rPr>
      </w:pPr>
      <w:r w:rsidRPr="4642FF8A">
        <w:rPr>
          <w:rFonts w:ascii="Arial" w:hAnsi="Arial" w:cs="Arial"/>
          <w:sz w:val="20"/>
          <w:szCs w:val="20"/>
        </w:rPr>
        <w:t xml:space="preserve">V scenári </w:t>
      </w:r>
      <w:r w:rsidR="1EFF1290" w:rsidRPr="4642FF8A">
        <w:rPr>
          <w:rFonts w:ascii="Arial" w:hAnsi="Arial" w:cs="Arial"/>
          <w:sz w:val="20"/>
          <w:szCs w:val="20"/>
        </w:rPr>
        <w:t xml:space="preserve">B </w:t>
      </w:r>
      <w:r w:rsidR="22B536ED" w:rsidRPr="4642FF8A">
        <w:rPr>
          <w:rFonts w:ascii="Arial" w:hAnsi="Arial" w:cs="Arial"/>
          <w:sz w:val="20"/>
          <w:szCs w:val="20"/>
        </w:rPr>
        <w:t xml:space="preserve">vývoj </w:t>
      </w:r>
      <w:r w:rsidR="1A5CCE0F" w:rsidRPr="4642FF8A">
        <w:rPr>
          <w:rFonts w:ascii="Arial" w:hAnsi="Arial" w:cs="Arial"/>
          <w:sz w:val="20"/>
          <w:szCs w:val="20"/>
        </w:rPr>
        <w:t xml:space="preserve">inštalovaného výkonu VTE </w:t>
      </w:r>
      <w:r w:rsidR="4DB7942F" w:rsidRPr="4642FF8A">
        <w:rPr>
          <w:rFonts w:ascii="Arial" w:hAnsi="Arial" w:cs="Arial"/>
          <w:sz w:val="20"/>
          <w:szCs w:val="20"/>
        </w:rPr>
        <w:t xml:space="preserve">v celom analyzovanom období </w:t>
      </w:r>
      <w:r w:rsidR="5769B85C" w:rsidRPr="4642FF8A">
        <w:rPr>
          <w:rFonts w:ascii="Arial" w:hAnsi="Arial" w:cs="Arial"/>
          <w:sz w:val="20"/>
          <w:szCs w:val="20"/>
        </w:rPr>
        <w:t>kopíru</w:t>
      </w:r>
      <w:r w:rsidR="3723CC08" w:rsidRPr="4642FF8A">
        <w:rPr>
          <w:rFonts w:ascii="Arial" w:hAnsi="Arial" w:cs="Arial"/>
          <w:sz w:val="20"/>
          <w:szCs w:val="20"/>
        </w:rPr>
        <w:t xml:space="preserve">je </w:t>
      </w:r>
      <w:r w:rsidR="7700F55A" w:rsidRPr="4642FF8A">
        <w:rPr>
          <w:rFonts w:ascii="Arial" w:hAnsi="Arial" w:cs="Arial"/>
          <w:sz w:val="20"/>
          <w:szCs w:val="20"/>
        </w:rPr>
        <w:t>trajektóriu stanovenú</w:t>
      </w:r>
      <w:r w:rsidR="1C5F330A" w:rsidRPr="4642FF8A">
        <w:rPr>
          <w:rFonts w:ascii="Arial" w:hAnsi="Arial" w:cs="Arial"/>
          <w:sz w:val="20"/>
          <w:szCs w:val="20"/>
        </w:rPr>
        <w:t xml:space="preserve"> v</w:t>
      </w:r>
      <w:r w:rsidR="08D5C177" w:rsidRPr="4642FF8A">
        <w:rPr>
          <w:rFonts w:ascii="Arial" w:hAnsi="Arial" w:cs="Arial"/>
          <w:sz w:val="20"/>
          <w:szCs w:val="20"/>
        </w:rPr>
        <w:t xml:space="preserve"> NECP</w:t>
      </w:r>
      <w:r w:rsidR="645726E5" w:rsidRPr="4642FF8A">
        <w:rPr>
          <w:rFonts w:ascii="Arial" w:hAnsi="Arial" w:cs="Arial"/>
          <w:sz w:val="20"/>
          <w:szCs w:val="20"/>
        </w:rPr>
        <w:t>.</w:t>
      </w:r>
      <w:r w:rsidR="08D72F26" w:rsidRPr="4642FF8A">
        <w:rPr>
          <w:rFonts w:ascii="Arial" w:hAnsi="Arial" w:cs="Arial"/>
          <w:sz w:val="20"/>
          <w:szCs w:val="20"/>
        </w:rPr>
        <w:t xml:space="preserve"> </w:t>
      </w:r>
      <w:r w:rsidR="6D9615FB" w:rsidRPr="4642FF8A">
        <w:rPr>
          <w:rFonts w:ascii="Arial" w:hAnsi="Arial" w:cs="Arial"/>
          <w:sz w:val="20"/>
          <w:szCs w:val="20"/>
        </w:rPr>
        <w:t>T</w:t>
      </w:r>
      <w:r w:rsidR="645726E5" w:rsidRPr="4642FF8A">
        <w:rPr>
          <w:rFonts w:ascii="Arial" w:hAnsi="Arial" w:cs="Arial"/>
          <w:sz w:val="20"/>
          <w:szCs w:val="20"/>
        </w:rPr>
        <w:t>o znamená</w:t>
      </w:r>
      <w:r w:rsidR="08D72F26" w:rsidRPr="4642FF8A">
        <w:rPr>
          <w:rFonts w:ascii="Arial" w:hAnsi="Arial" w:cs="Arial"/>
          <w:sz w:val="20"/>
          <w:szCs w:val="20"/>
        </w:rPr>
        <w:t xml:space="preserve">, že </w:t>
      </w:r>
      <w:r w:rsidR="7527B093" w:rsidRPr="4642FF8A">
        <w:rPr>
          <w:rFonts w:ascii="Arial" w:hAnsi="Arial" w:cs="Arial"/>
          <w:sz w:val="20"/>
          <w:szCs w:val="20"/>
        </w:rPr>
        <w:t xml:space="preserve">v tomto scenári </w:t>
      </w:r>
      <w:r w:rsidR="08D72F26" w:rsidRPr="4642FF8A">
        <w:rPr>
          <w:rFonts w:ascii="Arial" w:hAnsi="Arial" w:cs="Arial"/>
          <w:sz w:val="20"/>
          <w:szCs w:val="20"/>
        </w:rPr>
        <w:t>sa p</w:t>
      </w:r>
      <w:r w:rsidR="6428E2DE" w:rsidRPr="4642FF8A">
        <w:rPr>
          <w:rFonts w:ascii="Arial" w:hAnsi="Arial" w:cs="Arial"/>
          <w:sz w:val="20"/>
          <w:szCs w:val="20"/>
        </w:rPr>
        <w:t xml:space="preserve">redpokladá </w:t>
      </w:r>
      <w:r w:rsidR="57634A44" w:rsidRPr="4642FF8A">
        <w:rPr>
          <w:rFonts w:ascii="Arial" w:hAnsi="Arial" w:cs="Arial"/>
          <w:sz w:val="20"/>
          <w:szCs w:val="20"/>
        </w:rPr>
        <w:t>značný rozvoj VTE</w:t>
      </w:r>
      <w:r w:rsidR="086DCAD2" w:rsidRPr="4642FF8A">
        <w:rPr>
          <w:rFonts w:ascii="Arial" w:hAnsi="Arial" w:cs="Arial"/>
          <w:sz w:val="20"/>
          <w:szCs w:val="20"/>
        </w:rPr>
        <w:t>.</w:t>
      </w:r>
    </w:p>
    <w:p w14:paraId="066C1081" w14:textId="209A9888" w:rsidR="7E57D7EE" w:rsidRDefault="11C29350" w:rsidP="00212B31">
      <w:pPr>
        <w:spacing w:before="120"/>
        <w:jc w:val="both"/>
      </w:pPr>
      <w:r w:rsidRPr="4642FF8A">
        <w:rPr>
          <w:rFonts w:ascii="Arial" w:hAnsi="Arial" w:cs="Arial"/>
          <w:sz w:val="20"/>
          <w:szCs w:val="20"/>
        </w:rPr>
        <w:t xml:space="preserve">Trajektória vývoja VTE </w:t>
      </w:r>
      <w:r w:rsidR="7DBFD22B" w:rsidRPr="4642FF8A">
        <w:rPr>
          <w:rFonts w:ascii="Arial" w:hAnsi="Arial" w:cs="Arial"/>
          <w:sz w:val="20"/>
          <w:szCs w:val="20"/>
        </w:rPr>
        <w:t xml:space="preserve">v </w:t>
      </w:r>
      <w:r w:rsidR="6423678A" w:rsidRPr="4642FF8A">
        <w:rPr>
          <w:rFonts w:ascii="Arial" w:hAnsi="Arial" w:cs="Arial"/>
          <w:sz w:val="20"/>
          <w:szCs w:val="20"/>
        </w:rPr>
        <w:t>s</w:t>
      </w:r>
      <w:r w:rsidR="38463027" w:rsidRPr="4642FF8A">
        <w:rPr>
          <w:rFonts w:ascii="Arial" w:hAnsi="Arial" w:cs="Arial"/>
          <w:sz w:val="20"/>
          <w:szCs w:val="20"/>
        </w:rPr>
        <w:t>cenár</w:t>
      </w:r>
      <w:r w:rsidR="7DBFD22B" w:rsidRPr="4642FF8A">
        <w:rPr>
          <w:rFonts w:ascii="Arial" w:hAnsi="Arial" w:cs="Arial"/>
          <w:sz w:val="20"/>
          <w:szCs w:val="20"/>
        </w:rPr>
        <w:t>och</w:t>
      </w:r>
      <w:r w:rsidR="38463027" w:rsidRPr="4642FF8A">
        <w:rPr>
          <w:rFonts w:ascii="Arial" w:hAnsi="Arial" w:cs="Arial"/>
          <w:sz w:val="20"/>
          <w:szCs w:val="20"/>
        </w:rPr>
        <w:t xml:space="preserve"> C a</w:t>
      </w:r>
      <w:r w:rsidR="06F2C092" w:rsidRPr="4642FF8A">
        <w:rPr>
          <w:rFonts w:ascii="Arial" w:hAnsi="Arial" w:cs="Arial"/>
          <w:sz w:val="20"/>
          <w:szCs w:val="20"/>
        </w:rPr>
        <w:t> </w:t>
      </w:r>
      <w:r w:rsidR="38463027" w:rsidRPr="4642FF8A">
        <w:rPr>
          <w:rFonts w:ascii="Arial" w:hAnsi="Arial" w:cs="Arial"/>
          <w:sz w:val="20"/>
          <w:szCs w:val="20"/>
        </w:rPr>
        <w:t>D</w:t>
      </w:r>
      <w:r w:rsidR="06F2C092" w:rsidRPr="4642FF8A">
        <w:rPr>
          <w:rFonts w:ascii="Arial" w:hAnsi="Arial" w:cs="Arial"/>
          <w:sz w:val="20"/>
          <w:szCs w:val="20"/>
        </w:rPr>
        <w:t xml:space="preserve"> </w:t>
      </w:r>
      <w:r w:rsidR="2FD6266A" w:rsidRPr="4642FF8A">
        <w:rPr>
          <w:rFonts w:ascii="Arial" w:hAnsi="Arial" w:cs="Arial"/>
          <w:sz w:val="20"/>
          <w:szCs w:val="20"/>
        </w:rPr>
        <w:t>je</w:t>
      </w:r>
      <w:r w:rsidR="5F2A781D" w:rsidRPr="4642FF8A">
        <w:rPr>
          <w:rFonts w:ascii="Arial" w:hAnsi="Arial" w:cs="Arial"/>
          <w:sz w:val="20"/>
          <w:szCs w:val="20"/>
        </w:rPr>
        <w:t xml:space="preserve"> v súlade s</w:t>
      </w:r>
      <w:r w:rsidR="628B17CD" w:rsidRPr="4642FF8A">
        <w:rPr>
          <w:rFonts w:ascii="Arial" w:hAnsi="Arial" w:cs="Arial"/>
          <w:sz w:val="20"/>
          <w:szCs w:val="20"/>
        </w:rPr>
        <w:t xml:space="preserve"> NECP </w:t>
      </w:r>
      <w:r w:rsidR="499ABFF8" w:rsidRPr="4642FF8A">
        <w:rPr>
          <w:rFonts w:ascii="Arial" w:hAnsi="Arial" w:cs="Arial"/>
          <w:sz w:val="20"/>
          <w:szCs w:val="20"/>
        </w:rPr>
        <w:t xml:space="preserve">len do </w:t>
      </w:r>
      <w:r w:rsidR="09AA1E74" w:rsidRPr="4642FF8A">
        <w:rPr>
          <w:rFonts w:ascii="Arial" w:hAnsi="Arial" w:cs="Arial"/>
          <w:sz w:val="20"/>
          <w:szCs w:val="20"/>
        </w:rPr>
        <w:t>roku 2030</w:t>
      </w:r>
      <w:r w:rsidR="70E24EED" w:rsidRPr="4642FF8A">
        <w:rPr>
          <w:rFonts w:ascii="Arial" w:hAnsi="Arial" w:cs="Arial"/>
          <w:sz w:val="20"/>
          <w:szCs w:val="20"/>
        </w:rPr>
        <w:t xml:space="preserve">, </w:t>
      </w:r>
      <w:r w:rsidR="0F6AEF94" w:rsidRPr="4642FF8A">
        <w:rPr>
          <w:rFonts w:ascii="Arial" w:hAnsi="Arial" w:cs="Arial"/>
          <w:sz w:val="20"/>
          <w:szCs w:val="20"/>
        </w:rPr>
        <w:t>s predpokladom pripojeného výkonu VTE vo veľkosti 750 MW</w:t>
      </w:r>
      <w:r w:rsidR="529FBB56" w:rsidRPr="4642FF8A">
        <w:rPr>
          <w:rFonts w:ascii="Arial" w:hAnsi="Arial" w:cs="Arial"/>
          <w:sz w:val="20"/>
          <w:szCs w:val="20"/>
        </w:rPr>
        <w:t xml:space="preserve">. </w:t>
      </w:r>
      <w:r w:rsidR="001BA1D9" w:rsidRPr="4642FF8A">
        <w:rPr>
          <w:rFonts w:ascii="Arial" w:hAnsi="Arial" w:cs="Arial"/>
          <w:sz w:val="20"/>
          <w:szCs w:val="20"/>
        </w:rPr>
        <w:t xml:space="preserve">Trajektória predpokladaného vývoja po tomto roku </w:t>
      </w:r>
      <w:r w:rsidR="2166B406" w:rsidRPr="4642FF8A">
        <w:rPr>
          <w:rFonts w:ascii="Arial" w:hAnsi="Arial" w:cs="Arial"/>
          <w:sz w:val="20"/>
          <w:szCs w:val="20"/>
        </w:rPr>
        <w:t>je v porovnaní so scenárom NECP</w:t>
      </w:r>
      <w:r w:rsidR="5B97EDBA" w:rsidRPr="4642FF8A">
        <w:rPr>
          <w:rFonts w:ascii="Arial" w:hAnsi="Arial" w:cs="Arial"/>
          <w:sz w:val="20"/>
          <w:szCs w:val="20"/>
        </w:rPr>
        <w:t xml:space="preserve">, </w:t>
      </w:r>
      <w:proofErr w:type="spellStart"/>
      <w:r w:rsidR="5B97EDBA" w:rsidRPr="4642FF8A">
        <w:rPr>
          <w:rFonts w:ascii="Arial" w:hAnsi="Arial" w:cs="Arial"/>
          <w:sz w:val="20"/>
          <w:szCs w:val="20"/>
        </w:rPr>
        <w:t>t.j</w:t>
      </w:r>
      <w:proofErr w:type="spellEnd"/>
      <w:r w:rsidR="5B97EDBA" w:rsidRPr="4642FF8A">
        <w:rPr>
          <w:rFonts w:ascii="Arial" w:hAnsi="Arial" w:cs="Arial"/>
          <w:sz w:val="20"/>
          <w:szCs w:val="20"/>
        </w:rPr>
        <w:t>.</w:t>
      </w:r>
      <w:r w:rsidR="09D6C75C" w:rsidRPr="4642FF8A">
        <w:rPr>
          <w:rFonts w:ascii="Arial" w:hAnsi="Arial" w:cs="Arial"/>
          <w:sz w:val="20"/>
          <w:szCs w:val="20"/>
        </w:rPr>
        <w:t xml:space="preserve"> </w:t>
      </w:r>
      <w:r w:rsidR="2166B406" w:rsidRPr="4642FF8A">
        <w:rPr>
          <w:rFonts w:ascii="Arial" w:hAnsi="Arial" w:cs="Arial"/>
          <w:sz w:val="20"/>
          <w:szCs w:val="20"/>
        </w:rPr>
        <w:t>so scenárom B</w:t>
      </w:r>
      <w:r w:rsidR="5B97EDBA" w:rsidRPr="4642FF8A">
        <w:rPr>
          <w:rFonts w:ascii="Arial" w:hAnsi="Arial" w:cs="Arial"/>
          <w:sz w:val="20"/>
          <w:szCs w:val="20"/>
        </w:rPr>
        <w:t>,</w:t>
      </w:r>
      <w:r w:rsidR="2166B406" w:rsidRPr="4642FF8A">
        <w:rPr>
          <w:rFonts w:ascii="Arial" w:hAnsi="Arial" w:cs="Arial"/>
          <w:sz w:val="20"/>
          <w:szCs w:val="20"/>
        </w:rPr>
        <w:t xml:space="preserve"> značne miernejšia</w:t>
      </w:r>
      <w:r w:rsidR="7334CDE1" w:rsidRPr="4642FF8A">
        <w:rPr>
          <w:rFonts w:ascii="Arial" w:hAnsi="Arial" w:cs="Arial"/>
          <w:sz w:val="20"/>
          <w:szCs w:val="20"/>
        </w:rPr>
        <w:t>.</w:t>
      </w:r>
      <w:r w:rsidR="5C7E7824" w:rsidRPr="4642FF8A">
        <w:rPr>
          <w:rFonts w:ascii="Arial" w:hAnsi="Arial" w:cs="Arial"/>
          <w:sz w:val="20"/>
          <w:szCs w:val="20"/>
        </w:rPr>
        <w:t xml:space="preserve"> Scenáre </w:t>
      </w:r>
      <w:r w:rsidR="38367011" w:rsidRPr="4642FF8A">
        <w:rPr>
          <w:rFonts w:ascii="Arial" w:hAnsi="Arial" w:cs="Arial"/>
          <w:sz w:val="20"/>
          <w:szCs w:val="20"/>
        </w:rPr>
        <w:t xml:space="preserve">C a D </w:t>
      </w:r>
      <w:r w:rsidR="73276DBF" w:rsidRPr="4642FF8A">
        <w:rPr>
          <w:rFonts w:ascii="Arial" w:hAnsi="Arial" w:cs="Arial"/>
          <w:sz w:val="20"/>
          <w:szCs w:val="20"/>
        </w:rPr>
        <w:t xml:space="preserve">predstavujú z pohľadu vývoja VTE akúsi strednú cestu medzi </w:t>
      </w:r>
      <w:r w:rsidR="1FB1B314" w:rsidRPr="4642FF8A">
        <w:rPr>
          <w:rFonts w:ascii="Arial" w:hAnsi="Arial" w:cs="Arial"/>
          <w:sz w:val="20"/>
          <w:szCs w:val="20"/>
        </w:rPr>
        <w:t>scenármi A </w:t>
      </w:r>
      <w:proofErr w:type="spellStart"/>
      <w:r w:rsidR="1FB1B314" w:rsidRPr="4642FF8A">
        <w:rPr>
          <w:rFonts w:ascii="Arial" w:hAnsi="Arial" w:cs="Arial"/>
          <w:sz w:val="20"/>
          <w:szCs w:val="20"/>
        </w:rPr>
        <w:t>a</w:t>
      </w:r>
      <w:proofErr w:type="spellEnd"/>
      <w:r w:rsidR="5A2C4B57" w:rsidRPr="4642FF8A">
        <w:rPr>
          <w:rFonts w:ascii="Arial" w:hAnsi="Arial" w:cs="Arial"/>
          <w:sz w:val="20"/>
          <w:szCs w:val="20"/>
        </w:rPr>
        <w:t> </w:t>
      </w:r>
      <w:r w:rsidR="1FB1B314" w:rsidRPr="4642FF8A">
        <w:rPr>
          <w:rFonts w:ascii="Arial" w:hAnsi="Arial" w:cs="Arial"/>
          <w:sz w:val="20"/>
          <w:szCs w:val="20"/>
        </w:rPr>
        <w:t>B</w:t>
      </w:r>
      <w:r w:rsidR="5A2C4B57" w:rsidRPr="4642FF8A">
        <w:rPr>
          <w:rFonts w:ascii="Arial" w:hAnsi="Arial" w:cs="Arial"/>
          <w:sz w:val="20"/>
          <w:szCs w:val="20"/>
        </w:rPr>
        <w:t xml:space="preserve">, </w:t>
      </w:r>
      <w:r w:rsidR="2EC07AEB" w:rsidRPr="4642FF8A">
        <w:rPr>
          <w:rFonts w:ascii="Arial" w:hAnsi="Arial" w:cs="Arial"/>
          <w:sz w:val="20"/>
          <w:szCs w:val="20"/>
        </w:rPr>
        <w:t xml:space="preserve">i keď </w:t>
      </w:r>
      <w:r w:rsidR="1B54442C" w:rsidRPr="4642FF8A">
        <w:rPr>
          <w:rFonts w:ascii="Arial" w:hAnsi="Arial" w:cs="Arial"/>
          <w:sz w:val="20"/>
          <w:szCs w:val="20"/>
        </w:rPr>
        <w:t xml:space="preserve">v porovnaní so súčasnosťou </w:t>
      </w:r>
      <w:r w:rsidR="2EC07AEB" w:rsidRPr="4642FF8A">
        <w:rPr>
          <w:rFonts w:ascii="Arial" w:hAnsi="Arial" w:cs="Arial"/>
          <w:sz w:val="20"/>
          <w:szCs w:val="20"/>
        </w:rPr>
        <w:t>stále značne ambicióznu</w:t>
      </w:r>
      <w:r w:rsidR="46FC894B" w:rsidRPr="4642FF8A">
        <w:rPr>
          <w:rFonts w:ascii="Arial" w:hAnsi="Arial" w:cs="Arial"/>
          <w:sz w:val="20"/>
          <w:szCs w:val="20"/>
        </w:rPr>
        <w:t>.</w:t>
      </w:r>
    </w:p>
    <w:p w14:paraId="063826AD" w14:textId="5FF47BEB" w:rsidR="0DE5EA06" w:rsidRDefault="00BF34C2" w:rsidP="00487F84">
      <w:pPr>
        <w:jc w:val="center"/>
      </w:pPr>
      <w:r>
        <w:rPr>
          <w:noProof/>
        </w:rPr>
        <w:drawing>
          <wp:inline distT="0" distB="0" distL="0" distR="0" wp14:anchorId="4142D75D" wp14:editId="12CB5586">
            <wp:extent cx="4578493" cy="2743438"/>
            <wp:effectExtent l="0" t="0" r="0" b="0"/>
            <wp:docPr id="13" name="Obrázok 12" descr="Obrázok, na ktorom je text, snímka obrazovky, rad, rovnobežný&#10;&#10;Obsah vygenerovaný pomocou AI môže byť nesprávny.">
              <a:extLst xmlns:a="http://schemas.openxmlformats.org/drawingml/2006/main">
                <a:ext uri="{FF2B5EF4-FFF2-40B4-BE49-F238E27FC236}">
                  <a16:creationId xmlns:a16="http://schemas.microsoft.com/office/drawing/2014/main" id="{1FE55F3F-D37E-6867-BAFC-CFFBCDC5F9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ok 12" descr="Obrázok, na ktorom je text, snímka obrazovky, rad, rovnobežný&#10;&#10;Obsah vygenerovaný pomocou AI môže byť nesprávny.">
                      <a:extLst>
                        <a:ext uri="{FF2B5EF4-FFF2-40B4-BE49-F238E27FC236}">
                          <a16:creationId xmlns:a16="http://schemas.microsoft.com/office/drawing/2014/main" id="{1FE55F3F-D37E-6867-BAFC-CFFBCDC5F9D9}"/>
                        </a:ext>
                      </a:extLst>
                    </pic:cNvPr>
                    <pic:cNvPicPr>
                      <a:picLocks noChangeAspect="1"/>
                    </pic:cNvPicPr>
                  </pic:nvPicPr>
                  <pic:blipFill>
                    <a:blip r:embed="rId23"/>
                    <a:stretch>
                      <a:fillRect/>
                    </a:stretch>
                  </pic:blipFill>
                  <pic:spPr>
                    <a:xfrm>
                      <a:off x="0" y="0"/>
                      <a:ext cx="4578493" cy="2743438"/>
                    </a:xfrm>
                    <a:prstGeom prst="rect">
                      <a:avLst/>
                    </a:prstGeom>
                  </pic:spPr>
                </pic:pic>
              </a:graphicData>
            </a:graphic>
          </wp:inline>
        </w:drawing>
      </w:r>
    </w:p>
    <w:p w14:paraId="1846AB76" w14:textId="269711FF" w:rsidR="010A7ACB" w:rsidRPr="00864EAA" w:rsidRDefault="008872B0" w:rsidP="00276AF9">
      <w:pPr>
        <w:spacing w:before="120"/>
        <w:ind w:left="708"/>
        <w:rPr>
          <w:rFonts w:ascii="Arial" w:hAnsi="Arial" w:cs="Arial"/>
          <w:i/>
          <w:iCs/>
          <w:sz w:val="20"/>
          <w:szCs w:val="20"/>
        </w:rPr>
      </w:pPr>
      <w:r w:rsidRPr="00864EAA">
        <w:rPr>
          <w:rFonts w:ascii="Arial" w:hAnsi="Arial" w:cs="Arial"/>
          <w:i/>
          <w:iCs/>
          <w:sz w:val="20"/>
          <w:szCs w:val="20"/>
        </w:rPr>
        <w:t>Obr.</w:t>
      </w:r>
      <w:r w:rsidR="010A7ACB" w:rsidRPr="00864EAA">
        <w:rPr>
          <w:rFonts w:ascii="Arial" w:hAnsi="Arial" w:cs="Arial"/>
          <w:i/>
          <w:iCs/>
          <w:sz w:val="20"/>
          <w:szCs w:val="20"/>
        </w:rPr>
        <w:t xml:space="preserve"> č. </w:t>
      </w:r>
      <w:r w:rsidR="68D9E31F" w:rsidRPr="00864EAA">
        <w:rPr>
          <w:rFonts w:ascii="Arial" w:hAnsi="Arial" w:cs="Arial"/>
          <w:i/>
          <w:iCs/>
          <w:sz w:val="20"/>
          <w:szCs w:val="20"/>
        </w:rPr>
        <w:t>4.5.1</w:t>
      </w:r>
      <w:r w:rsidR="010A7ACB" w:rsidRPr="00864EAA">
        <w:rPr>
          <w:rFonts w:ascii="Arial" w:hAnsi="Arial" w:cs="Arial"/>
          <w:i/>
          <w:iCs/>
          <w:sz w:val="20"/>
          <w:szCs w:val="20"/>
        </w:rPr>
        <w:t xml:space="preserve"> Vývoj inštalovaného výkonu VTE </w:t>
      </w:r>
      <w:r w:rsidR="27849196" w:rsidRPr="2E26878E">
        <w:rPr>
          <w:rFonts w:ascii="Arial" w:hAnsi="Arial" w:cs="Arial"/>
          <w:i/>
          <w:iCs/>
          <w:sz w:val="20"/>
          <w:szCs w:val="20"/>
        </w:rPr>
        <w:t xml:space="preserve">v scenároch DPRPS 2037 </w:t>
      </w:r>
      <w:r w:rsidR="010A7ACB" w:rsidRPr="2E26878E">
        <w:rPr>
          <w:rFonts w:ascii="Arial" w:hAnsi="Arial" w:cs="Arial"/>
          <w:i/>
          <w:iCs/>
          <w:sz w:val="20"/>
          <w:szCs w:val="20"/>
        </w:rPr>
        <w:t>do roku 20</w:t>
      </w:r>
      <w:r w:rsidR="00FB386A" w:rsidRPr="2E26878E">
        <w:rPr>
          <w:rFonts w:ascii="Arial" w:hAnsi="Arial" w:cs="Arial"/>
          <w:i/>
          <w:iCs/>
          <w:sz w:val="20"/>
          <w:szCs w:val="20"/>
        </w:rPr>
        <w:t>40</w:t>
      </w:r>
    </w:p>
    <w:p w14:paraId="595ADB7C" w14:textId="168586B5" w:rsidR="00D5226F" w:rsidRPr="008108D4" w:rsidRDefault="468A2BC2" w:rsidP="00914D3E">
      <w:pPr>
        <w:pStyle w:val="Nadpis2"/>
        <w:ind w:left="142"/>
        <w:rPr>
          <w:rFonts w:ascii="Arial" w:hAnsi="Arial" w:cs="Arial"/>
          <w:sz w:val="24"/>
          <w:szCs w:val="24"/>
        </w:rPr>
      </w:pPr>
      <w:bookmarkStart w:id="19" w:name="_Toc224216792"/>
      <w:r w:rsidRPr="34B30E79">
        <w:rPr>
          <w:rFonts w:ascii="Arial" w:hAnsi="Arial" w:cs="Arial"/>
          <w:sz w:val="24"/>
          <w:szCs w:val="24"/>
        </w:rPr>
        <w:t xml:space="preserve">4.6 </w:t>
      </w:r>
      <w:r w:rsidR="478E7831" w:rsidRPr="34B30E79">
        <w:rPr>
          <w:rFonts w:ascii="Arial" w:hAnsi="Arial" w:cs="Arial"/>
          <w:sz w:val="24"/>
          <w:szCs w:val="24"/>
        </w:rPr>
        <w:t>Ostatné OZE</w:t>
      </w:r>
      <w:bookmarkEnd w:id="19"/>
    </w:p>
    <w:p w14:paraId="2868BB13" w14:textId="796A799F" w:rsidR="00835B06" w:rsidRPr="008108D4" w:rsidRDefault="00D5226F" w:rsidP="002809C9">
      <w:pPr>
        <w:spacing w:before="120"/>
        <w:jc w:val="both"/>
        <w:rPr>
          <w:rFonts w:ascii="Arial" w:hAnsi="Arial" w:cs="Arial"/>
          <w:sz w:val="20"/>
          <w:szCs w:val="20"/>
        </w:rPr>
      </w:pPr>
      <w:r w:rsidRPr="7D9DCD71">
        <w:rPr>
          <w:rFonts w:ascii="Arial" w:hAnsi="Arial" w:cs="Arial"/>
          <w:sz w:val="20"/>
          <w:szCs w:val="20"/>
        </w:rPr>
        <w:t>Do portfólia OZE</w:t>
      </w:r>
      <w:r w:rsidR="007C6D69" w:rsidRPr="7D9DCD71">
        <w:rPr>
          <w:rFonts w:ascii="Arial" w:hAnsi="Arial" w:cs="Arial"/>
          <w:sz w:val="20"/>
          <w:szCs w:val="20"/>
        </w:rPr>
        <w:t>,</w:t>
      </w:r>
      <w:r w:rsidRPr="7D9DCD71">
        <w:rPr>
          <w:rFonts w:ascii="Arial" w:hAnsi="Arial" w:cs="Arial"/>
          <w:sz w:val="20"/>
          <w:szCs w:val="20"/>
        </w:rPr>
        <w:t xml:space="preserve"> okrem významného podielu v </w:t>
      </w:r>
      <w:r w:rsidR="00394023" w:rsidRPr="7D9DCD71">
        <w:rPr>
          <w:rFonts w:ascii="Arial" w:hAnsi="Arial" w:cs="Arial"/>
          <w:sz w:val="20"/>
          <w:szCs w:val="20"/>
        </w:rPr>
        <w:t>inštalovanom výkone</w:t>
      </w:r>
      <w:r w:rsidRPr="7D9DCD71">
        <w:rPr>
          <w:rFonts w:ascii="Arial" w:hAnsi="Arial" w:cs="Arial"/>
          <w:sz w:val="20"/>
          <w:szCs w:val="20"/>
        </w:rPr>
        <w:t xml:space="preserve"> FVE</w:t>
      </w:r>
      <w:r w:rsidR="00A142AD" w:rsidRPr="7D9DCD71">
        <w:rPr>
          <w:rFonts w:ascii="Arial" w:hAnsi="Arial" w:cs="Arial"/>
          <w:sz w:val="20"/>
          <w:szCs w:val="20"/>
        </w:rPr>
        <w:t>, VTE a VE</w:t>
      </w:r>
      <w:r w:rsidRPr="7D9DCD71">
        <w:rPr>
          <w:rFonts w:ascii="Arial" w:hAnsi="Arial" w:cs="Arial"/>
          <w:sz w:val="20"/>
          <w:szCs w:val="20"/>
        </w:rPr>
        <w:t>, prispievajú aj zdroje elektriny na báze geotermálne</w:t>
      </w:r>
      <w:r w:rsidR="00D70276" w:rsidRPr="7D9DCD71">
        <w:rPr>
          <w:rFonts w:ascii="Arial" w:hAnsi="Arial" w:cs="Arial"/>
          <w:sz w:val="20"/>
          <w:szCs w:val="20"/>
        </w:rPr>
        <w:t>j</w:t>
      </w:r>
      <w:r w:rsidRPr="7D9DCD71">
        <w:rPr>
          <w:rFonts w:ascii="Arial" w:hAnsi="Arial" w:cs="Arial"/>
          <w:sz w:val="20"/>
          <w:szCs w:val="20"/>
        </w:rPr>
        <w:t xml:space="preserve"> energie</w:t>
      </w:r>
      <w:r w:rsidR="003965C8" w:rsidRPr="7D9DCD71">
        <w:rPr>
          <w:rFonts w:ascii="Arial" w:hAnsi="Arial" w:cs="Arial"/>
          <w:sz w:val="20"/>
          <w:szCs w:val="20"/>
        </w:rPr>
        <w:t>,</w:t>
      </w:r>
      <w:r w:rsidRPr="7D9DCD71">
        <w:rPr>
          <w:rFonts w:ascii="Arial" w:hAnsi="Arial" w:cs="Arial"/>
          <w:sz w:val="20"/>
          <w:szCs w:val="20"/>
        </w:rPr>
        <w:t xml:space="preserve"> a taktiež zariadenia</w:t>
      </w:r>
      <w:r w:rsidR="00F81304" w:rsidRPr="7D9DCD71">
        <w:rPr>
          <w:rFonts w:ascii="Arial" w:hAnsi="Arial" w:cs="Arial"/>
          <w:sz w:val="20"/>
          <w:szCs w:val="20"/>
        </w:rPr>
        <w:t xml:space="preserve"> spaľujúce </w:t>
      </w:r>
      <w:r w:rsidR="006D4A7D" w:rsidRPr="7D9DCD71">
        <w:rPr>
          <w:rFonts w:ascii="Arial" w:hAnsi="Arial" w:cs="Arial"/>
          <w:sz w:val="20"/>
          <w:szCs w:val="20"/>
        </w:rPr>
        <w:t>biomasu v tuhej či kvapalnej forme</w:t>
      </w:r>
      <w:r w:rsidRPr="7D9DCD71">
        <w:rPr>
          <w:rFonts w:ascii="Arial" w:hAnsi="Arial" w:cs="Arial"/>
          <w:sz w:val="20"/>
          <w:szCs w:val="20"/>
        </w:rPr>
        <w:t xml:space="preserve">, ktoré využívajú odpad z priemyselných prevádzok (drevospracujúci priemysel) alebo z poľnohospodárskych objektov. </w:t>
      </w:r>
    </w:p>
    <w:p w14:paraId="0DA2F9FE" w14:textId="4A113FDE" w:rsidR="00D5226F" w:rsidRPr="008108D4" w:rsidRDefault="00D5226F" w:rsidP="00D5226F">
      <w:pPr>
        <w:jc w:val="both"/>
        <w:rPr>
          <w:rFonts w:ascii="Arial" w:hAnsi="Arial" w:cs="Arial"/>
          <w:sz w:val="20"/>
          <w:szCs w:val="20"/>
        </w:rPr>
      </w:pPr>
      <w:r w:rsidRPr="008108D4">
        <w:rPr>
          <w:rFonts w:ascii="Arial" w:hAnsi="Arial" w:cs="Arial"/>
          <w:sz w:val="20"/>
          <w:szCs w:val="20"/>
        </w:rPr>
        <w:t>Vzhľadom na zvýšenú požiadavku na efektívne a ekologické spracovanie odpadu</w:t>
      </w:r>
      <w:r w:rsidR="00750F57">
        <w:rPr>
          <w:rFonts w:ascii="Arial" w:hAnsi="Arial" w:cs="Arial"/>
          <w:sz w:val="20"/>
          <w:szCs w:val="20"/>
        </w:rPr>
        <w:t>, definovanú v</w:t>
      </w:r>
      <w:r w:rsidR="00AE3F7F">
        <w:rPr>
          <w:rFonts w:ascii="Arial" w:hAnsi="Arial" w:cs="Arial"/>
          <w:sz w:val="20"/>
          <w:szCs w:val="20"/>
        </w:rPr>
        <w:t> </w:t>
      </w:r>
      <w:r w:rsidR="00750F57">
        <w:rPr>
          <w:rFonts w:ascii="Arial" w:hAnsi="Arial" w:cs="Arial"/>
          <w:sz w:val="20"/>
          <w:szCs w:val="20"/>
        </w:rPr>
        <w:t>NECP</w:t>
      </w:r>
      <w:r w:rsidR="00AE3F7F">
        <w:rPr>
          <w:rFonts w:ascii="Arial" w:hAnsi="Arial" w:cs="Arial"/>
          <w:sz w:val="20"/>
          <w:szCs w:val="20"/>
        </w:rPr>
        <w:t xml:space="preserve"> a v legislatíve EÚ,</w:t>
      </w:r>
      <w:r w:rsidRPr="008108D4">
        <w:rPr>
          <w:rFonts w:ascii="Arial" w:hAnsi="Arial" w:cs="Arial"/>
          <w:sz w:val="20"/>
          <w:szCs w:val="20"/>
        </w:rPr>
        <w:t xml:space="preserve"> sa dá očakávať nárast inštalovaného výkonu v zariadeniach na spaľovanie existujúcich a nových odpadov a ČOV. Tieto zariadenia budú, vzhľadom na svoj inštalovaný výkon, pripájané do distribučných sústav, čím budú umiestnené bližšie k miestam konečnej spotreby elektriny.</w:t>
      </w:r>
    </w:p>
    <w:p w14:paraId="5D42B526" w14:textId="0940924A" w:rsidR="007B7155" w:rsidRDefault="1E85E956" w:rsidP="6D7D840B">
      <w:pPr>
        <w:jc w:val="both"/>
      </w:pPr>
      <w:r w:rsidRPr="008108D4">
        <w:rPr>
          <w:rFonts w:ascii="Arial" w:hAnsi="Arial" w:cs="Arial"/>
          <w:sz w:val="20"/>
          <w:szCs w:val="20"/>
        </w:rPr>
        <w:t xml:space="preserve">Nárast </w:t>
      </w:r>
      <w:r w:rsidR="2A53767F" w:rsidRPr="008108D4">
        <w:rPr>
          <w:rFonts w:ascii="Arial" w:hAnsi="Arial" w:cs="Arial"/>
          <w:sz w:val="20"/>
          <w:szCs w:val="20"/>
        </w:rPr>
        <w:t xml:space="preserve">inštalovaného výkonu </w:t>
      </w:r>
      <w:r w:rsidRPr="008108D4">
        <w:rPr>
          <w:rFonts w:ascii="Arial" w:hAnsi="Arial" w:cs="Arial"/>
          <w:sz w:val="20"/>
          <w:szCs w:val="20"/>
        </w:rPr>
        <w:t xml:space="preserve">v týchto technológiách je </w:t>
      </w:r>
      <w:r w:rsidR="006B3DCC">
        <w:rPr>
          <w:rFonts w:ascii="Arial" w:hAnsi="Arial" w:cs="Arial"/>
          <w:sz w:val="20"/>
          <w:szCs w:val="20"/>
        </w:rPr>
        <w:t xml:space="preserve">v scenároch </w:t>
      </w:r>
      <w:r w:rsidR="00C7486B">
        <w:rPr>
          <w:rFonts w:ascii="Arial" w:hAnsi="Arial" w:cs="Arial"/>
          <w:sz w:val="20"/>
          <w:szCs w:val="20"/>
        </w:rPr>
        <w:t>DPRPS 203</w:t>
      </w:r>
      <w:r w:rsidR="00BC1490">
        <w:rPr>
          <w:rFonts w:ascii="Arial" w:hAnsi="Arial" w:cs="Arial"/>
          <w:sz w:val="20"/>
          <w:szCs w:val="20"/>
        </w:rPr>
        <w:t>7</w:t>
      </w:r>
      <w:r w:rsidR="00C7486B">
        <w:rPr>
          <w:rFonts w:ascii="Arial" w:hAnsi="Arial" w:cs="Arial"/>
          <w:sz w:val="20"/>
          <w:szCs w:val="20"/>
        </w:rPr>
        <w:t xml:space="preserve"> </w:t>
      </w:r>
      <w:r w:rsidRPr="008108D4">
        <w:rPr>
          <w:rFonts w:ascii="Arial" w:hAnsi="Arial" w:cs="Arial"/>
          <w:sz w:val="20"/>
          <w:szCs w:val="20"/>
        </w:rPr>
        <w:t>uvažovaný</w:t>
      </w:r>
      <w:r w:rsidR="54EA71F8" w:rsidRPr="008108D4">
        <w:rPr>
          <w:rFonts w:ascii="Arial" w:hAnsi="Arial" w:cs="Arial"/>
          <w:sz w:val="20"/>
          <w:szCs w:val="20"/>
        </w:rPr>
        <w:t xml:space="preserve"> v súlade s trendom nárastu</w:t>
      </w:r>
      <w:r w:rsidR="4911E62E" w:rsidRPr="008108D4">
        <w:rPr>
          <w:rFonts w:ascii="Arial" w:hAnsi="Arial" w:cs="Arial"/>
          <w:sz w:val="20"/>
          <w:szCs w:val="20"/>
        </w:rPr>
        <w:t xml:space="preserve"> tak</w:t>
      </w:r>
      <w:r w:rsidR="2740656D" w:rsidRPr="008108D4">
        <w:rPr>
          <w:rFonts w:ascii="Arial" w:hAnsi="Arial" w:cs="Arial"/>
          <w:sz w:val="20"/>
          <w:szCs w:val="20"/>
        </w:rPr>
        <w:t>,</w:t>
      </w:r>
      <w:r w:rsidR="54EA71F8" w:rsidRPr="008108D4">
        <w:rPr>
          <w:rFonts w:ascii="Arial" w:hAnsi="Arial" w:cs="Arial"/>
          <w:sz w:val="20"/>
          <w:szCs w:val="20"/>
        </w:rPr>
        <w:t xml:space="preserve"> ako</w:t>
      </w:r>
      <w:r w:rsidR="61F3FDD4" w:rsidRPr="008108D4">
        <w:rPr>
          <w:rFonts w:ascii="Arial" w:hAnsi="Arial" w:cs="Arial"/>
          <w:sz w:val="20"/>
          <w:szCs w:val="20"/>
        </w:rPr>
        <w:t xml:space="preserve"> ho predpokladá NECP</w:t>
      </w:r>
      <w:r w:rsidR="009922AC">
        <w:rPr>
          <w:rFonts w:ascii="Arial" w:hAnsi="Arial" w:cs="Arial"/>
          <w:sz w:val="20"/>
          <w:szCs w:val="20"/>
        </w:rPr>
        <w:t>.</w:t>
      </w:r>
    </w:p>
    <w:p w14:paraId="10352299" w14:textId="3B7FCA86" w:rsidR="6AF6707F" w:rsidRDefault="00554E60" w:rsidP="22335CC3">
      <w:pPr>
        <w:jc w:val="center"/>
      </w:pPr>
      <w:r>
        <w:rPr>
          <w:noProof/>
        </w:rPr>
        <w:lastRenderedPageBreak/>
        <w:drawing>
          <wp:inline distT="0" distB="0" distL="0" distR="0" wp14:anchorId="30894940" wp14:editId="184CB86F">
            <wp:extent cx="5078408" cy="3048264"/>
            <wp:effectExtent l="0" t="0" r="8255" b="0"/>
            <wp:docPr id="19" name="Obrázok 18" descr="Obrázok, na ktorom je text, snímka obrazovky, rad, číslo&#10;&#10;Obsah vygenerovaný pomocou AI môže byť nesprávny.">
              <a:extLst xmlns:a="http://schemas.openxmlformats.org/drawingml/2006/main">
                <a:ext uri="{FF2B5EF4-FFF2-40B4-BE49-F238E27FC236}">
                  <a16:creationId xmlns:a16="http://schemas.microsoft.com/office/drawing/2014/main" id="{D8BDF2E0-1BF9-9621-BF57-94FCC88F76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ázok 18" descr="Obrázok, na ktorom je text, snímka obrazovky, rad, číslo&#10;&#10;Obsah vygenerovaný pomocou AI môže byť nesprávny.">
                      <a:extLst>
                        <a:ext uri="{FF2B5EF4-FFF2-40B4-BE49-F238E27FC236}">
                          <a16:creationId xmlns:a16="http://schemas.microsoft.com/office/drawing/2014/main" id="{D8BDF2E0-1BF9-9621-BF57-94FCC88F7642}"/>
                        </a:ext>
                      </a:extLst>
                    </pic:cNvPr>
                    <pic:cNvPicPr>
                      <a:picLocks noChangeAspect="1"/>
                    </pic:cNvPicPr>
                  </pic:nvPicPr>
                  <pic:blipFill>
                    <a:blip r:embed="rId24"/>
                    <a:stretch>
                      <a:fillRect/>
                    </a:stretch>
                  </pic:blipFill>
                  <pic:spPr>
                    <a:xfrm>
                      <a:off x="0" y="0"/>
                      <a:ext cx="5078408" cy="3048264"/>
                    </a:xfrm>
                    <a:prstGeom prst="rect">
                      <a:avLst/>
                    </a:prstGeom>
                  </pic:spPr>
                </pic:pic>
              </a:graphicData>
            </a:graphic>
          </wp:inline>
        </w:drawing>
      </w:r>
    </w:p>
    <w:p w14:paraId="08A0148F" w14:textId="3F470B31" w:rsidR="00B93773" w:rsidRPr="00864EAA" w:rsidRDefault="5C63ACFD" w:rsidP="00D95585">
      <w:pPr>
        <w:spacing w:before="120"/>
        <w:jc w:val="center"/>
        <w:rPr>
          <w:rFonts w:ascii="Arial" w:hAnsi="Arial" w:cs="Arial"/>
          <w:i/>
          <w:iCs/>
          <w:sz w:val="20"/>
          <w:szCs w:val="20"/>
        </w:rPr>
      </w:pPr>
      <w:r w:rsidRPr="00864EAA">
        <w:rPr>
          <w:rFonts w:ascii="Arial" w:hAnsi="Arial" w:cs="Arial"/>
          <w:i/>
          <w:iCs/>
          <w:sz w:val="20"/>
          <w:szCs w:val="20"/>
        </w:rPr>
        <w:t xml:space="preserve">Obr. č. 4.6.1 Vývoj inštalovaného výkonu </w:t>
      </w:r>
      <w:r w:rsidR="4CFD8677" w:rsidRPr="01EF468E">
        <w:rPr>
          <w:rFonts w:ascii="Arial" w:hAnsi="Arial" w:cs="Arial"/>
          <w:i/>
          <w:iCs/>
          <w:sz w:val="20"/>
          <w:szCs w:val="20"/>
        </w:rPr>
        <w:t xml:space="preserve">elektrární na biomasu (BMS), </w:t>
      </w:r>
      <w:r w:rsidR="0696C11D" w:rsidRPr="7EB36061">
        <w:rPr>
          <w:rFonts w:ascii="Arial" w:hAnsi="Arial" w:cs="Arial"/>
          <w:i/>
          <w:iCs/>
          <w:sz w:val="20"/>
          <w:szCs w:val="20"/>
        </w:rPr>
        <w:t>bioplynových elektrární (</w:t>
      </w:r>
      <w:r w:rsidRPr="00864EAA">
        <w:rPr>
          <w:rFonts w:ascii="Arial" w:hAnsi="Arial" w:cs="Arial"/>
          <w:i/>
          <w:iCs/>
          <w:sz w:val="20"/>
          <w:szCs w:val="20"/>
        </w:rPr>
        <w:t>BPL</w:t>
      </w:r>
      <w:r w:rsidR="126C577E" w:rsidRPr="7EB36061">
        <w:rPr>
          <w:rFonts w:ascii="Arial" w:hAnsi="Arial" w:cs="Arial"/>
          <w:i/>
          <w:iCs/>
          <w:sz w:val="20"/>
          <w:szCs w:val="20"/>
        </w:rPr>
        <w:t>)</w:t>
      </w:r>
      <w:r w:rsidRPr="00864EAA">
        <w:rPr>
          <w:rFonts w:ascii="Arial" w:hAnsi="Arial" w:cs="Arial"/>
          <w:i/>
          <w:iCs/>
          <w:sz w:val="20"/>
          <w:szCs w:val="20"/>
        </w:rPr>
        <w:t xml:space="preserve"> </w:t>
      </w:r>
      <w:r w:rsidR="3EB4497F" w:rsidRPr="01EF468E">
        <w:rPr>
          <w:rFonts w:ascii="Arial" w:hAnsi="Arial" w:cs="Arial"/>
          <w:i/>
          <w:iCs/>
          <w:sz w:val="20"/>
          <w:szCs w:val="20"/>
        </w:rPr>
        <w:t>a geotermálnych elektrární (GEO)</w:t>
      </w:r>
      <w:r w:rsidRPr="01EF468E">
        <w:rPr>
          <w:rFonts w:ascii="Arial" w:hAnsi="Arial" w:cs="Arial"/>
          <w:i/>
          <w:iCs/>
          <w:sz w:val="20"/>
          <w:szCs w:val="20"/>
        </w:rPr>
        <w:t xml:space="preserve"> </w:t>
      </w:r>
      <w:r w:rsidR="788244A7" w:rsidRPr="2E26878E">
        <w:rPr>
          <w:rFonts w:ascii="Arial" w:hAnsi="Arial" w:cs="Arial"/>
          <w:i/>
          <w:iCs/>
          <w:sz w:val="20"/>
          <w:szCs w:val="20"/>
        </w:rPr>
        <w:t xml:space="preserve">v scenároch DPRPS 2037 </w:t>
      </w:r>
      <w:r w:rsidRPr="2E26878E">
        <w:rPr>
          <w:rFonts w:ascii="Arial" w:hAnsi="Arial" w:cs="Arial"/>
          <w:i/>
          <w:iCs/>
          <w:sz w:val="20"/>
          <w:szCs w:val="20"/>
        </w:rPr>
        <w:t>do roku 20</w:t>
      </w:r>
      <w:r w:rsidR="004B431A">
        <w:rPr>
          <w:rFonts w:ascii="Arial" w:hAnsi="Arial" w:cs="Arial"/>
          <w:i/>
          <w:iCs/>
          <w:sz w:val="20"/>
          <w:szCs w:val="20"/>
        </w:rPr>
        <w:t>40</w:t>
      </w:r>
    </w:p>
    <w:p w14:paraId="2FF44A2C" w14:textId="01900D5D" w:rsidR="00F91F66" w:rsidRPr="008108D4" w:rsidRDefault="2867F385" w:rsidP="0087115E">
      <w:pPr>
        <w:pStyle w:val="Nadpis2"/>
        <w:ind w:left="142"/>
        <w:rPr>
          <w:rFonts w:ascii="Arial" w:hAnsi="Arial" w:cs="Arial"/>
          <w:sz w:val="24"/>
          <w:szCs w:val="24"/>
        </w:rPr>
      </w:pPr>
      <w:bookmarkStart w:id="20" w:name="_Toc224216793"/>
      <w:r w:rsidRPr="34B30E79">
        <w:rPr>
          <w:rFonts w:ascii="Arial" w:hAnsi="Arial" w:cs="Arial"/>
          <w:sz w:val="24"/>
          <w:szCs w:val="24"/>
        </w:rPr>
        <w:t xml:space="preserve">4.7 </w:t>
      </w:r>
      <w:r w:rsidR="08753F49" w:rsidRPr="34B30E79">
        <w:rPr>
          <w:rFonts w:ascii="Arial" w:hAnsi="Arial" w:cs="Arial"/>
          <w:sz w:val="24"/>
          <w:szCs w:val="24"/>
        </w:rPr>
        <w:t>Batériové úložiská</w:t>
      </w:r>
      <w:bookmarkEnd w:id="20"/>
    </w:p>
    <w:p w14:paraId="52670534" w14:textId="4758BCC6" w:rsidR="00FD6B89" w:rsidRDefault="00FA5F4A" w:rsidP="002809C9">
      <w:pPr>
        <w:spacing w:before="120"/>
        <w:jc w:val="both"/>
        <w:rPr>
          <w:rFonts w:ascii="Arial" w:hAnsi="Arial" w:cs="Arial"/>
          <w:sz w:val="20"/>
          <w:szCs w:val="20"/>
        </w:rPr>
      </w:pPr>
      <w:r>
        <w:rPr>
          <w:rFonts w:ascii="Arial" w:hAnsi="Arial" w:cs="Arial"/>
          <w:sz w:val="20"/>
          <w:szCs w:val="20"/>
        </w:rPr>
        <w:t>B</w:t>
      </w:r>
      <w:r w:rsidR="00491F23" w:rsidRPr="4330DC13">
        <w:rPr>
          <w:rFonts w:ascii="Arial" w:hAnsi="Arial" w:cs="Arial"/>
          <w:sz w:val="20"/>
          <w:szCs w:val="20"/>
        </w:rPr>
        <w:t>atériové</w:t>
      </w:r>
      <w:r w:rsidR="00491F23" w:rsidRPr="008108D4">
        <w:rPr>
          <w:rFonts w:ascii="Arial" w:hAnsi="Arial" w:cs="Arial"/>
          <w:sz w:val="20"/>
          <w:szCs w:val="20"/>
        </w:rPr>
        <w:t xml:space="preserve"> úložiská</w:t>
      </w:r>
      <w:r w:rsidR="00FD6B89" w:rsidRPr="008108D4">
        <w:rPr>
          <w:rFonts w:ascii="Arial" w:hAnsi="Arial" w:cs="Arial"/>
          <w:sz w:val="20"/>
          <w:szCs w:val="20"/>
        </w:rPr>
        <w:t xml:space="preserve"> (</w:t>
      </w:r>
      <w:r w:rsidR="00285CB7">
        <w:rPr>
          <w:rFonts w:ascii="Arial" w:hAnsi="Arial" w:cs="Arial"/>
          <w:sz w:val="20"/>
          <w:szCs w:val="20"/>
        </w:rPr>
        <w:t>ďalej len „</w:t>
      </w:r>
      <w:r w:rsidR="00FD6B89" w:rsidRPr="00285CB7">
        <w:rPr>
          <w:rFonts w:ascii="Arial" w:hAnsi="Arial" w:cs="Arial"/>
          <w:b/>
          <w:sz w:val="20"/>
          <w:szCs w:val="20"/>
        </w:rPr>
        <w:t>BESS</w:t>
      </w:r>
      <w:r w:rsidR="00285CB7">
        <w:rPr>
          <w:rFonts w:ascii="Arial" w:hAnsi="Arial" w:cs="Arial"/>
          <w:sz w:val="20"/>
          <w:szCs w:val="20"/>
        </w:rPr>
        <w:t>“, z anglického</w:t>
      </w:r>
      <w:r w:rsidR="005434E2" w:rsidRPr="008108D4">
        <w:rPr>
          <w:rFonts w:ascii="Arial" w:hAnsi="Arial" w:cs="Arial"/>
          <w:sz w:val="20"/>
          <w:szCs w:val="20"/>
        </w:rPr>
        <w:t xml:space="preserve"> </w:t>
      </w:r>
      <w:proofErr w:type="spellStart"/>
      <w:r w:rsidR="005434E2" w:rsidRPr="008108D4">
        <w:rPr>
          <w:rFonts w:ascii="Arial" w:hAnsi="Arial" w:cs="Arial"/>
          <w:sz w:val="20"/>
          <w:szCs w:val="20"/>
        </w:rPr>
        <w:t>Battery</w:t>
      </w:r>
      <w:proofErr w:type="spellEnd"/>
      <w:r w:rsidR="005434E2" w:rsidRPr="008108D4">
        <w:rPr>
          <w:rFonts w:ascii="Arial" w:hAnsi="Arial" w:cs="Arial"/>
          <w:sz w:val="20"/>
          <w:szCs w:val="20"/>
        </w:rPr>
        <w:t xml:space="preserve"> Energy </w:t>
      </w:r>
      <w:proofErr w:type="spellStart"/>
      <w:r w:rsidR="005434E2" w:rsidRPr="008108D4">
        <w:rPr>
          <w:rFonts w:ascii="Arial" w:hAnsi="Arial" w:cs="Arial"/>
          <w:sz w:val="20"/>
          <w:szCs w:val="20"/>
        </w:rPr>
        <w:t>Storage</w:t>
      </w:r>
      <w:proofErr w:type="spellEnd"/>
      <w:r w:rsidR="005434E2" w:rsidRPr="008108D4">
        <w:rPr>
          <w:rFonts w:ascii="Arial" w:hAnsi="Arial" w:cs="Arial"/>
          <w:sz w:val="20"/>
          <w:szCs w:val="20"/>
        </w:rPr>
        <w:t xml:space="preserve"> </w:t>
      </w:r>
      <w:proofErr w:type="spellStart"/>
      <w:r w:rsidR="005434E2" w:rsidRPr="008108D4">
        <w:rPr>
          <w:rFonts w:ascii="Arial" w:hAnsi="Arial" w:cs="Arial"/>
          <w:sz w:val="20"/>
          <w:szCs w:val="20"/>
        </w:rPr>
        <w:t>System</w:t>
      </w:r>
      <w:proofErr w:type="spellEnd"/>
      <w:r w:rsidR="00FD6B89" w:rsidRPr="008108D4">
        <w:rPr>
          <w:rFonts w:ascii="Arial" w:hAnsi="Arial" w:cs="Arial"/>
          <w:sz w:val="20"/>
          <w:szCs w:val="20"/>
        </w:rPr>
        <w:t>)</w:t>
      </w:r>
      <w:r w:rsidR="00491F23" w:rsidRPr="008108D4">
        <w:rPr>
          <w:rFonts w:ascii="Arial" w:hAnsi="Arial" w:cs="Arial"/>
          <w:sz w:val="20"/>
          <w:szCs w:val="20"/>
        </w:rPr>
        <w:t xml:space="preserve"> </w:t>
      </w:r>
      <w:r w:rsidR="00F07865">
        <w:rPr>
          <w:rFonts w:ascii="Arial" w:hAnsi="Arial" w:cs="Arial"/>
          <w:sz w:val="20"/>
          <w:szCs w:val="20"/>
        </w:rPr>
        <w:t>boli</w:t>
      </w:r>
      <w:r w:rsidR="00F07865" w:rsidRPr="008108D4">
        <w:rPr>
          <w:rFonts w:ascii="Arial" w:hAnsi="Arial" w:cs="Arial"/>
          <w:sz w:val="20"/>
          <w:szCs w:val="20"/>
        </w:rPr>
        <w:t xml:space="preserve"> </w:t>
      </w:r>
      <w:r w:rsidR="006413D2">
        <w:rPr>
          <w:rFonts w:ascii="Arial" w:hAnsi="Arial" w:cs="Arial"/>
          <w:sz w:val="20"/>
          <w:szCs w:val="20"/>
        </w:rPr>
        <w:t xml:space="preserve">rozdelené do </w:t>
      </w:r>
      <w:r w:rsidR="00670D60">
        <w:rPr>
          <w:rFonts w:ascii="Arial" w:hAnsi="Arial" w:cs="Arial"/>
          <w:sz w:val="20"/>
          <w:szCs w:val="20"/>
        </w:rPr>
        <w:t xml:space="preserve">nasledujúcich </w:t>
      </w:r>
      <w:r w:rsidR="006413D2">
        <w:rPr>
          <w:rFonts w:ascii="Arial" w:hAnsi="Arial" w:cs="Arial"/>
          <w:sz w:val="20"/>
          <w:szCs w:val="20"/>
        </w:rPr>
        <w:t>kategórií</w:t>
      </w:r>
      <w:r w:rsidR="006D75B3">
        <w:rPr>
          <w:rFonts w:ascii="Arial" w:hAnsi="Arial" w:cs="Arial"/>
          <w:sz w:val="20"/>
          <w:szCs w:val="20"/>
        </w:rPr>
        <w:t>:</w:t>
      </w:r>
    </w:p>
    <w:p w14:paraId="38630C87" w14:textId="0361DAE2" w:rsidR="005C16D3" w:rsidRDefault="00F64E46" w:rsidP="00CE6283">
      <w:pPr>
        <w:pStyle w:val="Odsekzoznamu"/>
        <w:numPr>
          <w:ilvl w:val="0"/>
          <w:numId w:val="22"/>
        </w:numPr>
        <w:jc w:val="both"/>
        <w:rPr>
          <w:rFonts w:ascii="Arial" w:hAnsi="Arial" w:cs="Arial"/>
          <w:sz w:val="20"/>
          <w:szCs w:val="20"/>
        </w:rPr>
      </w:pPr>
      <w:r>
        <w:rPr>
          <w:rFonts w:ascii="Arial" w:hAnsi="Arial" w:cs="Arial"/>
          <w:sz w:val="20"/>
          <w:szCs w:val="20"/>
        </w:rPr>
        <w:t>Samostatne</w:t>
      </w:r>
      <w:r w:rsidR="00AD666B">
        <w:rPr>
          <w:rFonts w:ascii="Arial" w:hAnsi="Arial" w:cs="Arial"/>
          <w:sz w:val="20"/>
          <w:szCs w:val="20"/>
        </w:rPr>
        <w:t xml:space="preserve"> stojace BESS</w:t>
      </w:r>
      <w:r w:rsidR="002C199D">
        <w:rPr>
          <w:rFonts w:ascii="Arial" w:hAnsi="Arial" w:cs="Arial"/>
          <w:sz w:val="20"/>
          <w:szCs w:val="20"/>
        </w:rPr>
        <w:t xml:space="preserve"> (</w:t>
      </w:r>
      <w:r w:rsidR="00285CB7">
        <w:rPr>
          <w:rFonts w:ascii="Arial" w:hAnsi="Arial" w:cs="Arial"/>
          <w:sz w:val="20"/>
          <w:szCs w:val="20"/>
        </w:rPr>
        <w:t>ďalej len „</w:t>
      </w:r>
      <w:r w:rsidR="00E675EB" w:rsidRPr="004B685F">
        <w:rPr>
          <w:rFonts w:ascii="Arial" w:hAnsi="Arial" w:cs="Arial"/>
          <w:b/>
          <w:bCs/>
          <w:sz w:val="20"/>
          <w:szCs w:val="20"/>
        </w:rPr>
        <w:t>SSB</w:t>
      </w:r>
      <w:r w:rsidR="00285CB7">
        <w:rPr>
          <w:rFonts w:ascii="Arial" w:hAnsi="Arial" w:cs="Arial"/>
          <w:b/>
          <w:bCs/>
          <w:sz w:val="20"/>
          <w:szCs w:val="20"/>
        </w:rPr>
        <w:t>“</w:t>
      </w:r>
      <w:r w:rsidR="00E675EB">
        <w:rPr>
          <w:rFonts w:ascii="Arial" w:hAnsi="Arial" w:cs="Arial"/>
          <w:sz w:val="20"/>
          <w:szCs w:val="20"/>
        </w:rPr>
        <w:t>)</w:t>
      </w:r>
      <w:r w:rsidR="00EB4574">
        <w:rPr>
          <w:rFonts w:ascii="Arial" w:hAnsi="Arial" w:cs="Arial"/>
          <w:sz w:val="20"/>
          <w:szCs w:val="20"/>
        </w:rPr>
        <w:t>,</w:t>
      </w:r>
      <w:r w:rsidR="00AD666B">
        <w:rPr>
          <w:rFonts w:ascii="Arial" w:hAnsi="Arial" w:cs="Arial"/>
          <w:sz w:val="20"/>
          <w:szCs w:val="20"/>
        </w:rPr>
        <w:t xml:space="preserve"> participujúce na trhu s elektrickou energiou</w:t>
      </w:r>
      <w:r w:rsidR="00DD3A98">
        <w:rPr>
          <w:rFonts w:ascii="Arial" w:hAnsi="Arial" w:cs="Arial"/>
          <w:sz w:val="20"/>
          <w:szCs w:val="20"/>
        </w:rPr>
        <w:t xml:space="preserve"> alebo</w:t>
      </w:r>
      <w:r w:rsidR="00A147D9">
        <w:rPr>
          <w:rFonts w:ascii="Arial" w:hAnsi="Arial" w:cs="Arial"/>
          <w:sz w:val="20"/>
          <w:szCs w:val="20"/>
        </w:rPr>
        <w:t xml:space="preserve"> na trhu s frekvenčnými podpornými službami</w:t>
      </w:r>
      <w:r w:rsidR="00E44954">
        <w:rPr>
          <w:rFonts w:ascii="Arial" w:hAnsi="Arial" w:cs="Arial"/>
          <w:sz w:val="20"/>
          <w:szCs w:val="20"/>
        </w:rPr>
        <w:t xml:space="preserve"> (</w:t>
      </w:r>
      <w:r w:rsidR="009A7515">
        <w:rPr>
          <w:rFonts w:ascii="Arial" w:hAnsi="Arial" w:cs="Arial"/>
          <w:sz w:val="20"/>
          <w:szCs w:val="20"/>
        </w:rPr>
        <w:t xml:space="preserve">pre poskytovanie </w:t>
      </w:r>
      <w:r w:rsidR="00B60DEB">
        <w:rPr>
          <w:rFonts w:ascii="Arial" w:hAnsi="Arial" w:cs="Arial"/>
          <w:sz w:val="20"/>
          <w:szCs w:val="20"/>
        </w:rPr>
        <w:t>podporných služieb</w:t>
      </w:r>
      <w:r w:rsidR="009A7515">
        <w:rPr>
          <w:rFonts w:ascii="Arial" w:hAnsi="Arial" w:cs="Arial"/>
          <w:sz w:val="20"/>
          <w:szCs w:val="20"/>
        </w:rPr>
        <w:t>)</w:t>
      </w:r>
      <w:r w:rsidR="002049BF">
        <w:rPr>
          <w:rFonts w:ascii="Arial" w:hAnsi="Arial" w:cs="Arial"/>
          <w:sz w:val="20"/>
          <w:szCs w:val="20"/>
        </w:rPr>
        <w:t>.</w:t>
      </w:r>
    </w:p>
    <w:p w14:paraId="2B5A5F9A" w14:textId="77777777" w:rsidR="00002AE3" w:rsidRDefault="00002AE3" w:rsidP="00002AE3">
      <w:pPr>
        <w:pStyle w:val="Odsekzoznamu"/>
        <w:jc w:val="both"/>
        <w:rPr>
          <w:rFonts w:ascii="Arial" w:hAnsi="Arial" w:cs="Arial"/>
          <w:sz w:val="20"/>
          <w:szCs w:val="20"/>
        </w:rPr>
      </w:pPr>
    </w:p>
    <w:p w14:paraId="497BD39B" w14:textId="05BAC7CB" w:rsidR="00002AE3" w:rsidRPr="006676F2" w:rsidRDefault="00C366AD" w:rsidP="00CE6283">
      <w:pPr>
        <w:pStyle w:val="Odsekzoznamu"/>
        <w:numPr>
          <w:ilvl w:val="0"/>
          <w:numId w:val="22"/>
        </w:numPr>
        <w:jc w:val="both"/>
        <w:rPr>
          <w:rFonts w:ascii="Arial" w:hAnsi="Arial" w:cs="Arial"/>
          <w:sz w:val="20"/>
          <w:szCs w:val="20"/>
        </w:rPr>
      </w:pPr>
      <w:r w:rsidRPr="006676F2">
        <w:rPr>
          <w:rFonts w:ascii="Arial" w:hAnsi="Arial" w:cs="Arial"/>
          <w:sz w:val="20"/>
          <w:szCs w:val="20"/>
        </w:rPr>
        <w:t>P</w:t>
      </w:r>
      <w:r w:rsidR="000169A0" w:rsidRPr="006676F2">
        <w:rPr>
          <w:rFonts w:ascii="Arial" w:hAnsi="Arial" w:cs="Arial"/>
          <w:sz w:val="20"/>
          <w:szCs w:val="20"/>
        </w:rPr>
        <w:t xml:space="preserve">rojekt spoločnosti </w:t>
      </w:r>
      <w:r w:rsidR="003064CB" w:rsidRPr="006676F2">
        <w:rPr>
          <w:rFonts w:ascii="Arial" w:hAnsi="Arial" w:cs="Arial"/>
          <w:sz w:val="20"/>
          <w:szCs w:val="20"/>
        </w:rPr>
        <w:t xml:space="preserve">Západoslovenská energetika, </w:t>
      </w:r>
      <w:r w:rsidR="000169A0" w:rsidRPr="006676F2">
        <w:rPr>
          <w:rFonts w:ascii="Arial" w:hAnsi="Arial" w:cs="Arial"/>
          <w:sz w:val="20"/>
          <w:szCs w:val="20"/>
        </w:rPr>
        <w:t>a.</w:t>
      </w:r>
      <w:r w:rsidR="00F13BC2" w:rsidRPr="006676F2">
        <w:rPr>
          <w:rFonts w:ascii="Arial" w:hAnsi="Arial" w:cs="Arial"/>
          <w:sz w:val="20"/>
          <w:szCs w:val="20"/>
        </w:rPr>
        <w:t xml:space="preserve"> </w:t>
      </w:r>
      <w:r w:rsidR="000169A0" w:rsidRPr="006676F2">
        <w:rPr>
          <w:rFonts w:ascii="Arial" w:hAnsi="Arial" w:cs="Arial"/>
          <w:sz w:val="20"/>
          <w:szCs w:val="20"/>
        </w:rPr>
        <w:t>s</w:t>
      </w:r>
      <w:r w:rsidR="00F13BC2" w:rsidRPr="006676F2">
        <w:rPr>
          <w:rFonts w:ascii="Arial" w:hAnsi="Arial" w:cs="Arial"/>
          <w:sz w:val="20"/>
          <w:szCs w:val="20"/>
        </w:rPr>
        <w:t>.</w:t>
      </w:r>
      <w:r w:rsidR="000169A0" w:rsidRPr="006676F2">
        <w:rPr>
          <w:rFonts w:ascii="Arial" w:hAnsi="Arial" w:cs="Arial"/>
          <w:sz w:val="20"/>
          <w:szCs w:val="20"/>
        </w:rPr>
        <w:t>, „</w:t>
      </w:r>
      <w:r w:rsidR="000169A0" w:rsidRPr="006676F2">
        <w:rPr>
          <w:rFonts w:ascii="Arial" w:hAnsi="Arial" w:cs="Arial"/>
          <w:b/>
          <w:bCs/>
          <w:sz w:val="20"/>
          <w:szCs w:val="20"/>
        </w:rPr>
        <w:t>ELSEA</w:t>
      </w:r>
      <w:r w:rsidR="000169A0" w:rsidRPr="006676F2">
        <w:rPr>
          <w:rFonts w:ascii="Arial" w:hAnsi="Arial" w:cs="Arial"/>
          <w:sz w:val="20"/>
          <w:szCs w:val="20"/>
        </w:rPr>
        <w:t>“</w:t>
      </w:r>
      <w:r w:rsidR="009247EA" w:rsidRPr="006676F2">
        <w:rPr>
          <w:rFonts w:ascii="Arial" w:hAnsi="Arial" w:cs="Arial"/>
          <w:sz w:val="20"/>
          <w:szCs w:val="20"/>
        </w:rPr>
        <w:t>:</w:t>
      </w:r>
    </w:p>
    <w:p w14:paraId="6B181952" w14:textId="5B2607D6" w:rsidR="000169A0" w:rsidRDefault="0052311E" w:rsidP="00002AE3">
      <w:pPr>
        <w:pStyle w:val="Odsekzoznamu"/>
        <w:numPr>
          <w:ilvl w:val="0"/>
          <w:numId w:val="23"/>
        </w:numPr>
        <w:spacing w:before="240"/>
        <w:jc w:val="both"/>
        <w:rPr>
          <w:rFonts w:ascii="Arial" w:hAnsi="Arial" w:cs="Arial"/>
          <w:sz w:val="20"/>
          <w:szCs w:val="20"/>
        </w:rPr>
      </w:pPr>
      <w:r w:rsidRPr="4642FF8A">
        <w:rPr>
          <w:rFonts w:ascii="Arial" w:hAnsi="Arial" w:cs="Arial"/>
          <w:sz w:val="20"/>
          <w:szCs w:val="20"/>
        </w:rPr>
        <w:t>SS</w:t>
      </w:r>
      <w:r w:rsidR="450511A1" w:rsidRPr="4642FF8A">
        <w:rPr>
          <w:rFonts w:ascii="Arial" w:hAnsi="Arial" w:cs="Arial"/>
          <w:sz w:val="20"/>
          <w:szCs w:val="20"/>
        </w:rPr>
        <w:t>B</w:t>
      </w:r>
      <w:r w:rsidRPr="4642FF8A">
        <w:rPr>
          <w:rFonts w:ascii="Arial" w:hAnsi="Arial" w:cs="Arial"/>
          <w:sz w:val="20"/>
          <w:szCs w:val="20"/>
        </w:rPr>
        <w:t xml:space="preserve"> s</w:t>
      </w:r>
      <w:r w:rsidR="5AC99A8F" w:rsidRPr="4642FF8A">
        <w:rPr>
          <w:rFonts w:ascii="Arial" w:hAnsi="Arial" w:cs="Arial"/>
          <w:sz w:val="20"/>
          <w:szCs w:val="20"/>
        </w:rPr>
        <w:t xml:space="preserve"> kumulatívnym inštalovaným výkonom </w:t>
      </w:r>
      <w:r w:rsidR="3F17AD37" w:rsidRPr="4642FF8A">
        <w:rPr>
          <w:rFonts w:ascii="Arial" w:hAnsi="Arial" w:cs="Arial"/>
          <w:sz w:val="20"/>
          <w:szCs w:val="20"/>
        </w:rPr>
        <w:t>70</w:t>
      </w:r>
      <w:r w:rsidR="5AC99A8F" w:rsidRPr="4642FF8A">
        <w:rPr>
          <w:rFonts w:ascii="Arial" w:hAnsi="Arial" w:cs="Arial"/>
          <w:sz w:val="20"/>
          <w:szCs w:val="20"/>
        </w:rPr>
        <w:t xml:space="preserve"> MW.</w:t>
      </w:r>
      <w:r w:rsidR="5CB99405" w:rsidRPr="4642FF8A">
        <w:rPr>
          <w:rFonts w:ascii="Arial" w:hAnsi="Arial" w:cs="Arial"/>
          <w:sz w:val="20"/>
          <w:szCs w:val="20"/>
        </w:rPr>
        <w:t xml:space="preserve"> </w:t>
      </w:r>
      <w:r w:rsidR="0CE75DB0" w:rsidRPr="4642FF8A">
        <w:rPr>
          <w:rFonts w:ascii="Arial" w:hAnsi="Arial" w:cs="Arial"/>
          <w:sz w:val="20"/>
          <w:szCs w:val="20"/>
        </w:rPr>
        <w:t>Využitie sa p</w:t>
      </w:r>
      <w:r w:rsidR="4709614B" w:rsidRPr="4642FF8A">
        <w:rPr>
          <w:rFonts w:ascii="Arial" w:hAnsi="Arial" w:cs="Arial"/>
          <w:sz w:val="20"/>
          <w:szCs w:val="20"/>
        </w:rPr>
        <w:t xml:space="preserve">redpokladá </w:t>
      </w:r>
      <w:r w:rsidR="13FD20A4" w:rsidRPr="4642FF8A">
        <w:rPr>
          <w:rFonts w:ascii="Arial" w:hAnsi="Arial" w:cs="Arial"/>
          <w:sz w:val="20"/>
          <w:szCs w:val="20"/>
        </w:rPr>
        <w:t>pri</w:t>
      </w:r>
      <w:r w:rsidR="7DFDFE2D" w:rsidRPr="4642FF8A">
        <w:rPr>
          <w:rFonts w:ascii="Arial" w:hAnsi="Arial" w:cs="Arial"/>
          <w:sz w:val="20"/>
          <w:szCs w:val="20"/>
        </w:rPr>
        <w:t xml:space="preserve"> </w:t>
      </w:r>
      <w:r w:rsidR="5CB99405" w:rsidRPr="4642FF8A">
        <w:rPr>
          <w:rFonts w:ascii="Arial" w:hAnsi="Arial" w:cs="Arial"/>
          <w:sz w:val="20"/>
          <w:szCs w:val="20"/>
        </w:rPr>
        <w:t>vyrovnávan</w:t>
      </w:r>
      <w:r w:rsidR="13FD20A4" w:rsidRPr="4642FF8A">
        <w:rPr>
          <w:rFonts w:ascii="Arial" w:hAnsi="Arial" w:cs="Arial"/>
          <w:sz w:val="20"/>
          <w:szCs w:val="20"/>
        </w:rPr>
        <w:t>í</w:t>
      </w:r>
      <w:r w:rsidR="5CB99405" w:rsidRPr="4642FF8A">
        <w:rPr>
          <w:rFonts w:ascii="Arial" w:hAnsi="Arial" w:cs="Arial"/>
          <w:sz w:val="20"/>
          <w:szCs w:val="20"/>
        </w:rPr>
        <w:t xml:space="preserve"> výrobného diagramu účastníkov trhu,</w:t>
      </w:r>
      <w:r w:rsidR="40730EFF" w:rsidRPr="4642FF8A">
        <w:rPr>
          <w:rFonts w:ascii="Arial" w:hAnsi="Arial" w:cs="Arial"/>
          <w:sz w:val="20"/>
          <w:szCs w:val="20"/>
        </w:rPr>
        <w:t xml:space="preserve"> partici</w:t>
      </w:r>
      <w:r w:rsidR="79EC29AC" w:rsidRPr="4642FF8A">
        <w:rPr>
          <w:rFonts w:ascii="Arial" w:hAnsi="Arial" w:cs="Arial"/>
          <w:sz w:val="20"/>
          <w:szCs w:val="20"/>
        </w:rPr>
        <w:t>pácii</w:t>
      </w:r>
      <w:r w:rsidR="5D6BDE76" w:rsidRPr="4642FF8A">
        <w:rPr>
          <w:rFonts w:ascii="Arial" w:hAnsi="Arial" w:cs="Arial"/>
          <w:sz w:val="20"/>
          <w:szCs w:val="20"/>
        </w:rPr>
        <w:t xml:space="preserve"> na trhu </w:t>
      </w:r>
      <w:r w:rsidR="7B75F252" w:rsidRPr="4642FF8A">
        <w:rPr>
          <w:rFonts w:ascii="Arial" w:hAnsi="Arial" w:cs="Arial"/>
          <w:sz w:val="20"/>
          <w:szCs w:val="20"/>
        </w:rPr>
        <w:t>s</w:t>
      </w:r>
      <w:r w:rsidR="771BC638" w:rsidRPr="4642FF8A">
        <w:rPr>
          <w:rFonts w:ascii="Arial" w:hAnsi="Arial" w:cs="Arial"/>
          <w:sz w:val="20"/>
          <w:szCs w:val="20"/>
        </w:rPr>
        <w:t> </w:t>
      </w:r>
      <w:r w:rsidR="7B75F252" w:rsidRPr="4642FF8A">
        <w:rPr>
          <w:rFonts w:ascii="Arial" w:hAnsi="Arial" w:cs="Arial"/>
          <w:sz w:val="20"/>
          <w:szCs w:val="20"/>
        </w:rPr>
        <w:t>elektr</w:t>
      </w:r>
      <w:r w:rsidR="771BC638" w:rsidRPr="4642FF8A">
        <w:rPr>
          <w:rFonts w:ascii="Arial" w:hAnsi="Arial" w:cs="Arial"/>
          <w:sz w:val="20"/>
          <w:szCs w:val="20"/>
        </w:rPr>
        <w:t>i</w:t>
      </w:r>
      <w:r w:rsidR="7B75F252" w:rsidRPr="4642FF8A">
        <w:rPr>
          <w:rFonts w:ascii="Arial" w:hAnsi="Arial" w:cs="Arial"/>
          <w:sz w:val="20"/>
          <w:szCs w:val="20"/>
        </w:rPr>
        <w:t>nou</w:t>
      </w:r>
      <w:r w:rsidR="771BC638" w:rsidRPr="4642FF8A">
        <w:rPr>
          <w:rFonts w:ascii="Arial" w:hAnsi="Arial" w:cs="Arial"/>
          <w:sz w:val="20"/>
          <w:szCs w:val="20"/>
        </w:rPr>
        <w:t>,</w:t>
      </w:r>
      <w:r w:rsidR="5CB99405" w:rsidRPr="4642FF8A">
        <w:rPr>
          <w:rFonts w:ascii="Arial" w:hAnsi="Arial" w:cs="Arial"/>
          <w:sz w:val="20"/>
          <w:szCs w:val="20"/>
        </w:rPr>
        <w:t xml:space="preserve"> či poskytovan</w:t>
      </w:r>
      <w:r w:rsidR="771BC638" w:rsidRPr="4642FF8A">
        <w:rPr>
          <w:rFonts w:ascii="Arial" w:hAnsi="Arial" w:cs="Arial"/>
          <w:sz w:val="20"/>
          <w:szCs w:val="20"/>
        </w:rPr>
        <w:t>í</w:t>
      </w:r>
      <w:r w:rsidR="5CB99405" w:rsidRPr="4642FF8A">
        <w:rPr>
          <w:rFonts w:ascii="Arial" w:hAnsi="Arial" w:cs="Arial"/>
          <w:sz w:val="20"/>
          <w:szCs w:val="20"/>
        </w:rPr>
        <w:t xml:space="preserve"> flexibility (frekvenčných podporných služieb).</w:t>
      </w:r>
      <w:r w:rsidR="00D32D91">
        <w:rPr>
          <w:rFonts w:ascii="Arial" w:hAnsi="Arial" w:cs="Arial"/>
          <w:sz w:val="20"/>
          <w:szCs w:val="20"/>
        </w:rPr>
        <w:t xml:space="preserve"> </w:t>
      </w:r>
      <w:r w:rsidR="00503616">
        <w:rPr>
          <w:rFonts w:ascii="Arial" w:hAnsi="Arial" w:cs="Arial"/>
          <w:sz w:val="20"/>
          <w:szCs w:val="20"/>
        </w:rPr>
        <w:t xml:space="preserve">Pre toto </w:t>
      </w:r>
      <w:r w:rsidR="00D32D91">
        <w:rPr>
          <w:rFonts w:ascii="Arial" w:hAnsi="Arial" w:cs="Arial"/>
          <w:sz w:val="20"/>
          <w:szCs w:val="20"/>
        </w:rPr>
        <w:t xml:space="preserve">SSB je v DPRPS uvažované s odhadovanou </w:t>
      </w:r>
      <w:r w:rsidR="00503616">
        <w:rPr>
          <w:rFonts w:ascii="Arial" w:hAnsi="Arial" w:cs="Arial"/>
          <w:sz w:val="20"/>
          <w:szCs w:val="20"/>
        </w:rPr>
        <w:t xml:space="preserve">inštalovanou </w:t>
      </w:r>
      <w:r w:rsidR="00D32D91">
        <w:rPr>
          <w:rFonts w:ascii="Arial" w:hAnsi="Arial" w:cs="Arial"/>
          <w:sz w:val="20"/>
          <w:szCs w:val="20"/>
        </w:rPr>
        <w:t>kapacitou 70 MWh.</w:t>
      </w:r>
    </w:p>
    <w:p w14:paraId="7DC30762" w14:textId="77777777" w:rsidR="00002AE3" w:rsidRDefault="00002AE3" w:rsidP="00002AE3">
      <w:pPr>
        <w:pStyle w:val="Odsekzoznamu"/>
        <w:ind w:left="1080"/>
        <w:jc w:val="both"/>
        <w:rPr>
          <w:rFonts w:ascii="Arial" w:hAnsi="Arial" w:cs="Arial"/>
          <w:sz w:val="20"/>
          <w:szCs w:val="20"/>
        </w:rPr>
      </w:pPr>
    </w:p>
    <w:p w14:paraId="728F452C" w14:textId="5DC6FEAD" w:rsidR="00A54E9A" w:rsidRPr="00541532" w:rsidRDefault="00C366AD" w:rsidP="00541532">
      <w:pPr>
        <w:pStyle w:val="Odsekzoznamu"/>
        <w:numPr>
          <w:ilvl w:val="0"/>
          <w:numId w:val="22"/>
        </w:numPr>
        <w:jc w:val="both"/>
        <w:rPr>
          <w:rFonts w:ascii="Arial" w:hAnsi="Arial" w:cs="Arial"/>
          <w:sz w:val="20"/>
          <w:szCs w:val="20"/>
        </w:rPr>
      </w:pPr>
      <w:r w:rsidRPr="004B685F">
        <w:rPr>
          <w:rFonts w:ascii="Arial" w:hAnsi="Arial" w:cs="Arial"/>
          <w:sz w:val="20"/>
          <w:szCs w:val="20"/>
        </w:rPr>
        <w:t>P</w:t>
      </w:r>
      <w:r w:rsidR="007921B7" w:rsidRPr="004B685F">
        <w:rPr>
          <w:rFonts w:ascii="Arial" w:hAnsi="Arial" w:cs="Arial"/>
          <w:sz w:val="20"/>
          <w:szCs w:val="20"/>
        </w:rPr>
        <w:t>rojekt spoločnosti Slovenské elektrárne, a.</w:t>
      </w:r>
      <w:r w:rsidR="009720D0" w:rsidRPr="004B685F">
        <w:rPr>
          <w:rFonts w:ascii="Arial" w:hAnsi="Arial" w:cs="Arial"/>
          <w:sz w:val="20"/>
          <w:szCs w:val="20"/>
        </w:rPr>
        <w:t xml:space="preserve"> </w:t>
      </w:r>
      <w:r w:rsidR="007921B7" w:rsidRPr="004B685F">
        <w:rPr>
          <w:rFonts w:ascii="Arial" w:hAnsi="Arial" w:cs="Arial"/>
          <w:sz w:val="20"/>
          <w:szCs w:val="20"/>
        </w:rPr>
        <w:t>s.</w:t>
      </w:r>
      <w:r w:rsidR="00141951" w:rsidRPr="004B685F">
        <w:rPr>
          <w:rFonts w:ascii="Arial" w:hAnsi="Arial" w:cs="Arial"/>
          <w:sz w:val="20"/>
          <w:szCs w:val="20"/>
        </w:rPr>
        <w:t xml:space="preserve"> „</w:t>
      </w:r>
      <w:r w:rsidR="00141951" w:rsidRPr="004B685F">
        <w:rPr>
          <w:rFonts w:ascii="Arial" w:hAnsi="Arial" w:cs="Arial"/>
          <w:b/>
          <w:bCs/>
          <w:sz w:val="20"/>
          <w:szCs w:val="20"/>
        </w:rPr>
        <w:t>Integrátor SE</w:t>
      </w:r>
      <w:r w:rsidR="00141951" w:rsidRPr="004B685F">
        <w:rPr>
          <w:rFonts w:ascii="Arial" w:hAnsi="Arial" w:cs="Arial"/>
          <w:sz w:val="20"/>
          <w:szCs w:val="20"/>
        </w:rPr>
        <w:t>“</w:t>
      </w:r>
      <w:r w:rsidR="00A54E9A">
        <w:rPr>
          <w:rFonts w:ascii="Arial" w:hAnsi="Arial" w:cs="Arial"/>
          <w:sz w:val="20"/>
          <w:szCs w:val="20"/>
        </w:rPr>
        <w:t>:</w:t>
      </w:r>
    </w:p>
    <w:p w14:paraId="4E035A65" w14:textId="628594F1" w:rsidR="003C3F24" w:rsidRDefault="00DE208A" w:rsidP="00A54E9A">
      <w:pPr>
        <w:pStyle w:val="Odsekzoznamu"/>
        <w:numPr>
          <w:ilvl w:val="0"/>
          <w:numId w:val="23"/>
        </w:numPr>
        <w:jc w:val="both"/>
        <w:rPr>
          <w:rFonts w:ascii="Arial" w:hAnsi="Arial" w:cs="Arial"/>
          <w:sz w:val="20"/>
          <w:szCs w:val="20"/>
        </w:rPr>
      </w:pPr>
      <w:r w:rsidRPr="1FC3DE3D">
        <w:rPr>
          <w:rFonts w:ascii="Arial" w:hAnsi="Arial" w:cs="Arial"/>
          <w:sz w:val="20"/>
          <w:szCs w:val="20"/>
        </w:rPr>
        <w:t xml:space="preserve">BESS s inštalovaným výkonom </w:t>
      </w:r>
      <w:r w:rsidR="0EF181AC" w:rsidRPr="1FC3DE3D">
        <w:rPr>
          <w:rFonts w:ascii="Arial" w:hAnsi="Arial" w:cs="Arial"/>
          <w:sz w:val="20"/>
          <w:szCs w:val="20"/>
        </w:rPr>
        <w:t>8</w:t>
      </w:r>
      <w:r w:rsidRPr="1FC3DE3D">
        <w:rPr>
          <w:rFonts w:ascii="Arial" w:hAnsi="Arial" w:cs="Arial"/>
          <w:sz w:val="20"/>
          <w:szCs w:val="20"/>
        </w:rPr>
        <w:t>0 MW a kapacitou 1</w:t>
      </w:r>
      <w:r w:rsidR="0AB78279" w:rsidRPr="1FC3DE3D">
        <w:rPr>
          <w:rFonts w:ascii="Arial" w:hAnsi="Arial" w:cs="Arial"/>
          <w:sz w:val="20"/>
          <w:szCs w:val="20"/>
        </w:rPr>
        <w:t>6</w:t>
      </w:r>
      <w:r w:rsidRPr="1FC3DE3D">
        <w:rPr>
          <w:rFonts w:ascii="Arial" w:hAnsi="Arial" w:cs="Arial"/>
          <w:sz w:val="20"/>
          <w:szCs w:val="20"/>
        </w:rPr>
        <w:t>0 MWh</w:t>
      </w:r>
      <w:r w:rsidR="003221B4" w:rsidRPr="1FC3DE3D">
        <w:rPr>
          <w:rFonts w:ascii="Arial" w:hAnsi="Arial" w:cs="Arial"/>
          <w:sz w:val="20"/>
          <w:szCs w:val="20"/>
        </w:rPr>
        <w:t>,</w:t>
      </w:r>
      <w:r w:rsidRPr="1FC3DE3D">
        <w:rPr>
          <w:rFonts w:ascii="Arial" w:hAnsi="Arial" w:cs="Arial"/>
          <w:sz w:val="20"/>
          <w:szCs w:val="20"/>
        </w:rPr>
        <w:t xml:space="preserve"> spolupracujúc</w:t>
      </w:r>
      <w:r w:rsidR="00553F00" w:rsidRPr="1FC3DE3D">
        <w:rPr>
          <w:rFonts w:ascii="Arial" w:hAnsi="Arial" w:cs="Arial"/>
          <w:sz w:val="20"/>
          <w:szCs w:val="20"/>
        </w:rPr>
        <w:t>i</w:t>
      </w:r>
      <w:r w:rsidRPr="1FC3DE3D">
        <w:rPr>
          <w:rFonts w:ascii="Arial" w:hAnsi="Arial" w:cs="Arial"/>
          <w:sz w:val="20"/>
          <w:szCs w:val="20"/>
        </w:rPr>
        <w:t xml:space="preserve"> s</w:t>
      </w:r>
      <w:r w:rsidR="00A7350C" w:rsidRPr="1FC3DE3D">
        <w:rPr>
          <w:rFonts w:ascii="Arial" w:hAnsi="Arial" w:cs="Arial"/>
          <w:sz w:val="20"/>
          <w:szCs w:val="20"/>
        </w:rPr>
        <w:t> </w:t>
      </w:r>
      <w:r w:rsidRPr="1FC3DE3D">
        <w:rPr>
          <w:rFonts w:ascii="Arial" w:hAnsi="Arial" w:cs="Arial"/>
          <w:sz w:val="20"/>
          <w:szCs w:val="20"/>
        </w:rPr>
        <w:t>inou</w:t>
      </w:r>
      <w:r w:rsidR="00A7350C" w:rsidRPr="1FC3DE3D">
        <w:rPr>
          <w:rFonts w:ascii="Arial" w:hAnsi="Arial" w:cs="Arial"/>
          <w:sz w:val="20"/>
          <w:szCs w:val="20"/>
        </w:rPr>
        <w:t xml:space="preserve"> </w:t>
      </w:r>
      <w:r w:rsidRPr="1FC3DE3D">
        <w:rPr>
          <w:rFonts w:ascii="Arial" w:hAnsi="Arial" w:cs="Arial"/>
          <w:sz w:val="20"/>
          <w:szCs w:val="20"/>
        </w:rPr>
        <w:t>technológiou (PVE Čierny Váh)</w:t>
      </w:r>
      <w:r w:rsidR="00A4766B" w:rsidRPr="1FC3DE3D">
        <w:rPr>
          <w:rFonts w:ascii="Arial" w:hAnsi="Arial" w:cs="Arial"/>
          <w:sz w:val="20"/>
          <w:szCs w:val="20"/>
        </w:rPr>
        <w:t>.</w:t>
      </w:r>
      <w:r w:rsidR="00F505C6">
        <w:rPr>
          <w:rFonts w:ascii="Arial" w:hAnsi="Arial" w:cs="Arial"/>
          <w:sz w:val="20"/>
          <w:szCs w:val="20"/>
        </w:rPr>
        <w:t xml:space="preserve"> </w:t>
      </w:r>
      <w:r w:rsidR="00FB6814">
        <w:rPr>
          <w:rFonts w:ascii="Arial" w:hAnsi="Arial" w:cs="Arial"/>
          <w:sz w:val="20"/>
          <w:szCs w:val="20"/>
        </w:rPr>
        <w:t xml:space="preserve">Inštalovaný výkon tohto projektu je </w:t>
      </w:r>
      <w:r w:rsidR="003610B0">
        <w:rPr>
          <w:rFonts w:ascii="Arial" w:hAnsi="Arial" w:cs="Arial"/>
          <w:sz w:val="20"/>
          <w:szCs w:val="20"/>
        </w:rPr>
        <w:t>započítaný</w:t>
      </w:r>
      <w:r w:rsidR="00FB6814">
        <w:rPr>
          <w:rFonts w:ascii="Arial" w:hAnsi="Arial" w:cs="Arial"/>
          <w:sz w:val="20"/>
          <w:szCs w:val="20"/>
        </w:rPr>
        <w:t xml:space="preserve"> v kategórii VE</w:t>
      </w:r>
      <w:r w:rsidR="003610B0">
        <w:rPr>
          <w:rFonts w:ascii="Arial" w:hAnsi="Arial" w:cs="Arial"/>
          <w:sz w:val="20"/>
          <w:szCs w:val="20"/>
        </w:rPr>
        <w:t xml:space="preserve"> spolu s </w:t>
      </w:r>
      <w:r w:rsidR="00FB6814">
        <w:rPr>
          <w:rFonts w:ascii="Arial" w:hAnsi="Arial" w:cs="Arial"/>
          <w:sz w:val="20"/>
          <w:szCs w:val="20"/>
        </w:rPr>
        <w:t>PVE Čierny Váh.</w:t>
      </w:r>
    </w:p>
    <w:p w14:paraId="643A7450" w14:textId="77777777" w:rsidR="00002AE3" w:rsidRDefault="00002AE3" w:rsidP="00002AE3">
      <w:pPr>
        <w:pStyle w:val="Odsekzoznamu"/>
        <w:ind w:left="1080"/>
        <w:jc w:val="both"/>
        <w:rPr>
          <w:rFonts w:ascii="Arial" w:hAnsi="Arial" w:cs="Arial"/>
          <w:sz w:val="20"/>
          <w:szCs w:val="20"/>
        </w:rPr>
      </w:pPr>
    </w:p>
    <w:p w14:paraId="50A32073" w14:textId="0D23BF8C" w:rsidR="00002AE3" w:rsidRPr="00541532" w:rsidRDefault="00A7350C" w:rsidP="00541532">
      <w:pPr>
        <w:pStyle w:val="Odsekzoznamu"/>
        <w:numPr>
          <w:ilvl w:val="0"/>
          <w:numId w:val="22"/>
        </w:numPr>
        <w:jc w:val="both"/>
        <w:rPr>
          <w:rFonts w:ascii="Arial" w:hAnsi="Arial" w:cs="Arial"/>
          <w:sz w:val="20"/>
          <w:szCs w:val="20"/>
        </w:rPr>
      </w:pPr>
      <w:r>
        <w:rPr>
          <w:rFonts w:ascii="Arial" w:hAnsi="Arial" w:cs="Arial"/>
          <w:sz w:val="20"/>
          <w:szCs w:val="20"/>
        </w:rPr>
        <w:t>BESS</w:t>
      </w:r>
      <w:r w:rsidR="0069484C">
        <w:rPr>
          <w:rFonts w:ascii="Arial" w:hAnsi="Arial" w:cs="Arial"/>
          <w:sz w:val="20"/>
          <w:szCs w:val="20"/>
        </w:rPr>
        <w:t xml:space="preserve"> spolupracujúce s</w:t>
      </w:r>
      <w:r w:rsidR="00541532">
        <w:rPr>
          <w:rFonts w:ascii="Arial" w:hAnsi="Arial" w:cs="Arial"/>
          <w:sz w:val="20"/>
          <w:szCs w:val="20"/>
        </w:rPr>
        <w:t xml:space="preserve"> FVE </w:t>
      </w:r>
      <w:r w:rsidR="008F7160">
        <w:rPr>
          <w:rFonts w:ascii="Arial" w:hAnsi="Arial" w:cs="Arial"/>
          <w:sz w:val="20"/>
          <w:szCs w:val="20"/>
        </w:rPr>
        <w:t>(</w:t>
      </w:r>
      <w:r w:rsidR="00033BAC">
        <w:rPr>
          <w:rFonts w:ascii="Arial" w:hAnsi="Arial" w:cs="Arial"/>
          <w:sz w:val="20"/>
          <w:szCs w:val="20"/>
        </w:rPr>
        <w:t>ďalej len „</w:t>
      </w:r>
      <w:r w:rsidR="001E3313" w:rsidRPr="004B685F">
        <w:rPr>
          <w:rFonts w:ascii="Arial" w:hAnsi="Arial" w:cs="Arial"/>
          <w:b/>
          <w:bCs/>
          <w:sz w:val="20"/>
          <w:szCs w:val="20"/>
        </w:rPr>
        <w:t xml:space="preserve">BESS </w:t>
      </w:r>
      <w:r w:rsidR="008F7160" w:rsidRPr="004B685F">
        <w:rPr>
          <w:rFonts w:ascii="Arial" w:hAnsi="Arial" w:cs="Arial"/>
          <w:b/>
          <w:bCs/>
          <w:sz w:val="20"/>
          <w:szCs w:val="20"/>
        </w:rPr>
        <w:t>FVE</w:t>
      </w:r>
      <w:r w:rsidR="00033BAC">
        <w:rPr>
          <w:rFonts w:ascii="Arial" w:hAnsi="Arial" w:cs="Arial"/>
          <w:b/>
          <w:bCs/>
          <w:sz w:val="20"/>
          <w:szCs w:val="20"/>
        </w:rPr>
        <w:t>“</w:t>
      </w:r>
      <w:r w:rsidR="008F7160">
        <w:rPr>
          <w:rFonts w:ascii="Arial" w:hAnsi="Arial" w:cs="Arial"/>
          <w:sz w:val="20"/>
          <w:szCs w:val="20"/>
        </w:rPr>
        <w:t>)</w:t>
      </w:r>
      <w:r w:rsidR="003F438F">
        <w:rPr>
          <w:rFonts w:ascii="Arial" w:hAnsi="Arial" w:cs="Arial"/>
          <w:sz w:val="20"/>
          <w:szCs w:val="20"/>
        </w:rPr>
        <w:t>:</w:t>
      </w:r>
    </w:p>
    <w:p w14:paraId="628B5510" w14:textId="25614EB8" w:rsidR="003F438F" w:rsidRDefault="003F438F" w:rsidP="004B685F">
      <w:pPr>
        <w:pStyle w:val="Odsekzoznamu"/>
        <w:numPr>
          <w:ilvl w:val="0"/>
          <w:numId w:val="23"/>
        </w:numPr>
        <w:jc w:val="both"/>
        <w:rPr>
          <w:rFonts w:ascii="Arial" w:hAnsi="Arial" w:cs="Arial"/>
          <w:sz w:val="20"/>
          <w:szCs w:val="20"/>
        </w:rPr>
      </w:pPr>
      <w:r w:rsidRPr="008108D4">
        <w:rPr>
          <w:rFonts w:ascii="Arial" w:hAnsi="Arial" w:cs="Arial"/>
          <w:sz w:val="20"/>
          <w:szCs w:val="20"/>
        </w:rPr>
        <w:t xml:space="preserve">V tejto kategórii je vývoj BESS určený vývojom </w:t>
      </w:r>
      <w:r>
        <w:rPr>
          <w:rFonts w:ascii="Arial" w:hAnsi="Arial" w:cs="Arial"/>
          <w:sz w:val="20"/>
          <w:szCs w:val="20"/>
        </w:rPr>
        <w:t xml:space="preserve">inštalovaného výkonu </w:t>
      </w:r>
      <w:r w:rsidRPr="17D98877">
        <w:rPr>
          <w:rFonts w:ascii="Arial" w:hAnsi="Arial" w:cs="Arial"/>
          <w:sz w:val="20"/>
          <w:szCs w:val="20"/>
        </w:rPr>
        <w:t>FVE</w:t>
      </w:r>
      <w:r w:rsidRPr="008108D4">
        <w:rPr>
          <w:rFonts w:ascii="Arial" w:hAnsi="Arial" w:cs="Arial"/>
          <w:sz w:val="20"/>
          <w:szCs w:val="20"/>
        </w:rPr>
        <w:t xml:space="preserve">, s možnosťou </w:t>
      </w:r>
      <w:r w:rsidR="00E51F00">
        <w:rPr>
          <w:rFonts w:ascii="Arial" w:hAnsi="Arial" w:cs="Arial"/>
          <w:sz w:val="20"/>
          <w:szCs w:val="20"/>
        </w:rPr>
        <w:t xml:space="preserve">uloženia </w:t>
      </w:r>
      <w:r w:rsidRPr="008108D4">
        <w:rPr>
          <w:rFonts w:ascii="Arial" w:hAnsi="Arial" w:cs="Arial"/>
          <w:sz w:val="20"/>
          <w:szCs w:val="20"/>
        </w:rPr>
        <w:t xml:space="preserve">prebytkov </w:t>
      </w:r>
      <w:r>
        <w:rPr>
          <w:rFonts w:ascii="Arial" w:hAnsi="Arial" w:cs="Arial"/>
          <w:sz w:val="20"/>
          <w:szCs w:val="20"/>
        </w:rPr>
        <w:t xml:space="preserve">výroby elektriny z FVE </w:t>
      </w:r>
      <w:r w:rsidR="00A34895">
        <w:rPr>
          <w:rFonts w:ascii="Arial" w:hAnsi="Arial" w:cs="Arial"/>
          <w:sz w:val="20"/>
          <w:szCs w:val="20"/>
        </w:rPr>
        <w:t xml:space="preserve">do BESS a ich </w:t>
      </w:r>
      <w:r w:rsidR="00E45172">
        <w:rPr>
          <w:rFonts w:ascii="Arial" w:hAnsi="Arial" w:cs="Arial"/>
          <w:sz w:val="20"/>
          <w:szCs w:val="20"/>
        </w:rPr>
        <w:t>neskoršej</w:t>
      </w:r>
      <w:r w:rsidR="00A34895">
        <w:rPr>
          <w:rFonts w:ascii="Arial" w:hAnsi="Arial" w:cs="Arial"/>
          <w:sz w:val="20"/>
          <w:szCs w:val="20"/>
        </w:rPr>
        <w:t xml:space="preserve"> </w:t>
      </w:r>
      <w:r w:rsidR="00C27945">
        <w:rPr>
          <w:rFonts w:ascii="Arial" w:hAnsi="Arial" w:cs="Arial"/>
          <w:sz w:val="20"/>
          <w:szCs w:val="20"/>
        </w:rPr>
        <w:t xml:space="preserve">dodávky </w:t>
      </w:r>
      <w:r w:rsidRPr="008108D4">
        <w:rPr>
          <w:rFonts w:ascii="Arial" w:hAnsi="Arial" w:cs="Arial"/>
          <w:sz w:val="20"/>
          <w:szCs w:val="20"/>
        </w:rPr>
        <w:t>do ES SR. Predstavujú predovšetkým akumuláciu a pokrývanie časti lokálnej spotreby elektriny</w:t>
      </w:r>
      <w:r w:rsidR="00573391">
        <w:rPr>
          <w:rFonts w:ascii="Arial" w:hAnsi="Arial" w:cs="Arial"/>
          <w:sz w:val="20"/>
          <w:szCs w:val="20"/>
        </w:rPr>
        <w:t xml:space="preserve"> pomocou strešných inštalácií FVE</w:t>
      </w:r>
      <w:r w:rsidRPr="008108D4">
        <w:rPr>
          <w:rFonts w:ascii="Arial" w:hAnsi="Arial" w:cs="Arial"/>
          <w:sz w:val="20"/>
          <w:szCs w:val="20"/>
        </w:rPr>
        <w:t>.</w:t>
      </w:r>
    </w:p>
    <w:p w14:paraId="76E8DBAD" w14:textId="77777777" w:rsidR="00002AE3" w:rsidRDefault="00002AE3" w:rsidP="00002AE3">
      <w:pPr>
        <w:pStyle w:val="Odsekzoznamu"/>
        <w:ind w:left="1080"/>
        <w:jc w:val="both"/>
        <w:rPr>
          <w:rFonts w:ascii="Arial" w:hAnsi="Arial" w:cs="Arial"/>
          <w:sz w:val="20"/>
          <w:szCs w:val="20"/>
        </w:rPr>
      </w:pPr>
    </w:p>
    <w:p w14:paraId="39003D41" w14:textId="524E0D11" w:rsidR="001A37CA" w:rsidRDefault="17D347D0" w:rsidP="00A7350C">
      <w:pPr>
        <w:pStyle w:val="Odsekzoznamu"/>
        <w:numPr>
          <w:ilvl w:val="0"/>
          <w:numId w:val="22"/>
        </w:numPr>
        <w:jc w:val="both"/>
        <w:rPr>
          <w:rFonts w:ascii="Arial" w:hAnsi="Arial" w:cs="Arial"/>
          <w:sz w:val="20"/>
          <w:szCs w:val="20"/>
        </w:rPr>
      </w:pPr>
      <w:r w:rsidRPr="4642FF8A">
        <w:rPr>
          <w:rFonts w:ascii="Arial" w:hAnsi="Arial" w:cs="Arial"/>
          <w:sz w:val="20"/>
          <w:szCs w:val="20"/>
        </w:rPr>
        <w:t>BES</w:t>
      </w:r>
      <w:r w:rsidR="3221D421" w:rsidRPr="4642FF8A">
        <w:rPr>
          <w:rFonts w:ascii="Arial" w:hAnsi="Arial" w:cs="Arial"/>
          <w:sz w:val="20"/>
          <w:szCs w:val="20"/>
        </w:rPr>
        <w:t>S</w:t>
      </w:r>
      <w:r w:rsidRPr="4642FF8A">
        <w:rPr>
          <w:rFonts w:ascii="Arial" w:hAnsi="Arial" w:cs="Arial"/>
          <w:sz w:val="20"/>
          <w:szCs w:val="20"/>
        </w:rPr>
        <w:t xml:space="preserve"> ako súčasť </w:t>
      </w:r>
      <w:proofErr w:type="spellStart"/>
      <w:r w:rsidRPr="4642FF8A">
        <w:rPr>
          <w:rFonts w:ascii="Arial" w:hAnsi="Arial" w:cs="Arial"/>
          <w:sz w:val="20"/>
          <w:szCs w:val="20"/>
        </w:rPr>
        <w:t>elektrovozidiel</w:t>
      </w:r>
      <w:proofErr w:type="spellEnd"/>
      <w:r w:rsidR="2E15B824" w:rsidRPr="4642FF8A">
        <w:rPr>
          <w:rFonts w:ascii="Arial" w:hAnsi="Arial" w:cs="Arial"/>
          <w:sz w:val="20"/>
          <w:szCs w:val="20"/>
        </w:rPr>
        <w:t xml:space="preserve"> (ďalej len „</w:t>
      </w:r>
      <w:r w:rsidR="2E15B824" w:rsidRPr="4642FF8A">
        <w:rPr>
          <w:rFonts w:ascii="Arial" w:hAnsi="Arial" w:cs="Arial"/>
          <w:b/>
          <w:bCs/>
          <w:sz w:val="20"/>
          <w:szCs w:val="20"/>
        </w:rPr>
        <w:t>BESS EV</w:t>
      </w:r>
      <w:r w:rsidR="2E15B824" w:rsidRPr="4642FF8A">
        <w:rPr>
          <w:rFonts w:ascii="Arial" w:hAnsi="Arial" w:cs="Arial"/>
          <w:sz w:val="20"/>
          <w:szCs w:val="20"/>
        </w:rPr>
        <w:t>“)</w:t>
      </w:r>
      <w:r w:rsidRPr="4642FF8A">
        <w:rPr>
          <w:rFonts w:ascii="Arial" w:hAnsi="Arial" w:cs="Arial"/>
          <w:sz w:val="20"/>
          <w:szCs w:val="20"/>
        </w:rPr>
        <w:t xml:space="preserve">, buď len s možnosťou dobíjania z ES SR (G2V; </w:t>
      </w:r>
      <w:proofErr w:type="spellStart"/>
      <w:r w:rsidRPr="4642FF8A">
        <w:rPr>
          <w:rFonts w:ascii="Arial" w:hAnsi="Arial" w:cs="Arial"/>
          <w:sz w:val="20"/>
          <w:szCs w:val="20"/>
        </w:rPr>
        <w:t>Grid</w:t>
      </w:r>
      <w:proofErr w:type="spellEnd"/>
      <w:r w:rsidRPr="4642FF8A">
        <w:rPr>
          <w:rFonts w:ascii="Arial" w:hAnsi="Arial" w:cs="Arial"/>
          <w:sz w:val="20"/>
          <w:szCs w:val="20"/>
        </w:rPr>
        <w:t>-to-</w:t>
      </w:r>
      <w:proofErr w:type="spellStart"/>
      <w:r w:rsidRPr="4642FF8A">
        <w:rPr>
          <w:rFonts w:ascii="Arial" w:hAnsi="Arial" w:cs="Arial"/>
          <w:sz w:val="20"/>
          <w:szCs w:val="20"/>
        </w:rPr>
        <w:t>Vehicle</w:t>
      </w:r>
      <w:proofErr w:type="spellEnd"/>
      <w:r w:rsidRPr="4642FF8A">
        <w:rPr>
          <w:rFonts w:ascii="Arial" w:hAnsi="Arial" w:cs="Arial"/>
          <w:sz w:val="20"/>
          <w:szCs w:val="20"/>
        </w:rPr>
        <w:t>)</w:t>
      </w:r>
      <w:r w:rsidR="00E749F7">
        <w:rPr>
          <w:rFonts w:ascii="Arial" w:hAnsi="Arial" w:cs="Arial"/>
          <w:sz w:val="20"/>
          <w:szCs w:val="20"/>
        </w:rPr>
        <w:t>,</w:t>
      </w:r>
      <w:r w:rsidRPr="4642FF8A">
        <w:rPr>
          <w:rFonts w:ascii="Arial" w:hAnsi="Arial" w:cs="Arial"/>
          <w:sz w:val="20"/>
          <w:szCs w:val="20"/>
        </w:rPr>
        <w:t xml:space="preserve"> </w:t>
      </w:r>
      <w:r w:rsidR="00E749F7">
        <w:rPr>
          <w:rFonts w:ascii="Arial" w:hAnsi="Arial" w:cs="Arial"/>
          <w:sz w:val="20"/>
          <w:szCs w:val="20"/>
        </w:rPr>
        <w:t>a</w:t>
      </w:r>
      <w:r w:rsidRPr="4642FF8A">
        <w:rPr>
          <w:rFonts w:ascii="Arial" w:hAnsi="Arial" w:cs="Arial"/>
          <w:sz w:val="20"/>
          <w:szCs w:val="20"/>
        </w:rPr>
        <w:t xml:space="preserve">lebo aj </w:t>
      </w:r>
      <w:r w:rsidR="488F02E6" w:rsidRPr="4642FF8A">
        <w:rPr>
          <w:rFonts w:ascii="Arial" w:hAnsi="Arial" w:cs="Arial"/>
          <w:sz w:val="20"/>
          <w:szCs w:val="20"/>
        </w:rPr>
        <w:t>s možnosťou dodávky do sústavy</w:t>
      </w:r>
      <w:r w:rsidRPr="4642FF8A">
        <w:rPr>
          <w:rFonts w:ascii="Arial" w:hAnsi="Arial" w:cs="Arial"/>
          <w:sz w:val="20"/>
          <w:szCs w:val="20"/>
        </w:rPr>
        <w:t xml:space="preserve"> </w:t>
      </w:r>
      <w:r w:rsidR="3D3D8B85" w:rsidRPr="4642FF8A">
        <w:rPr>
          <w:rFonts w:ascii="Arial" w:hAnsi="Arial" w:cs="Arial"/>
          <w:sz w:val="20"/>
          <w:szCs w:val="20"/>
        </w:rPr>
        <w:t>(</w:t>
      </w:r>
      <w:r w:rsidRPr="4642FF8A">
        <w:rPr>
          <w:rFonts w:ascii="Arial" w:hAnsi="Arial" w:cs="Arial"/>
          <w:sz w:val="20"/>
          <w:szCs w:val="20"/>
        </w:rPr>
        <w:t>V2G</w:t>
      </w:r>
      <w:r w:rsidR="3D3D8B85" w:rsidRPr="4642FF8A">
        <w:rPr>
          <w:rFonts w:ascii="Arial" w:hAnsi="Arial" w:cs="Arial"/>
          <w:sz w:val="20"/>
          <w:szCs w:val="20"/>
        </w:rPr>
        <w:t>)</w:t>
      </w:r>
      <w:r w:rsidRPr="4642FF8A">
        <w:rPr>
          <w:rFonts w:ascii="Arial" w:hAnsi="Arial" w:cs="Arial"/>
          <w:sz w:val="20"/>
          <w:szCs w:val="20"/>
        </w:rPr>
        <w:t xml:space="preserve"> na účely poskytovania flexibility</w:t>
      </w:r>
      <w:r w:rsidR="218CB3B9" w:rsidRPr="4642FF8A">
        <w:rPr>
          <w:rFonts w:ascii="Arial" w:hAnsi="Arial" w:cs="Arial"/>
          <w:sz w:val="20"/>
          <w:szCs w:val="20"/>
        </w:rPr>
        <w:t>.</w:t>
      </w:r>
    </w:p>
    <w:p w14:paraId="41ADA5D3" w14:textId="77777777" w:rsidR="00B62640" w:rsidRDefault="00B62640" w:rsidP="00B62640">
      <w:pPr>
        <w:jc w:val="both"/>
        <w:rPr>
          <w:rFonts w:ascii="Arial" w:hAnsi="Arial" w:cs="Arial"/>
          <w:sz w:val="20"/>
          <w:szCs w:val="20"/>
        </w:rPr>
      </w:pPr>
    </w:p>
    <w:p w14:paraId="6CAAEE0A" w14:textId="77777777" w:rsidR="00B62640" w:rsidRPr="00B62640" w:rsidRDefault="00B62640" w:rsidP="00B62640">
      <w:pPr>
        <w:jc w:val="both"/>
        <w:rPr>
          <w:rFonts w:ascii="Arial" w:hAnsi="Arial" w:cs="Arial"/>
          <w:sz w:val="20"/>
          <w:szCs w:val="20"/>
        </w:rPr>
      </w:pPr>
    </w:p>
    <w:p w14:paraId="633D8EBF" w14:textId="74F260D2" w:rsidR="0072188C" w:rsidRDefault="0072188C" w:rsidP="7D9DCD71">
      <w:pPr>
        <w:pStyle w:val="Odsekzoznamu"/>
        <w:spacing w:after="0"/>
        <w:jc w:val="both"/>
        <w:rPr>
          <w:rFonts w:ascii="Arial" w:hAnsi="Arial" w:cs="Arial"/>
          <w:sz w:val="20"/>
          <w:szCs w:val="20"/>
        </w:rPr>
      </w:pPr>
    </w:p>
    <w:tbl>
      <w:tblPr>
        <w:tblW w:w="0" w:type="auto"/>
        <w:jc w:val="center"/>
        <w:tblLayout w:type="fixed"/>
        <w:tblLook w:val="04A0" w:firstRow="1" w:lastRow="0" w:firstColumn="1" w:lastColumn="0" w:noHBand="0" w:noVBand="1"/>
      </w:tblPr>
      <w:tblGrid>
        <w:gridCol w:w="1984"/>
        <w:gridCol w:w="1984"/>
        <w:gridCol w:w="1984"/>
      </w:tblGrid>
      <w:tr w:rsidR="0072188C" w:rsidRPr="00DF56C3" w14:paraId="6ACE1550" w14:textId="77777777" w:rsidTr="005F4067">
        <w:trPr>
          <w:trHeight w:val="444"/>
          <w:jc w:val="center"/>
        </w:trPr>
        <w:tc>
          <w:tcPr>
            <w:tcW w:w="1984"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8364"/>
            <w:tcMar>
              <w:top w:w="15" w:type="dxa"/>
              <w:left w:w="108" w:type="dxa"/>
              <w:right w:w="108" w:type="dxa"/>
            </w:tcMar>
            <w:vAlign w:val="center"/>
          </w:tcPr>
          <w:p w14:paraId="020B0917" w14:textId="5503E8E4" w:rsidR="0072188C" w:rsidRPr="00DF56C3" w:rsidRDefault="0054121D" w:rsidP="00330896">
            <w:pPr>
              <w:spacing w:after="0"/>
              <w:ind w:left="-20" w:right="-20"/>
              <w:jc w:val="center"/>
              <w:rPr>
                <w:rFonts w:ascii="Arial" w:eastAsia="Calibri" w:hAnsi="Arial" w:cs="Arial"/>
                <w:b/>
                <w:bCs/>
                <w:color w:val="FFFFFF" w:themeColor="background1"/>
                <w:sz w:val="20"/>
                <w:szCs w:val="20"/>
              </w:rPr>
            </w:pPr>
            <w:r>
              <w:rPr>
                <w:rFonts w:ascii="Arial" w:eastAsia="Calibri" w:hAnsi="Arial" w:cs="Arial"/>
                <w:b/>
                <w:bCs/>
                <w:color w:val="FFFFFF" w:themeColor="background1"/>
                <w:sz w:val="20"/>
                <w:szCs w:val="20"/>
              </w:rPr>
              <w:lastRenderedPageBreak/>
              <w:t>Kategória BESS</w:t>
            </w:r>
          </w:p>
        </w:tc>
        <w:tc>
          <w:tcPr>
            <w:tcW w:w="1984"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8364"/>
            <w:vAlign w:val="center"/>
          </w:tcPr>
          <w:p w14:paraId="7C686B6D" w14:textId="77777777" w:rsidR="0072188C" w:rsidRPr="00DF56C3" w:rsidRDefault="0072188C" w:rsidP="00330896">
            <w:pPr>
              <w:spacing w:after="0"/>
              <w:ind w:left="-20" w:right="-20"/>
              <w:jc w:val="center"/>
              <w:rPr>
                <w:rFonts w:ascii="Arial" w:eastAsia="Calibri" w:hAnsi="Arial" w:cs="Arial"/>
                <w:b/>
                <w:bCs/>
                <w:color w:val="FFFFFF" w:themeColor="background1"/>
                <w:sz w:val="20"/>
                <w:szCs w:val="20"/>
              </w:rPr>
            </w:pPr>
            <w:r>
              <w:rPr>
                <w:rFonts w:ascii="Arial" w:eastAsia="Calibri" w:hAnsi="Arial" w:cs="Arial"/>
                <w:b/>
                <w:bCs/>
                <w:color w:val="FFFFFF" w:themeColor="background1"/>
                <w:sz w:val="20"/>
                <w:szCs w:val="20"/>
              </w:rPr>
              <w:t>Scenár A</w:t>
            </w:r>
          </w:p>
        </w:tc>
        <w:tc>
          <w:tcPr>
            <w:tcW w:w="1984"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8364"/>
            <w:tcMar>
              <w:top w:w="15" w:type="dxa"/>
              <w:left w:w="108" w:type="dxa"/>
              <w:right w:w="108" w:type="dxa"/>
            </w:tcMar>
            <w:vAlign w:val="center"/>
          </w:tcPr>
          <w:p w14:paraId="4CEE3E05" w14:textId="0D0A4026" w:rsidR="0072188C" w:rsidRPr="00DF56C3" w:rsidRDefault="0072188C" w:rsidP="00330896">
            <w:pPr>
              <w:spacing w:after="0"/>
              <w:ind w:left="-20" w:right="-20"/>
              <w:jc w:val="center"/>
              <w:rPr>
                <w:rFonts w:ascii="Arial" w:eastAsia="Calibri" w:hAnsi="Arial" w:cs="Arial"/>
                <w:b/>
                <w:bCs/>
                <w:color w:val="FFFFFF" w:themeColor="background1"/>
                <w:sz w:val="20"/>
                <w:szCs w:val="20"/>
              </w:rPr>
            </w:pPr>
            <w:r>
              <w:rPr>
                <w:rFonts w:ascii="Arial" w:eastAsia="Calibri" w:hAnsi="Arial" w:cs="Arial"/>
                <w:b/>
                <w:bCs/>
                <w:color w:val="FFFFFF" w:themeColor="background1"/>
                <w:sz w:val="20"/>
                <w:szCs w:val="20"/>
              </w:rPr>
              <w:t>Scenár B, C</w:t>
            </w:r>
            <w:r w:rsidR="1B607F67" w:rsidRPr="22335CC3">
              <w:rPr>
                <w:rFonts w:ascii="Arial" w:eastAsia="Calibri" w:hAnsi="Arial" w:cs="Arial"/>
                <w:b/>
                <w:bCs/>
                <w:color w:val="FFFFFF" w:themeColor="background1"/>
                <w:sz w:val="20"/>
                <w:szCs w:val="20"/>
              </w:rPr>
              <w:t>, D</w:t>
            </w:r>
          </w:p>
        </w:tc>
      </w:tr>
      <w:tr w:rsidR="0072188C" w:rsidRPr="004A7955" w14:paraId="37A785CE" w14:textId="77777777" w:rsidTr="005F4067">
        <w:trPr>
          <w:trHeight w:val="380"/>
          <w:jc w:val="center"/>
        </w:trPr>
        <w:tc>
          <w:tcPr>
            <w:tcW w:w="1984"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8364"/>
            <w:tcMar>
              <w:top w:w="15" w:type="dxa"/>
              <w:left w:w="108" w:type="dxa"/>
              <w:right w:w="108" w:type="dxa"/>
            </w:tcMar>
            <w:vAlign w:val="center"/>
          </w:tcPr>
          <w:p w14:paraId="7F14938C" w14:textId="238918E4" w:rsidR="0072188C" w:rsidRPr="00F56AF0" w:rsidRDefault="00F56AF0" w:rsidP="005F4067">
            <w:pPr>
              <w:pStyle w:val="Odsekzoznamu"/>
              <w:numPr>
                <w:ilvl w:val="0"/>
                <w:numId w:val="27"/>
              </w:numPr>
              <w:spacing w:after="0"/>
              <w:ind w:right="-20"/>
              <w:rPr>
                <w:rFonts w:ascii="Arial" w:eastAsia="Calibri" w:hAnsi="Arial" w:cs="Arial"/>
                <w:b/>
                <w:bCs/>
                <w:color w:val="FFFFFF" w:themeColor="background1"/>
                <w:sz w:val="20"/>
                <w:szCs w:val="20"/>
              </w:rPr>
            </w:pPr>
            <w:r>
              <w:rPr>
                <w:rFonts w:ascii="Arial" w:eastAsia="Calibri" w:hAnsi="Arial" w:cs="Arial"/>
                <w:b/>
                <w:bCs/>
                <w:color w:val="FFFFFF" w:themeColor="background1"/>
                <w:sz w:val="20"/>
                <w:szCs w:val="20"/>
              </w:rPr>
              <w:t>SS</w:t>
            </w:r>
            <w:r w:rsidR="00F80B70">
              <w:rPr>
                <w:rFonts w:ascii="Arial" w:eastAsia="Calibri" w:hAnsi="Arial" w:cs="Arial"/>
                <w:b/>
                <w:bCs/>
                <w:color w:val="FFFFFF" w:themeColor="background1"/>
                <w:sz w:val="20"/>
                <w:szCs w:val="20"/>
              </w:rPr>
              <w:t>B</w:t>
            </w:r>
          </w:p>
        </w:tc>
        <w:tc>
          <w:tcPr>
            <w:tcW w:w="1984"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9D3"/>
            <w:vAlign w:val="center"/>
          </w:tcPr>
          <w:p w14:paraId="536D5ADE" w14:textId="04345317" w:rsidR="0072188C" w:rsidRPr="009655AB" w:rsidRDefault="00221D79" w:rsidP="00221D79">
            <w:pPr>
              <w:spacing w:after="0"/>
              <w:jc w:val="center"/>
              <w:rPr>
                <w:rFonts w:ascii="Arial" w:hAnsi="Arial" w:cs="Arial"/>
                <w:b/>
                <w:color w:val="385623" w:themeColor="accent6" w:themeShade="80"/>
                <w:sz w:val="28"/>
                <w:szCs w:val="28"/>
              </w:rPr>
            </w:pPr>
            <w:r w:rsidRPr="6D7D840B">
              <w:rPr>
                <w:rFonts w:ascii="Segoe UI Symbol" w:hAnsi="Segoe UI Symbol" w:cs="Segoe UI Symbol"/>
                <w:b/>
                <w:color w:val="385623" w:themeColor="accent6" w:themeShade="80"/>
                <w:sz w:val="28"/>
                <w:szCs w:val="28"/>
              </w:rPr>
              <w:t>✓</w:t>
            </w:r>
          </w:p>
        </w:tc>
        <w:tc>
          <w:tcPr>
            <w:tcW w:w="1984"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9D3"/>
            <w:tcMar>
              <w:top w:w="15" w:type="dxa"/>
              <w:left w:w="108" w:type="dxa"/>
              <w:right w:w="108" w:type="dxa"/>
            </w:tcMar>
            <w:vAlign w:val="center"/>
          </w:tcPr>
          <w:p w14:paraId="2543DDFA" w14:textId="602B219B" w:rsidR="0072188C" w:rsidRPr="00DF56C3" w:rsidRDefault="00221D79" w:rsidP="00330896">
            <w:pPr>
              <w:spacing w:after="0"/>
              <w:ind w:left="-20" w:right="-20"/>
              <w:jc w:val="center"/>
              <w:rPr>
                <w:rFonts w:ascii="Arial" w:eastAsia="Calibri" w:hAnsi="Arial" w:cs="Arial"/>
                <w:b/>
                <w:color w:val="385623" w:themeColor="accent6" w:themeShade="80"/>
                <w:sz w:val="20"/>
                <w:szCs w:val="20"/>
              </w:rPr>
            </w:pPr>
            <w:r w:rsidRPr="6D7D840B">
              <w:rPr>
                <w:rFonts w:ascii="Segoe UI Symbol" w:hAnsi="Segoe UI Symbol" w:cs="Segoe UI Symbol"/>
                <w:b/>
                <w:color w:val="385623" w:themeColor="accent6" w:themeShade="80"/>
                <w:sz w:val="28"/>
                <w:szCs w:val="28"/>
              </w:rPr>
              <w:t>✓</w:t>
            </w:r>
          </w:p>
        </w:tc>
      </w:tr>
      <w:tr w:rsidR="0072188C" w:rsidRPr="00DF56C3" w14:paraId="041CCFE4" w14:textId="77777777" w:rsidTr="005F4067">
        <w:trPr>
          <w:trHeight w:val="380"/>
          <w:jc w:val="center"/>
        </w:trPr>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8364"/>
            <w:tcMar>
              <w:top w:w="15" w:type="dxa"/>
              <w:left w:w="108" w:type="dxa"/>
              <w:right w:w="108" w:type="dxa"/>
            </w:tcMar>
            <w:vAlign w:val="center"/>
          </w:tcPr>
          <w:p w14:paraId="30C4FC57" w14:textId="4B3355DD" w:rsidR="0072188C" w:rsidRPr="00F56AF0" w:rsidRDefault="00F56AF0" w:rsidP="005F4067">
            <w:pPr>
              <w:pStyle w:val="Odsekzoznamu"/>
              <w:numPr>
                <w:ilvl w:val="0"/>
                <w:numId w:val="27"/>
              </w:numPr>
              <w:spacing w:after="0"/>
              <w:ind w:right="-20"/>
              <w:rPr>
                <w:rFonts w:ascii="Arial" w:eastAsia="Calibri" w:hAnsi="Arial" w:cs="Arial"/>
                <w:b/>
                <w:bCs/>
                <w:color w:val="FFFFFF" w:themeColor="background1"/>
                <w:sz w:val="20"/>
                <w:szCs w:val="20"/>
              </w:rPr>
            </w:pPr>
            <w:r>
              <w:rPr>
                <w:rFonts w:ascii="Arial" w:eastAsia="Calibri" w:hAnsi="Arial" w:cs="Arial"/>
                <w:b/>
                <w:bCs/>
                <w:color w:val="FFFFFF" w:themeColor="background1"/>
                <w:sz w:val="20"/>
                <w:szCs w:val="20"/>
              </w:rPr>
              <w:t>ELSEA</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EA"/>
            <w:vAlign w:val="center"/>
          </w:tcPr>
          <w:p w14:paraId="10115A8B" w14:textId="01721F80" w:rsidR="0072188C" w:rsidRPr="00DF56C3" w:rsidRDefault="00221D79" w:rsidP="00330896">
            <w:pPr>
              <w:spacing w:after="0"/>
              <w:ind w:left="-20" w:right="-20"/>
              <w:jc w:val="center"/>
              <w:rPr>
                <w:rFonts w:ascii="Arial" w:eastAsia="Calibri" w:hAnsi="Arial" w:cs="Arial"/>
                <w:b/>
                <w:color w:val="385623" w:themeColor="accent6" w:themeShade="80"/>
                <w:sz w:val="20"/>
                <w:szCs w:val="20"/>
              </w:rPr>
            </w:pPr>
            <w:r w:rsidRPr="6D7D840B">
              <w:rPr>
                <w:rFonts w:ascii="Segoe UI Symbol" w:hAnsi="Segoe UI Symbol" w:cs="Segoe UI Symbol"/>
                <w:b/>
                <w:color w:val="385623" w:themeColor="accent6" w:themeShade="80"/>
                <w:sz w:val="28"/>
                <w:szCs w:val="28"/>
              </w:rPr>
              <w:t>✓</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EA"/>
            <w:tcMar>
              <w:top w:w="15" w:type="dxa"/>
              <w:left w:w="108" w:type="dxa"/>
              <w:right w:w="108" w:type="dxa"/>
            </w:tcMar>
            <w:vAlign w:val="center"/>
          </w:tcPr>
          <w:p w14:paraId="04CB3E2C" w14:textId="50D675C3" w:rsidR="0072188C" w:rsidRPr="00DF56C3" w:rsidRDefault="00221D79" w:rsidP="00330896">
            <w:pPr>
              <w:spacing w:after="0"/>
              <w:ind w:left="-20" w:right="-20"/>
              <w:jc w:val="center"/>
              <w:rPr>
                <w:rFonts w:ascii="Arial" w:eastAsia="Calibri" w:hAnsi="Arial" w:cs="Arial"/>
                <w:b/>
                <w:color w:val="385623" w:themeColor="accent6" w:themeShade="80"/>
                <w:sz w:val="20"/>
                <w:szCs w:val="20"/>
              </w:rPr>
            </w:pPr>
            <w:r w:rsidRPr="6D7D840B">
              <w:rPr>
                <w:rFonts w:ascii="Segoe UI Symbol" w:hAnsi="Segoe UI Symbol" w:cs="Segoe UI Symbol"/>
                <w:b/>
                <w:color w:val="385623" w:themeColor="accent6" w:themeShade="80"/>
                <w:sz w:val="28"/>
                <w:szCs w:val="28"/>
              </w:rPr>
              <w:t>✓</w:t>
            </w:r>
          </w:p>
        </w:tc>
      </w:tr>
      <w:tr w:rsidR="0072188C" w:rsidRPr="00DF56C3" w14:paraId="02B01F4A" w14:textId="77777777" w:rsidTr="005F4067">
        <w:trPr>
          <w:trHeight w:val="380"/>
          <w:jc w:val="center"/>
        </w:trPr>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8364"/>
            <w:tcMar>
              <w:top w:w="15" w:type="dxa"/>
              <w:left w:w="108" w:type="dxa"/>
              <w:right w:w="108" w:type="dxa"/>
            </w:tcMar>
            <w:vAlign w:val="center"/>
          </w:tcPr>
          <w:p w14:paraId="60601041" w14:textId="3AD20043" w:rsidR="0072188C" w:rsidRPr="00F56AF0" w:rsidRDefault="00F56AF0" w:rsidP="005F4067">
            <w:pPr>
              <w:pStyle w:val="Odsekzoznamu"/>
              <w:numPr>
                <w:ilvl w:val="0"/>
                <w:numId w:val="27"/>
              </w:numPr>
              <w:spacing w:after="0"/>
              <w:ind w:right="-20"/>
              <w:rPr>
                <w:rFonts w:ascii="Arial" w:eastAsia="Calibri" w:hAnsi="Arial" w:cs="Arial"/>
                <w:b/>
                <w:bCs/>
                <w:color w:val="FFFFFF" w:themeColor="background1"/>
                <w:sz w:val="20"/>
                <w:szCs w:val="20"/>
              </w:rPr>
            </w:pPr>
            <w:r>
              <w:rPr>
                <w:rFonts w:ascii="Arial" w:eastAsia="Calibri" w:hAnsi="Arial" w:cs="Arial"/>
                <w:b/>
                <w:bCs/>
                <w:color w:val="FFFFFF" w:themeColor="background1"/>
                <w:sz w:val="20"/>
                <w:szCs w:val="20"/>
              </w:rPr>
              <w:t>Integrátor SE</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9D3"/>
            <w:vAlign w:val="center"/>
          </w:tcPr>
          <w:p w14:paraId="605C70D1" w14:textId="308FBAFA" w:rsidR="0072188C" w:rsidRPr="009F6646" w:rsidRDefault="00221D79" w:rsidP="00330896">
            <w:pPr>
              <w:spacing w:after="0"/>
              <w:ind w:left="-20" w:right="-20"/>
              <w:jc w:val="center"/>
              <w:rPr>
                <w:rFonts w:ascii="Arial" w:eastAsia="Calibri" w:hAnsi="Arial" w:cs="Arial"/>
                <w:b/>
                <w:color w:val="385623" w:themeColor="accent6" w:themeShade="80"/>
                <w:sz w:val="20"/>
                <w:szCs w:val="20"/>
                <w:lang w:val="en-US"/>
              </w:rPr>
            </w:pPr>
            <w:r w:rsidRPr="6D7D840B">
              <w:rPr>
                <w:rFonts w:ascii="Segoe UI Symbol" w:hAnsi="Segoe UI Symbol" w:cs="Segoe UI Symbol"/>
                <w:b/>
                <w:color w:val="385623" w:themeColor="accent6" w:themeShade="80"/>
                <w:sz w:val="28"/>
                <w:szCs w:val="28"/>
              </w:rPr>
              <w:t>✓</w:t>
            </w:r>
            <w:r w:rsidR="009F6646" w:rsidRPr="6D7D840B">
              <w:rPr>
                <w:rFonts w:ascii="Segoe UI Symbol" w:hAnsi="Segoe UI Symbol" w:cs="Segoe UI Symbol"/>
                <w:b/>
                <w:color w:val="385623" w:themeColor="accent6" w:themeShade="80"/>
                <w:sz w:val="28"/>
                <w:szCs w:val="28"/>
                <w:lang w:val="en-US"/>
              </w:rPr>
              <w:t>*</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9D3"/>
            <w:tcMar>
              <w:top w:w="15" w:type="dxa"/>
              <w:left w:w="108" w:type="dxa"/>
              <w:right w:w="108" w:type="dxa"/>
            </w:tcMar>
            <w:vAlign w:val="center"/>
          </w:tcPr>
          <w:p w14:paraId="5560EEA5" w14:textId="4792577A" w:rsidR="0072188C" w:rsidRPr="009F6646" w:rsidRDefault="00221D79" w:rsidP="00330896">
            <w:pPr>
              <w:spacing w:after="0"/>
              <w:ind w:left="-20" w:right="-20"/>
              <w:jc w:val="center"/>
              <w:rPr>
                <w:rFonts w:eastAsia="Calibri" w:cs="Arial"/>
                <w:b/>
                <w:color w:val="385623" w:themeColor="accent6" w:themeShade="80"/>
                <w:sz w:val="20"/>
                <w:szCs w:val="20"/>
              </w:rPr>
            </w:pPr>
            <w:r w:rsidRPr="6D7D840B">
              <w:rPr>
                <w:rFonts w:ascii="Segoe UI Symbol" w:hAnsi="Segoe UI Symbol" w:cs="Segoe UI Symbol"/>
                <w:b/>
                <w:color w:val="385623" w:themeColor="accent6" w:themeShade="80"/>
                <w:sz w:val="28"/>
                <w:szCs w:val="28"/>
              </w:rPr>
              <w:t>✓</w:t>
            </w:r>
            <w:r w:rsidR="009F6646" w:rsidRPr="6D7D840B">
              <w:rPr>
                <w:rFonts w:ascii="Segoe UI Symbol" w:hAnsi="Segoe UI Symbol" w:cs="Segoe UI Symbol"/>
                <w:b/>
                <w:color w:val="385623" w:themeColor="accent6" w:themeShade="80"/>
                <w:sz w:val="28"/>
                <w:szCs w:val="28"/>
              </w:rPr>
              <w:t>*</w:t>
            </w:r>
          </w:p>
        </w:tc>
      </w:tr>
      <w:tr w:rsidR="0072188C" w:rsidRPr="00DF56C3" w14:paraId="74BFAE2D" w14:textId="77777777" w:rsidTr="005F4067">
        <w:trPr>
          <w:trHeight w:val="380"/>
          <w:jc w:val="center"/>
        </w:trPr>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8364"/>
            <w:tcMar>
              <w:top w:w="15" w:type="dxa"/>
              <w:left w:w="108" w:type="dxa"/>
              <w:right w:w="108" w:type="dxa"/>
            </w:tcMar>
            <w:vAlign w:val="center"/>
          </w:tcPr>
          <w:p w14:paraId="39AD0A36" w14:textId="11D2A7E8" w:rsidR="0072188C" w:rsidRPr="00F56AF0" w:rsidRDefault="00F56AF0" w:rsidP="005F4067">
            <w:pPr>
              <w:pStyle w:val="Odsekzoznamu"/>
              <w:numPr>
                <w:ilvl w:val="0"/>
                <w:numId w:val="27"/>
              </w:numPr>
              <w:spacing w:after="0"/>
              <w:ind w:right="-20"/>
              <w:rPr>
                <w:rFonts w:ascii="Arial" w:eastAsia="Calibri" w:hAnsi="Arial" w:cs="Arial"/>
                <w:b/>
                <w:bCs/>
                <w:color w:val="FFFFFF" w:themeColor="background1"/>
                <w:sz w:val="20"/>
                <w:szCs w:val="20"/>
              </w:rPr>
            </w:pPr>
            <w:r>
              <w:rPr>
                <w:rFonts w:ascii="Arial" w:eastAsia="Calibri" w:hAnsi="Arial" w:cs="Arial"/>
                <w:b/>
                <w:bCs/>
                <w:color w:val="FFFFFF" w:themeColor="background1"/>
                <w:sz w:val="20"/>
                <w:szCs w:val="20"/>
              </w:rPr>
              <w:t>BESS FVE</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EA"/>
            <w:vAlign w:val="center"/>
          </w:tcPr>
          <w:p w14:paraId="3E6D9987" w14:textId="5CA2A5EF" w:rsidR="0072188C" w:rsidRPr="00DF56C3" w:rsidRDefault="00221D79" w:rsidP="00330896">
            <w:pPr>
              <w:spacing w:after="0"/>
              <w:ind w:left="-20" w:right="-20"/>
              <w:jc w:val="center"/>
              <w:rPr>
                <w:rFonts w:ascii="Arial" w:eastAsia="Calibri" w:hAnsi="Arial" w:cs="Arial"/>
                <w:b/>
                <w:color w:val="385623" w:themeColor="accent6" w:themeShade="80"/>
                <w:sz w:val="20"/>
                <w:szCs w:val="20"/>
              </w:rPr>
            </w:pPr>
            <w:r w:rsidRPr="6D7D840B">
              <w:rPr>
                <w:rFonts w:ascii="Segoe UI Symbol" w:hAnsi="Segoe UI Symbol" w:cs="Segoe UI Symbol"/>
                <w:b/>
                <w:color w:val="385623" w:themeColor="accent6" w:themeShade="80"/>
                <w:sz w:val="28"/>
                <w:szCs w:val="28"/>
              </w:rPr>
              <w:t>✓</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EA"/>
            <w:tcMar>
              <w:top w:w="15" w:type="dxa"/>
              <w:left w:w="108" w:type="dxa"/>
              <w:right w:w="108" w:type="dxa"/>
            </w:tcMar>
            <w:vAlign w:val="center"/>
          </w:tcPr>
          <w:p w14:paraId="0DA7ADB5" w14:textId="7F200E49" w:rsidR="0072188C" w:rsidRPr="00DF56C3" w:rsidRDefault="00221D79" w:rsidP="00330896">
            <w:pPr>
              <w:spacing w:after="0"/>
              <w:ind w:left="-20" w:right="-20"/>
              <w:jc w:val="center"/>
              <w:rPr>
                <w:rFonts w:ascii="Arial" w:eastAsia="Calibri" w:hAnsi="Arial" w:cs="Arial"/>
                <w:b/>
                <w:color w:val="385623" w:themeColor="accent6" w:themeShade="80"/>
                <w:sz w:val="20"/>
                <w:szCs w:val="20"/>
              </w:rPr>
            </w:pPr>
            <w:r w:rsidRPr="6D7D840B">
              <w:rPr>
                <w:rFonts w:ascii="Segoe UI Symbol" w:hAnsi="Segoe UI Symbol" w:cs="Segoe UI Symbol"/>
                <w:b/>
                <w:color w:val="385623" w:themeColor="accent6" w:themeShade="80"/>
                <w:sz w:val="28"/>
                <w:szCs w:val="28"/>
              </w:rPr>
              <w:t>✓✓</w:t>
            </w:r>
          </w:p>
        </w:tc>
      </w:tr>
      <w:tr w:rsidR="00F56AF0" w:rsidRPr="00DF56C3" w14:paraId="3BE068D7" w14:textId="77777777" w:rsidTr="005F4067">
        <w:trPr>
          <w:trHeight w:val="380"/>
          <w:jc w:val="center"/>
        </w:trPr>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8364"/>
            <w:tcMar>
              <w:top w:w="15" w:type="dxa"/>
              <w:left w:w="108" w:type="dxa"/>
              <w:right w:w="108" w:type="dxa"/>
            </w:tcMar>
            <w:vAlign w:val="center"/>
          </w:tcPr>
          <w:p w14:paraId="3D178DAF" w14:textId="3B02D378" w:rsidR="00F56AF0" w:rsidRDefault="00F56AF0" w:rsidP="005F4067">
            <w:pPr>
              <w:pStyle w:val="Odsekzoznamu"/>
              <w:numPr>
                <w:ilvl w:val="0"/>
                <w:numId w:val="27"/>
              </w:numPr>
              <w:spacing w:after="0"/>
              <w:ind w:right="-20"/>
              <w:rPr>
                <w:rFonts w:ascii="Arial" w:eastAsia="Calibri" w:hAnsi="Arial" w:cs="Arial"/>
                <w:b/>
                <w:bCs/>
                <w:color w:val="FFFFFF" w:themeColor="background1"/>
                <w:sz w:val="20"/>
                <w:szCs w:val="20"/>
              </w:rPr>
            </w:pPr>
            <w:r>
              <w:rPr>
                <w:rFonts w:ascii="Arial" w:eastAsia="Calibri" w:hAnsi="Arial" w:cs="Arial"/>
                <w:b/>
                <w:bCs/>
                <w:color w:val="FFFFFF" w:themeColor="background1"/>
                <w:sz w:val="20"/>
                <w:szCs w:val="20"/>
              </w:rPr>
              <w:t>BESS EV</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EA"/>
            <w:vAlign w:val="center"/>
          </w:tcPr>
          <w:p w14:paraId="4BA35421" w14:textId="56DD2147" w:rsidR="00F56AF0" w:rsidRPr="00DF56C3" w:rsidRDefault="00221D79" w:rsidP="00330896">
            <w:pPr>
              <w:spacing w:after="0"/>
              <w:ind w:left="-20" w:right="-20"/>
              <w:jc w:val="center"/>
              <w:rPr>
                <w:rFonts w:ascii="Arial" w:eastAsia="Calibri" w:hAnsi="Arial" w:cs="Arial"/>
                <w:b/>
                <w:color w:val="385623" w:themeColor="accent6" w:themeShade="80"/>
                <w:sz w:val="20"/>
                <w:szCs w:val="20"/>
              </w:rPr>
            </w:pPr>
            <w:r w:rsidRPr="6D7D840B">
              <w:rPr>
                <w:rFonts w:ascii="Segoe UI Symbol" w:hAnsi="Segoe UI Symbol" w:cs="Segoe UI Symbol"/>
                <w:b/>
                <w:color w:val="385623" w:themeColor="accent6" w:themeShade="80"/>
                <w:sz w:val="28"/>
                <w:szCs w:val="28"/>
              </w:rPr>
              <w:t>✓</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EA"/>
            <w:tcMar>
              <w:top w:w="15" w:type="dxa"/>
              <w:left w:w="108" w:type="dxa"/>
              <w:right w:w="108" w:type="dxa"/>
            </w:tcMar>
            <w:vAlign w:val="center"/>
          </w:tcPr>
          <w:p w14:paraId="53DF62DC" w14:textId="71B51497" w:rsidR="00F56AF0" w:rsidRPr="00DF56C3" w:rsidRDefault="00221D79" w:rsidP="00330896">
            <w:pPr>
              <w:spacing w:after="0"/>
              <w:ind w:left="-20" w:right="-20"/>
              <w:jc w:val="center"/>
              <w:rPr>
                <w:rFonts w:ascii="Arial" w:eastAsia="Calibri" w:hAnsi="Arial" w:cs="Arial"/>
                <w:b/>
                <w:color w:val="385623" w:themeColor="accent6" w:themeShade="80"/>
                <w:sz w:val="20"/>
                <w:szCs w:val="20"/>
              </w:rPr>
            </w:pPr>
            <w:r w:rsidRPr="6D7D840B">
              <w:rPr>
                <w:rFonts w:ascii="Segoe UI Symbol" w:hAnsi="Segoe UI Symbol" w:cs="Segoe UI Symbol"/>
                <w:b/>
                <w:color w:val="385623" w:themeColor="accent6" w:themeShade="80"/>
                <w:sz w:val="28"/>
                <w:szCs w:val="28"/>
              </w:rPr>
              <w:t>✓✓</w:t>
            </w:r>
          </w:p>
        </w:tc>
      </w:tr>
    </w:tbl>
    <w:p w14:paraId="5328DAEB" w14:textId="4AD890B6" w:rsidR="00E35E2E" w:rsidRPr="00265EF8" w:rsidRDefault="007D2C00" w:rsidP="00E35E2E">
      <w:pPr>
        <w:spacing w:after="0"/>
        <w:rPr>
          <w:rFonts w:ascii="Arial" w:hAnsi="Arial" w:cs="Arial"/>
          <w:sz w:val="20"/>
          <w:szCs w:val="20"/>
        </w:rPr>
      </w:pPr>
      <w:r>
        <w:rPr>
          <w:rFonts w:ascii="Arial" w:hAnsi="Arial" w:cs="Arial"/>
          <w:sz w:val="20"/>
          <w:szCs w:val="20"/>
        </w:rPr>
        <w:t>Vysvetlivky</w:t>
      </w:r>
      <w:r w:rsidR="1012463C" w:rsidRPr="4642FF8A">
        <w:rPr>
          <w:rFonts w:ascii="Arial" w:hAnsi="Arial" w:cs="Arial"/>
          <w:sz w:val="20"/>
          <w:szCs w:val="20"/>
        </w:rPr>
        <w:t>:</w:t>
      </w:r>
      <w:r w:rsidR="121C066D" w:rsidRPr="4642FF8A">
        <w:rPr>
          <w:rFonts w:ascii="Arial" w:hAnsi="Arial" w:cs="Arial"/>
          <w:sz w:val="20"/>
          <w:szCs w:val="20"/>
        </w:rPr>
        <w:t xml:space="preserve"> </w:t>
      </w:r>
      <w:r w:rsidR="1012463C" w:rsidRPr="4642FF8A">
        <w:rPr>
          <w:rFonts w:ascii="Arial" w:hAnsi="Arial" w:cs="Arial"/>
          <w:sz w:val="20"/>
          <w:szCs w:val="20"/>
        </w:rPr>
        <w:t>„</w:t>
      </w:r>
      <w:r w:rsidR="1012463C" w:rsidRPr="4642FF8A">
        <w:rPr>
          <w:rFonts w:ascii="Segoe UI Symbol" w:hAnsi="Segoe UI Symbol" w:cs="Segoe UI Symbol"/>
          <w:sz w:val="20"/>
          <w:szCs w:val="20"/>
        </w:rPr>
        <w:t>✓</w:t>
      </w:r>
      <w:r w:rsidR="1012463C" w:rsidRPr="4642FF8A">
        <w:rPr>
          <w:rFonts w:ascii="Arial" w:hAnsi="Arial" w:cs="Arial"/>
          <w:sz w:val="20"/>
          <w:szCs w:val="20"/>
        </w:rPr>
        <w:t>“</w:t>
      </w:r>
      <w:r w:rsidR="2457440A" w:rsidRPr="4642FF8A">
        <w:rPr>
          <w:rFonts w:ascii="Arial" w:hAnsi="Arial" w:cs="Arial"/>
          <w:sz w:val="20"/>
          <w:szCs w:val="20"/>
        </w:rPr>
        <w:t xml:space="preserve"> – BESS je uvažované v scenároch DPRPS; „</w:t>
      </w:r>
      <w:r w:rsidR="2457440A" w:rsidRPr="4642FF8A">
        <w:rPr>
          <w:rFonts w:ascii="Segoe UI Symbol" w:hAnsi="Segoe UI Symbol" w:cs="Segoe UI Symbol"/>
          <w:sz w:val="20"/>
          <w:szCs w:val="20"/>
        </w:rPr>
        <w:t>✓✓</w:t>
      </w:r>
      <w:r w:rsidR="2457440A" w:rsidRPr="4642FF8A">
        <w:rPr>
          <w:rFonts w:ascii="Arial" w:hAnsi="Arial" w:cs="Arial"/>
          <w:sz w:val="20"/>
          <w:szCs w:val="20"/>
        </w:rPr>
        <w:t>“ – BESS je uvažované v scenároch DPRPS s vyššou mierou</w:t>
      </w:r>
      <w:r w:rsidR="121C066D" w:rsidRPr="4642FF8A">
        <w:rPr>
          <w:rFonts w:ascii="Arial" w:hAnsi="Arial" w:cs="Arial"/>
          <w:sz w:val="20"/>
          <w:szCs w:val="20"/>
        </w:rPr>
        <w:t xml:space="preserve">; </w:t>
      </w:r>
      <w:r w:rsidR="2A075D39" w:rsidRPr="4642FF8A">
        <w:rPr>
          <w:rFonts w:ascii="Arial" w:hAnsi="Arial" w:cs="Arial"/>
          <w:sz w:val="20"/>
          <w:szCs w:val="20"/>
        </w:rPr>
        <w:t>*</w:t>
      </w:r>
      <w:r w:rsidR="13CFFA0C" w:rsidRPr="4642FF8A">
        <w:rPr>
          <w:rFonts w:ascii="Arial" w:hAnsi="Arial" w:cs="Arial"/>
          <w:sz w:val="20"/>
          <w:szCs w:val="20"/>
        </w:rPr>
        <w:t xml:space="preserve">započítané v </w:t>
      </w:r>
      <w:r w:rsidR="2A075D39" w:rsidRPr="4642FF8A">
        <w:rPr>
          <w:rFonts w:ascii="Arial" w:hAnsi="Arial" w:cs="Arial"/>
          <w:sz w:val="20"/>
          <w:szCs w:val="20"/>
        </w:rPr>
        <w:t>kategórii VE</w:t>
      </w:r>
      <w:r w:rsidR="113C551D" w:rsidRPr="4642FF8A">
        <w:rPr>
          <w:rFonts w:ascii="Arial" w:hAnsi="Arial" w:cs="Arial"/>
          <w:sz w:val="20"/>
          <w:szCs w:val="20"/>
        </w:rPr>
        <w:t xml:space="preserve"> </w:t>
      </w:r>
      <w:r w:rsidR="1D5EFE27" w:rsidRPr="4642FF8A">
        <w:rPr>
          <w:rFonts w:ascii="Arial" w:hAnsi="Arial" w:cs="Arial"/>
          <w:sz w:val="20"/>
          <w:szCs w:val="20"/>
        </w:rPr>
        <w:t>v</w:t>
      </w:r>
      <w:r w:rsidR="7B966370" w:rsidRPr="4642FF8A">
        <w:rPr>
          <w:rFonts w:ascii="Arial" w:hAnsi="Arial" w:cs="Arial"/>
          <w:sz w:val="20"/>
          <w:szCs w:val="20"/>
        </w:rPr>
        <w:t> </w:t>
      </w:r>
      <w:r w:rsidR="1D5EFE27" w:rsidRPr="4642FF8A">
        <w:rPr>
          <w:rFonts w:ascii="Arial" w:hAnsi="Arial" w:cs="Arial"/>
          <w:sz w:val="20"/>
          <w:szCs w:val="20"/>
        </w:rPr>
        <w:t>rámci</w:t>
      </w:r>
      <w:r w:rsidR="7B966370" w:rsidRPr="4642FF8A">
        <w:rPr>
          <w:rFonts w:ascii="Arial" w:hAnsi="Arial" w:cs="Arial"/>
          <w:sz w:val="20"/>
          <w:szCs w:val="20"/>
        </w:rPr>
        <w:t xml:space="preserve"> </w:t>
      </w:r>
      <w:r w:rsidR="113C551D" w:rsidRPr="4642FF8A">
        <w:rPr>
          <w:rFonts w:ascii="Arial" w:hAnsi="Arial" w:cs="Arial"/>
          <w:sz w:val="20"/>
          <w:szCs w:val="20"/>
        </w:rPr>
        <w:t>PVE Čierny Váh</w:t>
      </w:r>
    </w:p>
    <w:p w14:paraId="3AD4ADD0" w14:textId="599A3BE3" w:rsidR="00DE208A" w:rsidRDefault="001B3209" w:rsidP="00265EF8">
      <w:pPr>
        <w:spacing w:before="120" w:after="0"/>
        <w:jc w:val="center"/>
        <w:rPr>
          <w:rFonts w:ascii="Arial" w:hAnsi="Arial" w:cs="Arial"/>
          <w:i/>
          <w:iCs/>
          <w:sz w:val="20"/>
          <w:szCs w:val="20"/>
        </w:rPr>
      </w:pPr>
      <w:r w:rsidRPr="008108D4">
        <w:rPr>
          <w:rFonts w:ascii="Arial" w:hAnsi="Arial" w:cs="Arial"/>
          <w:i/>
          <w:iCs/>
          <w:sz w:val="20"/>
          <w:szCs w:val="20"/>
        </w:rPr>
        <w:t xml:space="preserve">Tab. </w:t>
      </w:r>
      <w:r w:rsidR="001B789F">
        <w:rPr>
          <w:rFonts w:ascii="Arial" w:hAnsi="Arial" w:cs="Arial"/>
          <w:i/>
          <w:iCs/>
          <w:sz w:val="20"/>
          <w:szCs w:val="20"/>
        </w:rPr>
        <w:t>4</w:t>
      </w:r>
      <w:r w:rsidRPr="008108D4">
        <w:rPr>
          <w:rFonts w:ascii="Arial" w:hAnsi="Arial" w:cs="Arial"/>
          <w:i/>
          <w:iCs/>
          <w:sz w:val="20"/>
          <w:szCs w:val="20"/>
        </w:rPr>
        <w:t>.</w:t>
      </w:r>
      <w:r w:rsidR="001B789F">
        <w:rPr>
          <w:rFonts w:ascii="Arial" w:hAnsi="Arial" w:cs="Arial"/>
          <w:i/>
          <w:iCs/>
          <w:sz w:val="20"/>
          <w:szCs w:val="20"/>
        </w:rPr>
        <w:t>7</w:t>
      </w:r>
      <w:r w:rsidRPr="008108D4">
        <w:rPr>
          <w:rFonts w:ascii="Arial" w:hAnsi="Arial" w:cs="Arial"/>
          <w:i/>
          <w:iCs/>
          <w:sz w:val="20"/>
          <w:szCs w:val="20"/>
        </w:rPr>
        <w:t xml:space="preserve">.1 </w:t>
      </w:r>
      <w:r w:rsidR="00466B61">
        <w:rPr>
          <w:rFonts w:ascii="Arial" w:hAnsi="Arial" w:cs="Arial"/>
          <w:i/>
          <w:iCs/>
          <w:sz w:val="20"/>
          <w:szCs w:val="20"/>
        </w:rPr>
        <w:t>Uvažovanie kategóri</w:t>
      </w:r>
      <w:r w:rsidR="00F87940">
        <w:rPr>
          <w:rFonts w:ascii="Arial" w:hAnsi="Arial" w:cs="Arial"/>
          <w:i/>
          <w:iCs/>
          <w:sz w:val="20"/>
          <w:szCs w:val="20"/>
        </w:rPr>
        <w:t xml:space="preserve">e batériových systémov </w:t>
      </w:r>
      <w:r w:rsidR="00466B61">
        <w:rPr>
          <w:rFonts w:ascii="Arial" w:hAnsi="Arial" w:cs="Arial"/>
          <w:i/>
          <w:iCs/>
          <w:sz w:val="20"/>
          <w:szCs w:val="20"/>
        </w:rPr>
        <w:t>v</w:t>
      </w:r>
      <w:r w:rsidR="00F87940">
        <w:rPr>
          <w:rFonts w:ascii="Arial" w:hAnsi="Arial" w:cs="Arial"/>
          <w:i/>
          <w:iCs/>
          <w:sz w:val="20"/>
          <w:szCs w:val="20"/>
        </w:rPr>
        <w:t> </w:t>
      </w:r>
      <w:r w:rsidR="00466B61">
        <w:rPr>
          <w:rFonts w:ascii="Arial" w:hAnsi="Arial" w:cs="Arial"/>
          <w:i/>
          <w:iCs/>
          <w:sz w:val="20"/>
          <w:szCs w:val="20"/>
        </w:rPr>
        <w:t>scenároch</w:t>
      </w:r>
      <w:r w:rsidR="00F87940">
        <w:rPr>
          <w:rFonts w:ascii="Arial" w:hAnsi="Arial" w:cs="Arial"/>
          <w:i/>
          <w:iCs/>
          <w:sz w:val="20"/>
          <w:szCs w:val="20"/>
        </w:rPr>
        <w:t xml:space="preserve"> DPRPS 2037</w:t>
      </w:r>
    </w:p>
    <w:p w14:paraId="5D56735E" w14:textId="6511FB21" w:rsidR="252021DE" w:rsidRDefault="252021DE" w:rsidP="22335CC3">
      <w:pPr>
        <w:jc w:val="center"/>
      </w:pPr>
    </w:p>
    <w:p w14:paraId="2A95FB35" w14:textId="1633B471" w:rsidR="2BAEBFF9" w:rsidRDefault="00114419" w:rsidP="00487F84">
      <w:pPr>
        <w:jc w:val="center"/>
      </w:pPr>
      <w:r>
        <w:rPr>
          <w:noProof/>
        </w:rPr>
        <w:drawing>
          <wp:inline distT="0" distB="0" distL="0" distR="0" wp14:anchorId="589E16A3" wp14:editId="3CA60258">
            <wp:extent cx="4329620" cy="2592000"/>
            <wp:effectExtent l="0" t="0" r="0" b="0"/>
            <wp:docPr id="23" name="Obrázok 22" descr="Obrázok, na ktorom je text, snímka obrazovky, rad, vývoj&#10;&#10;Obsah vygenerovaný pomocou AI môže byť nesprávny.">
              <a:extLst xmlns:a="http://schemas.openxmlformats.org/drawingml/2006/main">
                <a:ext uri="{FF2B5EF4-FFF2-40B4-BE49-F238E27FC236}">
                  <a16:creationId xmlns:a16="http://schemas.microsoft.com/office/drawing/2014/main" id="{3B7D441C-B0EE-B223-49A4-39D9E98038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ázok 22" descr="Obrázok, na ktorom je text, snímka obrazovky, rad, vývoj&#10;&#10;Obsah vygenerovaný pomocou AI môže byť nesprávny.">
                      <a:extLst>
                        <a:ext uri="{FF2B5EF4-FFF2-40B4-BE49-F238E27FC236}">
                          <a16:creationId xmlns:a16="http://schemas.microsoft.com/office/drawing/2014/main" id="{3B7D441C-B0EE-B223-49A4-39D9E9803857}"/>
                        </a:ext>
                      </a:extLst>
                    </pic:cNvPr>
                    <pic:cNvPicPr>
                      <a:picLocks noChangeAspect="1"/>
                    </pic:cNvPicPr>
                  </pic:nvPicPr>
                  <pic:blipFill>
                    <a:blip r:embed="rId25"/>
                    <a:stretch>
                      <a:fillRect/>
                    </a:stretch>
                  </pic:blipFill>
                  <pic:spPr>
                    <a:xfrm>
                      <a:off x="0" y="0"/>
                      <a:ext cx="4329620" cy="2592000"/>
                    </a:xfrm>
                    <a:prstGeom prst="rect">
                      <a:avLst/>
                    </a:prstGeom>
                  </pic:spPr>
                </pic:pic>
              </a:graphicData>
            </a:graphic>
          </wp:inline>
        </w:drawing>
      </w:r>
    </w:p>
    <w:p w14:paraId="2C8B0E59" w14:textId="025D0C3E" w:rsidR="00FC7136" w:rsidRPr="00864EAA" w:rsidRDefault="008872B0" w:rsidP="00C7523C">
      <w:pPr>
        <w:spacing w:before="120"/>
        <w:ind w:left="708"/>
        <w:jc w:val="center"/>
        <w:rPr>
          <w:rFonts w:ascii="Arial" w:hAnsi="Arial" w:cs="Arial"/>
          <w:i/>
          <w:iCs/>
          <w:sz w:val="20"/>
          <w:szCs w:val="20"/>
        </w:rPr>
      </w:pPr>
      <w:bookmarkStart w:id="21" w:name="_Hlk160537555"/>
      <w:r w:rsidRPr="00864EAA">
        <w:rPr>
          <w:rFonts w:ascii="Arial" w:hAnsi="Arial" w:cs="Arial"/>
          <w:i/>
          <w:iCs/>
          <w:sz w:val="20"/>
          <w:szCs w:val="20"/>
        </w:rPr>
        <w:t>Obr.</w:t>
      </w:r>
      <w:r w:rsidR="00FC7136" w:rsidRPr="00864EAA">
        <w:rPr>
          <w:rFonts w:ascii="Arial" w:hAnsi="Arial" w:cs="Arial"/>
          <w:i/>
          <w:iCs/>
          <w:sz w:val="20"/>
          <w:szCs w:val="20"/>
        </w:rPr>
        <w:t xml:space="preserve"> č. </w:t>
      </w:r>
      <w:r w:rsidR="7C6DF46E" w:rsidRPr="00864EAA">
        <w:rPr>
          <w:rFonts w:ascii="Arial" w:hAnsi="Arial" w:cs="Arial"/>
          <w:i/>
          <w:iCs/>
          <w:sz w:val="20"/>
          <w:szCs w:val="20"/>
        </w:rPr>
        <w:t>4.7.1</w:t>
      </w:r>
      <w:r w:rsidR="00FC7136" w:rsidRPr="00864EAA">
        <w:rPr>
          <w:rFonts w:ascii="Arial" w:hAnsi="Arial" w:cs="Arial"/>
          <w:i/>
          <w:iCs/>
          <w:sz w:val="20"/>
          <w:szCs w:val="20"/>
        </w:rPr>
        <w:t xml:space="preserve"> </w:t>
      </w:r>
      <w:r w:rsidR="007E78CD" w:rsidRPr="00864EAA">
        <w:rPr>
          <w:rFonts w:ascii="Arial" w:hAnsi="Arial" w:cs="Arial"/>
          <w:i/>
          <w:iCs/>
          <w:sz w:val="20"/>
          <w:szCs w:val="20"/>
        </w:rPr>
        <w:t>Predpokladaný v</w:t>
      </w:r>
      <w:r w:rsidR="00FC7136" w:rsidRPr="00864EAA">
        <w:rPr>
          <w:rFonts w:ascii="Arial" w:hAnsi="Arial" w:cs="Arial"/>
          <w:i/>
          <w:iCs/>
          <w:sz w:val="20"/>
          <w:szCs w:val="20"/>
        </w:rPr>
        <w:t xml:space="preserve">ývoj inštalovaného výkonu </w:t>
      </w:r>
      <w:r w:rsidR="00BA0ADC" w:rsidRPr="00864EAA">
        <w:rPr>
          <w:rFonts w:ascii="Arial" w:hAnsi="Arial" w:cs="Arial"/>
          <w:i/>
          <w:iCs/>
          <w:sz w:val="20"/>
          <w:szCs w:val="20"/>
        </w:rPr>
        <w:t>BESS</w:t>
      </w:r>
      <w:r w:rsidR="00C7523C">
        <w:rPr>
          <w:rFonts w:ascii="Arial" w:hAnsi="Arial" w:cs="Arial"/>
          <w:i/>
          <w:iCs/>
          <w:sz w:val="20"/>
          <w:szCs w:val="20"/>
        </w:rPr>
        <w:t xml:space="preserve"> v scenároch DPRPS 2037</w:t>
      </w:r>
      <w:r w:rsidR="00FC7136" w:rsidRPr="00864EAA">
        <w:rPr>
          <w:rFonts w:ascii="Arial" w:hAnsi="Arial" w:cs="Arial"/>
          <w:i/>
          <w:iCs/>
          <w:sz w:val="20"/>
          <w:szCs w:val="20"/>
        </w:rPr>
        <w:t xml:space="preserve"> do roku 20</w:t>
      </w:r>
      <w:bookmarkEnd w:id="21"/>
      <w:r w:rsidR="003848BE">
        <w:rPr>
          <w:rFonts w:ascii="Arial" w:hAnsi="Arial" w:cs="Arial"/>
          <w:i/>
          <w:iCs/>
          <w:sz w:val="20"/>
          <w:szCs w:val="20"/>
        </w:rPr>
        <w:t>40</w:t>
      </w:r>
    </w:p>
    <w:p w14:paraId="10CDC127" w14:textId="49A28021" w:rsidR="060DD064" w:rsidRDefault="060DD064" w:rsidP="22335CC3">
      <w:pPr>
        <w:jc w:val="center"/>
      </w:pPr>
    </w:p>
    <w:p w14:paraId="7223AA35" w14:textId="7873D605" w:rsidR="6352657E" w:rsidRDefault="00091846" w:rsidP="00487F84">
      <w:pPr>
        <w:jc w:val="center"/>
      </w:pPr>
      <w:r>
        <w:rPr>
          <w:noProof/>
        </w:rPr>
        <w:drawing>
          <wp:inline distT="0" distB="0" distL="0" distR="0" wp14:anchorId="0EE67F72" wp14:editId="1E91E8D0">
            <wp:extent cx="4352714" cy="2592000"/>
            <wp:effectExtent l="0" t="0" r="0" b="0"/>
            <wp:docPr id="24" name="Obrázok 23" descr="Obrázok, na ktorom je text, snímka obrazovky, rad, číslo&#10;&#10;Obsah vygenerovaný pomocou AI môže byť nesprávny.">
              <a:extLst xmlns:a="http://schemas.openxmlformats.org/drawingml/2006/main">
                <a:ext uri="{FF2B5EF4-FFF2-40B4-BE49-F238E27FC236}">
                  <a16:creationId xmlns:a16="http://schemas.microsoft.com/office/drawing/2014/main" id="{2ED4163B-F304-DCCC-0C21-94A8EDE4CC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ázok 23" descr="Obrázok, na ktorom je text, snímka obrazovky, rad, číslo&#10;&#10;Obsah vygenerovaný pomocou AI môže byť nesprávny.">
                      <a:extLst>
                        <a:ext uri="{FF2B5EF4-FFF2-40B4-BE49-F238E27FC236}">
                          <a16:creationId xmlns:a16="http://schemas.microsoft.com/office/drawing/2014/main" id="{2ED4163B-F304-DCCC-0C21-94A8EDE4CC10}"/>
                        </a:ext>
                      </a:extLst>
                    </pic:cNvPr>
                    <pic:cNvPicPr>
                      <a:picLocks noChangeAspect="1"/>
                    </pic:cNvPicPr>
                  </pic:nvPicPr>
                  <pic:blipFill>
                    <a:blip r:embed="rId26"/>
                    <a:stretch>
                      <a:fillRect/>
                    </a:stretch>
                  </pic:blipFill>
                  <pic:spPr>
                    <a:xfrm>
                      <a:off x="0" y="0"/>
                      <a:ext cx="4352714" cy="2592000"/>
                    </a:xfrm>
                    <a:prstGeom prst="rect">
                      <a:avLst/>
                    </a:prstGeom>
                  </pic:spPr>
                </pic:pic>
              </a:graphicData>
            </a:graphic>
          </wp:inline>
        </w:drawing>
      </w:r>
    </w:p>
    <w:p w14:paraId="577528E1" w14:textId="2454986A" w:rsidR="009B627E" w:rsidRPr="00864EAA" w:rsidRDefault="628D4121" w:rsidP="009B627E">
      <w:pPr>
        <w:jc w:val="center"/>
        <w:rPr>
          <w:rFonts w:ascii="Arial" w:hAnsi="Arial" w:cs="Arial"/>
          <w:i/>
          <w:iCs/>
          <w:sz w:val="20"/>
          <w:szCs w:val="20"/>
        </w:rPr>
      </w:pPr>
      <w:r w:rsidRPr="00864EAA">
        <w:rPr>
          <w:rFonts w:ascii="Arial" w:hAnsi="Arial" w:cs="Arial"/>
          <w:i/>
          <w:iCs/>
          <w:sz w:val="20"/>
          <w:szCs w:val="20"/>
        </w:rPr>
        <w:t>Obr.</w:t>
      </w:r>
      <w:r w:rsidR="46BAA249" w:rsidRPr="00864EAA">
        <w:rPr>
          <w:rFonts w:ascii="Arial" w:hAnsi="Arial" w:cs="Arial"/>
          <w:i/>
          <w:iCs/>
          <w:sz w:val="20"/>
          <w:szCs w:val="20"/>
        </w:rPr>
        <w:t xml:space="preserve"> č. </w:t>
      </w:r>
      <w:r w:rsidR="6DD54ACA" w:rsidRPr="00864EAA">
        <w:rPr>
          <w:rFonts w:ascii="Arial" w:hAnsi="Arial" w:cs="Arial"/>
          <w:i/>
          <w:iCs/>
          <w:sz w:val="20"/>
          <w:szCs w:val="20"/>
        </w:rPr>
        <w:t>4.7.2</w:t>
      </w:r>
      <w:r w:rsidR="46BAA249" w:rsidRPr="00864EAA">
        <w:rPr>
          <w:rFonts w:ascii="Arial" w:hAnsi="Arial" w:cs="Arial"/>
          <w:i/>
          <w:iCs/>
          <w:sz w:val="20"/>
          <w:szCs w:val="20"/>
        </w:rPr>
        <w:t xml:space="preserve"> Predpoklada</w:t>
      </w:r>
      <w:r w:rsidR="1EE606D2" w:rsidRPr="00864EAA">
        <w:rPr>
          <w:rFonts w:ascii="Arial" w:hAnsi="Arial" w:cs="Arial"/>
          <w:i/>
          <w:iCs/>
          <w:sz w:val="20"/>
          <w:szCs w:val="20"/>
        </w:rPr>
        <w:t>ný v</w:t>
      </w:r>
      <w:r w:rsidR="46BAA249" w:rsidRPr="00864EAA">
        <w:rPr>
          <w:rFonts w:ascii="Arial" w:hAnsi="Arial" w:cs="Arial"/>
          <w:i/>
          <w:iCs/>
          <w:sz w:val="20"/>
          <w:szCs w:val="20"/>
        </w:rPr>
        <w:t>ývoj kapacity BESS</w:t>
      </w:r>
      <w:r w:rsidR="00C7523C">
        <w:rPr>
          <w:rFonts w:ascii="Arial" w:hAnsi="Arial" w:cs="Arial"/>
          <w:i/>
          <w:iCs/>
          <w:sz w:val="20"/>
          <w:szCs w:val="20"/>
        </w:rPr>
        <w:t xml:space="preserve"> v scenároch DPRPS 2037</w:t>
      </w:r>
      <w:r w:rsidR="46BAA249" w:rsidRPr="00864EAA">
        <w:rPr>
          <w:rFonts w:ascii="Arial" w:hAnsi="Arial" w:cs="Arial"/>
          <w:i/>
          <w:iCs/>
          <w:sz w:val="20"/>
          <w:szCs w:val="20"/>
        </w:rPr>
        <w:t xml:space="preserve"> do roku 20</w:t>
      </w:r>
      <w:r w:rsidR="003848BE">
        <w:rPr>
          <w:rFonts w:ascii="Arial" w:hAnsi="Arial" w:cs="Arial"/>
          <w:i/>
          <w:iCs/>
          <w:sz w:val="20"/>
          <w:szCs w:val="20"/>
        </w:rPr>
        <w:t>40</w:t>
      </w:r>
    </w:p>
    <w:p w14:paraId="33ECC9F5" w14:textId="65356205" w:rsidR="00F16608" w:rsidRDefault="00F16608" w:rsidP="00CE4C9A">
      <w:pPr>
        <w:jc w:val="both"/>
        <w:rPr>
          <w:rFonts w:ascii="Arial" w:hAnsi="Arial" w:cs="Arial"/>
          <w:sz w:val="20"/>
          <w:szCs w:val="20"/>
        </w:rPr>
        <w:sectPr w:rsidR="00F16608" w:rsidSect="000B7690">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8" w:footer="708" w:gutter="0"/>
          <w:cols w:space="708"/>
          <w:titlePg/>
          <w:docGrid w:linePitch="360"/>
        </w:sectPr>
      </w:pPr>
    </w:p>
    <w:p w14:paraId="0B676FFC" w14:textId="77777777" w:rsidR="005D3862" w:rsidRPr="00120B4F" w:rsidRDefault="003F3BB3" w:rsidP="00A31E38">
      <w:pPr>
        <w:pStyle w:val="Nadpis1"/>
        <w:spacing w:before="0"/>
        <w:ind w:left="1134"/>
        <w:rPr>
          <w:rFonts w:ascii="Arial" w:hAnsi="Arial" w:cs="Arial"/>
          <w:sz w:val="28"/>
          <w:szCs w:val="28"/>
        </w:rPr>
      </w:pPr>
      <w:bookmarkStart w:id="22" w:name="_Príloha_A"/>
      <w:bookmarkStart w:id="23" w:name="_Ref161129546"/>
      <w:bookmarkStart w:id="24" w:name="_Toc224216794"/>
      <w:bookmarkEnd w:id="22"/>
      <w:r w:rsidRPr="00120B4F">
        <w:rPr>
          <w:rFonts w:ascii="Arial" w:hAnsi="Arial" w:cs="Arial"/>
          <w:sz w:val="28"/>
          <w:szCs w:val="28"/>
        </w:rPr>
        <w:lastRenderedPageBreak/>
        <w:t>Príloha A</w:t>
      </w:r>
      <w:bookmarkEnd w:id="23"/>
      <w:bookmarkEnd w:id="24"/>
    </w:p>
    <w:p w14:paraId="3A333326" w14:textId="748C1512" w:rsidR="00EA0C12" w:rsidRDefault="00B62640" w:rsidP="005D3862">
      <w:pPr>
        <w:spacing w:before="120"/>
        <w:jc w:val="center"/>
      </w:pPr>
      <w:r>
        <w:rPr>
          <w:noProof/>
        </w:rPr>
        <w:drawing>
          <wp:inline distT="0" distB="0" distL="0" distR="0" wp14:anchorId="3D114894" wp14:editId="15884686">
            <wp:extent cx="8387335" cy="59308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8387335" cy="5930800"/>
                    </a:xfrm>
                    <a:prstGeom prst="rect">
                      <a:avLst/>
                    </a:prstGeom>
                  </pic:spPr>
                </pic:pic>
              </a:graphicData>
            </a:graphic>
          </wp:inline>
        </w:drawing>
      </w:r>
    </w:p>
    <w:p w14:paraId="1FAAB59F" w14:textId="7EE77ED4" w:rsidR="003F3BB3" w:rsidRPr="00120B4F" w:rsidRDefault="003F3BB3" w:rsidP="00A31E38">
      <w:pPr>
        <w:pStyle w:val="Nadpis1"/>
        <w:spacing w:before="0"/>
        <w:ind w:left="1134"/>
        <w:rPr>
          <w:rFonts w:ascii="Arial" w:hAnsi="Arial" w:cs="Arial"/>
          <w:sz w:val="28"/>
          <w:szCs w:val="28"/>
        </w:rPr>
      </w:pPr>
      <w:bookmarkStart w:id="25" w:name="_Príloha_B"/>
      <w:bookmarkStart w:id="26" w:name="_Ref161129549"/>
      <w:bookmarkStart w:id="27" w:name="_Toc224216795"/>
      <w:bookmarkEnd w:id="25"/>
      <w:r w:rsidRPr="00120B4F">
        <w:rPr>
          <w:rFonts w:ascii="Arial" w:hAnsi="Arial" w:cs="Arial"/>
          <w:sz w:val="28"/>
          <w:szCs w:val="28"/>
        </w:rPr>
        <w:lastRenderedPageBreak/>
        <w:t>Príloha B</w:t>
      </w:r>
      <w:bookmarkEnd w:id="26"/>
      <w:bookmarkEnd w:id="27"/>
    </w:p>
    <w:p w14:paraId="67B9EEF5" w14:textId="29C23AEE" w:rsidR="00FD00EB" w:rsidRPr="00B62640" w:rsidRDefault="00B62640" w:rsidP="00B62640">
      <w:pPr>
        <w:spacing w:before="120"/>
        <w:jc w:val="center"/>
        <w:rPr>
          <w:rFonts w:ascii="Arial" w:eastAsia="Arial" w:hAnsi="Arial" w:cs="Arial"/>
          <w:sz w:val="18"/>
          <w:szCs w:val="18"/>
          <w:lang w:val="en-US"/>
        </w:rPr>
      </w:pPr>
      <w:r>
        <w:rPr>
          <w:noProof/>
        </w:rPr>
        <w:drawing>
          <wp:inline distT="0" distB="0" distL="0" distR="0" wp14:anchorId="292402CD" wp14:editId="3F78AE1D">
            <wp:extent cx="8384455" cy="5928764"/>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ok 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8384455" cy="5928764"/>
                    </a:xfrm>
                    <a:prstGeom prst="rect">
                      <a:avLst/>
                    </a:prstGeom>
                  </pic:spPr>
                </pic:pic>
              </a:graphicData>
            </a:graphic>
          </wp:inline>
        </w:drawing>
      </w:r>
    </w:p>
    <w:sectPr w:rsidR="00FD00EB" w:rsidRPr="00B62640" w:rsidSect="00002AE3">
      <w:headerReference w:type="default" r:id="rId35"/>
      <w:footerReference w:type="default" r:id="rId3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C4224" w14:textId="77777777" w:rsidR="001328E2" w:rsidRDefault="001328E2" w:rsidP="003375EB">
      <w:pPr>
        <w:spacing w:after="0" w:line="240" w:lineRule="auto"/>
      </w:pPr>
      <w:r>
        <w:separator/>
      </w:r>
    </w:p>
  </w:endnote>
  <w:endnote w:type="continuationSeparator" w:id="0">
    <w:p w14:paraId="1E296E8D" w14:textId="77777777" w:rsidR="001328E2" w:rsidRDefault="001328E2" w:rsidP="003375EB">
      <w:pPr>
        <w:spacing w:after="0" w:line="240" w:lineRule="auto"/>
      </w:pPr>
      <w:r>
        <w:continuationSeparator/>
      </w:r>
    </w:p>
  </w:endnote>
  <w:endnote w:type="continuationNotice" w:id="1">
    <w:p w14:paraId="5641BD2F" w14:textId="77777777" w:rsidR="001328E2" w:rsidRDefault="001328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B641" w14:textId="15203A84" w:rsidR="00F610C4" w:rsidRDefault="00F610C4">
    <w:pPr>
      <w:pStyle w:val="Pta"/>
      <w:jc w:val="right"/>
    </w:pPr>
  </w:p>
  <w:p w14:paraId="0731B8C1" w14:textId="5CDA59A5" w:rsidR="00F610C4" w:rsidRDefault="002F5A6F" w:rsidP="00CA4C84">
    <w:pPr>
      <w:pStyle w:val="Pta"/>
      <w:pBdr>
        <w:top w:val="single" w:sz="4" w:space="1" w:color="auto"/>
      </w:pBdr>
      <w:tabs>
        <w:tab w:val="left" w:pos="6960"/>
      </w:tabs>
    </w:pPr>
    <w:r w:rsidRPr="002F5A6F">
      <w:t xml:space="preserve">Scenáre pre </w:t>
    </w:r>
    <w:r w:rsidR="00F610C4" w:rsidRPr="00516304">
      <w:t>Desaťročný plán rozvoja prenosovej sústavy</w:t>
    </w:r>
    <w:r w:rsidR="00F610C4">
      <w:t xml:space="preserve"> na roky </w:t>
    </w:r>
    <w:r w:rsidRPr="002F5A6F">
      <w:t>2026 až 2035</w:t>
    </w:r>
    <w:r w:rsidR="00F610C4" w:rsidRPr="00881717">
      <w:tab/>
    </w:r>
    <w:r w:rsidR="00F610C4">
      <w:tab/>
    </w:r>
    <w:r w:rsidR="00F610C4">
      <w:fldChar w:fldCharType="begin"/>
    </w:r>
    <w:r w:rsidR="00F610C4">
      <w:instrText>PAGE   \* MERGEFORMAT</w:instrText>
    </w:r>
    <w:r w:rsidR="00F610C4">
      <w:fldChar w:fldCharType="separate"/>
    </w:r>
    <w:r w:rsidR="00F610C4">
      <w:rPr>
        <w:noProof/>
      </w:rPr>
      <w:t>10</w:t>
    </w:r>
    <w:r w:rsidR="00F610C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B822" w14:textId="77777777" w:rsidR="006A0E7E" w:rsidRDefault="006A0E7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868503"/>
      <w:docPartObj>
        <w:docPartGallery w:val="Page Numbers (Bottom of Page)"/>
        <w:docPartUnique/>
      </w:docPartObj>
    </w:sdtPr>
    <w:sdtEndPr>
      <w:rPr>
        <w:rFonts w:ascii="Arial" w:hAnsi="Arial" w:cs="Arial"/>
      </w:rPr>
    </w:sdtEndPr>
    <w:sdtContent>
      <w:p w14:paraId="2F1BD357" w14:textId="1B44CE33" w:rsidR="0093742C" w:rsidRPr="00F9084D" w:rsidRDefault="0093742C">
        <w:pPr>
          <w:pStyle w:val="Pta"/>
          <w:jc w:val="right"/>
          <w:rPr>
            <w:rFonts w:ascii="Arial" w:hAnsi="Arial" w:cs="Arial"/>
          </w:rPr>
        </w:pPr>
        <w:r w:rsidRPr="00F9084D">
          <w:rPr>
            <w:rFonts w:ascii="Arial" w:hAnsi="Arial" w:cs="Arial"/>
            <w:color w:val="2B579A"/>
          </w:rPr>
          <w:fldChar w:fldCharType="begin"/>
        </w:r>
        <w:r w:rsidRPr="00F9084D">
          <w:rPr>
            <w:rFonts w:ascii="Arial" w:hAnsi="Arial" w:cs="Arial"/>
          </w:rPr>
          <w:instrText>PAGE   \* MERGEFORMAT</w:instrText>
        </w:r>
        <w:r w:rsidRPr="00F9084D">
          <w:rPr>
            <w:rFonts w:ascii="Arial" w:hAnsi="Arial" w:cs="Arial"/>
            <w:color w:val="2B579A"/>
          </w:rPr>
          <w:fldChar w:fldCharType="separate"/>
        </w:r>
        <w:r w:rsidRPr="00F9084D">
          <w:rPr>
            <w:rFonts w:ascii="Arial" w:hAnsi="Arial" w:cs="Arial"/>
          </w:rPr>
          <w:t>2</w:t>
        </w:r>
        <w:r w:rsidRPr="00F9084D">
          <w:rPr>
            <w:rFonts w:ascii="Arial" w:hAnsi="Arial" w:cs="Arial"/>
            <w:color w:val="2B579A"/>
          </w:rPr>
          <w:fldChar w:fldCharType="end"/>
        </w:r>
      </w:p>
    </w:sdtContent>
  </w:sdt>
  <w:p w14:paraId="0E1D3E0B" w14:textId="2CACE48C" w:rsidR="0042670B" w:rsidRDefault="0042670B">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890070"/>
      <w:docPartObj>
        <w:docPartGallery w:val="Page Numbers (Bottom of Page)"/>
        <w:docPartUnique/>
      </w:docPartObj>
    </w:sdtPr>
    <w:sdtEndPr>
      <w:rPr>
        <w:rFonts w:ascii="Arial" w:hAnsi="Arial" w:cs="Arial"/>
      </w:rPr>
    </w:sdtEndPr>
    <w:sdtContent>
      <w:p w14:paraId="2E565462" w14:textId="17455925" w:rsidR="006A0E7E" w:rsidRPr="00F9084D" w:rsidRDefault="00D95DAB" w:rsidP="00FB63A5">
        <w:pPr>
          <w:pStyle w:val="Pta"/>
          <w:jc w:val="right"/>
          <w:rPr>
            <w:rFonts w:ascii="Arial" w:hAnsi="Arial" w:cs="Arial"/>
          </w:rPr>
        </w:pPr>
        <w:r w:rsidRPr="00F9084D">
          <w:rPr>
            <w:rFonts w:ascii="Arial" w:hAnsi="Arial" w:cs="Arial"/>
          </w:rPr>
          <w:fldChar w:fldCharType="begin"/>
        </w:r>
        <w:r w:rsidRPr="00F9084D">
          <w:rPr>
            <w:rFonts w:ascii="Arial" w:hAnsi="Arial" w:cs="Arial"/>
          </w:rPr>
          <w:instrText>PAGE   \* MERGEFORMAT</w:instrText>
        </w:r>
        <w:r w:rsidRPr="00F9084D">
          <w:rPr>
            <w:rFonts w:ascii="Arial" w:hAnsi="Arial" w:cs="Arial"/>
          </w:rPr>
          <w:fldChar w:fldCharType="separate"/>
        </w:r>
        <w:r w:rsidRPr="00F9084D">
          <w:rPr>
            <w:rFonts w:ascii="Arial" w:hAnsi="Arial" w:cs="Arial"/>
          </w:rPr>
          <w:t>2</w:t>
        </w:r>
        <w:r w:rsidRPr="00F9084D">
          <w:rPr>
            <w:rFonts w:ascii="Arial" w:hAnsi="Arial" w:cs="Arial"/>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BE5F" w14:textId="77777777" w:rsidR="0042670B" w:rsidRDefault="00426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4125F" w14:textId="77777777" w:rsidR="001328E2" w:rsidRDefault="001328E2" w:rsidP="003375EB">
      <w:pPr>
        <w:spacing w:after="0" w:line="240" w:lineRule="auto"/>
      </w:pPr>
      <w:r>
        <w:separator/>
      </w:r>
    </w:p>
  </w:footnote>
  <w:footnote w:type="continuationSeparator" w:id="0">
    <w:p w14:paraId="70DF46F0" w14:textId="77777777" w:rsidR="001328E2" w:rsidRDefault="001328E2" w:rsidP="003375EB">
      <w:pPr>
        <w:spacing w:after="0" w:line="240" w:lineRule="auto"/>
      </w:pPr>
      <w:r>
        <w:continuationSeparator/>
      </w:r>
    </w:p>
  </w:footnote>
  <w:footnote w:type="continuationNotice" w:id="1">
    <w:p w14:paraId="6D1626E8" w14:textId="77777777" w:rsidR="001328E2" w:rsidRDefault="001328E2">
      <w:pPr>
        <w:spacing w:after="0" w:line="240" w:lineRule="auto"/>
      </w:pPr>
    </w:p>
  </w:footnote>
  <w:footnote w:id="2">
    <w:p w14:paraId="13549F69" w14:textId="195160D9" w:rsidR="00A92C53" w:rsidRPr="00C93323" w:rsidRDefault="00A92C53">
      <w:pPr>
        <w:pStyle w:val="Textpoznmkypodiarou"/>
        <w:rPr>
          <w:rFonts w:ascii="Arial" w:hAnsi="Arial" w:cs="Arial"/>
          <w:sz w:val="18"/>
          <w:szCs w:val="18"/>
        </w:rPr>
      </w:pPr>
      <w:r w:rsidRPr="00C93323">
        <w:rPr>
          <w:rStyle w:val="Odkaznapoznmkupodiarou"/>
          <w:rFonts w:ascii="Arial" w:hAnsi="Arial" w:cs="Arial"/>
          <w:sz w:val="18"/>
          <w:szCs w:val="18"/>
        </w:rPr>
        <w:footnoteRef/>
      </w:r>
      <w:r w:rsidRPr="00C93323">
        <w:rPr>
          <w:rFonts w:ascii="Arial" w:hAnsi="Arial" w:cs="Arial"/>
          <w:sz w:val="18"/>
          <w:szCs w:val="18"/>
        </w:rPr>
        <w:t xml:space="preserve"> </w:t>
      </w:r>
      <w:hyperlink r:id="rId1" w:history="1">
        <w:r w:rsidR="008F3F31" w:rsidRPr="00C93323">
          <w:rPr>
            <w:rStyle w:val="Hypertextovprepojenie"/>
            <w:rFonts w:ascii="Arial" w:hAnsi="Arial" w:cs="Arial"/>
            <w:sz w:val="18"/>
            <w:szCs w:val="18"/>
          </w:rPr>
          <w:t>TYNDP (entsoe.eu)</w:t>
        </w:r>
      </w:hyperlink>
    </w:p>
  </w:footnote>
  <w:footnote w:id="3">
    <w:p w14:paraId="2D696AA6" w14:textId="322D0945" w:rsidR="00DD4815" w:rsidRDefault="00DD4815">
      <w:pPr>
        <w:pStyle w:val="Textpoznmkypodiarou"/>
      </w:pPr>
      <w:r w:rsidRPr="00C93323">
        <w:rPr>
          <w:rStyle w:val="Odkaznapoznmkupodiarou"/>
          <w:rFonts w:ascii="Arial" w:hAnsi="Arial" w:cs="Arial"/>
          <w:sz w:val="18"/>
          <w:szCs w:val="18"/>
        </w:rPr>
        <w:footnoteRef/>
      </w:r>
      <w:r w:rsidRPr="00C93323">
        <w:rPr>
          <w:rFonts w:ascii="Arial" w:hAnsi="Arial" w:cs="Arial"/>
          <w:sz w:val="18"/>
          <w:szCs w:val="18"/>
        </w:rPr>
        <w:t xml:space="preserve"> </w:t>
      </w:r>
      <w:hyperlink r:id="rId2" w:history="1">
        <w:proofErr w:type="spellStart"/>
        <w:r w:rsidR="00C12F30" w:rsidRPr="00C93323">
          <w:rPr>
            <w:rStyle w:val="Hypertextovprepojenie"/>
            <w:rFonts w:ascii="Arial" w:hAnsi="Arial" w:cs="Arial"/>
            <w:sz w:val="18"/>
            <w:szCs w:val="18"/>
          </w:rPr>
          <w:t>Regional</w:t>
        </w:r>
        <w:proofErr w:type="spellEnd"/>
        <w:r w:rsidR="00C12F30" w:rsidRPr="00C93323">
          <w:rPr>
            <w:rStyle w:val="Hypertextovprepojenie"/>
            <w:rFonts w:ascii="Arial" w:hAnsi="Arial" w:cs="Arial"/>
            <w:sz w:val="18"/>
            <w:szCs w:val="18"/>
          </w:rPr>
          <w:t xml:space="preserve"> </w:t>
        </w:r>
        <w:proofErr w:type="spellStart"/>
        <w:r w:rsidR="00C12F30" w:rsidRPr="00C93323">
          <w:rPr>
            <w:rStyle w:val="Hypertextovprepojenie"/>
            <w:rFonts w:ascii="Arial" w:hAnsi="Arial" w:cs="Arial"/>
            <w:sz w:val="18"/>
            <w:szCs w:val="18"/>
          </w:rPr>
          <w:t>Investment</w:t>
        </w:r>
        <w:proofErr w:type="spellEnd"/>
        <w:r w:rsidR="00C12F30" w:rsidRPr="00C93323">
          <w:rPr>
            <w:rStyle w:val="Hypertextovprepojenie"/>
            <w:rFonts w:ascii="Arial" w:hAnsi="Arial" w:cs="Arial"/>
            <w:sz w:val="18"/>
            <w:szCs w:val="18"/>
          </w:rPr>
          <w:t xml:space="preserve"> </w:t>
        </w:r>
        <w:proofErr w:type="spellStart"/>
        <w:r w:rsidR="00C12F30" w:rsidRPr="00C93323">
          <w:rPr>
            <w:rStyle w:val="Hypertextovprepojenie"/>
            <w:rFonts w:ascii="Arial" w:hAnsi="Arial" w:cs="Arial"/>
            <w:sz w:val="18"/>
            <w:szCs w:val="18"/>
          </w:rPr>
          <w:t>Plan</w:t>
        </w:r>
        <w:proofErr w:type="spellEnd"/>
        <w:r w:rsidR="00C12F30" w:rsidRPr="00C93323">
          <w:rPr>
            <w:rStyle w:val="Hypertextovprepojenie"/>
            <w:rFonts w:ascii="Arial" w:hAnsi="Arial" w:cs="Arial"/>
            <w:sz w:val="18"/>
            <w:szCs w:val="18"/>
          </w:rPr>
          <w:t xml:space="preserve"> 2022 - Continental </w:t>
        </w:r>
        <w:proofErr w:type="spellStart"/>
        <w:r w:rsidR="00C12F30" w:rsidRPr="00C93323">
          <w:rPr>
            <w:rStyle w:val="Hypertextovprepojenie"/>
            <w:rFonts w:ascii="Arial" w:hAnsi="Arial" w:cs="Arial"/>
            <w:sz w:val="18"/>
            <w:szCs w:val="18"/>
          </w:rPr>
          <w:t>Central</w:t>
        </w:r>
        <w:proofErr w:type="spellEnd"/>
        <w:r w:rsidR="00C12F30" w:rsidRPr="00C93323">
          <w:rPr>
            <w:rStyle w:val="Hypertextovprepojenie"/>
            <w:rFonts w:ascii="Arial" w:hAnsi="Arial" w:cs="Arial"/>
            <w:sz w:val="18"/>
            <w:szCs w:val="18"/>
          </w:rPr>
          <w:t xml:space="preserve"> East</w:t>
        </w:r>
      </w:hyperlink>
    </w:p>
  </w:footnote>
  <w:footnote w:id="4">
    <w:p w14:paraId="63A88B39" w14:textId="69F24F97" w:rsidR="56937E0A" w:rsidRPr="0079644E" w:rsidRDefault="56937E0A" w:rsidP="56937E0A">
      <w:pPr>
        <w:pStyle w:val="Textpoznmkypodiarou"/>
        <w:rPr>
          <w:rFonts w:ascii="Arial" w:hAnsi="Arial" w:cs="Arial"/>
          <w:sz w:val="18"/>
          <w:szCs w:val="18"/>
        </w:rPr>
      </w:pPr>
      <w:r w:rsidRPr="0079644E">
        <w:rPr>
          <w:rStyle w:val="Odkaznapoznmkupodiarou"/>
          <w:rFonts w:ascii="Arial" w:hAnsi="Arial" w:cs="Arial"/>
          <w:sz w:val="18"/>
          <w:szCs w:val="18"/>
        </w:rPr>
        <w:footnoteRef/>
      </w:r>
      <w:r w:rsidRPr="0079644E">
        <w:rPr>
          <w:rFonts w:ascii="Arial" w:hAnsi="Arial" w:cs="Arial"/>
          <w:sz w:val="18"/>
          <w:szCs w:val="18"/>
        </w:rPr>
        <w:t xml:space="preserve"> </w:t>
      </w:r>
      <w:hyperlink r:id="rId3">
        <w:r w:rsidRPr="0079644E">
          <w:rPr>
            <w:rStyle w:val="Hypertextovprepojenie"/>
            <w:rFonts w:ascii="Arial" w:hAnsi="Arial" w:cs="Arial"/>
            <w:sz w:val="18"/>
            <w:szCs w:val="18"/>
          </w:rPr>
          <w:t>Aktualizácia Integrovaného národného energetického a klimatického plánu na roky 2021-2030 | Integrovaný národný energetický a klimatický plán na roky 2021-2030 | Energetika | MHSR</w:t>
        </w:r>
      </w:hyperlink>
    </w:p>
  </w:footnote>
  <w:footnote w:id="5">
    <w:p w14:paraId="7A983DA9" w14:textId="52656F4A" w:rsidR="28219DA0" w:rsidRPr="00D311AB" w:rsidRDefault="28219DA0" w:rsidP="00D311AB">
      <w:pPr>
        <w:pStyle w:val="Textpoznmkypodiarou"/>
        <w:rPr>
          <w:rFonts w:ascii="Arial" w:hAnsi="Arial" w:cs="Arial"/>
        </w:rPr>
      </w:pPr>
      <w:r w:rsidRPr="00D311AB">
        <w:rPr>
          <w:rStyle w:val="Odkaznapoznmkupodiarou"/>
          <w:rFonts w:ascii="Arial" w:hAnsi="Arial" w:cs="Arial"/>
          <w:sz w:val="18"/>
          <w:szCs w:val="18"/>
        </w:rPr>
        <w:footnoteRef/>
      </w:r>
      <w:r w:rsidRPr="00D311AB">
        <w:rPr>
          <w:rFonts w:ascii="Arial" w:hAnsi="Arial" w:cs="Arial"/>
          <w:sz w:val="18"/>
          <w:szCs w:val="18"/>
        </w:rPr>
        <w:t xml:space="preserve"> </w:t>
      </w:r>
      <w:hyperlink r:id="rId4" w:history="1">
        <w:r w:rsidRPr="00D311AB">
          <w:rPr>
            <w:rStyle w:val="Hypertextovprepojenie"/>
            <w:rFonts w:ascii="Arial" w:hAnsi="Arial" w:cs="Arial"/>
            <w:sz w:val="18"/>
            <w:szCs w:val="18"/>
          </w:rPr>
          <w:t>EUR-Lex - C(2025)8144 - EN - EUR-Lex</w:t>
        </w:r>
      </w:hyperlink>
    </w:p>
  </w:footnote>
  <w:footnote w:id="6">
    <w:p w14:paraId="1E84226E" w14:textId="3860F497" w:rsidR="01EF468E" w:rsidRDefault="01EF468E" w:rsidP="00E6152E">
      <w:pPr>
        <w:pStyle w:val="Textpoznmkypodiarou"/>
      </w:pPr>
      <w:r w:rsidRPr="0079644E">
        <w:rPr>
          <w:rStyle w:val="Odkaznapoznmkupodiarou"/>
          <w:rFonts w:ascii="Arial" w:hAnsi="Arial" w:cs="Arial"/>
          <w:sz w:val="18"/>
          <w:szCs w:val="18"/>
        </w:rPr>
        <w:footnoteRef/>
      </w:r>
      <w:r w:rsidRPr="0079644E">
        <w:rPr>
          <w:rFonts w:ascii="Arial" w:hAnsi="Arial" w:cs="Arial"/>
          <w:sz w:val="18"/>
          <w:szCs w:val="18"/>
        </w:rPr>
        <w:t xml:space="preserve"> </w:t>
      </w:r>
      <w:hyperlink r:id="rId5" w:history="1">
        <w:r w:rsidRPr="0079644E">
          <w:rPr>
            <w:rStyle w:val="Hypertextovprepojenie"/>
            <w:rFonts w:ascii="Arial" w:hAnsi="Arial" w:cs="Arial"/>
            <w:sz w:val="18"/>
            <w:szCs w:val="18"/>
          </w:rPr>
          <w:t xml:space="preserve">Prevádzkový poriadok - Slovenská elektrizačná prenosová sústava, </w:t>
        </w:r>
        <w:proofErr w:type="spellStart"/>
        <w:r w:rsidRPr="0079644E">
          <w:rPr>
            <w:rStyle w:val="Hypertextovprepojenie"/>
            <w:rFonts w:ascii="Arial" w:hAnsi="Arial" w:cs="Arial"/>
            <w:sz w:val="18"/>
            <w:szCs w:val="18"/>
          </w:rPr>
          <w:t>a.s</w:t>
        </w:r>
        <w:proofErr w:type="spellEnd"/>
        <w:r w:rsidRPr="0079644E">
          <w:rPr>
            <w:rStyle w:val="Hypertextovprepojenie"/>
            <w:rFonts w:ascii="Arial" w:hAnsi="Arial" w:cs="Arial"/>
            <w:sz w:val="18"/>
            <w:szCs w:val="18"/>
          </w:rPr>
          <w:t>.</w:t>
        </w:r>
      </w:hyperlink>
    </w:p>
  </w:footnote>
  <w:footnote w:id="7">
    <w:p w14:paraId="67F8D150" w14:textId="224F7953" w:rsidR="006D7D55" w:rsidRPr="004A5AFD" w:rsidRDefault="006D7D55">
      <w:pPr>
        <w:pStyle w:val="Textpoznmkypodiarou"/>
        <w:rPr>
          <w:rFonts w:ascii="Arial" w:hAnsi="Arial" w:cs="Arial"/>
          <w:sz w:val="18"/>
          <w:szCs w:val="18"/>
        </w:rPr>
      </w:pPr>
      <w:r w:rsidRPr="004A5AFD">
        <w:rPr>
          <w:rStyle w:val="Odkaznapoznmkupodiarou"/>
          <w:rFonts w:ascii="Arial" w:hAnsi="Arial" w:cs="Arial"/>
          <w:sz w:val="18"/>
          <w:szCs w:val="18"/>
        </w:rPr>
        <w:footnoteRef/>
      </w:r>
      <w:r w:rsidRPr="004A5AFD">
        <w:rPr>
          <w:rFonts w:ascii="Arial" w:hAnsi="Arial" w:cs="Arial"/>
          <w:sz w:val="18"/>
          <w:szCs w:val="18"/>
        </w:rPr>
        <w:t xml:space="preserve"> </w:t>
      </w:r>
      <w:hyperlink r:id="rId6" w:history="1">
        <w:r w:rsidRPr="004A5AFD">
          <w:rPr>
            <w:rStyle w:val="Hypertextovprepojenie"/>
            <w:rFonts w:ascii="Arial" w:hAnsi="Arial" w:cs="Arial"/>
            <w:sz w:val="18"/>
            <w:szCs w:val="18"/>
          </w:rPr>
          <w:t xml:space="preserve">TYNDP 2026 </w:t>
        </w:r>
        <w:proofErr w:type="spellStart"/>
        <w:r w:rsidRPr="004A5AFD">
          <w:rPr>
            <w:rStyle w:val="Hypertextovprepojenie"/>
            <w:rFonts w:ascii="Arial" w:hAnsi="Arial" w:cs="Arial"/>
            <w:sz w:val="18"/>
            <w:szCs w:val="18"/>
          </w:rPr>
          <w:t>Scenarios</w:t>
        </w:r>
        <w:proofErr w:type="spellEnd"/>
        <w:r w:rsidRPr="004A5AFD">
          <w:rPr>
            <w:rStyle w:val="Hypertextovprepojenie"/>
            <w:rFonts w:ascii="Arial" w:hAnsi="Arial" w:cs="Arial"/>
            <w:sz w:val="18"/>
            <w:szCs w:val="18"/>
          </w:rPr>
          <w:t xml:space="preserve"> by ENTSO-E &amp; ENTSOG</w:t>
        </w:r>
      </w:hyperlink>
    </w:p>
  </w:footnote>
  <w:footnote w:id="8">
    <w:p w14:paraId="78A3A137" w14:textId="2B60FD49" w:rsidR="259D4F24" w:rsidRPr="00C93323" w:rsidRDefault="259D4F24" w:rsidP="00C93323">
      <w:pPr>
        <w:pStyle w:val="Textpoznmkypodiarou"/>
        <w:rPr>
          <w:rFonts w:ascii="Arial" w:hAnsi="Arial" w:cs="Arial"/>
          <w:sz w:val="18"/>
          <w:szCs w:val="18"/>
        </w:rPr>
      </w:pPr>
      <w:r w:rsidRPr="00C93323">
        <w:rPr>
          <w:rStyle w:val="Odkaznapoznmkupodiarou"/>
          <w:rFonts w:ascii="Arial" w:hAnsi="Arial" w:cs="Arial"/>
          <w:sz w:val="18"/>
          <w:szCs w:val="18"/>
        </w:rPr>
        <w:footnoteRef/>
      </w:r>
      <w:r w:rsidRPr="00C93323">
        <w:rPr>
          <w:rFonts w:ascii="Arial" w:hAnsi="Arial" w:cs="Arial"/>
          <w:sz w:val="18"/>
          <w:szCs w:val="18"/>
        </w:rPr>
        <w:t xml:space="preserve"> </w:t>
      </w:r>
      <w:hyperlink r:id="rId7" w:history="1">
        <w:r w:rsidRPr="00C93323">
          <w:rPr>
            <w:rStyle w:val="Hypertextovprepojenie"/>
            <w:rFonts w:ascii="Arial" w:hAnsi="Arial" w:cs="Arial"/>
            <w:sz w:val="18"/>
            <w:szCs w:val="18"/>
          </w:rPr>
          <w:t>Nariadenie - 2019/631 - EN - EUR-Lex</w:t>
        </w:r>
      </w:hyperlink>
    </w:p>
  </w:footnote>
  <w:footnote w:id="9">
    <w:p w14:paraId="17C8F394" w14:textId="0FF455BC" w:rsidR="005B429A" w:rsidRPr="00212B31" w:rsidRDefault="005B429A">
      <w:pPr>
        <w:pStyle w:val="Textpoznmkypodiarou"/>
        <w:rPr>
          <w:rFonts w:ascii="Arial" w:hAnsi="Arial" w:cs="Arial"/>
        </w:rPr>
      </w:pPr>
      <w:r w:rsidRPr="00212B31">
        <w:rPr>
          <w:rStyle w:val="Odkaznapoznmkupodiarou"/>
          <w:rFonts w:ascii="Arial" w:hAnsi="Arial" w:cs="Arial"/>
          <w:sz w:val="18"/>
          <w:szCs w:val="18"/>
        </w:rPr>
        <w:footnoteRef/>
      </w:r>
      <w:r w:rsidRPr="00212B31">
        <w:rPr>
          <w:rFonts w:ascii="Arial" w:hAnsi="Arial" w:cs="Arial"/>
          <w:sz w:val="18"/>
          <w:szCs w:val="18"/>
        </w:rPr>
        <w:t xml:space="preserve"> </w:t>
      </w:r>
      <w:hyperlink r:id="rId8" w:history="1">
        <w:r w:rsidR="00212B31">
          <w:rPr>
            <w:rStyle w:val="Hypertextovprepojenie"/>
            <w:rFonts w:ascii="Arial" w:hAnsi="Arial" w:cs="Arial"/>
            <w:sz w:val="18"/>
            <w:szCs w:val="18"/>
          </w:rPr>
          <w:t>Akčný plán Opatrenia pre úspešnú realizáciu Národnej vodíkovej stratégie (2021)</w:t>
        </w:r>
      </w:hyperlink>
    </w:p>
  </w:footnote>
  <w:footnote w:id="10">
    <w:p w14:paraId="5F743899" w14:textId="034577BD" w:rsidR="259D4F24" w:rsidRPr="00C93323" w:rsidRDefault="259D4F24" w:rsidP="00C93323">
      <w:pPr>
        <w:pStyle w:val="Textpoznmkypodiarou"/>
        <w:rPr>
          <w:rFonts w:ascii="Arial" w:hAnsi="Arial" w:cs="Arial"/>
        </w:rPr>
      </w:pPr>
      <w:r w:rsidRPr="00C93323">
        <w:rPr>
          <w:rStyle w:val="Odkaznapoznmkupodiarou"/>
          <w:rFonts w:ascii="Arial" w:hAnsi="Arial" w:cs="Arial"/>
          <w:sz w:val="18"/>
          <w:szCs w:val="18"/>
        </w:rPr>
        <w:footnoteRef/>
      </w:r>
      <w:r w:rsidRPr="00C93323">
        <w:rPr>
          <w:rFonts w:ascii="Arial" w:hAnsi="Arial" w:cs="Arial"/>
          <w:sz w:val="18"/>
          <w:szCs w:val="18"/>
        </w:rPr>
        <w:t xml:space="preserve"> </w:t>
      </w:r>
      <w:hyperlink r:id="rId9" w:history="1">
        <w:r w:rsidRPr="00C93323">
          <w:rPr>
            <w:rStyle w:val="Hypertextovprepojenie"/>
            <w:rFonts w:ascii="Arial" w:hAnsi="Arial" w:cs="Arial"/>
            <w:sz w:val="18"/>
            <w:szCs w:val="18"/>
          </w:rPr>
          <w:t>Nariadenie - 2018/1999 - EN - EUR-Lex</w:t>
        </w:r>
      </w:hyperlink>
    </w:p>
  </w:footnote>
  <w:footnote w:id="11">
    <w:p w14:paraId="3264A0C2" w14:textId="57162356" w:rsidR="259D4F24" w:rsidRPr="00C93323" w:rsidRDefault="259D4F24" w:rsidP="00C93323">
      <w:pPr>
        <w:pStyle w:val="Textpoznmkypodiarou"/>
        <w:rPr>
          <w:rFonts w:ascii="Arial" w:hAnsi="Arial" w:cs="Arial"/>
        </w:rPr>
      </w:pPr>
      <w:r w:rsidRPr="00C93323">
        <w:rPr>
          <w:rStyle w:val="Odkaznapoznmkupodiarou"/>
          <w:rFonts w:ascii="Arial" w:hAnsi="Arial" w:cs="Arial"/>
          <w:sz w:val="18"/>
          <w:szCs w:val="18"/>
        </w:rPr>
        <w:footnoteRef/>
      </w:r>
      <w:r w:rsidRPr="00C93323">
        <w:rPr>
          <w:rFonts w:ascii="Arial" w:hAnsi="Arial" w:cs="Arial"/>
          <w:sz w:val="18"/>
          <w:szCs w:val="18"/>
        </w:rPr>
        <w:t xml:space="preserve"> </w:t>
      </w:r>
      <w:hyperlink r:id="rId10" w:history="1">
        <w:r w:rsidRPr="00C93323">
          <w:rPr>
            <w:rStyle w:val="Hypertextovprepojenie"/>
            <w:rFonts w:ascii="Arial" w:hAnsi="Arial" w:cs="Arial"/>
            <w:sz w:val="18"/>
            <w:szCs w:val="18"/>
          </w:rPr>
          <w:t>Smernica - EÚ - 2023/2413 - EN - EUR-Lex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DC24" w14:textId="77777777" w:rsidR="00F610C4" w:rsidRDefault="00F610C4" w:rsidP="00CA4C84">
    <w:pPr>
      <w:pStyle w:val="Hlavika"/>
    </w:pPr>
    <w:r>
      <w:rPr>
        <w:noProof/>
      </w:rPr>
      <w:drawing>
        <wp:inline distT="0" distB="0" distL="0" distR="0" wp14:anchorId="1FF10786" wp14:editId="7CBA5447">
          <wp:extent cx="898635" cy="781812"/>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PS_logotyp+nazov_positive_colo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1490" cy="801696"/>
                  </a:xfrm>
                  <a:prstGeom prst="rect">
                    <a:avLst/>
                  </a:prstGeom>
                </pic:spPr>
              </pic:pic>
            </a:graphicData>
          </a:graphic>
        </wp:inline>
      </w:drawing>
    </w:r>
    <w:r>
      <w:rPr>
        <w:b/>
        <w:color w:val="FF0000"/>
        <w:sz w:val="44"/>
        <w:szCs w:val="44"/>
      </w:rPr>
      <w:tab/>
    </w:r>
    <w:r>
      <w:rPr>
        <w:b/>
        <w:color w:val="FF0000"/>
        <w:sz w:val="44"/>
        <w:szCs w:val="4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5C23" w14:textId="17EA2058" w:rsidR="006A0E7E" w:rsidRDefault="006A0E7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DB4CC96" w14:paraId="06D05D84" w14:textId="77777777" w:rsidTr="2DB4CC96">
      <w:trPr>
        <w:trHeight w:val="300"/>
      </w:trPr>
      <w:tc>
        <w:tcPr>
          <w:tcW w:w="3020" w:type="dxa"/>
        </w:tcPr>
        <w:p w14:paraId="3BDCA19A" w14:textId="77777777" w:rsidR="2DB4CC96" w:rsidRDefault="2DB4CC96" w:rsidP="2DB4CC96">
          <w:pPr>
            <w:pStyle w:val="Hlavika"/>
            <w:ind w:left="-115"/>
          </w:pPr>
        </w:p>
      </w:tc>
      <w:tc>
        <w:tcPr>
          <w:tcW w:w="3020" w:type="dxa"/>
        </w:tcPr>
        <w:p w14:paraId="1A305E93" w14:textId="77777777" w:rsidR="2DB4CC96" w:rsidRDefault="2DB4CC96" w:rsidP="2DB4CC96">
          <w:pPr>
            <w:pStyle w:val="Hlavika"/>
            <w:jc w:val="center"/>
          </w:pPr>
        </w:p>
      </w:tc>
      <w:tc>
        <w:tcPr>
          <w:tcW w:w="3020" w:type="dxa"/>
        </w:tcPr>
        <w:p w14:paraId="4CA8E7C5" w14:textId="77777777" w:rsidR="2DB4CC96" w:rsidRDefault="2DB4CC96" w:rsidP="2DB4CC96">
          <w:pPr>
            <w:pStyle w:val="Hlavika"/>
            <w:ind w:right="-115"/>
            <w:jc w:val="right"/>
          </w:pPr>
        </w:p>
      </w:tc>
    </w:tr>
  </w:tbl>
  <w:p w14:paraId="02A0487B" w14:textId="77777777" w:rsidR="0042670B" w:rsidRDefault="0042670B">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5D1E" w14:textId="77777777" w:rsidR="006A0E7E" w:rsidRDefault="006A0E7E">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F7D8" w14:textId="77777777" w:rsidR="0042670B" w:rsidRDefault="0042670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B71"/>
    <w:multiLevelType w:val="hybridMultilevel"/>
    <w:tmpl w:val="EA8ED602"/>
    <w:lvl w:ilvl="0" w:tplc="BC78B6FC">
      <w:start w:val="1"/>
      <w:numFmt w:val="bullet"/>
      <w:lvlText w:val=""/>
      <w:lvlJc w:val="left"/>
      <w:pPr>
        <w:ind w:left="1080" w:hanging="360"/>
      </w:pPr>
      <w:rPr>
        <w:rFonts w:ascii="Symbol" w:hAnsi="Symbol"/>
      </w:rPr>
    </w:lvl>
    <w:lvl w:ilvl="1" w:tplc="889C2CA8">
      <w:start w:val="1"/>
      <w:numFmt w:val="bullet"/>
      <w:lvlText w:val=""/>
      <w:lvlJc w:val="left"/>
      <w:pPr>
        <w:ind w:left="1080" w:hanging="360"/>
      </w:pPr>
      <w:rPr>
        <w:rFonts w:ascii="Symbol" w:hAnsi="Symbol"/>
      </w:rPr>
    </w:lvl>
    <w:lvl w:ilvl="2" w:tplc="7554B4A4">
      <w:start w:val="1"/>
      <w:numFmt w:val="bullet"/>
      <w:lvlText w:val=""/>
      <w:lvlJc w:val="left"/>
      <w:pPr>
        <w:ind w:left="1080" w:hanging="360"/>
      </w:pPr>
      <w:rPr>
        <w:rFonts w:ascii="Symbol" w:hAnsi="Symbol"/>
      </w:rPr>
    </w:lvl>
    <w:lvl w:ilvl="3" w:tplc="96969286">
      <w:start w:val="1"/>
      <w:numFmt w:val="bullet"/>
      <w:lvlText w:val=""/>
      <w:lvlJc w:val="left"/>
      <w:pPr>
        <w:ind w:left="1080" w:hanging="360"/>
      </w:pPr>
      <w:rPr>
        <w:rFonts w:ascii="Symbol" w:hAnsi="Symbol"/>
      </w:rPr>
    </w:lvl>
    <w:lvl w:ilvl="4" w:tplc="A73AE2E0">
      <w:start w:val="1"/>
      <w:numFmt w:val="bullet"/>
      <w:lvlText w:val=""/>
      <w:lvlJc w:val="left"/>
      <w:pPr>
        <w:ind w:left="1080" w:hanging="360"/>
      </w:pPr>
      <w:rPr>
        <w:rFonts w:ascii="Symbol" w:hAnsi="Symbol"/>
      </w:rPr>
    </w:lvl>
    <w:lvl w:ilvl="5" w:tplc="5412A66E">
      <w:start w:val="1"/>
      <w:numFmt w:val="bullet"/>
      <w:lvlText w:val=""/>
      <w:lvlJc w:val="left"/>
      <w:pPr>
        <w:ind w:left="1080" w:hanging="360"/>
      </w:pPr>
      <w:rPr>
        <w:rFonts w:ascii="Symbol" w:hAnsi="Symbol"/>
      </w:rPr>
    </w:lvl>
    <w:lvl w:ilvl="6" w:tplc="62E8F094">
      <w:start w:val="1"/>
      <w:numFmt w:val="bullet"/>
      <w:lvlText w:val=""/>
      <w:lvlJc w:val="left"/>
      <w:pPr>
        <w:ind w:left="1080" w:hanging="360"/>
      </w:pPr>
      <w:rPr>
        <w:rFonts w:ascii="Symbol" w:hAnsi="Symbol"/>
      </w:rPr>
    </w:lvl>
    <w:lvl w:ilvl="7" w:tplc="2368B5C0">
      <w:start w:val="1"/>
      <w:numFmt w:val="bullet"/>
      <w:lvlText w:val=""/>
      <w:lvlJc w:val="left"/>
      <w:pPr>
        <w:ind w:left="1080" w:hanging="360"/>
      </w:pPr>
      <w:rPr>
        <w:rFonts w:ascii="Symbol" w:hAnsi="Symbol"/>
      </w:rPr>
    </w:lvl>
    <w:lvl w:ilvl="8" w:tplc="13AAA68A">
      <w:start w:val="1"/>
      <w:numFmt w:val="bullet"/>
      <w:lvlText w:val=""/>
      <w:lvlJc w:val="left"/>
      <w:pPr>
        <w:ind w:left="1080" w:hanging="360"/>
      </w:pPr>
      <w:rPr>
        <w:rFonts w:ascii="Symbol" w:hAnsi="Symbol"/>
      </w:rPr>
    </w:lvl>
  </w:abstractNum>
  <w:abstractNum w:abstractNumId="1" w15:restartNumberingAfterBreak="0">
    <w:nsid w:val="03673837"/>
    <w:multiLevelType w:val="hybridMultilevel"/>
    <w:tmpl w:val="1352B01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399274D"/>
    <w:multiLevelType w:val="hybridMultilevel"/>
    <w:tmpl w:val="266A1A16"/>
    <w:lvl w:ilvl="0" w:tplc="8E247FEC">
      <w:numFmt w:val="bullet"/>
      <w:lvlText w:val="-"/>
      <w:lvlJc w:val="left"/>
      <w:pPr>
        <w:ind w:left="1426" w:hanging="360"/>
      </w:pPr>
      <w:rPr>
        <w:rFonts w:ascii="Arial" w:eastAsiaTheme="minorHAnsi" w:hAnsi="Arial" w:cs="Arial" w:hint="default"/>
      </w:rPr>
    </w:lvl>
    <w:lvl w:ilvl="1" w:tplc="041B0003" w:tentative="1">
      <w:start w:val="1"/>
      <w:numFmt w:val="bullet"/>
      <w:lvlText w:val="o"/>
      <w:lvlJc w:val="left"/>
      <w:pPr>
        <w:ind w:left="2146" w:hanging="360"/>
      </w:pPr>
      <w:rPr>
        <w:rFonts w:ascii="Courier New" w:hAnsi="Courier New" w:cs="Courier New" w:hint="default"/>
      </w:rPr>
    </w:lvl>
    <w:lvl w:ilvl="2" w:tplc="041B0005" w:tentative="1">
      <w:start w:val="1"/>
      <w:numFmt w:val="bullet"/>
      <w:lvlText w:val=""/>
      <w:lvlJc w:val="left"/>
      <w:pPr>
        <w:ind w:left="2866" w:hanging="360"/>
      </w:pPr>
      <w:rPr>
        <w:rFonts w:ascii="Wingdings" w:hAnsi="Wingdings" w:hint="default"/>
      </w:rPr>
    </w:lvl>
    <w:lvl w:ilvl="3" w:tplc="041B0001" w:tentative="1">
      <w:start w:val="1"/>
      <w:numFmt w:val="bullet"/>
      <w:lvlText w:val=""/>
      <w:lvlJc w:val="left"/>
      <w:pPr>
        <w:ind w:left="3586" w:hanging="360"/>
      </w:pPr>
      <w:rPr>
        <w:rFonts w:ascii="Symbol" w:hAnsi="Symbol" w:hint="default"/>
      </w:rPr>
    </w:lvl>
    <w:lvl w:ilvl="4" w:tplc="041B0003" w:tentative="1">
      <w:start w:val="1"/>
      <w:numFmt w:val="bullet"/>
      <w:lvlText w:val="o"/>
      <w:lvlJc w:val="left"/>
      <w:pPr>
        <w:ind w:left="4306" w:hanging="360"/>
      </w:pPr>
      <w:rPr>
        <w:rFonts w:ascii="Courier New" w:hAnsi="Courier New" w:cs="Courier New" w:hint="default"/>
      </w:rPr>
    </w:lvl>
    <w:lvl w:ilvl="5" w:tplc="041B0005" w:tentative="1">
      <w:start w:val="1"/>
      <w:numFmt w:val="bullet"/>
      <w:lvlText w:val=""/>
      <w:lvlJc w:val="left"/>
      <w:pPr>
        <w:ind w:left="5026" w:hanging="360"/>
      </w:pPr>
      <w:rPr>
        <w:rFonts w:ascii="Wingdings" w:hAnsi="Wingdings" w:hint="default"/>
      </w:rPr>
    </w:lvl>
    <w:lvl w:ilvl="6" w:tplc="041B0001" w:tentative="1">
      <w:start w:val="1"/>
      <w:numFmt w:val="bullet"/>
      <w:lvlText w:val=""/>
      <w:lvlJc w:val="left"/>
      <w:pPr>
        <w:ind w:left="5746" w:hanging="360"/>
      </w:pPr>
      <w:rPr>
        <w:rFonts w:ascii="Symbol" w:hAnsi="Symbol" w:hint="default"/>
      </w:rPr>
    </w:lvl>
    <w:lvl w:ilvl="7" w:tplc="041B0003" w:tentative="1">
      <w:start w:val="1"/>
      <w:numFmt w:val="bullet"/>
      <w:lvlText w:val="o"/>
      <w:lvlJc w:val="left"/>
      <w:pPr>
        <w:ind w:left="6466" w:hanging="360"/>
      </w:pPr>
      <w:rPr>
        <w:rFonts w:ascii="Courier New" w:hAnsi="Courier New" w:cs="Courier New" w:hint="default"/>
      </w:rPr>
    </w:lvl>
    <w:lvl w:ilvl="8" w:tplc="041B0005" w:tentative="1">
      <w:start w:val="1"/>
      <w:numFmt w:val="bullet"/>
      <w:lvlText w:val=""/>
      <w:lvlJc w:val="left"/>
      <w:pPr>
        <w:ind w:left="7186" w:hanging="360"/>
      </w:pPr>
      <w:rPr>
        <w:rFonts w:ascii="Wingdings" w:hAnsi="Wingdings" w:hint="default"/>
      </w:rPr>
    </w:lvl>
  </w:abstractNum>
  <w:abstractNum w:abstractNumId="3" w15:restartNumberingAfterBreak="0">
    <w:nsid w:val="0AAB7EF1"/>
    <w:multiLevelType w:val="hybridMultilevel"/>
    <w:tmpl w:val="20303D22"/>
    <w:lvl w:ilvl="0" w:tplc="041B0001">
      <w:start w:val="1"/>
      <w:numFmt w:val="bullet"/>
      <w:lvlText w:val=""/>
      <w:lvlJc w:val="left"/>
      <w:pPr>
        <w:ind w:left="700" w:hanging="360"/>
      </w:pPr>
      <w:rPr>
        <w:rFonts w:ascii="Symbol" w:hAnsi="Symbol" w:hint="default"/>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4" w15:restartNumberingAfterBreak="0">
    <w:nsid w:val="148A324B"/>
    <w:multiLevelType w:val="hybridMultilevel"/>
    <w:tmpl w:val="5A9A5160"/>
    <w:lvl w:ilvl="0" w:tplc="E564DA5A">
      <w:start w:val="1"/>
      <w:numFmt w:val="bullet"/>
      <w:lvlText w:val="-"/>
      <w:lvlJc w:val="left"/>
      <w:pPr>
        <w:ind w:left="1080" w:hanging="360"/>
      </w:pPr>
      <w:rPr>
        <w:rFonts w:ascii="Arial" w:eastAsiaTheme="minorHAnsi" w:hAnsi="Arial" w:cs="Aria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1A671AAE"/>
    <w:multiLevelType w:val="hybridMultilevel"/>
    <w:tmpl w:val="740C5E8A"/>
    <w:lvl w:ilvl="0" w:tplc="3D08EA48">
      <w:start w:val="1"/>
      <w:numFmt w:val="bullet"/>
      <w:lvlText w:val=""/>
      <w:lvlJc w:val="left"/>
      <w:pPr>
        <w:ind w:left="720" w:hanging="360"/>
      </w:pPr>
      <w:rPr>
        <w:rFonts w:ascii="Symbol" w:hAnsi="Symbol"/>
      </w:rPr>
    </w:lvl>
    <w:lvl w:ilvl="1" w:tplc="5EBCDF92">
      <w:start w:val="1"/>
      <w:numFmt w:val="bullet"/>
      <w:lvlText w:val=""/>
      <w:lvlJc w:val="left"/>
      <w:pPr>
        <w:ind w:left="720" w:hanging="360"/>
      </w:pPr>
      <w:rPr>
        <w:rFonts w:ascii="Symbol" w:hAnsi="Symbol"/>
      </w:rPr>
    </w:lvl>
    <w:lvl w:ilvl="2" w:tplc="A3E2A03C">
      <w:start w:val="1"/>
      <w:numFmt w:val="bullet"/>
      <w:lvlText w:val=""/>
      <w:lvlJc w:val="left"/>
      <w:pPr>
        <w:ind w:left="720" w:hanging="360"/>
      </w:pPr>
      <w:rPr>
        <w:rFonts w:ascii="Symbol" w:hAnsi="Symbol"/>
      </w:rPr>
    </w:lvl>
    <w:lvl w:ilvl="3" w:tplc="CAEC5212">
      <w:start w:val="1"/>
      <w:numFmt w:val="bullet"/>
      <w:lvlText w:val=""/>
      <w:lvlJc w:val="left"/>
      <w:pPr>
        <w:ind w:left="720" w:hanging="360"/>
      </w:pPr>
      <w:rPr>
        <w:rFonts w:ascii="Symbol" w:hAnsi="Symbol"/>
      </w:rPr>
    </w:lvl>
    <w:lvl w:ilvl="4" w:tplc="E2880C66">
      <w:start w:val="1"/>
      <w:numFmt w:val="bullet"/>
      <w:lvlText w:val=""/>
      <w:lvlJc w:val="left"/>
      <w:pPr>
        <w:ind w:left="720" w:hanging="360"/>
      </w:pPr>
      <w:rPr>
        <w:rFonts w:ascii="Symbol" w:hAnsi="Symbol"/>
      </w:rPr>
    </w:lvl>
    <w:lvl w:ilvl="5" w:tplc="0890F48C">
      <w:start w:val="1"/>
      <w:numFmt w:val="bullet"/>
      <w:lvlText w:val=""/>
      <w:lvlJc w:val="left"/>
      <w:pPr>
        <w:ind w:left="720" w:hanging="360"/>
      </w:pPr>
      <w:rPr>
        <w:rFonts w:ascii="Symbol" w:hAnsi="Symbol"/>
      </w:rPr>
    </w:lvl>
    <w:lvl w:ilvl="6" w:tplc="52CCD3EE">
      <w:start w:val="1"/>
      <w:numFmt w:val="bullet"/>
      <w:lvlText w:val=""/>
      <w:lvlJc w:val="left"/>
      <w:pPr>
        <w:ind w:left="720" w:hanging="360"/>
      </w:pPr>
      <w:rPr>
        <w:rFonts w:ascii="Symbol" w:hAnsi="Symbol"/>
      </w:rPr>
    </w:lvl>
    <w:lvl w:ilvl="7" w:tplc="E99CB554">
      <w:start w:val="1"/>
      <w:numFmt w:val="bullet"/>
      <w:lvlText w:val=""/>
      <w:lvlJc w:val="left"/>
      <w:pPr>
        <w:ind w:left="720" w:hanging="360"/>
      </w:pPr>
      <w:rPr>
        <w:rFonts w:ascii="Symbol" w:hAnsi="Symbol"/>
      </w:rPr>
    </w:lvl>
    <w:lvl w:ilvl="8" w:tplc="01A09FD0">
      <w:start w:val="1"/>
      <w:numFmt w:val="bullet"/>
      <w:lvlText w:val=""/>
      <w:lvlJc w:val="left"/>
      <w:pPr>
        <w:ind w:left="720" w:hanging="360"/>
      </w:pPr>
      <w:rPr>
        <w:rFonts w:ascii="Symbol" w:hAnsi="Symbol"/>
      </w:rPr>
    </w:lvl>
  </w:abstractNum>
  <w:abstractNum w:abstractNumId="6" w15:restartNumberingAfterBreak="0">
    <w:nsid w:val="1BE303FB"/>
    <w:multiLevelType w:val="hybridMultilevel"/>
    <w:tmpl w:val="6F08E10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1DFF6C4C"/>
    <w:multiLevelType w:val="hybridMultilevel"/>
    <w:tmpl w:val="56B85506"/>
    <w:lvl w:ilvl="0" w:tplc="02FAB0DC">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F2E6054"/>
    <w:multiLevelType w:val="hybridMultilevel"/>
    <w:tmpl w:val="6870177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B31432"/>
    <w:multiLevelType w:val="hybridMultilevel"/>
    <w:tmpl w:val="407C47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4D53867"/>
    <w:multiLevelType w:val="hybridMultilevel"/>
    <w:tmpl w:val="0FF208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267305"/>
    <w:multiLevelType w:val="hybridMultilevel"/>
    <w:tmpl w:val="3CF4E7AE"/>
    <w:lvl w:ilvl="0" w:tplc="59DCD1C6">
      <w:start w:val="1"/>
      <w:numFmt w:val="decimal"/>
      <w:lvlText w:val="%1)"/>
      <w:lvlJc w:val="left"/>
      <w:pPr>
        <w:ind w:left="340" w:hanging="360"/>
      </w:pPr>
      <w:rPr>
        <w:rFonts w:hint="default"/>
      </w:rPr>
    </w:lvl>
    <w:lvl w:ilvl="1" w:tplc="041B0019" w:tentative="1">
      <w:start w:val="1"/>
      <w:numFmt w:val="lowerLetter"/>
      <w:lvlText w:val="%2."/>
      <w:lvlJc w:val="left"/>
      <w:pPr>
        <w:ind w:left="1060" w:hanging="360"/>
      </w:pPr>
    </w:lvl>
    <w:lvl w:ilvl="2" w:tplc="041B001B" w:tentative="1">
      <w:start w:val="1"/>
      <w:numFmt w:val="lowerRoman"/>
      <w:lvlText w:val="%3."/>
      <w:lvlJc w:val="right"/>
      <w:pPr>
        <w:ind w:left="1780" w:hanging="180"/>
      </w:pPr>
    </w:lvl>
    <w:lvl w:ilvl="3" w:tplc="041B000F" w:tentative="1">
      <w:start w:val="1"/>
      <w:numFmt w:val="decimal"/>
      <w:lvlText w:val="%4."/>
      <w:lvlJc w:val="left"/>
      <w:pPr>
        <w:ind w:left="2500" w:hanging="360"/>
      </w:pPr>
    </w:lvl>
    <w:lvl w:ilvl="4" w:tplc="041B0019" w:tentative="1">
      <w:start w:val="1"/>
      <w:numFmt w:val="lowerLetter"/>
      <w:lvlText w:val="%5."/>
      <w:lvlJc w:val="left"/>
      <w:pPr>
        <w:ind w:left="3220" w:hanging="360"/>
      </w:pPr>
    </w:lvl>
    <w:lvl w:ilvl="5" w:tplc="041B001B" w:tentative="1">
      <w:start w:val="1"/>
      <w:numFmt w:val="lowerRoman"/>
      <w:lvlText w:val="%6."/>
      <w:lvlJc w:val="right"/>
      <w:pPr>
        <w:ind w:left="3940" w:hanging="180"/>
      </w:pPr>
    </w:lvl>
    <w:lvl w:ilvl="6" w:tplc="041B000F" w:tentative="1">
      <w:start w:val="1"/>
      <w:numFmt w:val="decimal"/>
      <w:lvlText w:val="%7."/>
      <w:lvlJc w:val="left"/>
      <w:pPr>
        <w:ind w:left="4660" w:hanging="360"/>
      </w:pPr>
    </w:lvl>
    <w:lvl w:ilvl="7" w:tplc="041B0019" w:tentative="1">
      <w:start w:val="1"/>
      <w:numFmt w:val="lowerLetter"/>
      <w:lvlText w:val="%8."/>
      <w:lvlJc w:val="left"/>
      <w:pPr>
        <w:ind w:left="5380" w:hanging="360"/>
      </w:pPr>
    </w:lvl>
    <w:lvl w:ilvl="8" w:tplc="041B001B" w:tentative="1">
      <w:start w:val="1"/>
      <w:numFmt w:val="lowerRoman"/>
      <w:lvlText w:val="%9."/>
      <w:lvlJc w:val="right"/>
      <w:pPr>
        <w:ind w:left="6100" w:hanging="180"/>
      </w:pPr>
    </w:lvl>
  </w:abstractNum>
  <w:abstractNum w:abstractNumId="12" w15:restartNumberingAfterBreak="0">
    <w:nsid w:val="31CE6739"/>
    <w:multiLevelType w:val="hybridMultilevel"/>
    <w:tmpl w:val="88BABDF4"/>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39D562F9"/>
    <w:multiLevelType w:val="hybridMultilevel"/>
    <w:tmpl w:val="5330E0C2"/>
    <w:lvl w:ilvl="0" w:tplc="D708EE3E">
      <w:start w:val="1"/>
      <w:numFmt w:val="lowerLetter"/>
      <w:lvlText w:val="%1)"/>
      <w:lvlJc w:val="left"/>
      <w:pPr>
        <w:ind w:left="700" w:hanging="720"/>
      </w:pPr>
      <w:rPr>
        <w:rFonts w:hint="default"/>
      </w:rPr>
    </w:lvl>
    <w:lvl w:ilvl="1" w:tplc="041B0019" w:tentative="1">
      <w:start w:val="1"/>
      <w:numFmt w:val="lowerLetter"/>
      <w:lvlText w:val="%2."/>
      <w:lvlJc w:val="left"/>
      <w:pPr>
        <w:ind w:left="1060" w:hanging="360"/>
      </w:pPr>
    </w:lvl>
    <w:lvl w:ilvl="2" w:tplc="041B001B" w:tentative="1">
      <w:start w:val="1"/>
      <w:numFmt w:val="lowerRoman"/>
      <w:lvlText w:val="%3."/>
      <w:lvlJc w:val="right"/>
      <w:pPr>
        <w:ind w:left="1780" w:hanging="180"/>
      </w:pPr>
    </w:lvl>
    <w:lvl w:ilvl="3" w:tplc="041B000F" w:tentative="1">
      <w:start w:val="1"/>
      <w:numFmt w:val="decimal"/>
      <w:lvlText w:val="%4."/>
      <w:lvlJc w:val="left"/>
      <w:pPr>
        <w:ind w:left="2500" w:hanging="360"/>
      </w:pPr>
    </w:lvl>
    <w:lvl w:ilvl="4" w:tplc="041B0019" w:tentative="1">
      <w:start w:val="1"/>
      <w:numFmt w:val="lowerLetter"/>
      <w:lvlText w:val="%5."/>
      <w:lvlJc w:val="left"/>
      <w:pPr>
        <w:ind w:left="3220" w:hanging="360"/>
      </w:pPr>
    </w:lvl>
    <w:lvl w:ilvl="5" w:tplc="041B001B" w:tentative="1">
      <w:start w:val="1"/>
      <w:numFmt w:val="lowerRoman"/>
      <w:lvlText w:val="%6."/>
      <w:lvlJc w:val="right"/>
      <w:pPr>
        <w:ind w:left="3940" w:hanging="180"/>
      </w:pPr>
    </w:lvl>
    <w:lvl w:ilvl="6" w:tplc="041B000F" w:tentative="1">
      <w:start w:val="1"/>
      <w:numFmt w:val="decimal"/>
      <w:lvlText w:val="%7."/>
      <w:lvlJc w:val="left"/>
      <w:pPr>
        <w:ind w:left="4660" w:hanging="360"/>
      </w:pPr>
    </w:lvl>
    <w:lvl w:ilvl="7" w:tplc="041B0019" w:tentative="1">
      <w:start w:val="1"/>
      <w:numFmt w:val="lowerLetter"/>
      <w:lvlText w:val="%8."/>
      <w:lvlJc w:val="left"/>
      <w:pPr>
        <w:ind w:left="5380" w:hanging="360"/>
      </w:pPr>
    </w:lvl>
    <w:lvl w:ilvl="8" w:tplc="041B001B" w:tentative="1">
      <w:start w:val="1"/>
      <w:numFmt w:val="lowerRoman"/>
      <w:lvlText w:val="%9."/>
      <w:lvlJc w:val="right"/>
      <w:pPr>
        <w:ind w:left="6100" w:hanging="180"/>
      </w:pPr>
    </w:lvl>
  </w:abstractNum>
  <w:abstractNum w:abstractNumId="14" w15:restartNumberingAfterBreak="0">
    <w:nsid w:val="44052ED6"/>
    <w:multiLevelType w:val="hybridMultilevel"/>
    <w:tmpl w:val="E72E55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4537021"/>
    <w:multiLevelType w:val="hybridMultilevel"/>
    <w:tmpl w:val="434AF9A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5FB7490"/>
    <w:multiLevelType w:val="hybridMultilevel"/>
    <w:tmpl w:val="0866AE28"/>
    <w:lvl w:ilvl="0" w:tplc="E78C9CF4">
      <w:numFmt w:val="bullet"/>
      <w:lvlText w:val="-"/>
      <w:lvlJc w:val="left"/>
      <w:pPr>
        <w:ind w:left="700" w:hanging="360"/>
      </w:pPr>
      <w:rPr>
        <w:rFonts w:ascii="Arial" w:eastAsia="Times New Roman" w:hAnsi="Arial" w:cs="Arial" w:hint="default"/>
      </w:rPr>
    </w:lvl>
    <w:lvl w:ilvl="1" w:tplc="041B0003" w:tentative="1">
      <w:start w:val="1"/>
      <w:numFmt w:val="bullet"/>
      <w:lvlText w:val="o"/>
      <w:lvlJc w:val="left"/>
      <w:pPr>
        <w:ind w:left="1420" w:hanging="360"/>
      </w:pPr>
      <w:rPr>
        <w:rFonts w:ascii="Courier New" w:hAnsi="Courier New" w:cs="Courier New" w:hint="default"/>
      </w:rPr>
    </w:lvl>
    <w:lvl w:ilvl="2" w:tplc="041B0005" w:tentative="1">
      <w:start w:val="1"/>
      <w:numFmt w:val="bullet"/>
      <w:lvlText w:val=""/>
      <w:lvlJc w:val="left"/>
      <w:pPr>
        <w:ind w:left="2140" w:hanging="360"/>
      </w:pPr>
      <w:rPr>
        <w:rFonts w:ascii="Wingdings" w:hAnsi="Wingdings" w:hint="default"/>
      </w:rPr>
    </w:lvl>
    <w:lvl w:ilvl="3" w:tplc="041B0001" w:tentative="1">
      <w:start w:val="1"/>
      <w:numFmt w:val="bullet"/>
      <w:lvlText w:val=""/>
      <w:lvlJc w:val="left"/>
      <w:pPr>
        <w:ind w:left="2860" w:hanging="360"/>
      </w:pPr>
      <w:rPr>
        <w:rFonts w:ascii="Symbol" w:hAnsi="Symbol" w:hint="default"/>
      </w:rPr>
    </w:lvl>
    <w:lvl w:ilvl="4" w:tplc="041B0003" w:tentative="1">
      <w:start w:val="1"/>
      <w:numFmt w:val="bullet"/>
      <w:lvlText w:val="o"/>
      <w:lvlJc w:val="left"/>
      <w:pPr>
        <w:ind w:left="3580" w:hanging="360"/>
      </w:pPr>
      <w:rPr>
        <w:rFonts w:ascii="Courier New" w:hAnsi="Courier New" w:cs="Courier New" w:hint="default"/>
      </w:rPr>
    </w:lvl>
    <w:lvl w:ilvl="5" w:tplc="041B0005" w:tentative="1">
      <w:start w:val="1"/>
      <w:numFmt w:val="bullet"/>
      <w:lvlText w:val=""/>
      <w:lvlJc w:val="left"/>
      <w:pPr>
        <w:ind w:left="4300" w:hanging="360"/>
      </w:pPr>
      <w:rPr>
        <w:rFonts w:ascii="Wingdings" w:hAnsi="Wingdings" w:hint="default"/>
      </w:rPr>
    </w:lvl>
    <w:lvl w:ilvl="6" w:tplc="041B0001" w:tentative="1">
      <w:start w:val="1"/>
      <w:numFmt w:val="bullet"/>
      <w:lvlText w:val=""/>
      <w:lvlJc w:val="left"/>
      <w:pPr>
        <w:ind w:left="5020" w:hanging="360"/>
      </w:pPr>
      <w:rPr>
        <w:rFonts w:ascii="Symbol" w:hAnsi="Symbol" w:hint="default"/>
      </w:rPr>
    </w:lvl>
    <w:lvl w:ilvl="7" w:tplc="041B0003" w:tentative="1">
      <w:start w:val="1"/>
      <w:numFmt w:val="bullet"/>
      <w:lvlText w:val="o"/>
      <w:lvlJc w:val="left"/>
      <w:pPr>
        <w:ind w:left="5740" w:hanging="360"/>
      </w:pPr>
      <w:rPr>
        <w:rFonts w:ascii="Courier New" w:hAnsi="Courier New" w:cs="Courier New" w:hint="default"/>
      </w:rPr>
    </w:lvl>
    <w:lvl w:ilvl="8" w:tplc="041B0005" w:tentative="1">
      <w:start w:val="1"/>
      <w:numFmt w:val="bullet"/>
      <w:lvlText w:val=""/>
      <w:lvlJc w:val="left"/>
      <w:pPr>
        <w:ind w:left="6460" w:hanging="360"/>
      </w:pPr>
      <w:rPr>
        <w:rFonts w:ascii="Wingdings" w:hAnsi="Wingdings" w:hint="default"/>
      </w:rPr>
    </w:lvl>
  </w:abstractNum>
  <w:abstractNum w:abstractNumId="17" w15:restartNumberingAfterBreak="0">
    <w:nsid w:val="485B0232"/>
    <w:multiLevelType w:val="hybridMultilevel"/>
    <w:tmpl w:val="D51AD8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47D4B9"/>
    <w:multiLevelType w:val="hybridMultilevel"/>
    <w:tmpl w:val="FFFFFFFF"/>
    <w:lvl w:ilvl="0" w:tplc="7248B050">
      <w:start w:val="1"/>
      <w:numFmt w:val="bullet"/>
      <w:lvlText w:val=""/>
      <w:lvlJc w:val="left"/>
      <w:pPr>
        <w:ind w:left="720" w:hanging="360"/>
      </w:pPr>
      <w:rPr>
        <w:rFonts w:ascii="Symbol" w:hAnsi="Symbol" w:hint="default"/>
      </w:rPr>
    </w:lvl>
    <w:lvl w:ilvl="1" w:tplc="6096C8AC">
      <w:start w:val="1"/>
      <w:numFmt w:val="bullet"/>
      <w:lvlText w:val="o"/>
      <w:lvlJc w:val="left"/>
      <w:pPr>
        <w:ind w:left="1440" w:hanging="360"/>
      </w:pPr>
      <w:rPr>
        <w:rFonts w:ascii="Courier New" w:hAnsi="Courier New" w:hint="default"/>
      </w:rPr>
    </w:lvl>
    <w:lvl w:ilvl="2" w:tplc="2716E54E">
      <w:start w:val="1"/>
      <w:numFmt w:val="bullet"/>
      <w:lvlText w:val=""/>
      <w:lvlJc w:val="left"/>
      <w:pPr>
        <w:ind w:left="2160" w:hanging="360"/>
      </w:pPr>
      <w:rPr>
        <w:rFonts w:ascii="Wingdings" w:hAnsi="Wingdings" w:hint="default"/>
      </w:rPr>
    </w:lvl>
    <w:lvl w:ilvl="3" w:tplc="734EFAE8">
      <w:start w:val="1"/>
      <w:numFmt w:val="bullet"/>
      <w:lvlText w:val=""/>
      <w:lvlJc w:val="left"/>
      <w:pPr>
        <w:ind w:left="2880" w:hanging="360"/>
      </w:pPr>
      <w:rPr>
        <w:rFonts w:ascii="Symbol" w:hAnsi="Symbol" w:hint="default"/>
      </w:rPr>
    </w:lvl>
    <w:lvl w:ilvl="4" w:tplc="40BE1774">
      <w:start w:val="1"/>
      <w:numFmt w:val="bullet"/>
      <w:lvlText w:val="o"/>
      <w:lvlJc w:val="left"/>
      <w:pPr>
        <w:ind w:left="3600" w:hanging="360"/>
      </w:pPr>
      <w:rPr>
        <w:rFonts w:ascii="Courier New" w:hAnsi="Courier New" w:hint="default"/>
      </w:rPr>
    </w:lvl>
    <w:lvl w:ilvl="5" w:tplc="34FC078C">
      <w:start w:val="1"/>
      <w:numFmt w:val="bullet"/>
      <w:lvlText w:val=""/>
      <w:lvlJc w:val="left"/>
      <w:pPr>
        <w:ind w:left="4320" w:hanging="360"/>
      </w:pPr>
      <w:rPr>
        <w:rFonts w:ascii="Wingdings" w:hAnsi="Wingdings" w:hint="default"/>
      </w:rPr>
    </w:lvl>
    <w:lvl w:ilvl="6" w:tplc="BF64D0B6">
      <w:start w:val="1"/>
      <w:numFmt w:val="bullet"/>
      <w:lvlText w:val=""/>
      <w:lvlJc w:val="left"/>
      <w:pPr>
        <w:ind w:left="5040" w:hanging="360"/>
      </w:pPr>
      <w:rPr>
        <w:rFonts w:ascii="Symbol" w:hAnsi="Symbol" w:hint="default"/>
      </w:rPr>
    </w:lvl>
    <w:lvl w:ilvl="7" w:tplc="548265FA">
      <w:start w:val="1"/>
      <w:numFmt w:val="bullet"/>
      <w:lvlText w:val="o"/>
      <w:lvlJc w:val="left"/>
      <w:pPr>
        <w:ind w:left="5760" w:hanging="360"/>
      </w:pPr>
      <w:rPr>
        <w:rFonts w:ascii="Courier New" w:hAnsi="Courier New" w:hint="default"/>
      </w:rPr>
    </w:lvl>
    <w:lvl w:ilvl="8" w:tplc="AB4E6CF0">
      <w:start w:val="1"/>
      <w:numFmt w:val="bullet"/>
      <w:lvlText w:val=""/>
      <w:lvlJc w:val="left"/>
      <w:pPr>
        <w:ind w:left="6480" w:hanging="360"/>
      </w:pPr>
      <w:rPr>
        <w:rFonts w:ascii="Wingdings" w:hAnsi="Wingdings" w:hint="default"/>
      </w:rPr>
    </w:lvl>
  </w:abstractNum>
  <w:abstractNum w:abstractNumId="19" w15:restartNumberingAfterBreak="0">
    <w:nsid w:val="4E0745F5"/>
    <w:multiLevelType w:val="hybridMultilevel"/>
    <w:tmpl w:val="54047AE8"/>
    <w:lvl w:ilvl="0" w:tplc="FFFFFFFF">
      <w:start w:val="1"/>
      <w:numFmt w:val="decimal"/>
      <w:lvlText w:val="%1."/>
      <w:lvlJc w:val="left"/>
      <w:pPr>
        <w:ind w:left="720" w:hanging="360"/>
      </w:pPr>
    </w:lvl>
    <w:lvl w:ilvl="1" w:tplc="4816D3B2">
      <w:start w:val="1"/>
      <w:numFmt w:val="lowerLetter"/>
      <w:lvlText w:val="%2."/>
      <w:lvlJc w:val="left"/>
      <w:pPr>
        <w:ind w:left="1440" w:hanging="360"/>
      </w:pPr>
    </w:lvl>
    <w:lvl w:ilvl="2" w:tplc="D610A46E">
      <w:start w:val="1"/>
      <w:numFmt w:val="lowerRoman"/>
      <w:lvlText w:val="%3."/>
      <w:lvlJc w:val="right"/>
      <w:pPr>
        <w:ind w:left="2160" w:hanging="180"/>
      </w:pPr>
    </w:lvl>
    <w:lvl w:ilvl="3" w:tplc="B8761C94">
      <w:start w:val="1"/>
      <w:numFmt w:val="decimal"/>
      <w:lvlText w:val="%4."/>
      <w:lvlJc w:val="left"/>
      <w:pPr>
        <w:ind w:left="2880" w:hanging="360"/>
      </w:pPr>
    </w:lvl>
    <w:lvl w:ilvl="4" w:tplc="D9B6A54A">
      <w:start w:val="1"/>
      <w:numFmt w:val="lowerLetter"/>
      <w:lvlText w:val="%5."/>
      <w:lvlJc w:val="left"/>
      <w:pPr>
        <w:ind w:left="3600" w:hanging="360"/>
      </w:pPr>
    </w:lvl>
    <w:lvl w:ilvl="5" w:tplc="B9CAFE8E">
      <w:start w:val="1"/>
      <w:numFmt w:val="lowerRoman"/>
      <w:lvlText w:val="%6."/>
      <w:lvlJc w:val="right"/>
      <w:pPr>
        <w:ind w:left="4320" w:hanging="180"/>
      </w:pPr>
    </w:lvl>
    <w:lvl w:ilvl="6" w:tplc="37700DF4">
      <w:start w:val="1"/>
      <w:numFmt w:val="decimal"/>
      <w:lvlText w:val="%7."/>
      <w:lvlJc w:val="left"/>
      <w:pPr>
        <w:ind w:left="5040" w:hanging="360"/>
      </w:pPr>
    </w:lvl>
    <w:lvl w:ilvl="7" w:tplc="84902E74">
      <w:start w:val="1"/>
      <w:numFmt w:val="lowerLetter"/>
      <w:lvlText w:val="%8."/>
      <w:lvlJc w:val="left"/>
      <w:pPr>
        <w:ind w:left="5760" w:hanging="360"/>
      </w:pPr>
    </w:lvl>
    <w:lvl w:ilvl="8" w:tplc="76C6F5E6">
      <w:start w:val="1"/>
      <w:numFmt w:val="lowerRoman"/>
      <w:lvlText w:val="%9."/>
      <w:lvlJc w:val="right"/>
      <w:pPr>
        <w:ind w:left="6480" w:hanging="180"/>
      </w:pPr>
    </w:lvl>
  </w:abstractNum>
  <w:abstractNum w:abstractNumId="20" w15:restartNumberingAfterBreak="0">
    <w:nsid w:val="525E1F98"/>
    <w:multiLevelType w:val="hybridMultilevel"/>
    <w:tmpl w:val="2CB4499E"/>
    <w:lvl w:ilvl="0" w:tplc="27240F66">
      <w:numFmt w:val="bullet"/>
      <w:lvlText w:val="-"/>
      <w:lvlJc w:val="left"/>
      <w:pPr>
        <w:ind w:left="700" w:hanging="720"/>
      </w:pPr>
      <w:rPr>
        <w:rFonts w:ascii="Arial" w:eastAsia="Arial" w:hAnsi="Arial" w:cs="Arial" w:hint="default"/>
      </w:rPr>
    </w:lvl>
    <w:lvl w:ilvl="1" w:tplc="041B0003" w:tentative="1">
      <w:start w:val="1"/>
      <w:numFmt w:val="bullet"/>
      <w:lvlText w:val="o"/>
      <w:lvlJc w:val="left"/>
      <w:pPr>
        <w:ind w:left="1060" w:hanging="360"/>
      </w:pPr>
      <w:rPr>
        <w:rFonts w:ascii="Courier New" w:hAnsi="Courier New" w:cs="Courier New" w:hint="default"/>
      </w:rPr>
    </w:lvl>
    <w:lvl w:ilvl="2" w:tplc="041B0005" w:tentative="1">
      <w:start w:val="1"/>
      <w:numFmt w:val="bullet"/>
      <w:lvlText w:val=""/>
      <w:lvlJc w:val="left"/>
      <w:pPr>
        <w:ind w:left="1780" w:hanging="360"/>
      </w:pPr>
      <w:rPr>
        <w:rFonts w:ascii="Wingdings" w:hAnsi="Wingdings" w:hint="default"/>
      </w:rPr>
    </w:lvl>
    <w:lvl w:ilvl="3" w:tplc="041B0001" w:tentative="1">
      <w:start w:val="1"/>
      <w:numFmt w:val="bullet"/>
      <w:lvlText w:val=""/>
      <w:lvlJc w:val="left"/>
      <w:pPr>
        <w:ind w:left="2500" w:hanging="360"/>
      </w:pPr>
      <w:rPr>
        <w:rFonts w:ascii="Symbol" w:hAnsi="Symbol" w:hint="default"/>
      </w:rPr>
    </w:lvl>
    <w:lvl w:ilvl="4" w:tplc="041B0003" w:tentative="1">
      <w:start w:val="1"/>
      <w:numFmt w:val="bullet"/>
      <w:lvlText w:val="o"/>
      <w:lvlJc w:val="left"/>
      <w:pPr>
        <w:ind w:left="3220" w:hanging="360"/>
      </w:pPr>
      <w:rPr>
        <w:rFonts w:ascii="Courier New" w:hAnsi="Courier New" w:cs="Courier New" w:hint="default"/>
      </w:rPr>
    </w:lvl>
    <w:lvl w:ilvl="5" w:tplc="041B0005" w:tentative="1">
      <w:start w:val="1"/>
      <w:numFmt w:val="bullet"/>
      <w:lvlText w:val=""/>
      <w:lvlJc w:val="left"/>
      <w:pPr>
        <w:ind w:left="3940" w:hanging="360"/>
      </w:pPr>
      <w:rPr>
        <w:rFonts w:ascii="Wingdings" w:hAnsi="Wingdings" w:hint="default"/>
      </w:rPr>
    </w:lvl>
    <w:lvl w:ilvl="6" w:tplc="041B0001" w:tentative="1">
      <w:start w:val="1"/>
      <w:numFmt w:val="bullet"/>
      <w:lvlText w:val=""/>
      <w:lvlJc w:val="left"/>
      <w:pPr>
        <w:ind w:left="4660" w:hanging="360"/>
      </w:pPr>
      <w:rPr>
        <w:rFonts w:ascii="Symbol" w:hAnsi="Symbol" w:hint="default"/>
      </w:rPr>
    </w:lvl>
    <w:lvl w:ilvl="7" w:tplc="041B0003" w:tentative="1">
      <w:start w:val="1"/>
      <w:numFmt w:val="bullet"/>
      <w:lvlText w:val="o"/>
      <w:lvlJc w:val="left"/>
      <w:pPr>
        <w:ind w:left="5380" w:hanging="360"/>
      </w:pPr>
      <w:rPr>
        <w:rFonts w:ascii="Courier New" w:hAnsi="Courier New" w:cs="Courier New" w:hint="default"/>
      </w:rPr>
    </w:lvl>
    <w:lvl w:ilvl="8" w:tplc="041B0005" w:tentative="1">
      <w:start w:val="1"/>
      <w:numFmt w:val="bullet"/>
      <w:lvlText w:val=""/>
      <w:lvlJc w:val="left"/>
      <w:pPr>
        <w:ind w:left="6100" w:hanging="360"/>
      </w:pPr>
      <w:rPr>
        <w:rFonts w:ascii="Wingdings" w:hAnsi="Wingdings" w:hint="default"/>
      </w:rPr>
    </w:lvl>
  </w:abstractNum>
  <w:abstractNum w:abstractNumId="21" w15:restartNumberingAfterBreak="0">
    <w:nsid w:val="58E97F84"/>
    <w:multiLevelType w:val="hybridMultilevel"/>
    <w:tmpl w:val="FFFFFFFF"/>
    <w:lvl w:ilvl="0" w:tplc="5566AF2E">
      <w:start w:val="1"/>
      <w:numFmt w:val="decimal"/>
      <w:lvlText w:val="%1."/>
      <w:lvlJc w:val="left"/>
      <w:pPr>
        <w:ind w:left="720" w:hanging="360"/>
      </w:pPr>
    </w:lvl>
    <w:lvl w:ilvl="1" w:tplc="08727720">
      <w:start w:val="1"/>
      <w:numFmt w:val="lowerLetter"/>
      <w:lvlText w:val="%2."/>
      <w:lvlJc w:val="left"/>
      <w:pPr>
        <w:ind w:left="1440" w:hanging="360"/>
      </w:pPr>
    </w:lvl>
    <w:lvl w:ilvl="2" w:tplc="986AB352">
      <w:start w:val="1"/>
      <w:numFmt w:val="lowerRoman"/>
      <w:lvlText w:val="%3."/>
      <w:lvlJc w:val="right"/>
      <w:pPr>
        <w:ind w:left="2160" w:hanging="180"/>
      </w:pPr>
    </w:lvl>
    <w:lvl w:ilvl="3" w:tplc="E5B88266">
      <w:start w:val="1"/>
      <w:numFmt w:val="decimal"/>
      <w:lvlText w:val="%4."/>
      <w:lvlJc w:val="left"/>
      <w:pPr>
        <w:ind w:left="2880" w:hanging="360"/>
      </w:pPr>
    </w:lvl>
    <w:lvl w:ilvl="4" w:tplc="1BE688C0">
      <w:start w:val="1"/>
      <w:numFmt w:val="lowerLetter"/>
      <w:lvlText w:val="%5."/>
      <w:lvlJc w:val="left"/>
      <w:pPr>
        <w:ind w:left="3600" w:hanging="360"/>
      </w:pPr>
    </w:lvl>
    <w:lvl w:ilvl="5" w:tplc="AF7CB9DE">
      <w:start w:val="1"/>
      <w:numFmt w:val="lowerRoman"/>
      <w:lvlText w:val="%6."/>
      <w:lvlJc w:val="right"/>
      <w:pPr>
        <w:ind w:left="4320" w:hanging="180"/>
      </w:pPr>
    </w:lvl>
    <w:lvl w:ilvl="6" w:tplc="1E227356">
      <w:start w:val="1"/>
      <w:numFmt w:val="decimal"/>
      <w:lvlText w:val="%7."/>
      <w:lvlJc w:val="left"/>
      <w:pPr>
        <w:ind w:left="5040" w:hanging="360"/>
      </w:pPr>
    </w:lvl>
    <w:lvl w:ilvl="7" w:tplc="0F2C72CE">
      <w:start w:val="1"/>
      <w:numFmt w:val="lowerLetter"/>
      <w:lvlText w:val="%8."/>
      <w:lvlJc w:val="left"/>
      <w:pPr>
        <w:ind w:left="5760" w:hanging="360"/>
      </w:pPr>
    </w:lvl>
    <w:lvl w:ilvl="8" w:tplc="AF24AE3C">
      <w:start w:val="1"/>
      <w:numFmt w:val="lowerRoman"/>
      <w:lvlText w:val="%9."/>
      <w:lvlJc w:val="right"/>
      <w:pPr>
        <w:ind w:left="6480" w:hanging="180"/>
      </w:pPr>
    </w:lvl>
  </w:abstractNum>
  <w:abstractNum w:abstractNumId="22" w15:restartNumberingAfterBreak="0">
    <w:nsid w:val="5A164644"/>
    <w:multiLevelType w:val="hybridMultilevel"/>
    <w:tmpl w:val="C8F4F286"/>
    <w:lvl w:ilvl="0" w:tplc="041B0017">
      <w:start w:val="1"/>
      <w:numFmt w:val="lowerLetter"/>
      <w:lvlText w:val="%1)"/>
      <w:lvlJc w:val="left"/>
      <w:pPr>
        <w:ind w:left="700" w:hanging="360"/>
      </w:p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23" w15:restartNumberingAfterBreak="0">
    <w:nsid w:val="5ACD2853"/>
    <w:multiLevelType w:val="hybridMultilevel"/>
    <w:tmpl w:val="B4F6DA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2120F3A"/>
    <w:multiLevelType w:val="hybridMultilevel"/>
    <w:tmpl w:val="97FE63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5292BED"/>
    <w:multiLevelType w:val="hybridMultilevel"/>
    <w:tmpl w:val="EB1C3504"/>
    <w:lvl w:ilvl="0" w:tplc="B6A688E2">
      <w:start w:val="2"/>
      <w:numFmt w:val="bullet"/>
      <w:lvlText w:val="-"/>
      <w:lvlJc w:val="left"/>
      <w:pPr>
        <w:ind w:left="340" w:hanging="360"/>
      </w:pPr>
      <w:rPr>
        <w:rFonts w:ascii="Arial" w:eastAsia="Calibri" w:hAnsi="Arial" w:cs="Arial" w:hint="default"/>
      </w:rPr>
    </w:lvl>
    <w:lvl w:ilvl="1" w:tplc="041B0003" w:tentative="1">
      <w:start w:val="1"/>
      <w:numFmt w:val="bullet"/>
      <w:lvlText w:val="o"/>
      <w:lvlJc w:val="left"/>
      <w:pPr>
        <w:ind w:left="1060" w:hanging="360"/>
      </w:pPr>
      <w:rPr>
        <w:rFonts w:ascii="Courier New" w:hAnsi="Courier New" w:cs="Courier New" w:hint="default"/>
      </w:rPr>
    </w:lvl>
    <w:lvl w:ilvl="2" w:tplc="041B0005" w:tentative="1">
      <w:start w:val="1"/>
      <w:numFmt w:val="bullet"/>
      <w:lvlText w:val=""/>
      <w:lvlJc w:val="left"/>
      <w:pPr>
        <w:ind w:left="1780" w:hanging="360"/>
      </w:pPr>
      <w:rPr>
        <w:rFonts w:ascii="Wingdings" w:hAnsi="Wingdings" w:hint="default"/>
      </w:rPr>
    </w:lvl>
    <w:lvl w:ilvl="3" w:tplc="041B0001" w:tentative="1">
      <w:start w:val="1"/>
      <w:numFmt w:val="bullet"/>
      <w:lvlText w:val=""/>
      <w:lvlJc w:val="left"/>
      <w:pPr>
        <w:ind w:left="2500" w:hanging="360"/>
      </w:pPr>
      <w:rPr>
        <w:rFonts w:ascii="Symbol" w:hAnsi="Symbol" w:hint="default"/>
      </w:rPr>
    </w:lvl>
    <w:lvl w:ilvl="4" w:tplc="041B0003" w:tentative="1">
      <w:start w:val="1"/>
      <w:numFmt w:val="bullet"/>
      <w:lvlText w:val="o"/>
      <w:lvlJc w:val="left"/>
      <w:pPr>
        <w:ind w:left="3220" w:hanging="360"/>
      </w:pPr>
      <w:rPr>
        <w:rFonts w:ascii="Courier New" w:hAnsi="Courier New" w:cs="Courier New" w:hint="default"/>
      </w:rPr>
    </w:lvl>
    <w:lvl w:ilvl="5" w:tplc="041B0005" w:tentative="1">
      <w:start w:val="1"/>
      <w:numFmt w:val="bullet"/>
      <w:lvlText w:val=""/>
      <w:lvlJc w:val="left"/>
      <w:pPr>
        <w:ind w:left="3940" w:hanging="360"/>
      </w:pPr>
      <w:rPr>
        <w:rFonts w:ascii="Wingdings" w:hAnsi="Wingdings" w:hint="default"/>
      </w:rPr>
    </w:lvl>
    <w:lvl w:ilvl="6" w:tplc="041B0001" w:tentative="1">
      <w:start w:val="1"/>
      <w:numFmt w:val="bullet"/>
      <w:lvlText w:val=""/>
      <w:lvlJc w:val="left"/>
      <w:pPr>
        <w:ind w:left="4660" w:hanging="360"/>
      </w:pPr>
      <w:rPr>
        <w:rFonts w:ascii="Symbol" w:hAnsi="Symbol" w:hint="default"/>
      </w:rPr>
    </w:lvl>
    <w:lvl w:ilvl="7" w:tplc="041B0003" w:tentative="1">
      <w:start w:val="1"/>
      <w:numFmt w:val="bullet"/>
      <w:lvlText w:val="o"/>
      <w:lvlJc w:val="left"/>
      <w:pPr>
        <w:ind w:left="5380" w:hanging="360"/>
      </w:pPr>
      <w:rPr>
        <w:rFonts w:ascii="Courier New" w:hAnsi="Courier New" w:cs="Courier New" w:hint="default"/>
      </w:rPr>
    </w:lvl>
    <w:lvl w:ilvl="8" w:tplc="041B0005" w:tentative="1">
      <w:start w:val="1"/>
      <w:numFmt w:val="bullet"/>
      <w:lvlText w:val=""/>
      <w:lvlJc w:val="left"/>
      <w:pPr>
        <w:ind w:left="6100" w:hanging="360"/>
      </w:pPr>
      <w:rPr>
        <w:rFonts w:ascii="Wingdings" w:hAnsi="Wingdings" w:hint="default"/>
      </w:rPr>
    </w:lvl>
  </w:abstractNum>
  <w:abstractNum w:abstractNumId="26" w15:restartNumberingAfterBreak="0">
    <w:nsid w:val="76CE0800"/>
    <w:multiLevelType w:val="hybridMultilevel"/>
    <w:tmpl w:val="77768EC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7217E50"/>
    <w:multiLevelType w:val="hybridMultilevel"/>
    <w:tmpl w:val="1998265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78644289">
    <w:abstractNumId w:val="19"/>
  </w:num>
  <w:num w:numId="2" w16cid:durableId="1163351998">
    <w:abstractNumId w:val="24"/>
  </w:num>
  <w:num w:numId="3" w16cid:durableId="1943995639">
    <w:abstractNumId w:val="9"/>
  </w:num>
  <w:num w:numId="4" w16cid:durableId="1285304392">
    <w:abstractNumId w:val="17"/>
  </w:num>
  <w:num w:numId="5" w16cid:durableId="306446402">
    <w:abstractNumId w:val="1"/>
  </w:num>
  <w:num w:numId="6" w16cid:durableId="591478176">
    <w:abstractNumId w:val="18"/>
  </w:num>
  <w:num w:numId="7" w16cid:durableId="1496337271">
    <w:abstractNumId w:val="21"/>
  </w:num>
  <w:num w:numId="8" w16cid:durableId="2095928063">
    <w:abstractNumId w:val="12"/>
  </w:num>
  <w:num w:numId="9" w16cid:durableId="791703973">
    <w:abstractNumId w:val="27"/>
  </w:num>
  <w:num w:numId="10" w16cid:durableId="153841710">
    <w:abstractNumId w:val="23"/>
  </w:num>
  <w:num w:numId="11" w16cid:durableId="1740250101">
    <w:abstractNumId w:val="6"/>
  </w:num>
  <w:num w:numId="12" w16cid:durableId="383599693">
    <w:abstractNumId w:val="7"/>
  </w:num>
  <w:num w:numId="13" w16cid:durableId="1662345647">
    <w:abstractNumId w:val="16"/>
  </w:num>
  <w:num w:numId="14" w16cid:durableId="738945234">
    <w:abstractNumId w:val="20"/>
  </w:num>
  <w:num w:numId="15" w16cid:durableId="566959457">
    <w:abstractNumId w:val="22"/>
  </w:num>
  <w:num w:numId="16" w16cid:durableId="1810056028">
    <w:abstractNumId w:val="13"/>
  </w:num>
  <w:num w:numId="17" w16cid:durableId="1497114039">
    <w:abstractNumId w:val="10"/>
  </w:num>
  <w:num w:numId="18" w16cid:durableId="110983203">
    <w:abstractNumId w:val="3"/>
  </w:num>
  <w:num w:numId="19" w16cid:durableId="230233913">
    <w:abstractNumId w:val="8"/>
  </w:num>
  <w:num w:numId="20" w16cid:durableId="1562907353">
    <w:abstractNumId w:val="2"/>
  </w:num>
  <w:num w:numId="21" w16cid:durableId="570969540">
    <w:abstractNumId w:val="15"/>
  </w:num>
  <w:num w:numId="22" w16cid:durableId="670067760">
    <w:abstractNumId w:val="26"/>
  </w:num>
  <w:num w:numId="23" w16cid:durableId="1112355942">
    <w:abstractNumId w:val="4"/>
  </w:num>
  <w:num w:numId="24" w16cid:durableId="177279171">
    <w:abstractNumId w:val="14"/>
  </w:num>
  <w:num w:numId="25" w16cid:durableId="1145466119">
    <w:abstractNumId w:val="0"/>
  </w:num>
  <w:num w:numId="26" w16cid:durableId="1202209011">
    <w:abstractNumId w:val="5"/>
  </w:num>
  <w:num w:numId="27" w16cid:durableId="1311255318">
    <w:abstractNumId w:val="11"/>
  </w:num>
  <w:num w:numId="28" w16cid:durableId="8800470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49"/>
    <w:rsid w:val="000004D5"/>
    <w:rsid w:val="0000094C"/>
    <w:rsid w:val="00000B9B"/>
    <w:rsid w:val="00000E1C"/>
    <w:rsid w:val="00001139"/>
    <w:rsid w:val="000014C3"/>
    <w:rsid w:val="0000178C"/>
    <w:rsid w:val="00001EFB"/>
    <w:rsid w:val="000028B7"/>
    <w:rsid w:val="0000299B"/>
    <w:rsid w:val="000029ED"/>
    <w:rsid w:val="00002AE3"/>
    <w:rsid w:val="00002B22"/>
    <w:rsid w:val="00002B3A"/>
    <w:rsid w:val="00002C5F"/>
    <w:rsid w:val="00002D3C"/>
    <w:rsid w:val="00002F52"/>
    <w:rsid w:val="00002FB7"/>
    <w:rsid w:val="0000316B"/>
    <w:rsid w:val="0000366F"/>
    <w:rsid w:val="000037D6"/>
    <w:rsid w:val="0000380C"/>
    <w:rsid w:val="00004408"/>
    <w:rsid w:val="00004536"/>
    <w:rsid w:val="00004597"/>
    <w:rsid w:val="000048DF"/>
    <w:rsid w:val="000051E5"/>
    <w:rsid w:val="00005525"/>
    <w:rsid w:val="00005572"/>
    <w:rsid w:val="00005684"/>
    <w:rsid w:val="000065A1"/>
    <w:rsid w:val="00006A20"/>
    <w:rsid w:val="00006A66"/>
    <w:rsid w:val="00006E0F"/>
    <w:rsid w:val="00007B93"/>
    <w:rsid w:val="00007C92"/>
    <w:rsid w:val="000101D5"/>
    <w:rsid w:val="000107A9"/>
    <w:rsid w:val="00010878"/>
    <w:rsid w:val="00010B07"/>
    <w:rsid w:val="00010D7A"/>
    <w:rsid w:val="00010D8D"/>
    <w:rsid w:val="00011154"/>
    <w:rsid w:val="000112C1"/>
    <w:rsid w:val="0001179C"/>
    <w:rsid w:val="00011C07"/>
    <w:rsid w:val="00011F01"/>
    <w:rsid w:val="00011F05"/>
    <w:rsid w:val="00011F10"/>
    <w:rsid w:val="000121CF"/>
    <w:rsid w:val="00012705"/>
    <w:rsid w:val="00012A31"/>
    <w:rsid w:val="00012BFF"/>
    <w:rsid w:val="000135CA"/>
    <w:rsid w:val="00013716"/>
    <w:rsid w:val="000139B7"/>
    <w:rsid w:val="00013D75"/>
    <w:rsid w:val="0001442B"/>
    <w:rsid w:val="0001452D"/>
    <w:rsid w:val="000159F8"/>
    <w:rsid w:val="00015B42"/>
    <w:rsid w:val="00015C0A"/>
    <w:rsid w:val="00015CE0"/>
    <w:rsid w:val="00015E09"/>
    <w:rsid w:val="00015E0B"/>
    <w:rsid w:val="00016222"/>
    <w:rsid w:val="000165C0"/>
    <w:rsid w:val="00016800"/>
    <w:rsid w:val="000168EE"/>
    <w:rsid w:val="00016980"/>
    <w:rsid w:val="000169A0"/>
    <w:rsid w:val="00016B74"/>
    <w:rsid w:val="00017489"/>
    <w:rsid w:val="00017648"/>
    <w:rsid w:val="0001792A"/>
    <w:rsid w:val="00017C4E"/>
    <w:rsid w:val="00020083"/>
    <w:rsid w:val="00020348"/>
    <w:rsid w:val="000206D6"/>
    <w:rsid w:val="00020769"/>
    <w:rsid w:val="00020A3D"/>
    <w:rsid w:val="00020BD6"/>
    <w:rsid w:val="00020CEC"/>
    <w:rsid w:val="00020D43"/>
    <w:rsid w:val="000210A9"/>
    <w:rsid w:val="00021196"/>
    <w:rsid w:val="00021483"/>
    <w:rsid w:val="0002182F"/>
    <w:rsid w:val="00021D3B"/>
    <w:rsid w:val="00021E27"/>
    <w:rsid w:val="00021F7D"/>
    <w:rsid w:val="000222D9"/>
    <w:rsid w:val="0002282B"/>
    <w:rsid w:val="00023284"/>
    <w:rsid w:val="00023AC2"/>
    <w:rsid w:val="00023BBB"/>
    <w:rsid w:val="00023CB1"/>
    <w:rsid w:val="00023F83"/>
    <w:rsid w:val="000241EB"/>
    <w:rsid w:val="00024294"/>
    <w:rsid w:val="00024348"/>
    <w:rsid w:val="000246EE"/>
    <w:rsid w:val="000247BB"/>
    <w:rsid w:val="0002491E"/>
    <w:rsid w:val="00024A8D"/>
    <w:rsid w:val="00024D73"/>
    <w:rsid w:val="00024EFA"/>
    <w:rsid w:val="000251B0"/>
    <w:rsid w:val="000252CB"/>
    <w:rsid w:val="000253D8"/>
    <w:rsid w:val="000257B5"/>
    <w:rsid w:val="000257C1"/>
    <w:rsid w:val="00025A3F"/>
    <w:rsid w:val="00025A9F"/>
    <w:rsid w:val="00025F91"/>
    <w:rsid w:val="0002617C"/>
    <w:rsid w:val="00026402"/>
    <w:rsid w:val="000264F2"/>
    <w:rsid w:val="00026516"/>
    <w:rsid w:val="0002658C"/>
    <w:rsid w:val="00026AB0"/>
    <w:rsid w:val="00026B5C"/>
    <w:rsid w:val="00026E7B"/>
    <w:rsid w:val="00026FE3"/>
    <w:rsid w:val="0002700A"/>
    <w:rsid w:val="0002719D"/>
    <w:rsid w:val="000276F7"/>
    <w:rsid w:val="00027897"/>
    <w:rsid w:val="00027AE2"/>
    <w:rsid w:val="0003033D"/>
    <w:rsid w:val="0003053B"/>
    <w:rsid w:val="0003058E"/>
    <w:rsid w:val="000309B2"/>
    <w:rsid w:val="00030A5D"/>
    <w:rsid w:val="00030AE6"/>
    <w:rsid w:val="00031381"/>
    <w:rsid w:val="0003152C"/>
    <w:rsid w:val="000315B7"/>
    <w:rsid w:val="00031E3F"/>
    <w:rsid w:val="0003218D"/>
    <w:rsid w:val="0003240B"/>
    <w:rsid w:val="00032666"/>
    <w:rsid w:val="0003271D"/>
    <w:rsid w:val="00032815"/>
    <w:rsid w:val="00032AAA"/>
    <w:rsid w:val="00032B19"/>
    <w:rsid w:val="0003315E"/>
    <w:rsid w:val="000331FD"/>
    <w:rsid w:val="00033366"/>
    <w:rsid w:val="00033BAC"/>
    <w:rsid w:val="0003415A"/>
    <w:rsid w:val="0003415D"/>
    <w:rsid w:val="00034237"/>
    <w:rsid w:val="00034289"/>
    <w:rsid w:val="000342D9"/>
    <w:rsid w:val="000346D4"/>
    <w:rsid w:val="00034731"/>
    <w:rsid w:val="00034845"/>
    <w:rsid w:val="000348FD"/>
    <w:rsid w:val="00034D8A"/>
    <w:rsid w:val="0003509D"/>
    <w:rsid w:val="00035323"/>
    <w:rsid w:val="00035A09"/>
    <w:rsid w:val="000362AE"/>
    <w:rsid w:val="00036545"/>
    <w:rsid w:val="00036F87"/>
    <w:rsid w:val="00036FB5"/>
    <w:rsid w:val="0003773E"/>
    <w:rsid w:val="00037917"/>
    <w:rsid w:val="00037E28"/>
    <w:rsid w:val="00037E42"/>
    <w:rsid w:val="000403A2"/>
    <w:rsid w:val="000408E4"/>
    <w:rsid w:val="00040AD0"/>
    <w:rsid w:val="00040D1C"/>
    <w:rsid w:val="00041100"/>
    <w:rsid w:val="0004120C"/>
    <w:rsid w:val="000412DE"/>
    <w:rsid w:val="000412ED"/>
    <w:rsid w:val="000418B7"/>
    <w:rsid w:val="00041C65"/>
    <w:rsid w:val="00041CE4"/>
    <w:rsid w:val="00041EE8"/>
    <w:rsid w:val="000423C7"/>
    <w:rsid w:val="00042426"/>
    <w:rsid w:val="000428D3"/>
    <w:rsid w:val="00042FD6"/>
    <w:rsid w:val="000430C9"/>
    <w:rsid w:val="00043450"/>
    <w:rsid w:val="00043530"/>
    <w:rsid w:val="000435F1"/>
    <w:rsid w:val="000436CA"/>
    <w:rsid w:val="000436FB"/>
    <w:rsid w:val="0004376B"/>
    <w:rsid w:val="00043977"/>
    <w:rsid w:val="000439C6"/>
    <w:rsid w:val="00043BEA"/>
    <w:rsid w:val="00043F44"/>
    <w:rsid w:val="0004428F"/>
    <w:rsid w:val="00044450"/>
    <w:rsid w:val="00044528"/>
    <w:rsid w:val="0004454C"/>
    <w:rsid w:val="00044DD6"/>
    <w:rsid w:val="00045688"/>
    <w:rsid w:val="0004589C"/>
    <w:rsid w:val="000459C9"/>
    <w:rsid w:val="00045D43"/>
    <w:rsid w:val="00045E8C"/>
    <w:rsid w:val="00045F1E"/>
    <w:rsid w:val="0004621A"/>
    <w:rsid w:val="0004647C"/>
    <w:rsid w:val="00046520"/>
    <w:rsid w:val="000468B7"/>
    <w:rsid w:val="00046A8C"/>
    <w:rsid w:val="000473CA"/>
    <w:rsid w:val="00047516"/>
    <w:rsid w:val="00047A73"/>
    <w:rsid w:val="000500AC"/>
    <w:rsid w:val="0005046E"/>
    <w:rsid w:val="000504CB"/>
    <w:rsid w:val="00050A01"/>
    <w:rsid w:val="00050B51"/>
    <w:rsid w:val="00050BCC"/>
    <w:rsid w:val="00050DBA"/>
    <w:rsid w:val="00051561"/>
    <w:rsid w:val="00051589"/>
    <w:rsid w:val="000515AF"/>
    <w:rsid w:val="0005176F"/>
    <w:rsid w:val="00051917"/>
    <w:rsid w:val="00051E7A"/>
    <w:rsid w:val="00051EE1"/>
    <w:rsid w:val="00052264"/>
    <w:rsid w:val="0005231B"/>
    <w:rsid w:val="000523A7"/>
    <w:rsid w:val="0005246C"/>
    <w:rsid w:val="000524A9"/>
    <w:rsid w:val="00052698"/>
    <w:rsid w:val="0005272C"/>
    <w:rsid w:val="0005275E"/>
    <w:rsid w:val="0005277D"/>
    <w:rsid w:val="00053084"/>
    <w:rsid w:val="000530FF"/>
    <w:rsid w:val="000536C1"/>
    <w:rsid w:val="0005388D"/>
    <w:rsid w:val="00053A2D"/>
    <w:rsid w:val="00053ACF"/>
    <w:rsid w:val="00053E86"/>
    <w:rsid w:val="00053EA8"/>
    <w:rsid w:val="0005425B"/>
    <w:rsid w:val="0005441C"/>
    <w:rsid w:val="0005450B"/>
    <w:rsid w:val="00054A92"/>
    <w:rsid w:val="00054C73"/>
    <w:rsid w:val="00054C85"/>
    <w:rsid w:val="0005515A"/>
    <w:rsid w:val="00055386"/>
    <w:rsid w:val="000553A8"/>
    <w:rsid w:val="0005559C"/>
    <w:rsid w:val="000558F8"/>
    <w:rsid w:val="00055B70"/>
    <w:rsid w:val="00055B8E"/>
    <w:rsid w:val="00056355"/>
    <w:rsid w:val="00057768"/>
    <w:rsid w:val="000577D7"/>
    <w:rsid w:val="00057803"/>
    <w:rsid w:val="0005794F"/>
    <w:rsid w:val="00057BD0"/>
    <w:rsid w:val="0005A124"/>
    <w:rsid w:val="000604E9"/>
    <w:rsid w:val="00060661"/>
    <w:rsid w:val="00060987"/>
    <w:rsid w:val="00060A61"/>
    <w:rsid w:val="00060D63"/>
    <w:rsid w:val="00061191"/>
    <w:rsid w:val="00061776"/>
    <w:rsid w:val="00061ECE"/>
    <w:rsid w:val="00061F21"/>
    <w:rsid w:val="000620EB"/>
    <w:rsid w:val="00062413"/>
    <w:rsid w:val="0006255F"/>
    <w:rsid w:val="000626AD"/>
    <w:rsid w:val="0006281A"/>
    <w:rsid w:val="00062A39"/>
    <w:rsid w:val="00062C74"/>
    <w:rsid w:val="00062DDF"/>
    <w:rsid w:val="00062F6E"/>
    <w:rsid w:val="0006325B"/>
    <w:rsid w:val="0006329E"/>
    <w:rsid w:val="000634DF"/>
    <w:rsid w:val="000634F1"/>
    <w:rsid w:val="000637E7"/>
    <w:rsid w:val="00063931"/>
    <w:rsid w:val="00063F6D"/>
    <w:rsid w:val="00064786"/>
    <w:rsid w:val="0006482F"/>
    <w:rsid w:val="00064C82"/>
    <w:rsid w:val="00064E33"/>
    <w:rsid w:val="00065422"/>
    <w:rsid w:val="00065543"/>
    <w:rsid w:val="0006558A"/>
    <w:rsid w:val="000656AD"/>
    <w:rsid w:val="000660B4"/>
    <w:rsid w:val="000660E9"/>
    <w:rsid w:val="00066831"/>
    <w:rsid w:val="00066B39"/>
    <w:rsid w:val="00066B7F"/>
    <w:rsid w:val="00066D5E"/>
    <w:rsid w:val="00066FBA"/>
    <w:rsid w:val="00067171"/>
    <w:rsid w:val="000672CC"/>
    <w:rsid w:val="00067844"/>
    <w:rsid w:val="000705DC"/>
    <w:rsid w:val="00070631"/>
    <w:rsid w:val="00070772"/>
    <w:rsid w:val="000707F6"/>
    <w:rsid w:val="00070960"/>
    <w:rsid w:val="00070998"/>
    <w:rsid w:val="00070A3F"/>
    <w:rsid w:val="00070B3F"/>
    <w:rsid w:val="000711DC"/>
    <w:rsid w:val="000712AD"/>
    <w:rsid w:val="00071457"/>
    <w:rsid w:val="00071A44"/>
    <w:rsid w:val="00071DF5"/>
    <w:rsid w:val="00072099"/>
    <w:rsid w:val="00072331"/>
    <w:rsid w:val="00072912"/>
    <w:rsid w:val="00072CAC"/>
    <w:rsid w:val="00072F60"/>
    <w:rsid w:val="0007330F"/>
    <w:rsid w:val="000733B8"/>
    <w:rsid w:val="000734E2"/>
    <w:rsid w:val="00073534"/>
    <w:rsid w:val="00073619"/>
    <w:rsid w:val="00073D9F"/>
    <w:rsid w:val="0007407C"/>
    <w:rsid w:val="0007416B"/>
    <w:rsid w:val="00074C5E"/>
    <w:rsid w:val="00074FDE"/>
    <w:rsid w:val="000750C2"/>
    <w:rsid w:val="000757D6"/>
    <w:rsid w:val="000758FD"/>
    <w:rsid w:val="00075A53"/>
    <w:rsid w:val="00075C1E"/>
    <w:rsid w:val="00075CAA"/>
    <w:rsid w:val="00075DE6"/>
    <w:rsid w:val="00076477"/>
    <w:rsid w:val="00076874"/>
    <w:rsid w:val="00076886"/>
    <w:rsid w:val="00076A2E"/>
    <w:rsid w:val="00076A4E"/>
    <w:rsid w:val="00077067"/>
    <w:rsid w:val="00077699"/>
    <w:rsid w:val="00077D84"/>
    <w:rsid w:val="00080019"/>
    <w:rsid w:val="00080422"/>
    <w:rsid w:val="0008044B"/>
    <w:rsid w:val="00080957"/>
    <w:rsid w:val="000809D1"/>
    <w:rsid w:val="00080B04"/>
    <w:rsid w:val="00081012"/>
    <w:rsid w:val="00081EBD"/>
    <w:rsid w:val="00081F7F"/>
    <w:rsid w:val="000820B9"/>
    <w:rsid w:val="00082587"/>
    <w:rsid w:val="00082A7F"/>
    <w:rsid w:val="00082CB2"/>
    <w:rsid w:val="00082CF8"/>
    <w:rsid w:val="000833E0"/>
    <w:rsid w:val="000834E6"/>
    <w:rsid w:val="00084671"/>
    <w:rsid w:val="00084887"/>
    <w:rsid w:val="00084951"/>
    <w:rsid w:val="00084CAD"/>
    <w:rsid w:val="00084EE2"/>
    <w:rsid w:val="00085170"/>
    <w:rsid w:val="00085298"/>
    <w:rsid w:val="0008537D"/>
    <w:rsid w:val="000855F5"/>
    <w:rsid w:val="00085B93"/>
    <w:rsid w:val="000866F4"/>
    <w:rsid w:val="00086DF5"/>
    <w:rsid w:val="0008715D"/>
    <w:rsid w:val="00087291"/>
    <w:rsid w:val="00087564"/>
    <w:rsid w:val="0009002B"/>
    <w:rsid w:val="00090ADB"/>
    <w:rsid w:val="00091185"/>
    <w:rsid w:val="0009160F"/>
    <w:rsid w:val="00091846"/>
    <w:rsid w:val="00091D1D"/>
    <w:rsid w:val="00091F33"/>
    <w:rsid w:val="000923A8"/>
    <w:rsid w:val="000927C0"/>
    <w:rsid w:val="00092DA8"/>
    <w:rsid w:val="00092DDD"/>
    <w:rsid w:val="000933D0"/>
    <w:rsid w:val="00093D33"/>
    <w:rsid w:val="00093F4D"/>
    <w:rsid w:val="0009454F"/>
    <w:rsid w:val="0009480A"/>
    <w:rsid w:val="000948E6"/>
    <w:rsid w:val="00094A10"/>
    <w:rsid w:val="00094C47"/>
    <w:rsid w:val="00095379"/>
    <w:rsid w:val="0009544D"/>
    <w:rsid w:val="00095513"/>
    <w:rsid w:val="0009568D"/>
    <w:rsid w:val="0009569D"/>
    <w:rsid w:val="00095D94"/>
    <w:rsid w:val="00096DCA"/>
    <w:rsid w:val="00096F2E"/>
    <w:rsid w:val="000972FE"/>
    <w:rsid w:val="00097717"/>
    <w:rsid w:val="000979B3"/>
    <w:rsid w:val="00097D32"/>
    <w:rsid w:val="00097DC1"/>
    <w:rsid w:val="00097EFF"/>
    <w:rsid w:val="00097FF6"/>
    <w:rsid w:val="000A022C"/>
    <w:rsid w:val="000A078E"/>
    <w:rsid w:val="000A07A9"/>
    <w:rsid w:val="000A086E"/>
    <w:rsid w:val="000A08B3"/>
    <w:rsid w:val="000A0979"/>
    <w:rsid w:val="000A0A23"/>
    <w:rsid w:val="000A0D92"/>
    <w:rsid w:val="000A1902"/>
    <w:rsid w:val="000A19DB"/>
    <w:rsid w:val="000A1C85"/>
    <w:rsid w:val="000A1E19"/>
    <w:rsid w:val="000A1F1B"/>
    <w:rsid w:val="000A1FA6"/>
    <w:rsid w:val="000A2229"/>
    <w:rsid w:val="000A23D6"/>
    <w:rsid w:val="000A255C"/>
    <w:rsid w:val="000A25C7"/>
    <w:rsid w:val="000A2644"/>
    <w:rsid w:val="000A265E"/>
    <w:rsid w:val="000A269A"/>
    <w:rsid w:val="000A2710"/>
    <w:rsid w:val="000A2C26"/>
    <w:rsid w:val="000A321C"/>
    <w:rsid w:val="000A48CD"/>
    <w:rsid w:val="000A4B6D"/>
    <w:rsid w:val="000A4C90"/>
    <w:rsid w:val="000A542B"/>
    <w:rsid w:val="000A5658"/>
    <w:rsid w:val="000A5CE9"/>
    <w:rsid w:val="000A5D70"/>
    <w:rsid w:val="000A5EAE"/>
    <w:rsid w:val="000A5F91"/>
    <w:rsid w:val="000A62BB"/>
    <w:rsid w:val="000A6733"/>
    <w:rsid w:val="000A6945"/>
    <w:rsid w:val="000A6984"/>
    <w:rsid w:val="000A69C1"/>
    <w:rsid w:val="000A6C83"/>
    <w:rsid w:val="000A6E36"/>
    <w:rsid w:val="000A703D"/>
    <w:rsid w:val="000A71BB"/>
    <w:rsid w:val="000A723E"/>
    <w:rsid w:val="000A74AF"/>
    <w:rsid w:val="000A7DBB"/>
    <w:rsid w:val="000B09D9"/>
    <w:rsid w:val="000B09E7"/>
    <w:rsid w:val="000B0B17"/>
    <w:rsid w:val="000B0FD6"/>
    <w:rsid w:val="000B102B"/>
    <w:rsid w:val="000B13B7"/>
    <w:rsid w:val="000B159A"/>
    <w:rsid w:val="000B17F4"/>
    <w:rsid w:val="000B1843"/>
    <w:rsid w:val="000B1D29"/>
    <w:rsid w:val="000B2601"/>
    <w:rsid w:val="000B2C30"/>
    <w:rsid w:val="000B2D28"/>
    <w:rsid w:val="000B2E66"/>
    <w:rsid w:val="000B308B"/>
    <w:rsid w:val="000B31B2"/>
    <w:rsid w:val="000B3293"/>
    <w:rsid w:val="000B337B"/>
    <w:rsid w:val="000B34C0"/>
    <w:rsid w:val="000B3585"/>
    <w:rsid w:val="000B5052"/>
    <w:rsid w:val="000B50C6"/>
    <w:rsid w:val="000B5118"/>
    <w:rsid w:val="000B51F3"/>
    <w:rsid w:val="000B54B8"/>
    <w:rsid w:val="000B5720"/>
    <w:rsid w:val="000B5AAC"/>
    <w:rsid w:val="000B5C41"/>
    <w:rsid w:val="000B5D4E"/>
    <w:rsid w:val="000B5F7A"/>
    <w:rsid w:val="000B67F1"/>
    <w:rsid w:val="000B6E9A"/>
    <w:rsid w:val="000B6ED1"/>
    <w:rsid w:val="000B709D"/>
    <w:rsid w:val="000B70DD"/>
    <w:rsid w:val="000B7329"/>
    <w:rsid w:val="000B734C"/>
    <w:rsid w:val="000B73EB"/>
    <w:rsid w:val="000B754A"/>
    <w:rsid w:val="000B768A"/>
    <w:rsid w:val="000B7690"/>
    <w:rsid w:val="000B76E6"/>
    <w:rsid w:val="000B77DC"/>
    <w:rsid w:val="000B7959"/>
    <w:rsid w:val="000C049C"/>
    <w:rsid w:val="000C0859"/>
    <w:rsid w:val="000C09FF"/>
    <w:rsid w:val="000C0B7F"/>
    <w:rsid w:val="000C10C4"/>
    <w:rsid w:val="000C1693"/>
    <w:rsid w:val="000C1991"/>
    <w:rsid w:val="000C2258"/>
    <w:rsid w:val="000C2803"/>
    <w:rsid w:val="000C2B17"/>
    <w:rsid w:val="000C2D33"/>
    <w:rsid w:val="000C2FA1"/>
    <w:rsid w:val="000C3609"/>
    <w:rsid w:val="000C36E5"/>
    <w:rsid w:val="000C3748"/>
    <w:rsid w:val="000C37B1"/>
    <w:rsid w:val="000C3BEC"/>
    <w:rsid w:val="000C40CB"/>
    <w:rsid w:val="000C4CC3"/>
    <w:rsid w:val="000C4F40"/>
    <w:rsid w:val="000C5054"/>
    <w:rsid w:val="000C53FF"/>
    <w:rsid w:val="000C597E"/>
    <w:rsid w:val="000C5A95"/>
    <w:rsid w:val="000C5DF5"/>
    <w:rsid w:val="000C62EC"/>
    <w:rsid w:val="000C6442"/>
    <w:rsid w:val="000C6617"/>
    <w:rsid w:val="000C71EE"/>
    <w:rsid w:val="000C73BA"/>
    <w:rsid w:val="000C780A"/>
    <w:rsid w:val="000C78DC"/>
    <w:rsid w:val="000C79FE"/>
    <w:rsid w:val="000C7C4D"/>
    <w:rsid w:val="000D0050"/>
    <w:rsid w:val="000D0268"/>
    <w:rsid w:val="000D0735"/>
    <w:rsid w:val="000D08AF"/>
    <w:rsid w:val="000D0923"/>
    <w:rsid w:val="000D0C0A"/>
    <w:rsid w:val="000D0E7F"/>
    <w:rsid w:val="000D0EFE"/>
    <w:rsid w:val="000D1584"/>
    <w:rsid w:val="000D162C"/>
    <w:rsid w:val="000D1AA9"/>
    <w:rsid w:val="000D1B06"/>
    <w:rsid w:val="000D1B31"/>
    <w:rsid w:val="000D1B95"/>
    <w:rsid w:val="000D1CB8"/>
    <w:rsid w:val="000D1DD5"/>
    <w:rsid w:val="000D216E"/>
    <w:rsid w:val="000D24B5"/>
    <w:rsid w:val="000D25A3"/>
    <w:rsid w:val="000D2960"/>
    <w:rsid w:val="000D3117"/>
    <w:rsid w:val="000D346B"/>
    <w:rsid w:val="000D3564"/>
    <w:rsid w:val="000D3657"/>
    <w:rsid w:val="000D3782"/>
    <w:rsid w:val="000D399B"/>
    <w:rsid w:val="000D3A36"/>
    <w:rsid w:val="000D4022"/>
    <w:rsid w:val="000D4226"/>
    <w:rsid w:val="000D4449"/>
    <w:rsid w:val="000D44D6"/>
    <w:rsid w:val="000D45EC"/>
    <w:rsid w:val="000D47A5"/>
    <w:rsid w:val="000D4B50"/>
    <w:rsid w:val="000D4C43"/>
    <w:rsid w:val="000D52CF"/>
    <w:rsid w:val="000D5402"/>
    <w:rsid w:val="000D5A2D"/>
    <w:rsid w:val="000D5A69"/>
    <w:rsid w:val="000D632D"/>
    <w:rsid w:val="000D6537"/>
    <w:rsid w:val="000D66FB"/>
    <w:rsid w:val="000D6844"/>
    <w:rsid w:val="000D687C"/>
    <w:rsid w:val="000D742A"/>
    <w:rsid w:val="000D7628"/>
    <w:rsid w:val="000D775A"/>
    <w:rsid w:val="000D7CD8"/>
    <w:rsid w:val="000E00B5"/>
    <w:rsid w:val="000E0255"/>
    <w:rsid w:val="000E03CA"/>
    <w:rsid w:val="000E04EF"/>
    <w:rsid w:val="000E068B"/>
    <w:rsid w:val="000E08EE"/>
    <w:rsid w:val="000E0C3A"/>
    <w:rsid w:val="000E0E42"/>
    <w:rsid w:val="000E1190"/>
    <w:rsid w:val="000E1ABC"/>
    <w:rsid w:val="000E1CEA"/>
    <w:rsid w:val="000E1F98"/>
    <w:rsid w:val="000E2263"/>
    <w:rsid w:val="000E24D0"/>
    <w:rsid w:val="000E2EE9"/>
    <w:rsid w:val="000E33FA"/>
    <w:rsid w:val="000E373A"/>
    <w:rsid w:val="000E3B3D"/>
    <w:rsid w:val="000E3BFC"/>
    <w:rsid w:val="000E3CEF"/>
    <w:rsid w:val="000E4385"/>
    <w:rsid w:val="000E446A"/>
    <w:rsid w:val="000E4799"/>
    <w:rsid w:val="000E4994"/>
    <w:rsid w:val="000E4A7C"/>
    <w:rsid w:val="000E4E07"/>
    <w:rsid w:val="000E4E0C"/>
    <w:rsid w:val="000E4EF8"/>
    <w:rsid w:val="000E4F43"/>
    <w:rsid w:val="000E4FB1"/>
    <w:rsid w:val="000E51B2"/>
    <w:rsid w:val="000E54AE"/>
    <w:rsid w:val="000E60E6"/>
    <w:rsid w:val="000E6761"/>
    <w:rsid w:val="000E6821"/>
    <w:rsid w:val="000E6A42"/>
    <w:rsid w:val="000E7B3F"/>
    <w:rsid w:val="000E7BF9"/>
    <w:rsid w:val="000F036A"/>
    <w:rsid w:val="000F0526"/>
    <w:rsid w:val="000F0971"/>
    <w:rsid w:val="000F0B44"/>
    <w:rsid w:val="000F1808"/>
    <w:rsid w:val="000F186F"/>
    <w:rsid w:val="000F19D9"/>
    <w:rsid w:val="000F1A6D"/>
    <w:rsid w:val="000F1BC9"/>
    <w:rsid w:val="000F2A42"/>
    <w:rsid w:val="000F2AD1"/>
    <w:rsid w:val="000F30AE"/>
    <w:rsid w:val="000F30C7"/>
    <w:rsid w:val="000F379D"/>
    <w:rsid w:val="000F3925"/>
    <w:rsid w:val="000F3B33"/>
    <w:rsid w:val="000F423B"/>
    <w:rsid w:val="000F42A7"/>
    <w:rsid w:val="000F448F"/>
    <w:rsid w:val="000F44AC"/>
    <w:rsid w:val="000F4F0C"/>
    <w:rsid w:val="000F5E55"/>
    <w:rsid w:val="000F6382"/>
    <w:rsid w:val="000F648A"/>
    <w:rsid w:val="000F64D0"/>
    <w:rsid w:val="000F6739"/>
    <w:rsid w:val="000F68E2"/>
    <w:rsid w:val="000F6A3E"/>
    <w:rsid w:val="000F7446"/>
    <w:rsid w:val="000F7883"/>
    <w:rsid w:val="000F7BCD"/>
    <w:rsid w:val="000FD54E"/>
    <w:rsid w:val="0010004C"/>
    <w:rsid w:val="00100327"/>
    <w:rsid w:val="00100B23"/>
    <w:rsid w:val="00100FAF"/>
    <w:rsid w:val="00101020"/>
    <w:rsid w:val="0010117D"/>
    <w:rsid w:val="001015C0"/>
    <w:rsid w:val="00101C0F"/>
    <w:rsid w:val="00101C61"/>
    <w:rsid w:val="00102008"/>
    <w:rsid w:val="001021C5"/>
    <w:rsid w:val="00102534"/>
    <w:rsid w:val="00102B5F"/>
    <w:rsid w:val="00102BBF"/>
    <w:rsid w:val="0010330F"/>
    <w:rsid w:val="001036B3"/>
    <w:rsid w:val="00103706"/>
    <w:rsid w:val="00103ABB"/>
    <w:rsid w:val="00103C69"/>
    <w:rsid w:val="00103FFD"/>
    <w:rsid w:val="0010445E"/>
    <w:rsid w:val="0010499A"/>
    <w:rsid w:val="00104C67"/>
    <w:rsid w:val="00104D7B"/>
    <w:rsid w:val="00104EB4"/>
    <w:rsid w:val="00105291"/>
    <w:rsid w:val="0010586D"/>
    <w:rsid w:val="001058EC"/>
    <w:rsid w:val="00105C08"/>
    <w:rsid w:val="0010675E"/>
    <w:rsid w:val="00106892"/>
    <w:rsid w:val="00106DC8"/>
    <w:rsid w:val="001075B2"/>
    <w:rsid w:val="00107AF7"/>
    <w:rsid w:val="00107BC4"/>
    <w:rsid w:val="00107BC8"/>
    <w:rsid w:val="0011008F"/>
    <w:rsid w:val="00110880"/>
    <w:rsid w:val="00110D28"/>
    <w:rsid w:val="00111093"/>
    <w:rsid w:val="0011186D"/>
    <w:rsid w:val="001118F5"/>
    <w:rsid w:val="00111988"/>
    <w:rsid w:val="00111A5A"/>
    <w:rsid w:val="00111BDE"/>
    <w:rsid w:val="00111C8C"/>
    <w:rsid w:val="00111ED3"/>
    <w:rsid w:val="00112422"/>
    <w:rsid w:val="001125C8"/>
    <w:rsid w:val="00112615"/>
    <w:rsid w:val="001127B8"/>
    <w:rsid w:val="0011285F"/>
    <w:rsid w:val="00112899"/>
    <w:rsid w:val="00112901"/>
    <w:rsid w:val="00112962"/>
    <w:rsid w:val="0011300B"/>
    <w:rsid w:val="0011332B"/>
    <w:rsid w:val="00113341"/>
    <w:rsid w:val="0011341C"/>
    <w:rsid w:val="0011367F"/>
    <w:rsid w:val="00113A1A"/>
    <w:rsid w:val="00113DDC"/>
    <w:rsid w:val="00113FD3"/>
    <w:rsid w:val="001140AE"/>
    <w:rsid w:val="001141B2"/>
    <w:rsid w:val="00114419"/>
    <w:rsid w:val="00114490"/>
    <w:rsid w:val="00114555"/>
    <w:rsid w:val="00114906"/>
    <w:rsid w:val="00114988"/>
    <w:rsid w:val="00114D98"/>
    <w:rsid w:val="00115229"/>
    <w:rsid w:val="0011527A"/>
    <w:rsid w:val="0011544C"/>
    <w:rsid w:val="00115508"/>
    <w:rsid w:val="00115B24"/>
    <w:rsid w:val="00115C2E"/>
    <w:rsid w:val="00115D5B"/>
    <w:rsid w:val="00115F52"/>
    <w:rsid w:val="00116421"/>
    <w:rsid w:val="00116E89"/>
    <w:rsid w:val="001175D9"/>
    <w:rsid w:val="001176F3"/>
    <w:rsid w:val="00117CEA"/>
    <w:rsid w:val="0011C7A0"/>
    <w:rsid w:val="001206B9"/>
    <w:rsid w:val="001206E2"/>
    <w:rsid w:val="00120B4F"/>
    <w:rsid w:val="00120BE9"/>
    <w:rsid w:val="00120C5F"/>
    <w:rsid w:val="00121037"/>
    <w:rsid w:val="0012116A"/>
    <w:rsid w:val="001214A1"/>
    <w:rsid w:val="00121598"/>
    <w:rsid w:val="00122595"/>
    <w:rsid w:val="001225AF"/>
    <w:rsid w:val="00122AEB"/>
    <w:rsid w:val="00122B01"/>
    <w:rsid w:val="00122F1B"/>
    <w:rsid w:val="00123947"/>
    <w:rsid w:val="00124091"/>
    <w:rsid w:val="00124144"/>
    <w:rsid w:val="001243A4"/>
    <w:rsid w:val="0012462D"/>
    <w:rsid w:val="0012462E"/>
    <w:rsid w:val="001246F4"/>
    <w:rsid w:val="00124B60"/>
    <w:rsid w:val="00124B75"/>
    <w:rsid w:val="00124F2A"/>
    <w:rsid w:val="00124F65"/>
    <w:rsid w:val="001252AE"/>
    <w:rsid w:val="00125400"/>
    <w:rsid w:val="00125561"/>
    <w:rsid w:val="00125962"/>
    <w:rsid w:val="00125ADD"/>
    <w:rsid w:val="00126AAF"/>
    <w:rsid w:val="00126E9F"/>
    <w:rsid w:val="0012710F"/>
    <w:rsid w:val="00127340"/>
    <w:rsid w:val="00127BA0"/>
    <w:rsid w:val="0013039C"/>
    <w:rsid w:val="00130583"/>
    <w:rsid w:val="00130808"/>
    <w:rsid w:val="001308D1"/>
    <w:rsid w:val="0013094C"/>
    <w:rsid w:val="0013120B"/>
    <w:rsid w:val="0013139A"/>
    <w:rsid w:val="0013182E"/>
    <w:rsid w:val="00132349"/>
    <w:rsid w:val="00132366"/>
    <w:rsid w:val="001326FF"/>
    <w:rsid w:val="001328E2"/>
    <w:rsid w:val="00132A79"/>
    <w:rsid w:val="001332F5"/>
    <w:rsid w:val="0013371C"/>
    <w:rsid w:val="00133A95"/>
    <w:rsid w:val="00133BD9"/>
    <w:rsid w:val="00133D0C"/>
    <w:rsid w:val="00133DAB"/>
    <w:rsid w:val="00133FC2"/>
    <w:rsid w:val="001342BC"/>
    <w:rsid w:val="00134473"/>
    <w:rsid w:val="00134970"/>
    <w:rsid w:val="00134998"/>
    <w:rsid w:val="00134D44"/>
    <w:rsid w:val="001351C6"/>
    <w:rsid w:val="00135304"/>
    <w:rsid w:val="0013592E"/>
    <w:rsid w:val="001359B0"/>
    <w:rsid w:val="00135D0C"/>
    <w:rsid w:val="00135D96"/>
    <w:rsid w:val="00135E8E"/>
    <w:rsid w:val="0013626F"/>
    <w:rsid w:val="001367B4"/>
    <w:rsid w:val="00136961"/>
    <w:rsid w:val="00136AA4"/>
    <w:rsid w:val="00136C06"/>
    <w:rsid w:val="00136F04"/>
    <w:rsid w:val="0013791F"/>
    <w:rsid w:val="00137DDE"/>
    <w:rsid w:val="00137EDA"/>
    <w:rsid w:val="00137EF2"/>
    <w:rsid w:val="001401BD"/>
    <w:rsid w:val="001402D7"/>
    <w:rsid w:val="00140391"/>
    <w:rsid w:val="00140C54"/>
    <w:rsid w:val="00140F45"/>
    <w:rsid w:val="0014121B"/>
    <w:rsid w:val="001412D4"/>
    <w:rsid w:val="00141369"/>
    <w:rsid w:val="00141463"/>
    <w:rsid w:val="00141688"/>
    <w:rsid w:val="00141951"/>
    <w:rsid w:val="001419D1"/>
    <w:rsid w:val="00141A34"/>
    <w:rsid w:val="00141B54"/>
    <w:rsid w:val="0014204E"/>
    <w:rsid w:val="00142791"/>
    <w:rsid w:val="00142A49"/>
    <w:rsid w:val="001432EB"/>
    <w:rsid w:val="001436B3"/>
    <w:rsid w:val="00143B72"/>
    <w:rsid w:val="00143E01"/>
    <w:rsid w:val="001443F7"/>
    <w:rsid w:val="00144B78"/>
    <w:rsid w:val="00144D47"/>
    <w:rsid w:val="00144FA0"/>
    <w:rsid w:val="001453A9"/>
    <w:rsid w:val="001454F0"/>
    <w:rsid w:val="00145600"/>
    <w:rsid w:val="001456C0"/>
    <w:rsid w:val="00145810"/>
    <w:rsid w:val="00145E42"/>
    <w:rsid w:val="00146098"/>
    <w:rsid w:val="0014610C"/>
    <w:rsid w:val="001463FB"/>
    <w:rsid w:val="001464EC"/>
    <w:rsid w:val="00146A66"/>
    <w:rsid w:val="00146FE6"/>
    <w:rsid w:val="00147423"/>
    <w:rsid w:val="00147483"/>
    <w:rsid w:val="00147998"/>
    <w:rsid w:val="001479EC"/>
    <w:rsid w:val="00147CEC"/>
    <w:rsid w:val="00147FE7"/>
    <w:rsid w:val="0015007A"/>
    <w:rsid w:val="0015008B"/>
    <w:rsid w:val="0015018C"/>
    <w:rsid w:val="001501A7"/>
    <w:rsid w:val="0015034F"/>
    <w:rsid w:val="00150446"/>
    <w:rsid w:val="00150851"/>
    <w:rsid w:val="00151164"/>
    <w:rsid w:val="001511F4"/>
    <w:rsid w:val="00151A3E"/>
    <w:rsid w:val="00151A9B"/>
    <w:rsid w:val="00151AC6"/>
    <w:rsid w:val="00151CF6"/>
    <w:rsid w:val="00151F62"/>
    <w:rsid w:val="001523FC"/>
    <w:rsid w:val="00152418"/>
    <w:rsid w:val="001526AD"/>
    <w:rsid w:val="00152818"/>
    <w:rsid w:val="001529BF"/>
    <w:rsid w:val="001535FF"/>
    <w:rsid w:val="0015371F"/>
    <w:rsid w:val="00153DAC"/>
    <w:rsid w:val="00154850"/>
    <w:rsid w:val="00154910"/>
    <w:rsid w:val="00154C13"/>
    <w:rsid w:val="001551AE"/>
    <w:rsid w:val="001555AC"/>
    <w:rsid w:val="0015592D"/>
    <w:rsid w:val="001559E8"/>
    <w:rsid w:val="001559EF"/>
    <w:rsid w:val="00155D99"/>
    <w:rsid w:val="00155DEC"/>
    <w:rsid w:val="00156030"/>
    <w:rsid w:val="00156213"/>
    <w:rsid w:val="00156240"/>
    <w:rsid w:val="001573C4"/>
    <w:rsid w:val="00157732"/>
    <w:rsid w:val="00157C97"/>
    <w:rsid w:val="00157D0C"/>
    <w:rsid w:val="00157E89"/>
    <w:rsid w:val="00157FE7"/>
    <w:rsid w:val="00160180"/>
    <w:rsid w:val="00160556"/>
    <w:rsid w:val="001608AF"/>
    <w:rsid w:val="001608E5"/>
    <w:rsid w:val="00160C46"/>
    <w:rsid w:val="00160F63"/>
    <w:rsid w:val="00161041"/>
    <w:rsid w:val="00161424"/>
    <w:rsid w:val="00161C54"/>
    <w:rsid w:val="00161CE1"/>
    <w:rsid w:val="00162216"/>
    <w:rsid w:val="0016229A"/>
    <w:rsid w:val="0016235B"/>
    <w:rsid w:val="0016240B"/>
    <w:rsid w:val="0016242B"/>
    <w:rsid w:val="001624DA"/>
    <w:rsid w:val="00162514"/>
    <w:rsid w:val="00162549"/>
    <w:rsid w:val="00162667"/>
    <w:rsid w:val="00162688"/>
    <w:rsid w:val="001626E2"/>
    <w:rsid w:val="00162728"/>
    <w:rsid w:val="00162D5A"/>
    <w:rsid w:val="00162FC3"/>
    <w:rsid w:val="00163257"/>
    <w:rsid w:val="0016336F"/>
    <w:rsid w:val="0016343F"/>
    <w:rsid w:val="00163716"/>
    <w:rsid w:val="00163D32"/>
    <w:rsid w:val="00164186"/>
    <w:rsid w:val="00164903"/>
    <w:rsid w:val="00164AA5"/>
    <w:rsid w:val="00164C1D"/>
    <w:rsid w:val="00165054"/>
    <w:rsid w:val="001650B4"/>
    <w:rsid w:val="001653D5"/>
    <w:rsid w:val="0016579B"/>
    <w:rsid w:val="00165F2C"/>
    <w:rsid w:val="0016606C"/>
    <w:rsid w:val="00166208"/>
    <w:rsid w:val="00166382"/>
    <w:rsid w:val="00166528"/>
    <w:rsid w:val="001667AC"/>
    <w:rsid w:val="00166F18"/>
    <w:rsid w:val="001673FC"/>
    <w:rsid w:val="001676E7"/>
    <w:rsid w:val="001677C6"/>
    <w:rsid w:val="00167D57"/>
    <w:rsid w:val="001702E3"/>
    <w:rsid w:val="00170779"/>
    <w:rsid w:val="001708B5"/>
    <w:rsid w:val="00170E6D"/>
    <w:rsid w:val="00171481"/>
    <w:rsid w:val="001715FF"/>
    <w:rsid w:val="00171E77"/>
    <w:rsid w:val="00171F7C"/>
    <w:rsid w:val="00172273"/>
    <w:rsid w:val="0017280C"/>
    <w:rsid w:val="00172A68"/>
    <w:rsid w:val="0017331F"/>
    <w:rsid w:val="00173AAF"/>
    <w:rsid w:val="00173D3A"/>
    <w:rsid w:val="00173D87"/>
    <w:rsid w:val="001746B2"/>
    <w:rsid w:val="001747B8"/>
    <w:rsid w:val="001748AF"/>
    <w:rsid w:val="00175777"/>
    <w:rsid w:val="00175B37"/>
    <w:rsid w:val="00175DD4"/>
    <w:rsid w:val="00175F6B"/>
    <w:rsid w:val="001766F1"/>
    <w:rsid w:val="0017681B"/>
    <w:rsid w:val="00176E2D"/>
    <w:rsid w:val="001779F3"/>
    <w:rsid w:val="00177A25"/>
    <w:rsid w:val="00177D32"/>
    <w:rsid w:val="0018043C"/>
    <w:rsid w:val="00180593"/>
    <w:rsid w:val="00180A4C"/>
    <w:rsid w:val="0018101A"/>
    <w:rsid w:val="001811DD"/>
    <w:rsid w:val="00181336"/>
    <w:rsid w:val="001813F5"/>
    <w:rsid w:val="0018144B"/>
    <w:rsid w:val="00181640"/>
    <w:rsid w:val="001818B0"/>
    <w:rsid w:val="001819A4"/>
    <w:rsid w:val="00181A44"/>
    <w:rsid w:val="00181B4A"/>
    <w:rsid w:val="00181DA7"/>
    <w:rsid w:val="00181FC4"/>
    <w:rsid w:val="0018215C"/>
    <w:rsid w:val="00182DCE"/>
    <w:rsid w:val="00182EC1"/>
    <w:rsid w:val="00182FE5"/>
    <w:rsid w:val="001834A3"/>
    <w:rsid w:val="00183A36"/>
    <w:rsid w:val="00183CDA"/>
    <w:rsid w:val="00183D99"/>
    <w:rsid w:val="00183E64"/>
    <w:rsid w:val="00184239"/>
    <w:rsid w:val="001844E6"/>
    <w:rsid w:val="0018450F"/>
    <w:rsid w:val="0018470B"/>
    <w:rsid w:val="00184854"/>
    <w:rsid w:val="00184E68"/>
    <w:rsid w:val="00184F77"/>
    <w:rsid w:val="001852B4"/>
    <w:rsid w:val="00185973"/>
    <w:rsid w:val="00185E1B"/>
    <w:rsid w:val="00185FF8"/>
    <w:rsid w:val="00186A5E"/>
    <w:rsid w:val="001874AB"/>
    <w:rsid w:val="001875BA"/>
    <w:rsid w:val="001876FE"/>
    <w:rsid w:val="001877C1"/>
    <w:rsid w:val="00187843"/>
    <w:rsid w:val="00187C27"/>
    <w:rsid w:val="00190235"/>
    <w:rsid w:val="001903D2"/>
    <w:rsid w:val="00190774"/>
    <w:rsid w:val="00190777"/>
    <w:rsid w:val="0019096C"/>
    <w:rsid w:val="00190F4A"/>
    <w:rsid w:val="00191046"/>
    <w:rsid w:val="001917E6"/>
    <w:rsid w:val="00191C9D"/>
    <w:rsid w:val="001922BF"/>
    <w:rsid w:val="0019245E"/>
    <w:rsid w:val="001927E2"/>
    <w:rsid w:val="0019292E"/>
    <w:rsid w:val="00192AA1"/>
    <w:rsid w:val="00192B3E"/>
    <w:rsid w:val="00192C62"/>
    <w:rsid w:val="00192DAA"/>
    <w:rsid w:val="00193165"/>
    <w:rsid w:val="001939F3"/>
    <w:rsid w:val="00194103"/>
    <w:rsid w:val="00194616"/>
    <w:rsid w:val="00194722"/>
    <w:rsid w:val="001950BA"/>
    <w:rsid w:val="00195343"/>
    <w:rsid w:val="0019567F"/>
    <w:rsid w:val="001958AC"/>
    <w:rsid w:val="00195926"/>
    <w:rsid w:val="00195AB5"/>
    <w:rsid w:val="00195F7D"/>
    <w:rsid w:val="0019601B"/>
    <w:rsid w:val="00196140"/>
    <w:rsid w:val="00196725"/>
    <w:rsid w:val="0019675C"/>
    <w:rsid w:val="00196B8D"/>
    <w:rsid w:val="00196F9C"/>
    <w:rsid w:val="001971DE"/>
    <w:rsid w:val="00197410"/>
    <w:rsid w:val="001977AD"/>
    <w:rsid w:val="00197A41"/>
    <w:rsid w:val="00197D43"/>
    <w:rsid w:val="00197DF2"/>
    <w:rsid w:val="001A0153"/>
    <w:rsid w:val="001A04DF"/>
    <w:rsid w:val="001A04FF"/>
    <w:rsid w:val="001A0603"/>
    <w:rsid w:val="001A0799"/>
    <w:rsid w:val="001A0947"/>
    <w:rsid w:val="001A0A04"/>
    <w:rsid w:val="001A0AB1"/>
    <w:rsid w:val="001A0F60"/>
    <w:rsid w:val="001A1C13"/>
    <w:rsid w:val="001A1CFB"/>
    <w:rsid w:val="001A1D29"/>
    <w:rsid w:val="001A1FB0"/>
    <w:rsid w:val="001A2012"/>
    <w:rsid w:val="001A21A8"/>
    <w:rsid w:val="001A2273"/>
    <w:rsid w:val="001A2306"/>
    <w:rsid w:val="001A2886"/>
    <w:rsid w:val="001A36AB"/>
    <w:rsid w:val="001A3745"/>
    <w:rsid w:val="001A376E"/>
    <w:rsid w:val="001A37CA"/>
    <w:rsid w:val="001A3982"/>
    <w:rsid w:val="001A3D16"/>
    <w:rsid w:val="001A40BD"/>
    <w:rsid w:val="001A4510"/>
    <w:rsid w:val="001A4832"/>
    <w:rsid w:val="001A4856"/>
    <w:rsid w:val="001A4957"/>
    <w:rsid w:val="001A4B97"/>
    <w:rsid w:val="001A4BF0"/>
    <w:rsid w:val="001A4D76"/>
    <w:rsid w:val="001A4D8C"/>
    <w:rsid w:val="001A53D1"/>
    <w:rsid w:val="001A5904"/>
    <w:rsid w:val="001A5966"/>
    <w:rsid w:val="001A5CF8"/>
    <w:rsid w:val="001A5D51"/>
    <w:rsid w:val="001A5E00"/>
    <w:rsid w:val="001A5E53"/>
    <w:rsid w:val="001A60E5"/>
    <w:rsid w:val="001A6119"/>
    <w:rsid w:val="001A6874"/>
    <w:rsid w:val="001A696A"/>
    <w:rsid w:val="001A6E99"/>
    <w:rsid w:val="001A7203"/>
    <w:rsid w:val="001A738D"/>
    <w:rsid w:val="001A73F3"/>
    <w:rsid w:val="001A77A2"/>
    <w:rsid w:val="001A79EC"/>
    <w:rsid w:val="001A7A22"/>
    <w:rsid w:val="001B0454"/>
    <w:rsid w:val="001B0B87"/>
    <w:rsid w:val="001B11ED"/>
    <w:rsid w:val="001B12C9"/>
    <w:rsid w:val="001B1373"/>
    <w:rsid w:val="001B13C2"/>
    <w:rsid w:val="001B16CE"/>
    <w:rsid w:val="001B1DDF"/>
    <w:rsid w:val="001B1E45"/>
    <w:rsid w:val="001B1F2E"/>
    <w:rsid w:val="001B20D9"/>
    <w:rsid w:val="001B2707"/>
    <w:rsid w:val="001B2E09"/>
    <w:rsid w:val="001B3209"/>
    <w:rsid w:val="001B320C"/>
    <w:rsid w:val="001B3C98"/>
    <w:rsid w:val="001B4498"/>
    <w:rsid w:val="001B4538"/>
    <w:rsid w:val="001B4C6E"/>
    <w:rsid w:val="001B4D58"/>
    <w:rsid w:val="001B535C"/>
    <w:rsid w:val="001B5442"/>
    <w:rsid w:val="001B550A"/>
    <w:rsid w:val="001B55AE"/>
    <w:rsid w:val="001B5774"/>
    <w:rsid w:val="001B5BAC"/>
    <w:rsid w:val="001B5D53"/>
    <w:rsid w:val="001B653F"/>
    <w:rsid w:val="001B66AD"/>
    <w:rsid w:val="001B6B43"/>
    <w:rsid w:val="001B6BF4"/>
    <w:rsid w:val="001B7351"/>
    <w:rsid w:val="001B737C"/>
    <w:rsid w:val="001B74FF"/>
    <w:rsid w:val="001B7503"/>
    <w:rsid w:val="001B789F"/>
    <w:rsid w:val="001B7AEC"/>
    <w:rsid w:val="001B7AFD"/>
    <w:rsid w:val="001B7C77"/>
    <w:rsid w:val="001BA1D9"/>
    <w:rsid w:val="001C0070"/>
    <w:rsid w:val="001C058D"/>
    <w:rsid w:val="001C09FB"/>
    <w:rsid w:val="001C0AE8"/>
    <w:rsid w:val="001C108F"/>
    <w:rsid w:val="001C150B"/>
    <w:rsid w:val="001C18F1"/>
    <w:rsid w:val="001C1B64"/>
    <w:rsid w:val="001C1C67"/>
    <w:rsid w:val="001C1CD2"/>
    <w:rsid w:val="001C2060"/>
    <w:rsid w:val="001C2557"/>
    <w:rsid w:val="001C2879"/>
    <w:rsid w:val="001C36B5"/>
    <w:rsid w:val="001C38D2"/>
    <w:rsid w:val="001C397E"/>
    <w:rsid w:val="001C4696"/>
    <w:rsid w:val="001C4736"/>
    <w:rsid w:val="001C475E"/>
    <w:rsid w:val="001C4CC8"/>
    <w:rsid w:val="001C4E78"/>
    <w:rsid w:val="001C5267"/>
    <w:rsid w:val="001C5413"/>
    <w:rsid w:val="001C5B64"/>
    <w:rsid w:val="001C5CEB"/>
    <w:rsid w:val="001C5E7D"/>
    <w:rsid w:val="001C65BF"/>
    <w:rsid w:val="001C6646"/>
    <w:rsid w:val="001C7144"/>
    <w:rsid w:val="001C74F7"/>
    <w:rsid w:val="001C75C3"/>
    <w:rsid w:val="001C7791"/>
    <w:rsid w:val="001C7B9D"/>
    <w:rsid w:val="001C7C11"/>
    <w:rsid w:val="001C7DE4"/>
    <w:rsid w:val="001CF59D"/>
    <w:rsid w:val="001D011D"/>
    <w:rsid w:val="001D080F"/>
    <w:rsid w:val="001D0BF2"/>
    <w:rsid w:val="001D0C49"/>
    <w:rsid w:val="001D0D38"/>
    <w:rsid w:val="001D141E"/>
    <w:rsid w:val="001D178F"/>
    <w:rsid w:val="001D1A64"/>
    <w:rsid w:val="001D1D07"/>
    <w:rsid w:val="001D1D59"/>
    <w:rsid w:val="001D214D"/>
    <w:rsid w:val="001D2568"/>
    <w:rsid w:val="001D2619"/>
    <w:rsid w:val="001D263E"/>
    <w:rsid w:val="001D32D0"/>
    <w:rsid w:val="001D3A88"/>
    <w:rsid w:val="001D3F32"/>
    <w:rsid w:val="001D3F76"/>
    <w:rsid w:val="001D4062"/>
    <w:rsid w:val="001D427B"/>
    <w:rsid w:val="001D42C7"/>
    <w:rsid w:val="001D463A"/>
    <w:rsid w:val="001D50E9"/>
    <w:rsid w:val="001D5150"/>
    <w:rsid w:val="001D5366"/>
    <w:rsid w:val="001D59B4"/>
    <w:rsid w:val="001D6460"/>
    <w:rsid w:val="001D676C"/>
    <w:rsid w:val="001D695B"/>
    <w:rsid w:val="001D6974"/>
    <w:rsid w:val="001D6B96"/>
    <w:rsid w:val="001D6BD5"/>
    <w:rsid w:val="001D6D52"/>
    <w:rsid w:val="001D7344"/>
    <w:rsid w:val="001D76F4"/>
    <w:rsid w:val="001D7BC5"/>
    <w:rsid w:val="001D7C01"/>
    <w:rsid w:val="001D7CE4"/>
    <w:rsid w:val="001D7E47"/>
    <w:rsid w:val="001D7F08"/>
    <w:rsid w:val="001D7F1D"/>
    <w:rsid w:val="001D7F7B"/>
    <w:rsid w:val="001E018E"/>
    <w:rsid w:val="001E0410"/>
    <w:rsid w:val="001E0790"/>
    <w:rsid w:val="001E099E"/>
    <w:rsid w:val="001E0B0F"/>
    <w:rsid w:val="001E1313"/>
    <w:rsid w:val="001E1925"/>
    <w:rsid w:val="001E1CD2"/>
    <w:rsid w:val="001E1EA8"/>
    <w:rsid w:val="001E1F33"/>
    <w:rsid w:val="001E224D"/>
    <w:rsid w:val="001E26A5"/>
    <w:rsid w:val="001E2702"/>
    <w:rsid w:val="001E27FC"/>
    <w:rsid w:val="001E2903"/>
    <w:rsid w:val="001E2D19"/>
    <w:rsid w:val="001E31EA"/>
    <w:rsid w:val="001E3313"/>
    <w:rsid w:val="001E3336"/>
    <w:rsid w:val="001E3398"/>
    <w:rsid w:val="001E356A"/>
    <w:rsid w:val="001E3C5F"/>
    <w:rsid w:val="001E4643"/>
    <w:rsid w:val="001E4891"/>
    <w:rsid w:val="001E4CF7"/>
    <w:rsid w:val="001E5436"/>
    <w:rsid w:val="001E5443"/>
    <w:rsid w:val="001E5D25"/>
    <w:rsid w:val="001E5DFB"/>
    <w:rsid w:val="001E60E7"/>
    <w:rsid w:val="001E66D2"/>
    <w:rsid w:val="001E72B5"/>
    <w:rsid w:val="001E75CA"/>
    <w:rsid w:val="001E798D"/>
    <w:rsid w:val="001E7A68"/>
    <w:rsid w:val="001E7BE9"/>
    <w:rsid w:val="001E7F4B"/>
    <w:rsid w:val="001F00E0"/>
    <w:rsid w:val="001F0448"/>
    <w:rsid w:val="001F069B"/>
    <w:rsid w:val="001F07F4"/>
    <w:rsid w:val="001F0A35"/>
    <w:rsid w:val="001F0A91"/>
    <w:rsid w:val="001F0E58"/>
    <w:rsid w:val="001F1742"/>
    <w:rsid w:val="001F17DC"/>
    <w:rsid w:val="001F1A22"/>
    <w:rsid w:val="001F2143"/>
    <w:rsid w:val="001F252E"/>
    <w:rsid w:val="001F26F2"/>
    <w:rsid w:val="001F27D0"/>
    <w:rsid w:val="001F2B68"/>
    <w:rsid w:val="001F2C4F"/>
    <w:rsid w:val="001F2E5E"/>
    <w:rsid w:val="001F3258"/>
    <w:rsid w:val="001F3660"/>
    <w:rsid w:val="001F3986"/>
    <w:rsid w:val="001F4806"/>
    <w:rsid w:val="001F48C3"/>
    <w:rsid w:val="001F48D0"/>
    <w:rsid w:val="001F4943"/>
    <w:rsid w:val="001F4B1C"/>
    <w:rsid w:val="001F4C23"/>
    <w:rsid w:val="001F50A2"/>
    <w:rsid w:val="001F50CB"/>
    <w:rsid w:val="001F53EF"/>
    <w:rsid w:val="001F54F3"/>
    <w:rsid w:val="001F5788"/>
    <w:rsid w:val="001F5A1B"/>
    <w:rsid w:val="001F6230"/>
    <w:rsid w:val="001F64DF"/>
    <w:rsid w:val="001F6811"/>
    <w:rsid w:val="001F6B0F"/>
    <w:rsid w:val="001F6B25"/>
    <w:rsid w:val="001F6E92"/>
    <w:rsid w:val="001F7061"/>
    <w:rsid w:val="001F7538"/>
    <w:rsid w:val="001F77FD"/>
    <w:rsid w:val="001F78A3"/>
    <w:rsid w:val="001F7A32"/>
    <w:rsid w:val="001F7A96"/>
    <w:rsid w:val="001F7B3E"/>
    <w:rsid w:val="001F7E54"/>
    <w:rsid w:val="001F7E9A"/>
    <w:rsid w:val="001F7F60"/>
    <w:rsid w:val="00200474"/>
    <w:rsid w:val="00200671"/>
    <w:rsid w:val="00200DA1"/>
    <w:rsid w:val="00200DFD"/>
    <w:rsid w:val="0020100D"/>
    <w:rsid w:val="002010C0"/>
    <w:rsid w:val="00201534"/>
    <w:rsid w:val="00201AE9"/>
    <w:rsid w:val="00201D8E"/>
    <w:rsid w:val="00201F78"/>
    <w:rsid w:val="0020208E"/>
    <w:rsid w:val="00202110"/>
    <w:rsid w:val="0020273F"/>
    <w:rsid w:val="0020292C"/>
    <w:rsid w:val="00202A02"/>
    <w:rsid w:val="00202ECC"/>
    <w:rsid w:val="002033C0"/>
    <w:rsid w:val="00203601"/>
    <w:rsid w:val="00203B0E"/>
    <w:rsid w:val="00203C3B"/>
    <w:rsid w:val="00203D03"/>
    <w:rsid w:val="002045DC"/>
    <w:rsid w:val="002049BF"/>
    <w:rsid w:val="00204EB8"/>
    <w:rsid w:val="00205054"/>
    <w:rsid w:val="00205238"/>
    <w:rsid w:val="00205264"/>
    <w:rsid w:val="0020536B"/>
    <w:rsid w:val="00205C59"/>
    <w:rsid w:val="00205C65"/>
    <w:rsid w:val="00205DC4"/>
    <w:rsid w:val="00205DEC"/>
    <w:rsid w:val="00205F87"/>
    <w:rsid w:val="00206167"/>
    <w:rsid w:val="002065EF"/>
    <w:rsid w:val="002068BD"/>
    <w:rsid w:val="0020716A"/>
    <w:rsid w:val="00207417"/>
    <w:rsid w:val="00207439"/>
    <w:rsid w:val="00207707"/>
    <w:rsid w:val="002077DB"/>
    <w:rsid w:val="002079DD"/>
    <w:rsid w:val="00207EB0"/>
    <w:rsid w:val="00207EE2"/>
    <w:rsid w:val="0021002D"/>
    <w:rsid w:val="0021024F"/>
    <w:rsid w:val="00210993"/>
    <w:rsid w:val="00210D55"/>
    <w:rsid w:val="0021133C"/>
    <w:rsid w:val="00211556"/>
    <w:rsid w:val="00211881"/>
    <w:rsid w:val="002127D6"/>
    <w:rsid w:val="00212B31"/>
    <w:rsid w:val="00212F45"/>
    <w:rsid w:val="002132DF"/>
    <w:rsid w:val="00213C2E"/>
    <w:rsid w:val="00213F2E"/>
    <w:rsid w:val="0021406A"/>
    <w:rsid w:val="002148AC"/>
    <w:rsid w:val="002148B7"/>
    <w:rsid w:val="00214C04"/>
    <w:rsid w:val="00214C42"/>
    <w:rsid w:val="00214E48"/>
    <w:rsid w:val="00214E8F"/>
    <w:rsid w:val="00214FA8"/>
    <w:rsid w:val="00215756"/>
    <w:rsid w:val="00215C3E"/>
    <w:rsid w:val="00215F08"/>
    <w:rsid w:val="00215F0C"/>
    <w:rsid w:val="00216202"/>
    <w:rsid w:val="002162D7"/>
    <w:rsid w:val="00216558"/>
    <w:rsid w:val="002167B0"/>
    <w:rsid w:val="002167F5"/>
    <w:rsid w:val="00216D84"/>
    <w:rsid w:val="00216D90"/>
    <w:rsid w:val="002170B7"/>
    <w:rsid w:val="0021736A"/>
    <w:rsid w:val="0021741F"/>
    <w:rsid w:val="002174F8"/>
    <w:rsid w:val="00217C61"/>
    <w:rsid w:val="002206D1"/>
    <w:rsid w:val="00220BCC"/>
    <w:rsid w:val="00220CD9"/>
    <w:rsid w:val="00221020"/>
    <w:rsid w:val="00221354"/>
    <w:rsid w:val="00221524"/>
    <w:rsid w:val="00221704"/>
    <w:rsid w:val="0022199E"/>
    <w:rsid w:val="00221D3A"/>
    <w:rsid w:val="00221D79"/>
    <w:rsid w:val="00222361"/>
    <w:rsid w:val="002223C0"/>
    <w:rsid w:val="00222499"/>
    <w:rsid w:val="00222566"/>
    <w:rsid w:val="002225F5"/>
    <w:rsid w:val="002228BE"/>
    <w:rsid w:val="00222A32"/>
    <w:rsid w:val="00222BA3"/>
    <w:rsid w:val="00222EDD"/>
    <w:rsid w:val="0022309D"/>
    <w:rsid w:val="0022327F"/>
    <w:rsid w:val="00223379"/>
    <w:rsid w:val="002239A6"/>
    <w:rsid w:val="00223A24"/>
    <w:rsid w:val="00223CC8"/>
    <w:rsid w:val="00224272"/>
    <w:rsid w:val="002243C0"/>
    <w:rsid w:val="0022443B"/>
    <w:rsid w:val="00224DD6"/>
    <w:rsid w:val="00224E27"/>
    <w:rsid w:val="00225185"/>
    <w:rsid w:val="002252C0"/>
    <w:rsid w:val="002259A2"/>
    <w:rsid w:val="002259B0"/>
    <w:rsid w:val="00225D9B"/>
    <w:rsid w:val="00225EA3"/>
    <w:rsid w:val="0022687E"/>
    <w:rsid w:val="00226919"/>
    <w:rsid w:val="00226989"/>
    <w:rsid w:val="00227030"/>
    <w:rsid w:val="002270BF"/>
    <w:rsid w:val="002270C4"/>
    <w:rsid w:val="002302EA"/>
    <w:rsid w:val="002303C4"/>
    <w:rsid w:val="00230D31"/>
    <w:rsid w:val="00230F06"/>
    <w:rsid w:val="002318F0"/>
    <w:rsid w:val="002324F7"/>
    <w:rsid w:val="002327D3"/>
    <w:rsid w:val="00232886"/>
    <w:rsid w:val="002328DE"/>
    <w:rsid w:val="00232B3C"/>
    <w:rsid w:val="002331FE"/>
    <w:rsid w:val="002332C0"/>
    <w:rsid w:val="00233681"/>
    <w:rsid w:val="0023371F"/>
    <w:rsid w:val="00233DF8"/>
    <w:rsid w:val="00233E0C"/>
    <w:rsid w:val="00233F4B"/>
    <w:rsid w:val="002341D9"/>
    <w:rsid w:val="002343F4"/>
    <w:rsid w:val="00234410"/>
    <w:rsid w:val="002344BA"/>
    <w:rsid w:val="0023482F"/>
    <w:rsid w:val="0023525F"/>
    <w:rsid w:val="00235371"/>
    <w:rsid w:val="0023587B"/>
    <w:rsid w:val="00235A70"/>
    <w:rsid w:val="0023640C"/>
    <w:rsid w:val="002366BF"/>
    <w:rsid w:val="00236713"/>
    <w:rsid w:val="002367A6"/>
    <w:rsid w:val="00236C6E"/>
    <w:rsid w:val="00236D3C"/>
    <w:rsid w:val="00237066"/>
    <w:rsid w:val="0023714E"/>
    <w:rsid w:val="002377CE"/>
    <w:rsid w:val="00240712"/>
    <w:rsid w:val="00240921"/>
    <w:rsid w:val="00240A53"/>
    <w:rsid w:val="00241403"/>
    <w:rsid w:val="00241633"/>
    <w:rsid w:val="00241B1B"/>
    <w:rsid w:val="002423C9"/>
    <w:rsid w:val="0024273B"/>
    <w:rsid w:val="002427BD"/>
    <w:rsid w:val="00242EBB"/>
    <w:rsid w:val="0024337E"/>
    <w:rsid w:val="0024352F"/>
    <w:rsid w:val="00243B5E"/>
    <w:rsid w:val="00243E22"/>
    <w:rsid w:val="00243ECF"/>
    <w:rsid w:val="002444EF"/>
    <w:rsid w:val="00245197"/>
    <w:rsid w:val="00245631"/>
    <w:rsid w:val="00245926"/>
    <w:rsid w:val="00245F83"/>
    <w:rsid w:val="0024603C"/>
    <w:rsid w:val="0024651B"/>
    <w:rsid w:val="00246753"/>
    <w:rsid w:val="00246990"/>
    <w:rsid w:val="00246BD5"/>
    <w:rsid w:val="002472B5"/>
    <w:rsid w:val="00247437"/>
    <w:rsid w:val="002477E3"/>
    <w:rsid w:val="00247FE8"/>
    <w:rsid w:val="00250200"/>
    <w:rsid w:val="00250AB5"/>
    <w:rsid w:val="00250E47"/>
    <w:rsid w:val="002514AC"/>
    <w:rsid w:val="00251BD3"/>
    <w:rsid w:val="00251F75"/>
    <w:rsid w:val="002523DE"/>
    <w:rsid w:val="00252D30"/>
    <w:rsid w:val="00253060"/>
    <w:rsid w:val="002531F5"/>
    <w:rsid w:val="002539A9"/>
    <w:rsid w:val="00253A44"/>
    <w:rsid w:val="00253AF9"/>
    <w:rsid w:val="0025432A"/>
    <w:rsid w:val="002543BC"/>
    <w:rsid w:val="00254418"/>
    <w:rsid w:val="0025452D"/>
    <w:rsid w:val="00254575"/>
    <w:rsid w:val="00254868"/>
    <w:rsid w:val="002548C7"/>
    <w:rsid w:val="00254ACF"/>
    <w:rsid w:val="00254B1F"/>
    <w:rsid w:val="00254BCE"/>
    <w:rsid w:val="00255124"/>
    <w:rsid w:val="002551D4"/>
    <w:rsid w:val="0025583F"/>
    <w:rsid w:val="00255927"/>
    <w:rsid w:val="00255BED"/>
    <w:rsid w:val="002562B0"/>
    <w:rsid w:val="00256630"/>
    <w:rsid w:val="00256699"/>
    <w:rsid w:val="002568F3"/>
    <w:rsid w:val="00256BBC"/>
    <w:rsid w:val="00256BDC"/>
    <w:rsid w:val="0025710F"/>
    <w:rsid w:val="002579EB"/>
    <w:rsid w:val="00257D12"/>
    <w:rsid w:val="00257DE9"/>
    <w:rsid w:val="0025B409"/>
    <w:rsid w:val="002600A6"/>
    <w:rsid w:val="0026046A"/>
    <w:rsid w:val="00260743"/>
    <w:rsid w:val="00260D69"/>
    <w:rsid w:val="002610DE"/>
    <w:rsid w:val="002612E4"/>
    <w:rsid w:val="002614BF"/>
    <w:rsid w:val="002617AC"/>
    <w:rsid w:val="00261C7E"/>
    <w:rsid w:val="00261F18"/>
    <w:rsid w:val="00261F24"/>
    <w:rsid w:val="00263044"/>
    <w:rsid w:val="0026314E"/>
    <w:rsid w:val="00263D06"/>
    <w:rsid w:val="0026474D"/>
    <w:rsid w:val="0026475B"/>
    <w:rsid w:val="00264AA9"/>
    <w:rsid w:val="00265344"/>
    <w:rsid w:val="00265365"/>
    <w:rsid w:val="00265652"/>
    <w:rsid w:val="00265971"/>
    <w:rsid w:val="00265EF8"/>
    <w:rsid w:val="002669DD"/>
    <w:rsid w:val="00266B91"/>
    <w:rsid w:val="00266F12"/>
    <w:rsid w:val="00266FF3"/>
    <w:rsid w:val="00267159"/>
    <w:rsid w:val="002672E9"/>
    <w:rsid w:val="0026746A"/>
    <w:rsid w:val="00267699"/>
    <w:rsid w:val="00267835"/>
    <w:rsid w:val="002679B1"/>
    <w:rsid w:val="002679F2"/>
    <w:rsid w:val="00267B50"/>
    <w:rsid w:val="00267CE0"/>
    <w:rsid w:val="0026C474"/>
    <w:rsid w:val="002701A6"/>
    <w:rsid w:val="002704C4"/>
    <w:rsid w:val="00270D94"/>
    <w:rsid w:val="00270ED1"/>
    <w:rsid w:val="002717B1"/>
    <w:rsid w:val="00271A1B"/>
    <w:rsid w:val="00271C37"/>
    <w:rsid w:val="00271DBC"/>
    <w:rsid w:val="00271E17"/>
    <w:rsid w:val="00271FF5"/>
    <w:rsid w:val="00272045"/>
    <w:rsid w:val="0027239F"/>
    <w:rsid w:val="002727CB"/>
    <w:rsid w:val="0027295D"/>
    <w:rsid w:val="00272D89"/>
    <w:rsid w:val="00272E0E"/>
    <w:rsid w:val="002732CE"/>
    <w:rsid w:val="002734FB"/>
    <w:rsid w:val="0027358E"/>
    <w:rsid w:val="00274760"/>
    <w:rsid w:val="00274ADE"/>
    <w:rsid w:val="00274B0C"/>
    <w:rsid w:val="00274F6D"/>
    <w:rsid w:val="00274F74"/>
    <w:rsid w:val="002752FE"/>
    <w:rsid w:val="00275317"/>
    <w:rsid w:val="002759A7"/>
    <w:rsid w:val="00275A09"/>
    <w:rsid w:val="00275CE7"/>
    <w:rsid w:val="0027609A"/>
    <w:rsid w:val="00276724"/>
    <w:rsid w:val="002767FE"/>
    <w:rsid w:val="002769AE"/>
    <w:rsid w:val="00276AF9"/>
    <w:rsid w:val="00276B77"/>
    <w:rsid w:val="00276E76"/>
    <w:rsid w:val="00276F6C"/>
    <w:rsid w:val="0027750F"/>
    <w:rsid w:val="0027758D"/>
    <w:rsid w:val="002776A5"/>
    <w:rsid w:val="0027786C"/>
    <w:rsid w:val="00277979"/>
    <w:rsid w:val="00277F5B"/>
    <w:rsid w:val="00280280"/>
    <w:rsid w:val="002809C9"/>
    <w:rsid w:val="0028109F"/>
    <w:rsid w:val="00281481"/>
    <w:rsid w:val="00281682"/>
    <w:rsid w:val="002819DD"/>
    <w:rsid w:val="00281B17"/>
    <w:rsid w:val="00281BC7"/>
    <w:rsid w:val="00281BF6"/>
    <w:rsid w:val="002824EA"/>
    <w:rsid w:val="00282841"/>
    <w:rsid w:val="002828A4"/>
    <w:rsid w:val="00282D5A"/>
    <w:rsid w:val="00283123"/>
    <w:rsid w:val="0028321A"/>
    <w:rsid w:val="00283553"/>
    <w:rsid w:val="002835C3"/>
    <w:rsid w:val="00283661"/>
    <w:rsid w:val="0028384A"/>
    <w:rsid w:val="00283F28"/>
    <w:rsid w:val="00284131"/>
    <w:rsid w:val="002842B0"/>
    <w:rsid w:val="0028437C"/>
    <w:rsid w:val="0028453F"/>
    <w:rsid w:val="00284A56"/>
    <w:rsid w:val="00284B34"/>
    <w:rsid w:val="00284D2A"/>
    <w:rsid w:val="00284DBC"/>
    <w:rsid w:val="00284E2D"/>
    <w:rsid w:val="0028545B"/>
    <w:rsid w:val="00285CB7"/>
    <w:rsid w:val="00285D9D"/>
    <w:rsid w:val="00285FF6"/>
    <w:rsid w:val="0028602E"/>
    <w:rsid w:val="00286442"/>
    <w:rsid w:val="002866C8"/>
    <w:rsid w:val="0028691F"/>
    <w:rsid w:val="00286C85"/>
    <w:rsid w:val="00287334"/>
    <w:rsid w:val="00287876"/>
    <w:rsid w:val="002904E7"/>
    <w:rsid w:val="00290A41"/>
    <w:rsid w:val="00290F4D"/>
    <w:rsid w:val="0029120B"/>
    <w:rsid w:val="00291311"/>
    <w:rsid w:val="002916E5"/>
    <w:rsid w:val="00291AF3"/>
    <w:rsid w:val="002921B6"/>
    <w:rsid w:val="00292356"/>
    <w:rsid w:val="0029245C"/>
    <w:rsid w:val="0029247E"/>
    <w:rsid w:val="0029254C"/>
    <w:rsid w:val="002927FD"/>
    <w:rsid w:val="002929DA"/>
    <w:rsid w:val="00292E1D"/>
    <w:rsid w:val="00293053"/>
    <w:rsid w:val="00293407"/>
    <w:rsid w:val="00293DC6"/>
    <w:rsid w:val="00293E49"/>
    <w:rsid w:val="00294024"/>
    <w:rsid w:val="00294157"/>
    <w:rsid w:val="00294259"/>
    <w:rsid w:val="002948F4"/>
    <w:rsid w:val="00294DDC"/>
    <w:rsid w:val="00295631"/>
    <w:rsid w:val="002956C0"/>
    <w:rsid w:val="00295DB6"/>
    <w:rsid w:val="00295E63"/>
    <w:rsid w:val="0029610E"/>
    <w:rsid w:val="00296153"/>
    <w:rsid w:val="00296166"/>
    <w:rsid w:val="00296699"/>
    <w:rsid w:val="00296BF7"/>
    <w:rsid w:val="002979AC"/>
    <w:rsid w:val="00297AA1"/>
    <w:rsid w:val="00297D8B"/>
    <w:rsid w:val="00297E02"/>
    <w:rsid w:val="002A03D8"/>
    <w:rsid w:val="002A0430"/>
    <w:rsid w:val="002A0511"/>
    <w:rsid w:val="002A09FB"/>
    <w:rsid w:val="002A0D1D"/>
    <w:rsid w:val="002A1467"/>
    <w:rsid w:val="002A148B"/>
    <w:rsid w:val="002A15A3"/>
    <w:rsid w:val="002A15CF"/>
    <w:rsid w:val="002A17F7"/>
    <w:rsid w:val="002A1A14"/>
    <w:rsid w:val="002A1A21"/>
    <w:rsid w:val="002A1C5F"/>
    <w:rsid w:val="002A1EAF"/>
    <w:rsid w:val="002A1FE6"/>
    <w:rsid w:val="002A21F6"/>
    <w:rsid w:val="002A2B1D"/>
    <w:rsid w:val="002A33AD"/>
    <w:rsid w:val="002A3C33"/>
    <w:rsid w:val="002A3E28"/>
    <w:rsid w:val="002A413E"/>
    <w:rsid w:val="002A434A"/>
    <w:rsid w:val="002A489F"/>
    <w:rsid w:val="002A498B"/>
    <w:rsid w:val="002A4D8E"/>
    <w:rsid w:val="002A5188"/>
    <w:rsid w:val="002A53A2"/>
    <w:rsid w:val="002A560E"/>
    <w:rsid w:val="002A5847"/>
    <w:rsid w:val="002A5D7E"/>
    <w:rsid w:val="002A5D7F"/>
    <w:rsid w:val="002A5ED6"/>
    <w:rsid w:val="002A6A92"/>
    <w:rsid w:val="002A6DB9"/>
    <w:rsid w:val="002A6F2B"/>
    <w:rsid w:val="002A6F9F"/>
    <w:rsid w:val="002A7618"/>
    <w:rsid w:val="002A79D3"/>
    <w:rsid w:val="002A7D98"/>
    <w:rsid w:val="002A7EFB"/>
    <w:rsid w:val="002B032F"/>
    <w:rsid w:val="002B03AD"/>
    <w:rsid w:val="002B03AF"/>
    <w:rsid w:val="002B093F"/>
    <w:rsid w:val="002B0A6A"/>
    <w:rsid w:val="002B0E39"/>
    <w:rsid w:val="002B110D"/>
    <w:rsid w:val="002B1909"/>
    <w:rsid w:val="002B19F3"/>
    <w:rsid w:val="002B1AA5"/>
    <w:rsid w:val="002B1D49"/>
    <w:rsid w:val="002B1E6B"/>
    <w:rsid w:val="002B1EC1"/>
    <w:rsid w:val="002B308C"/>
    <w:rsid w:val="002B3941"/>
    <w:rsid w:val="002B39F9"/>
    <w:rsid w:val="002B3C42"/>
    <w:rsid w:val="002B47F3"/>
    <w:rsid w:val="002B4B0A"/>
    <w:rsid w:val="002B5216"/>
    <w:rsid w:val="002B547C"/>
    <w:rsid w:val="002B5BE0"/>
    <w:rsid w:val="002B5BFB"/>
    <w:rsid w:val="002B5DE8"/>
    <w:rsid w:val="002B6035"/>
    <w:rsid w:val="002B603D"/>
    <w:rsid w:val="002B6229"/>
    <w:rsid w:val="002B6312"/>
    <w:rsid w:val="002B6362"/>
    <w:rsid w:val="002B6729"/>
    <w:rsid w:val="002B67E2"/>
    <w:rsid w:val="002B69C2"/>
    <w:rsid w:val="002B6A9F"/>
    <w:rsid w:val="002B6D4F"/>
    <w:rsid w:val="002B6D78"/>
    <w:rsid w:val="002B7253"/>
    <w:rsid w:val="002B7F08"/>
    <w:rsid w:val="002C0363"/>
    <w:rsid w:val="002C0525"/>
    <w:rsid w:val="002C06CA"/>
    <w:rsid w:val="002C10EE"/>
    <w:rsid w:val="002C163A"/>
    <w:rsid w:val="002C16C7"/>
    <w:rsid w:val="002C199D"/>
    <w:rsid w:val="002C206B"/>
    <w:rsid w:val="002C20CE"/>
    <w:rsid w:val="002C2145"/>
    <w:rsid w:val="002C238F"/>
    <w:rsid w:val="002C25AA"/>
    <w:rsid w:val="002C26CD"/>
    <w:rsid w:val="002C29C0"/>
    <w:rsid w:val="002C2F74"/>
    <w:rsid w:val="002C357A"/>
    <w:rsid w:val="002C3850"/>
    <w:rsid w:val="002C3B24"/>
    <w:rsid w:val="002C3C9A"/>
    <w:rsid w:val="002C3CE6"/>
    <w:rsid w:val="002C4091"/>
    <w:rsid w:val="002C46C2"/>
    <w:rsid w:val="002C46CB"/>
    <w:rsid w:val="002C47D8"/>
    <w:rsid w:val="002C4DCB"/>
    <w:rsid w:val="002C53EF"/>
    <w:rsid w:val="002C5880"/>
    <w:rsid w:val="002C5BB6"/>
    <w:rsid w:val="002C5CAC"/>
    <w:rsid w:val="002C5E0B"/>
    <w:rsid w:val="002C5F07"/>
    <w:rsid w:val="002C648E"/>
    <w:rsid w:val="002C66DA"/>
    <w:rsid w:val="002C6880"/>
    <w:rsid w:val="002C6C24"/>
    <w:rsid w:val="002C6CD1"/>
    <w:rsid w:val="002C6E54"/>
    <w:rsid w:val="002C7311"/>
    <w:rsid w:val="002C746F"/>
    <w:rsid w:val="002C7573"/>
    <w:rsid w:val="002C7A62"/>
    <w:rsid w:val="002C7E2F"/>
    <w:rsid w:val="002C7E6B"/>
    <w:rsid w:val="002CD87C"/>
    <w:rsid w:val="002D006A"/>
    <w:rsid w:val="002D0182"/>
    <w:rsid w:val="002D07C0"/>
    <w:rsid w:val="002D0A09"/>
    <w:rsid w:val="002D0B35"/>
    <w:rsid w:val="002D0F28"/>
    <w:rsid w:val="002D1231"/>
    <w:rsid w:val="002D13F9"/>
    <w:rsid w:val="002D1600"/>
    <w:rsid w:val="002D1973"/>
    <w:rsid w:val="002D19EE"/>
    <w:rsid w:val="002D2399"/>
    <w:rsid w:val="002D25A4"/>
    <w:rsid w:val="002D270E"/>
    <w:rsid w:val="002D27B7"/>
    <w:rsid w:val="002D27E6"/>
    <w:rsid w:val="002D2CC6"/>
    <w:rsid w:val="002D37EE"/>
    <w:rsid w:val="002D3977"/>
    <w:rsid w:val="002D3BC0"/>
    <w:rsid w:val="002D3E46"/>
    <w:rsid w:val="002D4008"/>
    <w:rsid w:val="002D4182"/>
    <w:rsid w:val="002D452B"/>
    <w:rsid w:val="002D47D0"/>
    <w:rsid w:val="002D4A0C"/>
    <w:rsid w:val="002D58A5"/>
    <w:rsid w:val="002D59C4"/>
    <w:rsid w:val="002D5A0D"/>
    <w:rsid w:val="002D5A42"/>
    <w:rsid w:val="002D5BB1"/>
    <w:rsid w:val="002D6068"/>
    <w:rsid w:val="002D614E"/>
    <w:rsid w:val="002D68A0"/>
    <w:rsid w:val="002D6A52"/>
    <w:rsid w:val="002D6A9C"/>
    <w:rsid w:val="002D71BC"/>
    <w:rsid w:val="002D7512"/>
    <w:rsid w:val="002D7641"/>
    <w:rsid w:val="002D7C27"/>
    <w:rsid w:val="002D7C59"/>
    <w:rsid w:val="002D7CE4"/>
    <w:rsid w:val="002D7D22"/>
    <w:rsid w:val="002D7F94"/>
    <w:rsid w:val="002E0089"/>
    <w:rsid w:val="002E0232"/>
    <w:rsid w:val="002E043C"/>
    <w:rsid w:val="002E1009"/>
    <w:rsid w:val="002E1626"/>
    <w:rsid w:val="002E1AFF"/>
    <w:rsid w:val="002E1BA3"/>
    <w:rsid w:val="002E1F01"/>
    <w:rsid w:val="002E1F69"/>
    <w:rsid w:val="002E2028"/>
    <w:rsid w:val="002E2965"/>
    <w:rsid w:val="002E296B"/>
    <w:rsid w:val="002E2A4C"/>
    <w:rsid w:val="002E2EF2"/>
    <w:rsid w:val="002E3102"/>
    <w:rsid w:val="002E33A3"/>
    <w:rsid w:val="002E37AA"/>
    <w:rsid w:val="002E3942"/>
    <w:rsid w:val="002E3EFB"/>
    <w:rsid w:val="002E3FD6"/>
    <w:rsid w:val="002E412B"/>
    <w:rsid w:val="002E4946"/>
    <w:rsid w:val="002E50D3"/>
    <w:rsid w:val="002E58AB"/>
    <w:rsid w:val="002E5993"/>
    <w:rsid w:val="002E59D4"/>
    <w:rsid w:val="002E5BC7"/>
    <w:rsid w:val="002E5D41"/>
    <w:rsid w:val="002E5EF9"/>
    <w:rsid w:val="002E624E"/>
    <w:rsid w:val="002E64B0"/>
    <w:rsid w:val="002E6750"/>
    <w:rsid w:val="002E678B"/>
    <w:rsid w:val="002E6BB7"/>
    <w:rsid w:val="002E6DFA"/>
    <w:rsid w:val="002E6EF7"/>
    <w:rsid w:val="002E72CD"/>
    <w:rsid w:val="002E733F"/>
    <w:rsid w:val="002E79D2"/>
    <w:rsid w:val="002E79F6"/>
    <w:rsid w:val="002E7D88"/>
    <w:rsid w:val="002F0225"/>
    <w:rsid w:val="002F0399"/>
    <w:rsid w:val="002F048A"/>
    <w:rsid w:val="002F0AD3"/>
    <w:rsid w:val="002F1011"/>
    <w:rsid w:val="002F1123"/>
    <w:rsid w:val="002F1453"/>
    <w:rsid w:val="002F1A9F"/>
    <w:rsid w:val="002F1CE1"/>
    <w:rsid w:val="002F245C"/>
    <w:rsid w:val="002F265C"/>
    <w:rsid w:val="002F26FC"/>
    <w:rsid w:val="002F2807"/>
    <w:rsid w:val="002F28C5"/>
    <w:rsid w:val="002F2962"/>
    <w:rsid w:val="002F2ABC"/>
    <w:rsid w:val="002F37A6"/>
    <w:rsid w:val="002F392A"/>
    <w:rsid w:val="002F3C8F"/>
    <w:rsid w:val="002F3DDF"/>
    <w:rsid w:val="002F3F7C"/>
    <w:rsid w:val="002F3F80"/>
    <w:rsid w:val="002F4022"/>
    <w:rsid w:val="002F409F"/>
    <w:rsid w:val="002F43C5"/>
    <w:rsid w:val="002F4767"/>
    <w:rsid w:val="002F48E9"/>
    <w:rsid w:val="002F4AB4"/>
    <w:rsid w:val="002F4C4E"/>
    <w:rsid w:val="002F570B"/>
    <w:rsid w:val="002F5A6F"/>
    <w:rsid w:val="002F5E1B"/>
    <w:rsid w:val="002F5FCD"/>
    <w:rsid w:val="002F655C"/>
    <w:rsid w:val="002F6BD5"/>
    <w:rsid w:val="002F729F"/>
    <w:rsid w:val="002F7372"/>
    <w:rsid w:val="002F742B"/>
    <w:rsid w:val="002F7F8A"/>
    <w:rsid w:val="0030007F"/>
    <w:rsid w:val="0030009F"/>
    <w:rsid w:val="003000E4"/>
    <w:rsid w:val="00300FE1"/>
    <w:rsid w:val="003010BA"/>
    <w:rsid w:val="00301181"/>
    <w:rsid w:val="00301834"/>
    <w:rsid w:val="00301A73"/>
    <w:rsid w:val="00301B9C"/>
    <w:rsid w:val="00302B5D"/>
    <w:rsid w:val="00302FDD"/>
    <w:rsid w:val="003033DC"/>
    <w:rsid w:val="003033F3"/>
    <w:rsid w:val="003036C0"/>
    <w:rsid w:val="003039A1"/>
    <w:rsid w:val="00303E27"/>
    <w:rsid w:val="003040F2"/>
    <w:rsid w:val="0030473D"/>
    <w:rsid w:val="003048F4"/>
    <w:rsid w:val="003049BF"/>
    <w:rsid w:val="00304A29"/>
    <w:rsid w:val="00305402"/>
    <w:rsid w:val="00305683"/>
    <w:rsid w:val="00305755"/>
    <w:rsid w:val="0030580B"/>
    <w:rsid w:val="003060C2"/>
    <w:rsid w:val="003062AF"/>
    <w:rsid w:val="003064CB"/>
    <w:rsid w:val="0030669F"/>
    <w:rsid w:val="00306719"/>
    <w:rsid w:val="0030692C"/>
    <w:rsid w:val="00307937"/>
    <w:rsid w:val="00307B76"/>
    <w:rsid w:val="00307D80"/>
    <w:rsid w:val="003102A7"/>
    <w:rsid w:val="003113C3"/>
    <w:rsid w:val="00311934"/>
    <w:rsid w:val="00311C2D"/>
    <w:rsid w:val="00311D1C"/>
    <w:rsid w:val="00311E2B"/>
    <w:rsid w:val="0031241C"/>
    <w:rsid w:val="00312570"/>
    <w:rsid w:val="003125D7"/>
    <w:rsid w:val="00312A32"/>
    <w:rsid w:val="00312E4C"/>
    <w:rsid w:val="0031304C"/>
    <w:rsid w:val="003131D6"/>
    <w:rsid w:val="003134EB"/>
    <w:rsid w:val="003139F7"/>
    <w:rsid w:val="00313A0A"/>
    <w:rsid w:val="00313DB4"/>
    <w:rsid w:val="003140EB"/>
    <w:rsid w:val="00314B8A"/>
    <w:rsid w:val="00314E13"/>
    <w:rsid w:val="00315584"/>
    <w:rsid w:val="0031649F"/>
    <w:rsid w:val="00316C89"/>
    <w:rsid w:val="00316EC3"/>
    <w:rsid w:val="00317329"/>
    <w:rsid w:val="00317532"/>
    <w:rsid w:val="00317634"/>
    <w:rsid w:val="0031776E"/>
    <w:rsid w:val="00317B00"/>
    <w:rsid w:val="00317EBF"/>
    <w:rsid w:val="00317FBB"/>
    <w:rsid w:val="003204D4"/>
    <w:rsid w:val="0032133D"/>
    <w:rsid w:val="003213CB"/>
    <w:rsid w:val="00321725"/>
    <w:rsid w:val="00321B59"/>
    <w:rsid w:val="00321E7A"/>
    <w:rsid w:val="00321FBD"/>
    <w:rsid w:val="00321FC6"/>
    <w:rsid w:val="003221B4"/>
    <w:rsid w:val="003223B1"/>
    <w:rsid w:val="00322737"/>
    <w:rsid w:val="0032285D"/>
    <w:rsid w:val="00322894"/>
    <w:rsid w:val="00322DF1"/>
    <w:rsid w:val="00322E7D"/>
    <w:rsid w:val="00323407"/>
    <w:rsid w:val="00323515"/>
    <w:rsid w:val="0032372C"/>
    <w:rsid w:val="00323A40"/>
    <w:rsid w:val="00323B3E"/>
    <w:rsid w:val="00323EC1"/>
    <w:rsid w:val="00324727"/>
    <w:rsid w:val="00324852"/>
    <w:rsid w:val="0032490A"/>
    <w:rsid w:val="00324A34"/>
    <w:rsid w:val="00325066"/>
    <w:rsid w:val="003256FE"/>
    <w:rsid w:val="00325748"/>
    <w:rsid w:val="0032629C"/>
    <w:rsid w:val="003268B9"/>
    <w:rsid w:val="003268ED"/>
    <w:rsid w:val="00327D57"/>
    <w:rsid w:val="00330440"/>
    <w:rsid w:val="003307F3"/>
    <w:rsid w:val="00330896"/>
    <w:rsid w:val="00330AB3"/>
    <w:rsid w:val="00330B11"/>
    <w:rsid w:val="00330FBE"/>
    <w:rsid w:val="003310B8"/>
    <w:rsid w:val="0033123F"/>
    <w:rsid w:val="00331669"/>
    <w:rsid w:val="0033173B"/>
    <w:rsid w:val="00331811"/>
    <w:rsid w:val="003318A2"/>
    <w:rsid w:val="00331BA1"/>
    <w:rsid w:val="00331F62"/>
    <w:rsid w:val="00331F64"/>
    <w:rsid w:val="0033200C"/>
    <w:rsid w:val="0033257A"/>
    <w:rsid w:val="003328EC"/>
    <w:rsid w:val="003329A9"/>
    <w:rsid w:val="003329B5"/>
    <w:rsid w:val="003329F0"/>
    <w:rsid w:val="00332D54"/>
    <w:rsid w:val="0033383A"/>
    <w:rsid w:val="00333885"/>
    <w:rsid w:val="00333BDD"/>
    <w:rsid w:val="00333CCE"/>
    <w:rsid w:val="003340DC"/>
    <w:rsid w:val="0033410D"/>
    <w:rsid w:val="003341C8"/>
    <w:rsid w:val="0033499E"/>
    <w:rsid w:val="00334BE3"/>
    <w:rsid w:val="00334C02"/>
    <w:rsid w:val="00334E0F"/>
    <w:rsid w:val="00335EFC"/>
    <w:rsid w:val="00336975"/>
    <w:rsid w:val="00336A5D"/>
    <w:rsid w:val="003374DD"/>
    <w:rsid w:val="003375EB"/>
    <w:rsid w:val="00337768"/>
    <w:rsid w:val="0033796C"/>
    <w:rsid w:val="00337BD7"/>
    <w:rsid w:val="00337E79"/>
    <w:rsid w:val="00337F1C"/>
    <w:rsid w:val="00337F6E"/>
    <w:rsid w:val="00340065"/>
    <w:rsid w:val="0034021A"/>
    <w:rsid w:val="003402C8"/>
    <w:rsid w:val="003404A2"/>
    <w:rsid w:val="003404DD"/>
    <w:rsid w:val="003406BF"/>
    <w:rsid w:val="00340757"/>
    <w:rsid w:val="0034087D"/>
    <w:rsid w:val="00340964"/>
    <w:rsid w:val="00340970"/>
    <w:rsid w:val="00340A0C"/>
    <w:rsid w:val="00341590"/>
    <w:rsid w:val="0034187C"/>
    <w:rsid w:val="00341967"/>
    <w:rsid w:val="00341AE3"/>
    <w:rsid w:val="00341FEB"/>
    <w:rsid w:val="0034256B"/>
    <w:rsid w:val="00342675"/>
    <w:rsid w:val="00342689"/>
    <w:rsid w:val="00342750"/>
    <w:rsid w:val="003427D2"/>
    <w:rsid w:val="003429FB"/>
    <w:rsid w:val="00342DA6"/>
    <w:rsid w:val="003435C8"/>
    <w:rsid w:val="0034409F"/>
    <w:rsid w:val="00344548"/>
    <w:rsid w:val="003457C0"/>
    <w:rsid w:val="00345B26"/>
    <w:rsid w:val="00345D77"/>
    <w:rsid w:val="00345DBA"/>
    <w:rsid w:val="00345EED"/>
    <w:rsid w:val="0034634D"/>
    <w:rsid w:val="003467D2"/>
    <w:rsid w:val="00346CD8"/>
    <w:rsid w:val="00346EBA"/>
    <w:rsid w:val="00346F00"/>
    <w:rsid w:val="00347299"/>
    <w:rsid w:val="00347360"/>
    <w:rsid w:val="003477F9"/>
    <w:rsid w:val="003478BF"/>
    <w:rsid w:val="003478C5"/>
    <w:rsid w:val="00347959"/>
    <w:rsid w:val="00347AA8"/>
    <w:rsid w:val="00347AE2"/>
    <w:rsid w:val="00347D23"/>
    <w:rsid w:val="0035000A"/>
    <w:rsid w:val="00350313"/>
    <w:rsid w:val="00350E3C"/>
    <w:rsid w:val="00351427"/>
    <w:rsid w:val="00351646"/>
    <w:rsid w:val="00351974"/>
    <w:rsid w:val="00351C41"/>
    <w:rsid w:val="00351ED5"/>
    <w:rsid w:val="00351EE9"/>
    <w:rsid w:val="00351FEE"/>
    <w:rsid w:val="00352273"/>
    <w:rsid w:val="0035232E"/>
    <w:rsid w:val="003528AE"/>
    <w:rsid w:val="00352F51"/>
    <w:rsid w:val="003530BD"/>
    <w:rsid w:val="003531DB"/>
    <w:rsid w:val="00353290"/>
    <w:rsid w:val="003532AF"/>
    <w:rsid w:val="00353AEB"/>
    <w:rsid w:val="00353B4B"/>
    <w:rsid w:val="00353E55"/>
    <w:rsid w:val="00354512"/>
    <w:rsid w:val="003546B3"/>
    <w:rsid w:val="0035490A"/>
    <w:rsid w:val="00354A2D"/>
    <w:rsid w:val="00354BD8"/>
    <w:rsid w:val="00354D04"/>
    <w:rsid w:val="00354FD1"/>
    <w:rsid w:val="00355036"/>
    <w:rsid w:val="0035551D"/>
    <w:rsid w:val="00355593"/>
    <w:rsid w:val="003556CC"/>
    <w:rsid w:val="00355A19"/>
    <w:rsid w:val="00355AA1"/>
    <w:rsid w:val="00355B46"/>
    <w:rsid w:val="00355D0A"/>
    <w:rsid w:val="0035615F"/>
    <w:rsid w:val="00356FFA"/>
    <w:rsid w:val="00357055"/>
    <w:rsid w:val="0035726F"/>
    <w:rsid w:val="00357879"/>
    <w:rsid w:val="00357BA6"/>
    <w:rsid w:val="00357DC8"/>
    <w:rsid w:val="003606EA"/>
    <w:rsid w:val="00360D61"/>
    <w:rsid w:val="003610B0"/>
    <w:rsid w:val="003611BE"/>
    <w:rsid w:val="00361659"/>
    <w:rsid w:val="00361678"/>
    <w:rsid w:val="00361E25"/>
    <w:rsid w:val="0036222F"/>
    <w:rsid w:val="003622CC"/>
    <w:rsid w:val="00362393"/>
    <w:rsid w:val="00362538"/>
    <w:rsid w:val="0036265D"/>
    <w:rsid w:val="003628EC"/>
    <w:rsid w:val="00362B34"/>
    <w:rsid w:val="003630AE"/>
    <w:rsid w:val="003633E7"/>
    <w:rsid w:val="00363E9D"/>
    <w:rsid w:val="00363EEC"/>
    <w:rsid w:val="00363F04"/>
    <w:rsid w:val="003641FC"/>
    <w:rsid w:val="0036420C"/>
    <w:rsid w:val="00364B1F"/>
    <w:rsid w:val="00365471"/>
    <w:rsid w:val="00365500"/>
    <w:rsid w:val="003656A8"/>
    <w:rsid w:val="003657C6"/>
    <w:rsid w:val="00365BB8"/>
    <w:rsid w:val="00365C00"/>
    <w:rsid w:val="00365C77"/>
    <w:rsid w:val="00365E6A"/>
    <w:rsid w:val="003664E2"/>
    <w:rsid w:val="00366723"/>
    <w:rsid w:val="00366DD7"/>
    <w:rsid w:val="00366EF1"/>
    <w:rsid w:val="00367022"/>
    <w:rsid w:val="003672DB"/>
    <w:rsid w:val="0036769E"/>
    <w:rsid w:val="00367A06"/>
    <w:rsid w:val="00367DEA"/>
    <w:rsid w:val="00370577"/>
    <w:rsid w:val="00370678"/>
    <w:rsid w:val="00370AC3"/>
    <w:rsid w:val="00370ACA"/>
    <w:rsid w:val="00370B05"/>
    <w:rsid w:val="00370B43"/>
    <w:rsid w:val="00370C67"/>
    <w:rsid w:val="00371157"/>
    <w:rsid w:val="00371544"/>
    <w:rsid w:val="00371B3A"/>
    <w:rsid w:val="00372235"/>
    <w:rsid w:val="0037284E"/>
    <w:rsid w:val="003729FC"/>
    <w:rsid w:val="00372E74"/>
    <w:rsid w:val="00372F4C"/>
    <w:rsid w:val="0037335E"/>
    <w:rsid w:val="00373624"/>
    <w:rsid w:val="00373980"/>
    <w:rsid w:val="00373A3F"/>
    <w:rsid w:val="00373A81"/>
    <w:rsid w:val="00373ABF"/>
    <w:rsid w:val="00373C0A"/>
    <w:rsid w:val="00373C1A"/>
    <w:rsid w:val="00373D26"/>
    <w:rsid w:val="0037473F"/>
    <w:rsid w:val="003748CB"/>
    <w:rsid w:val="00374BBD"/>
    <w:rsid w:val="00374C31"/>
    <w:rsid w:val="00374E6D"/>
    <w:rsid w:val="00375767"/>
    <w:rsid w:val="00375E4A"/>
    <w:rsid w:val="00375F61"/>
    <w:rsid w:val="003761F1"/>
    <w:rsid w:val="0037665C"/>
    <w:rsid w:val="0037669B"/>
    <w:rsid w:val="00376778"/>
    <w:rsid w:val="003769C6"/>
    <w:rsid w:val="00376E83"/>
    <w:rsid w:val="00377621"/>
    <w:rsid w:val="00380058"/>
    <w:rsid w:val="0038055E"/>
    <w:rsid w:val="00380A32"/>
    <w:rsid w:val="00380B3D"/>
    <w:rsid w:val="00380B4D"/>
    <w:rsid w:val="00380C7E"/>
    <w:rsid w:val="00381437"/>
    <w:rsid w:val="00381788"/>
    <w:rsid w:val="00381A52"/>
    <w:rsid w:val="00381ADD"/>
    <w:rsid w:val="003820B9"/>
    <w:rsid w:val="0038217D"/>
    <w:rsid w:val="00382881"/>
    <w:rsid w:val="00382D8E"/>
    <w:rsid w:val="00383074"/>
    <w:rsid w:val="003830D7"/>
    <w:rsid w:val="00383169"/>
    <w:rsid w:val="00383399"/>
    <w:rsid w:val="0038347D"/>
    <w:rsid w:val="0038385D"/>
    <w:rsid w:val="0038386B"/>
    <w:rsid w:val="00384448"/>
    <w:rsid w:val="003848BE"/>
    <w:rsid w:val="003848CE"/>
    <w:rsid w:val="00384ADF"/>
    <w:rsid w:val="00384C22"/>
    <w:rsid w:val="00384F2A"/>
    <w:rsid w:val="00384FD7"/>
    <w:rsid w:val="003853E1"/>
    <w:rsid w:val="00385475"/>
    <w:rsid w:val="00385FFD"/>
    <w:rsid w:val="003861C4"/>
    <w:rsid w:val="00386314"/>
    <w:rsid w:val="00386E8C"/>
    <w:rsid w:val="00386F59"/>
    <w:rsid w:val="00387258"/>
    <w:rsid w:val="0038766D"/>
    <w:rsid w:val="00387AF5"/>
    <w:rsid w:val="00387B1E"/>
    <w:rsid w:val="00387C7F"/>
    <w:rsid w:val="00387D23"/>
    <w:rsid w:val="00387E38"/>
    <w:rsid w:val="003903CB"/>
    <w:rsid w:val="003903EA"/>
    <w:rsid w:val="003915AD"/>
    <w:rsid w:val="003918D6"/>
    <w:rsid w:val="00391B73"/>
    <w:rsid w:val="00391E9C"/>
    <w:rsid w:val="00391EF7"/>
    <w:rsid w:val="003925F4"/>
    <w:rsid w:val="003927AF"/>
    <w:rsid w:val="0039299B"/>
    <w:rsid w:val="003936F0"/>
    <w:rsid w:val="0039373A"/>
    <w:rsid w:val="00393785"/>
    <w:rsid w:val="00393CCA"/>
    <w:rsid w:val="00393DAD"/>
    <w:rsid w:val="00394023"/>
    <w:rsid w:val="003941B5"/>
    <w:rsid w:val="0039470D"/>
    <w:rsid w:val="00394B09"/>
    <w:rsid w:val="00394C24"/>
    <w:rsid w:val="00395130"/>
    <w:rsid w:val="003951AF"/>
    <w:rsid w:val="003954C4"/>
    <w:rsid w:val="003954C8"/>
    <w:rsid w:val="003955D1"/>
    <w:rsid w:val="00395ABB"/>
    <w:rsid w:val="00395C71"/>
    <w:rsid w:val="00395DD8"/>
    <w:rsid w:val="00395ECD"/>
    <w:rsid w:val="00395F94"/>
    <w:rsid w:val="0039616B"/>
    <w:rsid w:val="003963A8"/>
    <w:rsid w:val="003965C8"/>
    <w:rsid w:val="00396BE2"/>
    <w:rsid w:val="00396DC3"/>
    <w:rsid w:val="00397007"/>
    <w:rsid w:val="0039765F"/>
    <w:rsid w:val="00397905"/>
    <w:rsid w:val="00397D54"/>
    <w:rsid w:val="003A0133"/>
    <w:rsid w:val="003A0233"/>
    <w:rsid w:val="003A031F"/>
    <w:rsid w:val="003A09EC"/>
    <w:rsid w:val="003A1033"/>
    <w:rsid w:val="003A183F"/>
    <w:rsid w:val="003A2340"/>
    <w:rsid w:val="003A23C9"/>
    <w:rsid w:val="003A294D"/>
    <w:rsid w:val="003A2DA6"/>
    <w:rsid w:val="003A2E44"/>
    <w:rsid w:val="003A2F83"/>
    <w:rsid w:val="003A313C"/>
    <w:rsid w:val="003A31EE"/>
    <w:rsid w:val="003A330E"/>
    <w:rsid w:val="003A391F"/>
    <w:rsid w:val="003A3E52"/>
    <w:rsid w:val="003A3F77"/>
    <w:rsid w:val="003A41C6"/>
    <w:rsid w:val="003A428B"/>
    <w:rsid w:val="003A4EA7"/>
    <w:rsid w:val="003A515D"/>
    <w:rsid w:val="003A51E4"/>
    <w:rsid w:val="003A56C6"/>
    <w:rsid w:val="003A57A1"/>
    <w:rsid w:val="003A57C8"/>
    <w:rsid w:val="003A57FB"/>
    <w:rsid w:val="003A582C"/>
    <w:rsid w:val="003A5B51"/>
    <w:rsid w:val="003A5F1C"/>
    <w:rsid w:val="003A6523"/>
    <w:rsid w:val="003A661C"/>
    <w:rsid w:val="003A6971"/>
    <w:rsid w:val="003A6B37"/>
    <w:rsid w:val="003A6E51"/>
    <w:rsid w:val="003A7553"/>
    <w:rsid w:val="003A756C"/>
    <w:rsid w:val="003A7803"/>
    <w:rsid w:val="003A7DFF"/>
    <w:rsid w:val="003B0092"/>
    <w:rsid w:val="003B03D1"/>
    <w:rsid w:val="003B0475"/>
    <w:rsid w:val="003B0578"/>
    <w:rsid w:val="003B0789"/>
    <w:rsid w:val="003B07E5"/>
    <w:rsid w:val="003B0877"/>
    <w:rsid w:val="003B08FD"/>
    <w:rsid w:val="003B12A8"/>
    <w:rsid w:val="003B13AF"/>
    <w:rsid w:val="003B149D"/>
    <w:rsid w:val="003B28A1"/>
    <w:rsid w:val="003B29E0"/>
    <w:rsid w:val="003B2D3E"/>
    <w:rsid w:val="003B3170"/>
    <w:rsid w:val="003B39AC"/>
    <w:rsid w:val="003B3AAD"/>
    <w:rsid w:val="003B3F5E"/>
    <w:rsid w:val="003B4077"/>
    <w:rsid w:val="003B4C2D"/>
    <w:rsid w:val="003B4E9E"/>
    <w:rsid w:val="003B5146"/>
    <w:rsid w:val="003B59D6"/>
    <w:rsid w:val="003B5AB4"/>
    <w:rsid w:val="003B5C20"/>
    <w:rsid w:val="003B5C5B"/>
    <w:rsid w:val="003B6634"/>
    <w:rsid w:val="003B66D2"/>
    <w:rsid w:val="003B6D02"/>
    <w:rsid w:val="003B7256"/>
    <w:rsid w:val="003B7E68"/>
    <w:rsid w:val="003B7FD4"/>
    <w:rsid w:val="003C03B2"/>
    <w:rsid w:val="003C0B8C"/>
    <w:rsid w:val="003C0BBC"/>
    <w:rsid w:val="003C0C7C"/>
    <w:rsid w:val="003C0F56"/>
    <w:rsid w:val="003C1005"/>
    <w:rsid w:val="003C1307"/>
    <w:rsid w:val="003C179D"/>
    <w:rsid w:val="003C1990"/>
    <w:rsid w:val="003C1C99"/>
    <w:rsid w:val="003C2462"/>
    <w:rsid w:val="003C25FD"/>
    <w:rsid w:val="003C273C"/>
    <w:rsid w:val="003C27B5"/>
    <w:rsid w:val="003C334F"/>
    <w:rsid w:val="003C362A"/>
    <w:rsid w:val="003C3880"/>
    <w:rsid w:val="003C3A77"/>
    <w:rsid w:val="003C3E96"/>
    <w:rsid w:val="003C3F24"/>
    <w:rsid w:val="003C4794"/>
    <w:rsid w:val="003C497C"/>
    <w:rsid w:val="003C4B55"/>
    <w:rsid w:val="003C4C77"/>
    <w:rsid w:val="003C51E6"/>
    <w:rsid w:val="003C5250"/>
    <w:rsid w:val="003C5422"/>
    <w:rsid w:val="003C575F"/>
    <w:rsid w:val="003C5C5D"/>
    <w:rsid w:val="003C715F"/>
    <w:rsid w:val="003C7269"/>
    <w:rsid w:val="003C739B"/>
    <w:rsid w:val="003C7535"/>
    <w:rsid w:val="003C760C"/>
    <w:rsid w:val="003C76AF"/>
    <w:rsid w:val="003C7839"/>
    <w:rsid w:val="003C7934"/>
    <w:rsid w:val="003D0C7A"/>
    <w:rsid w:val="003D10FC"/>
    <w:rsid w:val="003D12AF"/>
    <w:rsid w:val="003D13B2"/>
    <w:rsid w:val="003D14AD"/>
    <w:rsid w:val="003D163A"/>
    <w:rsid w:val="003D197A"/>
    <w:rsid w:val="003D1BA4"/>
    <w:rsid w:val="003D1CB0"/>
    <w:rsid w:val="003D2625"/>
    <w:rsid w:val="003D263A"/>
    <w:rsid w:val="003D28F8"/>
    <w:rsid w:val="003D31D4"/>
    <w:rsid w:val="003D3570"/>
    <w:rsid w:val="003D3575"/>
    <w:rsid w:val="003D3DA0"/>
    <w:rsid w:val="003D3E8E"/>
    <w:rsid w:val="003D3FD0"/>
    <w:rsid w:val="003D4575"/>
    <w:rsid w:val="003D45A5"/>
    <w:rsid w:val="003D47AD"/>
    <w:rsid w:val="003D487E"/>
    <w:rsid w:val="003D4ABE"/>
    <w:rsid w:val="003D4DFD"/>
    <w:rsid w:val="003D4E75"/>
    <w:rsid w:val="003D4F22"/>
    <w:rsid w:val="003D52BA"/>
    <w:rsid w:val="003D56CF"/>
    <w:rsid w:val="003D685E"/>
    <w:rsid w:val="003D77CA"/>
    <w:rsid w:val="003E09BE"/>
    <w:rsid w:val="003E121B"/>
    <w:rsid w:val="003E121C"/>
    <w:rsid w:val="003E15BF"/>
    <w:rsid w:val="003E189A"/>
    <w:rsid w:val="003E1F58"/>
    <w:rsid w:val="003E22B1"/>
    <w:rsid w:val="003E2525"/>
    <w:rsid w:val="003E2CE7"/>
    <w:rsid w:val="003E2D32"/>
    <w:rsid w:val="003E3166"/>
    <w:rsid w:val="003E324A"/>
    <w:rsid w:val="003E3359"/>
    <w:rsid w:val="003E4074"/>
    <w:rsid w:val="003E4697"/>
    <w:rsid w:val="003E485F"/>
    <w:rsid w:val="003E4EA2"/>
    <w:rsid w:val="003E5258"/>
    <w:rsid w:val="003E59CD"/>
    <w:rsid w:val="003E5B1A"/>
    <w:rsid w:val="003E5C45"/>
    <w:rsid w:val="003E5CE2"/>
    <w:rsid w:val="003E5D0B"/>
    <w:rsid w:val="003E5EFF"/>
    <w:rsid w:val="003E61BA"/>
    <w:rsid w:val="003E6C4B"/>
    <w:rsid w:val="003E6C97"/>
    <w:rsid w:val="003E72C9"/>
    <w:rsid w:val="003E751A"/>
    <w:rsid w:val="003E7748"/>
    <w:rsid w:val="003E79DD"/>
    <w:rsid w:val="003F07F9"/>
    <w:rsid w:val="003F0EE5"/>
    <w:rsid w:val="003F11A1"/>
    <w:rsid w:val="003F1810"/>
    <w:rsid w:val="003F1C51"/>
    <w:rsid w:val="003F1E01"/>
    <w:rsid w:val="003F2028"/>
    <w:rsid w:val="003F2473"/>
    <w:rsid w:val="003F2838"/>
    <w:rsid w:val="003F2C49"/>
    <w:rsid w:val="003F3245"/>
    <w:rsid w:val="003F32C9"/>
    <w:rsid w:val="003F3988"/>
    <w:rsid w:val="003F3A86"/>
    <w:rsid w:val="003F3B29"/>
    <w:rsid w:val="003F3BB3"/>
    <w:rsid w:val="003F3E2C"/>
    <w:rsid w:val="003F40BF"/>
    <w:rsid w:val="003F438F"/>
    <w:rsid w:val="003F4D5A"/>
    <w:rsid w:val="003F5370"/>
    <w:rsid w:val="003F55C4"/>
    <w:rsid w:val="003F57E0"/>
    <w:rsid w:val="003F5C5E"/>
    <w:rsid w:val="003F5CC2"/>
    <w:rsid w:val="003F6497"/>
    <w:rsid w:val="003F68BA"/>
    <w:rsid w:val="003F6C4C"/>
    <w:rsid w:val="003F7325"/>
    <w:rsid w:val="003F75C9"/>
    <w:rsid w:val="003F76AE"/>
    <w:rsid w:val="003F7B85"/>
    <w:rsid w:val="00400175"/>
    <w:rsid w:val="00400519"/>
    <w:rsid w:val="00400C33"/>
    <w:rsid w:val="00400E2D"/>
    <w:rsid w:val="00400FA1"/>
    <w:rsid w:val="00401049"/>
    <w:rsid w:val="0040179A"/>
    <w:rsid w:val="00401A6B"/>
    <w:rsid w:val="00401D5C"/>
    <w:rsid w:val="00401DEE"/>
    <w:rsid w:val="00401E25"/>
    <w:rsid w:val="00401EBC"/>
    <w:rsid w:val="00402446"/>
    <w:rsid w:val="004025A4"/>
    <w:rsid w:val="004026A4"/>
    <w:rsid w:val="004027B9"/>
    <w:rsid w:val="00402851"/>
    <w:rsid w:val="0040287F"/>
    <w:rsid w:val="00402A0E"/>
    <w:rsid w:val="00402CBD"/>
    <w:rsid w:val="00402F73"/>
    <w:rsid w:val="0040311A"/>
    <w:rsid w:val="004033A0"/>
    <w:rsid w:val="00403438"/>
    <w:rsid w:val="00403A05"/>
    <w:rsid w:val="00403C67"/>
    <w:rsid w:val="00403D81"/>
    <w:rsid w:val="004054A9"/>
    <w:rsid w:val="00405761"/>
    <w:rsid w:val="00405FD4"/>
    <w:rsid w:val="00406D37"/>
    <w:rsid w:val="00406ECA"/>
    <w:rsid w:val="0040708E"/>
    <w:rsid w:val="004072A1"/>
    <w:rsid w:val="004072A9"/>
    <w:rsid w:val="00407517"/>
    <w:rsid w:val="0040775E"/>
    <w:rsid w:val="004077E0"/>
    <w:rsid w:val="0040C618"/>
    <w:rsid w:val="0040CA68"/>
    <w:rsid w:val="004103C5"/>
    <w:rsid w:val="0041053A"/>
    <w:rsid w:val="00410632"/>
    <w:rsid w:val="00410C04"/>
    <w:rsid w:val="00410C97"/>
    <w:rsid w:val="00410DA8"/>
    <w:rsid w:val="00411349"/>
    <w:rsid w:val="00411466"/>
    <w:rsid w:val="00411A8E"/>
    <w:rsid w:val="004126B0"/>
    <w:rsid w:val="00412742"/>
    <w:rsid w:val="00412838"/>
    <w:rsid w:val="004129DF"/>
    <w:rsid w:val="00412B4E"/>
    <w:rsid w:val="00412B66"/>
    <w:rsid w:val="00412EB4"/>
    <w:rsid w:val="0041356B"/>
    <w:rsid w:val="00413C3B"/>
    <w:rsid w:val="004140D4"/>
    <w:rsid w:val="004140E6"/>
    <w:rsid w:val="00414283"/>
    <w:rsid w:val="0041517B"/>
    <w:rsid w:val="00415682"/>
    <w:rsid w:val="00415F45"/>
    <w:rsid w:val="00416059"/>
    <w:rsid w:val="00416068"/>
    <w:rsid w:val="004160DA"/>
    <w:rsid w:val="00416351"/>
    <w:rsid w:val="00416533"/>
    <w:rsid w:val="004165A7"/>
    <w:rsid w:val="004166F4"/>
    <w:rsid w:val="00416BBA"/>
    <w:rsid w:val="00416BCA"/>
    <w:rsid w:val="00416DB1"/>
    <w:rsid w:val="00416F3C"/>
    <w:rsid w:val="00417047"/>
    <w:rsid w:val="004170E3"/>
    <w:rsid w:val="004174CE"/>
    <w:rsid w:val="004179D8"/>
    <w:rsid w:val="00417C33"/>
    <w:rsid w:val="00417DF5"/>
    <w:rsid w:val="00417EDE"/>
    <w:rsid w:val="00420CD5"/>
    <w:rsid w:val="0042114C"/>
    <w:rsid w:val="004214A7"/>
    <w:rsid w:val="00421676"/>
    <w:rsid w:val="00421874"/>
    <w:rsid w:val="00421DF0"/>
    <w:rsid w:val="00421F42"/>
    <w:rsid w:val="00422A01"/>
    <w:rsid w:val="00422C21"/>
    <w:rsid w:val="00422E96"/>
    <w:rsid w:val="00422F8B"/>
    <w:rsid w:val="004234F9"/>
    <w:rsid w:val="0042357E"/>
    <w:rsid w:val="0042377A"/>
    <w:rsid w:val="00423A66"/>
    <w:rsid w:val="00423DB5"/>
    <w:rsid w:val="00423E07"/>
    <w:rsid w:val="00424417"/>
    <w:rsid w:val="0042488E"/>
    <w:rsid w:val="004249D9"/>
    <w:rsid w:val="00424C1A"/>
    <w:rsid w:val="00424CAC"/>
    <w:rsid w:val="00424FA5"/>
    <w:rsid w:val="00424FC1"/>
    <w:rsid w:val="00425F47"/>
    <w:rsid w:val="0042668D"/>
    <w:rsid w:val="0042670B"/>
    <w:rsid w:val="00426825"/>
    <w:rsid w:val="00426964"/>
    <w:rsid w:val="00426BD1"/>
    <w:rsid w:val="00426C23"/>
    <w:rsid w:val="00426C86"/>
    <w:rsid w:val="00426F47"/>
    <w:rsid w:val="00427864"/>
    <w:rsid w:val="00427948"/>
    <w:rsid w:val="004304D4"/>
    <w:rsid w:val="00430A6C"/>
    <w:rsid w:val="00430DBF"/>
    <w:rsid w:val="00430F6B"/>
    <w:rsid w:val="0043101F"/>
    <w:rsid w:val="0043114C"/>
    <w:rsid w:val="00431471"/>
    <w:rsid w:val="00431749"/>
    <w:rsid w:val="00431825"/>
    <w:rsid w:val="004320AF"/>
    <w:rsid w:val="004324AD"/>
    <w:rsid w:val="0043273E"/>
    <w:rsid w:val="00432D46"/>
    <w:rsid w:val="0043397A"/>
    <w:rsid w:val="00433C29"/>
    <w:rsid w:val="00433E18"/>
    <w:rsid w:val="00433E52"/>
    <w:rsid w:val="00433F6A"/>
    <w:rsid w:val="0043409D"/>
    <w:rsid w:val="00434392"/>
    <w:rsid w:val="004345DA"/>
    <w:rsid w:val="00434AB2"/>
    <w:rsid w:val="00434C74"/>
    <w:rsid w:val="00434DEC"/>
    <w:rsid w:val="00435093"/>
    <w:rsid w:val="004350AA"/>
    <w:rsid w:val="00435523"/>
    <w:rsid w:val="00435856"/>
    <w:rsid w:val="00435A38"/>
    <w:rsid w:val="0043600D"/>
    <w:rsid w:val="00436186"/>
    <w:rsid w:val="004361F6"/>
    <w:rsid w:val="004361FF"/>
    <w:rsid w:val="00436785"/>
    <w:rsid w:val="00436C06"/>
    <w:rsid w:val="00436C5F"/>
    <w:rsid w:val="00437457"/>
    <w:rsid w:val="004376F0"/>
    <w:rsid w:val="00437D97"/>
    <w:rsid w:val="004408D6"/>
    <w:rsid w:val="004409B9"/>
    <w:rsid w:val="00440A2F"/>
    <w:rsid w:val="00440A38"/>
    <w:rsid w:val="00440D52"/>
    <w:rsid w:val="00440E1E"/>
    <w:rsid w:val="00440EDB"/>
    <w:rsid w:val="00440EE7"/>
    <w:rsid w:val="004410AE"/>
    <w:rsid w:val="0044116D"/>
    <w:rsid w:val="0044153F"/>
    <w:rsid w:val="00441996"/>
    <w:rsid w:val="00441A83"/>
    <w:rsid w:val="00441E63"/>
    <w:rsid w:val="00442418"/>
    <w:rsid w:val="00442861"/>
    <w:rsid w:val="00442AD0"/>
    <w:rsid w:val="0044334B"/>
    <w:rsid w:val="004436A0"/>
    <w:rsid w:val="00443E11"/>
    <w:rsid w:val="00444ABA"/>
    <w:rsid w:val="00444E48"/>
    <w:rsid w:val="00444E81"/>
    <w:rsid w:val="00445025"/>
    <w:rsid w:val="00445461"/>
    <w:rsid w:val="0044617B"/>
    <w:rsid w:val="00446252"/>
    <w:rsid w:val="00446456"/>
    <w:rsid w:val="00446B6B"/>
    <w:rsid w:val="004472B2"/>
    <w:rsid w:val="00447AD9"/>
    <w:rsid w:val="004505C9"/>
    <w:rsid w:val="004506D9"/>
    <w:rsid w:val="0045099B"/>
    <w:rsid w:val="00450A4D"/>
    <w:rsid w:val="00450B83"/>
    <w:rsid w:val="00450D17"/>
    <w:rsid w:val="004514FE"/>
    <w:rsid w:val="00451604"/>
    <w:rsid w:val="00451668"/>
    <w:rsid w:val="004520AB"/>
    <w:rsid w:val="004520FF"/>
    <w:rsid w:val="00452138"/>
    <w:rsid w:val="004525D1"/>
    <w:rsid w:val="0045285F"/>
    <w:rsid w:val="00452A23"/>
    <w:rsid w:val="00453052"/>
    <w:rsid w:val="004533B8"/>
    <w:rsid w:val="00453479"/>
    <w:rsid w:val="0045375C"/>
    <w:rsid w:val="00453C64"/>
    <w:rsid w:val="00453E28"/>
    <w:rsid w:val="00453F93"/>
    <w:rsid w:val="004540A3"/>
    <w:rsid w:val="004541AD"/>
    <w:rsid w:val="00454475"/>
    <w:rsid w:val="00454A3F"/>
    <w:rsid w:val="00454C07"/>
    <w:rsid w:val="00455537"/>
    <w:rsid w:val="0045580E"/>
    <w:rsid w:val="00455D01"/>
    <w:rsid w:val="004560EF"/>
    <w:rsid w:val="004561A3"/>
    <w:rsid w:val="00456753"/>
    <w:rsid w:val="0045689C"/>
    <w:rsid w:val="00456A19"/>
    <w:rsid w:val="00456D4D"/>
    <w:rsid w:val="00456DFD"/>
    <w:rsid w:val="00456E99"/>
    <w:rsid w:val="00456FE5"/>
    <w:rsid w:val="00457033"/>
    <w:rsid w:val="004571AC"/>
    <w:rsid w:val="00457439"/>
    <w:rsid w:val="004576AA"/>
    <w:rsid w:val="004578F8"/>
    <w:rsid w:val="00457F29"/>
    <w:rsid w:val="004604C7"/>
    <w:rsid w:val="0046051E"/>
    <w:rsid w:val="004611DF"/>
    <w:rsid w:val="00461814"/>
    <w:rsid w:val="00461BCE"/>
    <w:rsid w:val="00461BFA"/>
    <w:rsid w:val="00461C05"/>
    <w:rsid w:val="00462141"/>
    <w:rsid w:val="00462448"/>
    <w:rsid w:val="004627C1"/>
    <w:rsid w:val="00462C2F"/>
    <w:rsid w:val="00463006"/>
    <w:rsid w:val="0046327C"/>
    <w:rsid w:val="00463651"/>
    <w:rsid w:val="004639AC"/>
    <w:rsid w:val="00464014"/>
    <w:rsid w:val="00464457"/>
    <w:rsid w:val="00464711"/>
    <w:rsid w:val="00464E44"/>
    <w:rsid w:val="00465194"/>
    <w:rsid w:val="0046525D"/>
    <w:rsid w:val="0046526E"/>
    <w:rsid w:val="004653C8"/>
    <w:rsid w:val="00465883"/>
    <w:rsid w:val="00465BE1"/>
    <w:rsid w:val="00465ED3"/>
    <w:rsid w:val="004668F2"/>
    <w:rsid w:val="00466B61"/>
    <w:rsid w:val="00466C71"/>
    <w:rsid w:val="0046702A"/>
    <w:rsid w:val="00467794"/>
    <w:rsid w:val="00467941"/>
    <w:rsid w:val="00467DE4"/>
    <w:rsid w:val="00470048"/>
    <w:rsid w:val="004714F2"/>
    <w:rsid w:val="0047214F"/>
    <w:rsid w:val="0047233A"/>
    <w:rsid w:val="0047297D"/>
    <w:rsid w:val="00472C55"/>
    <w:rsid w:val="004733A5"/>
    <w:rsid w:val="004736AF"/>
    <w:rsid w:val="00474180"/>
    <w:rsid w:val="004749CC"/>
    <w:rsid w:val="00474F53"/>
    <w:rsid w:val="0047515D"/>
    <w:rsid w:val="004753A7"/>
    <w:rsid w:val="004753B4"/>
    <w:rsid w:val="004755AF"/>
    <w:rsid w:val="00475771"/>
    <w:rsid w:val="0047588A"/>
    <w:rsid w:val="004758AA"/>
    <w:rsid w:val="004758C2"/>
    <w:rsid w:val="004758D9"/>
    <w:rsid w:val="00475ADF"/>
    <w:rsid w:val="00475EB7"/>
    <w:rsid w:val="004761ED"/>
    <w:rsid w:val="0047638B"/>
    <w:rsid w:val="004768D9"/>
    <w:rsid w:val="004769B8"/>
    <w:rsid w:val="00476D51"/>
    <w:rsid w:val="004773B6"/>
    <w:rsid w:val="00477772"/>
    <w:rsid w:val="00477A35"/>
    <w:rsid w:val="00477B3E"/>
    <w:rsid w:val="00477CAC"/>
    <w:rsid w:val="00477E46"/>
    <w:rsid w:val="00477F4A"/>
    <w:rsid w:val="0048088D"/>
    <w:rsid w:val="00480AB8"/>
    <w:rsid w:val="00480F69"/>
    <w:rsid w:val="004813CB"/>
    <w:rsid w:val="004813D0"/>
    <w:rsid w:val="00481513"/>
    <w:rsid w:val="00481A0D"/>
    <w:rsid w:val="004823AD"/>
    <w:rsid w:val="00482D83"/>
    <w:rsid w:val="0048309D"/>
    <w:rsid w:val="004830F3"/>
    <w:rsid w:val="004834A9"/>
    <w:rsid w:val="0048354A"/>
    <w:rsid w:val="0048408B"/>
    <w:rsid w:val="0048479E"/>
    <w:rsid w:val="004849E9"/>
    <w:rsid w:val="00484C34"/>
    <w:rsid w:val="00484EDB"/>
    <w:rsid w:val="00484F51"/>
    <w:rsid w:val="0048511F"/>
    <w:rsid w:val="00485550"/>
    <w:rsid w:val="00486034"/>
    <w:rsid w:val="0048603C"/>
    <w:rsid w:val="004861AB"/>
    <w:rsid w:val="004861C1"/>
    <w:rsid w:val="004863DE"/>
    <w:rsid w:val="004867C4"/>
    <w:rsid w:val="00486F48"/>
    <w:rsid w:val="0048707F"/>
    <w:rsid w:val="00487166"/>
    <w:rsid w:val="0048777D"/>
    <w:rsid w:val="0048791B"/>
    <w:rsid w:val="00487F84"/>
    <w:rsid w:val="0049035E"/>
    <w:rsid w:val="00490422"/>
    <w:rsid w:val="00490CAB"/>
    <w:rsid w:val="00491190"/>
    <w:rsid w:val="0049166B"/>
    <w:rsid w:val="00491927"/>
    <w:rsid w:val="00491F0F"/>
    <w:rsid w:val="00491F23"/>
    <w:rsid w:val="00491FB5"/>
    <w:rsid w:val="004929AB"/>
    <w:rsid w:val="00492D1A"/>
    <w:rsid w:val="00492F88"/>
    <w:rsid w:val="00492FE5"/>
    <w:rsid w:val="0049371E"/>
    <w:rsid w:val="00493B13"/>
    <w:rsid w:val="0049445C"/>
    <w:rsid w:val="004944DB"/>
    <w:rsid w:val="00494612"/>
    <w:rsid w:val="004947BF"/>
    <w:rsid w:val="00494AE3"/>
    <w:rsid w:val="00494E5B"/>
    <w:rsid w:val="004960DE"/>
    <w:rsid w:val="00496B9F"/>
    <w:rsid w:val="004972BE"/>
    <w:rsid w:val="00497367"/>
    <w:rsid w:val="0049738D"/>
    <w:rsid w:val="0049778B"/>
    <w:rsid w:val="00497E2D"/>
    <w:rsid w:val="00497EF6"/>
    <w:rsid w:val="00497F62"/>
    <w:rsid w:val="004A023F"/>
    <w:rsid w:val="004A034B"/>
    <w:rsid w:val="004A03E1"/>
    <w:rsid w:val="004A0615"/>
    <w:rsid w:val="004A0752"/>
    <w:rsid w:val="004A0835"/>
    <w:rsid w:val="004A0C54"/>
    <w:rsid w:val="004A0C81"/>
    <w:rsid w:val="004A0EDB"/>
    <w:rsid w:val="004A1106"/>
    <w:rsid w:val="004A1565"/>
    <w:rsid w:val="004A1F7B"/>
    <w:rsid w:val="004A20A1"/>
    <w:rsid w:val="004A2436"/>
    <w:rsid w:val="004A2523"/>
    <w:rsid w:val="004A2976"/>
    <w:rsid w:val="004A298F"/>
    <w:rsid w:val="004A343C"/>
    <w:rsid w:val="004A3518"/>
    <w:rsid w:val="004A3875"/>
    <w:rsid w:val="004A3A44"/>
    <w:rsid w:val="004A3B23"/>
    <w:rsid w:val="004A3CEB"/>
    <w:rsid w:val="004A3F78"/>
    <w:rsid w:val="004A3FA3"/>
    <w:rsid w:val="004A406A"/>
    <w:rsid w:val="004A4277"/>
    <w:rsid w:val="004A4401"/>
    <w:rsid w:val="004A4959"/>
    <w:rsid w:val="004A4AD7"/>
    <w:rsid w:val="004A4BD5"/>
    <w:rsid w:val="004A4BD8"/>
    <w:rsid w:val="004A4D7F"/>
    <w:rsid w:val="004A5603"/>
    <w:rsid w:val="004A567E"/>
    <w:rsid w:val="004A5942"/>
    <w:rsid w:val="004A5AFD"/>
    <w:rsid w:val="004A5E11"/>
    <w:rsid w:val="004A6455"/>
    <w:rsid w:val="004A68A1"/>
    <w:rsid w:val="004A7955"/>
    <w:rsid w:val="004A7D8C"/>
    <w:rsid w:val="004B0293"/>
    <w:rsid w:val="004B0436"/>
    <w:rsid w:val="004B059A"/>
    <w:rsid w:val="004B05D5"/>
    <w:rsid w:val="004B0DDC"/>
    <w:rsid w:val="004B0E39"/>
    <w:rsid w:val="004B0E3B"/>
    <w:rsid w:val="004B11FB"/>
    <w:rsid w:val="004B1681"/>
    <w:rsid w:val="004B227F"/>
    <w:rsid w:val="004B26FA"/>
    <w:rsid w:val="004B28A1"/>
    <w:rsid w:val="004B2C4C"/>
    <w:rsid w:val="004B33C2"/>
    <w:rsid w:val="004B36A8"/>
    <w:rsid w:val="004B38A1"/>
    <w:rsid w:val="004B3A57"/>
    <w:rsid w:val="004B3CE7"/>
    <w:rsid w:val="004B3DAC"/>
    <w:rsid w:val="004B3EB7"/>
    <w:rsid w:val="004B41A6"/>
    <w:rsid w:val="004B41F6"/>
    <w:rsid w:val="004B431A"/>
    <w:rsid w:val="004B4394"/>
    <w:rsid w:val="004B443B"/>
    <w:rsid w:val="004B4797"/>
    <w:rsid w:val="004B50E0"/>
    <w:rsid w:val="004B513E"/>
    <w:rsid w:val="004B5180"/>
    <w:rsid w:val="004B569E"/>
    <w:rsid w:val="004B58CD"/>
    <w:rsid w:val="004B5A7B"/>
    <w:rsid w:val="004B5BD6"/>
    <w:rsid w:val="004B5FFF"/>
    <w:rsid w:val="004B6110"/>
    <w:rsid w:val="004B61D5"/>
    <w:rsid w:val="004B61EB"/>
    <w:rsid w:val="004B685F"/>
    <w:rsid w:val="004B6DA3"/>
    <w:rsid w:val="004B70DD"/>
    <w:rsid w:val="004B716D"/>
    <w:rsid w:val="004B71CF"/>
    <w:rsid w:val="004B7409"/>
    <w:rsid w:val="004B7687"/>
    <w:rsid w:val="004B7759"/>
    <w:rsid w:val="004B7B81"/>
    <w:rsid w:val="004B7C1F"/>
    <w:rsid w:val="004B7F15"/>
    <w:rsid w:val="004C0462"/>
    <w:rsid w:val="004C0C53"/>
    <w:rsid w:val="004C0CE4"/>
    <w:rsid w:val="004C0FB8"/>
    <w:rsid w:val="004C1A23"/>
    <w:rsid w:val="004C1AD9"/>
    <w:rsid w:val="004C1D1C"/>
    <w:rsid w:val="004C1E9F"/>
    <w:rsid w:val="004C2D40"/>
    <w:rsid w:val="004C2E42"/>
    <w:rsid w:val="004C3101"/>
    <w:rsid w:val="004C3284"/>
    <w:rsid w:val="004C32C2"/>
    <w:rsid w:val="004C347A"/>
    <w:rsid w:val="004C3A4E"/>
    <w:rsid w:val="004C3A55"/>
    <w:rsid w:val="004C3BAE"/>
    <w:rsid w:val="004C3E87"/>
    <w:rsid w:val="004C3F0D"/>
    <w:rsid w:val="004C3FAE"/>
    <w:rsid w:val="004C45DC"/>
    <w:rsid w:val="004C46EA"/>
    <w:rsid w:val="004C4A28"/>
    <w:rsid w:val="004C4A57"/>
    <w:rsid w:val="004C4B7C"/>
    <w:rsid w:val="004C4E9B"/>
    <w:rsid w:val="004C5609"/>
    <w:rsid w:val="004C5A20"/>
    <w:rsid w:val="004C5A37"/>
    <w:rsid w:val="004C5E01"/>
    <w:rsid w:val="004C61BB"/>
    <w:rsid w:val="004C6CF3"/>
    <w:rsid w:val="004C705A"/>
    <w:rsid w:val="004C7157"/>
    <w:rsid w:val="004C784D"/>
    <w:rsid w:val="004C79A1"/>
    <w:rsid w:val="004C7E19"/>
    <w:rsid w:val="004C7E5E"/>
    <w:rsid w:val="004D0597"/>
    <w:rsid w:val="004D0A55"/>
    <w:rsid w:val="004D0E68"/>
    <w:rsid w:val="004D116B"/>
    <w:rsid w:val="004D15D8"/>
    <w:rsid w:val="004D16BD"/>
    <w:rsid w:val="004D1B12"/>
    <w:rsid w:val="004D1F83"/>
    <w:rsid w:val="004D2186"/>
    <w:rsid w:val="004D3056"/>
    <w:rsid w:val="004D306F"/>
    <w:rsid w:val="004D310E"/>
    <w:rsid w:val="004D3383"/>
    <w:rsid w:val="004D34D1"/>
    <w:rsid w:val="004D3856"/>
    <w:rsid w:val="004D3D7C"/>
    <w:rsid w:val="004D3F25"/>
    <w:rsid w:val="004D43C4"/>
    <w:rsid w:val="004D4542"/>
    <w:rsid w:val="004D484F"/>
    <w:rsid w:val="004D4AD6"/>
    <w:rsid w:val="004D4B86"/>
    <w:rsid w:val="004D4DC4"/>
    <w:rsid w:val="004D4DF0"/>
    <w:rsid w:val="004D4FDC"/>
    <w:rsid w:val="004D5107"/>
    <w:rsid w:val="004D59FD"/>
    <w:rsid w:val="004D5E70"/>
    <w:rsid w:val="004D67A9"/>
    <w:rsid w:val="004D6B8E"/>
    <w:rsid w:val="004D6BA5"/>
    <w:rsid w:val="004D6BF1"/>
    <w:rsid w:val="004D70E7"/>
    <w:rsid w:val="004D71D0"/>
    <w:rsid w:val="004D736C"/>
    <w:rsid w:val="004D76AA"/>
    <w:rsid w:val="004D76D1"/>
    <w:rsid w:val="004D77CE"/>
    <w:rsid w:val="004D7825"/>
    <w:rsid w:val="004D7ADB"/>
    <w:rsid w:val="004D7BEF"/>
    <w:rsid w:val="004D7FCE"/>
    <w:rsid w:val="004DB701"/>
    <w:rsid w:val="004E0223"/>
    <w:rsid w:val="004E06D9"/>
    <w:rsid w:val="004E0B45"/>
    <w:rsid w:val="004E0CAC"/>
    <w:rsid w:val="004E0CB9"/>
    <w:rsid w:val="004E1101"/>
    <w:rsid w:val="004E12F1"/>
    <w:rsid w:val="004E1B00"/>
    <w:rsid w:val="004E1EF2"/>
    <w:rsid w:val="004E2CA7"/>
    <w:rsid w:val="004E2F0E"/>
    <w:rsid w:val="004E30C8"/>
    <w:rsid w:val="004E401C"/>
    <w:rsid w:val="004E485B"/>
    <w:rsid w:val="004E4B09"/>
    <w:rsid w:val="004E4FAF"/>
    <w:rsid w:val="004E52F8"/>
    <w:rsid w:val="004E55BD"/>
    <w:rsid w:val="004E57E2"/>
    <w:rsid w:val="004E62BE"/>
    <w:rsid w:val="004E645D"/>
    <w:rsid w:val="004E65E8"/>
    <w:rsid w:val="004E723D"/>
    <w:rsid w:val="004E75B1"/>
    <w:rsid w:val="004E75E5"/>
    <w:rsid w:val="004E7625"/>
    <w:rsid w:val="004E766E"/>
    <w:rsid w:val="004E779B"/>
    <w:rsid w:val="004E7DCC"/>
    <w:rsid w:val="004E7E82"/>
    <w:rsid w:val="004F00FF"/>
    <w:rsid w:val="004F0155"/>
    <w:rsid w:val="004F0520"/>
    <w:rsid w:val="004F0695"/>
    <w:rsid w:val="004F09B5"/>
    <w:rsid w:val="004F0A24"/>
    <w:rsid w:val="004F0F12"/>
    <w:rsid w:val="004F0FF5"/>
    <w:rsid w:val="004F1A98"/>
    <w:rsid w:val="004F1CE0"/>
    <w:rsid w:val="004F1E04"/>
    <w:rsid w:val="004F1FEA"/>
    <w:rsid w:val="004F2690"/>
    <w:rsid w:val="004F2992"/>
    <w:rsid w:val="004F2C0F"/>
    <w:rsid w:val="004F30F4"/>
    <w:rsid w:val="004F374A"/>
    <w:rsid w:val="004F37C8"/>
    <w:rsid w:val="004F3906"/>
    <w:rsid w:val="004F3B14"/>
    <w:rsid w:val="004F3B5C"/>
    <w:rsid w:val="004F3B5D"/>
    <w:rsid w:val="004F3B9C"/>
    <w:rsid w:val="004F3F8A"/>
    <w:rsid w:val="004F410F"/>
    <w:rsid w:val="004F4A6A"/>
    <w:rsid w:val="004F4D23"/>
    <w:rsid w:val="004F50CD"/>
    <w:rsid w:val="004F55D0"/>
    <w:rsid w:val="004F55E9"/>
    <w:rsid w:val="004F571A"/>
    <w:rsid w:val="004F5E0D"/>
    <w:rsid w:val="004F5E5B"/>
    <w:rsid w:val="004F62E9"/>
    <w:rsid w:val="004F6624"/>
    <w:rsid w:val="004F69E6"/>
    <w:rsid w:val="004F6AE2"/>
    <w:rsid w:val="004F6EBE"/>
    <w:rsid w:val="004F7585"/>
    <w:rsid w:val="004F78FD"/>
    <w:rsid w:val="004F7950"/>
    <w:rsid w:val="004F7963"/>
    <w:rsid w:val="004F7976"/>
    <w:rsid w:val="004F7BF2"/>
    <w:rsid w:val="004F7DFD"/>
    <w:rsid w:val="005001BF"/>
    <w:rsid w:val="005001CD"/>
    <w:rsid w:val="005003E1"/>
    <w:rsid w:val="00500699"/>
    <w:rsid w:val="005009CB"/>
    <w:rsid w:val="005009E4"/>
    <w:rsid w:val="00500C61"/>
    <w:rsid w:val="00500CD0"/>
    <w:rsid w:val="00500DA9"/>
    <w:rsid w:val="005010CF"/>
    <w:rsid w:val="00501713"/>
    <w:rsid w:val="00501AC7"/>
    <w:rsid w:val="00501DCD"/>
    <w:rsid w:val="005020AF"/>
    <w:rsid w:val="00502E1A"/>
    <w:rsid w:val="00502F63"/>
    <w:rsid w:val="00502F6D"/>
    <w:rsid w:val="00502FF8"/>
    <w:rsid w:val="0050312D"/>
    <w:rsid w:val="00503439"/>
    <w:rsid w:val="00503616"/>
    <w:rsid w:val="005050CB"/>
    <w:rsid w:val="005059BD"/>
    <w:rsid w:val="00505F6D"/>
    <w:rsid w:val="005062DD"/>
    <w:rsid w:val="0050643A"/>
    <w:rsid w:val="005065ED"/>
    <w:rsid w:val="00506631"/>
    <w:rsid w:val="00506826"/>
    <w:rsid w:val="00506FE2"/>
    <w:rsid w:val="0050701F"/>
    <w:rsid w:val="0050711D"/>
    <w:rsid w:val="0050769D"/>
    <w:rsid w:val="0050788B"/>
    <w:rsid w:val="00507B91"/>
    <w:rsid w:val="00507E13"/>
    <w:rsid w:val="00507E93"/>
    <w:rsid w:val="00507FC8"/>
    <w:rsid w:val="0051008D"/>
    <w:rsid w:val="0051018F"/>
    <w:rsid w:val="00510C67"/>
    <w:rsid w:val="00510FF3"/>
    <w:rsid w:val="005114C0"/>
    <w:rsid w:val="0051159F"/>
    <w:rsid w:val="005118D1"/>
    <w:rsid w:val="005118E0"/>
    <w:rsid w:val="00511D2B"/>
    <w:rsid w:val="00512798"/>
    <w:rsid w:val="00512ABE"/>
    <w:rsid w:val="00512E43"/>
    <w:rsid w:val="0051302C"/>
    <w:rsid w:val="005130BD"/>
    <w:rsid w:val="005132CD"/>
    <w:rsid w:val="005132D0"/>
    <w:rsid w:val="005136A0"/>
    <w:rsid w:val="00513890"/>
    <w:rsid w:val="00513C25"/>
    <w:rsid w:val="00513F07"/>
    <w:rsid w:val="00514432"/>
    <w:rsid w:val="005147F3"/>
    <w:rsid w:val="00514C66"/>
    <w:rsid w:val="00514C6A"/>
    <w:rsid w:val="005150FD"/>
    <w:rsid w:val="00515856"/>
    <w:rsid w:val="00515B55"/>
    <w:rsid w:val="0051676B"/>
    <w:rsid w:val="005171AB"/>
    <w:rsid w:val="005174EB"/>
    <w:rsid w:val="00517526"/>
    <w:rsid w:val="0051770B"/>
    <w:rsid w:val="00517A86"/>
    <w:rsid w:val="00517CAA"/>
    <w:rsid w:val="00517CD1"/>
    <w:rsid w:val="005202C3"/>
    <w:rsid w:val="005205C3"/>
    <w:rsid w:val="00520719"/>
    <w:rsid w:val="00520894"/>
    <w:rsid w:val="00521073"/>
    <w:rsid w:val="005211A1"/>
    <w:rsid w:val="00521677"/>
    <w:rsid w:val="005216D6"/>
    <w:rsid w:val="00521904"/>
    <w:rsid w:val="00521EE1"/>
    <w:rsid w:val="005226D8"/>
    <w:rsid w:val="00522852"/>
    <w:rsid w:val="005229B8"/>
    <w:rsid w:val="00522E6E"/>
    <w:rsid w:val="0052311E"/>
    <w:rsid w:val="00523C94"/>
    <w:rsid w:val="00524C78"/>
    <w:rsid w:val="00524E73"/>
    <w:rsid w:val="005254BD"/>
    <w:rsid w:val="005256BF"/>
    <w:rsid w:val="00525A23"/>
    <w:rsid w:val="00525C18"/>
    <w:rsid w:val="005269EA"/>
    <w:rsid w:val="00527035"/>
    <w:rsid w:val="00527335"/>
    <w:rsid w:val="005274EB"/>
    <w:rsid w:val="005274F8"/>
    <w:rsid w:val="00527581"/>
    <w:rsid w:val="0052768D"/>
    <w:rsid w:val="00527C6A"/>
    <w:rsid w:val="00527E68"/>
    <w:rsid w:val="00530743"/>
    <w:rsid w:val="0053074A"/>
    <w:rsid w:val="005307F6"/>
    <w:rsid w:val="00530E87"/>
    <w:rsid w:val="00530F9B"/>
    <w:rsid w:val="005310E3"/>
    <w:rsid w:val="00531309"/>
    <w:rsid w:val="0053134E"/>
    <w:rsid w:val="00531580"/>
    <w:rsid w:val="0053175D"/>
    <w:rsid w:val="00531966"/>
    <w:rsid w:val="00531E3B"/>
    <w:rsid w:val="005324FA"/>
    <w:rsid w:val="0053281F"/>
    <w:rsid w:val="005329E9"/>
    <w:rsid w:val="00532C5A"/>
    <w:rsid w:val="00532C62"/>
    <w:rsid w:val="00532CCE"/>
    <w:rsid w:val="005332D1"/>
    <w:rsid w:val="00533388"/>
    <w:rsid w:val="00533400"/>
    <w:rsid w:val="0053358B"/>
    <w:rsid w:val="0053379E"/>
    <w:rsid w:val="005339D4"/>
    <w:rsid w:val="005340C7"/>
    <w:rsid w:val="005348DE"/>
    <w:rsid w:val="00535613"/>
    <w:rsid w:val="00535915"/>
    <w:rsid w:val="00535AC7"/>
    <w:rsid w:val="00535E0A"/>
    <w:rsid w:val="0053673B"/>
    <w:rsid w:val="00536B5E"/>
    <w:rsid w:val="00536B7C"/>
    <w:rsid w:val="00536F45"/>
    <w:rsid w:val="00537134"/>
    <w:rsid w:val="005374B5"/>
    <w:rsid w:val="00537560"/>
    <w:rsid w:val="00537766"/>
    <w:rsid w:val="00537C92"/>
    <w:rsid w:val="00537D33"/>
    <w:rsid w:val="0054044D"/>
    <w:rsid w:val="00540471"/>
    <w:rsid w:val="005404B7"/>
    <w:rsid w:val="0054056D"/>
    <w:rsid w:val="0054121D"/>
    <w:rsid w:val="00541532"/>
    <w:rsid w:val="00541A9F"/>
    <w:rsid w:val="00541CF0"/>
    <w:rsid w:val="00541D91"/>
    <w:rsid w:val="00541EBD"/>
    <w:rsid w:val="00541ECF"/>
    <w:rsid w:val="005421DD"/>
    <w:rsid w:val="00542226"/>
    <w:rsid w:val="00542799"/>
    <w:rsid w:val="0054284A"/>
    <w:rsid w:val="005429A3"/>
    <w:rsid w:val="00542C70"/>
    <w:rsid w:val="00542DB0"/>
    <w:rsid w:val="005431F9"/>
    <w:rsid w:val="005434E2"/>
    <w:rsid w:val="00543506"/>
    <w:rsid w:val="0054351E"/>
    <w:rsid w:val="00543759"/>
    <w:rsid w:val="005439DE"/>
    <w:rsid w:val="00543F50"/>
    <w:rsid w:val="005440EB"/>
    <w:rsid w:val="00544AE4"/>
    <w:rsid w:val="00544E12"/>
    <w:rsid w:val="00544F18"/>
    <w:rsid w:val="00544FC0"/>
    <w:rsid w:val="00545340"/>
    <w:rsid w:val="00545381"/>
    <w:rsid w:val="0054592B"/>
    <w:rsid w:val="00545B91"/>
    <w:rsid w:val="0054678F"/>
    <w:rsid w:val="00546B45"/>
    <w:rsid w:val="00546E8B"/>
    <w:rsid w:val="005477DB"/>
    <w:rsid w:val="00547A0D"/>
    <w:rsid w:val="00547E1F"/>
    <w:rsid w:val="0055002C"/>
    <w:rsid w:val="0055026E"/>
    <w:rsid w:val="005505ED"/>
    <w:rsid w:val="00550F78"/>
    <w:rsid w:val="00551619"/>
    <w:rsid w:val="00551EC1"/>
    <w:rsid w:val="00551ECE"/>
    <w:rsid w:val="00552132"/>
    <w:rsid w:val="00552370"/>
    <w:rsid w:val="005526EB"/>
    <w:rsid w:val="0055270E"/>
    <w:rsid w:val="00552880"/>
    <w:rsid w:val="0055297C"/>
    <w:rsid w:val="00552AA2"/>
    <w:rsid w:val="00552CA9"/>
    <w:rsid w:val="00552CDE"/>
    <w:rsid w:val="00552F03"/>
    <w:rsid w:val="00553065"/>
    <w:rsid w:val="005530F8"/>
    <w:rsid w:val="00553186"/>
    <w:rsid w:val="0055339A"/>
    <w:rsid w:val="0055352C"/>
    <w:rsid w:val="0055385D"/>
    <w:rsid w:val="00553A84"/>
    <w:rsid w:val="00553F00"/>
    <w:rsid w:val="005544AF"/>
    <w:rsid w:val="005547B2"/>
    <w:rsid w:val="00554ACB"/>
    <w:rsid w:val="00554B20"/>
    <w:rsid w:val="00554E50"/>
    <w:rsid w:val="00554E60"/>
    <w:rsid w:val="005553DA"/>
    <w:rsid w:val="005556B4"/>
    <w:rsid w:val="00555ACB"/>
    <w:rsid w:val="00555C58"/>
    <w:rsid w:val="0055689C"/>
    <w:rsid w:val="00556BAE"/>
    <w:rsid w:val="00556E7D"/>
    <w:rsid w:val="0055725B"/>
    <w:rsid w:val="0055770E"/>
    <w:rsid w:val="0055785F"/>
    <w:rsid w:val="00557A37"/>
    <w:rsid w:val="00557A57"/>
    <w:rsid w:val="00557F81"/>
    <w:rsid w:val="00557FD5"/>
    <w:rsid w:val="00560109"/>
    <w:rsid w:val="005606ED"/>
    <w:rsid w:val="00561203"/>
    <w:rsid w:val="005612AD"/>
    <w:rsid w:val="005613B0"/>
    <w:rsid w:val="005619BC"/>
    <w:rsid w:val="00561A2F"/>
    <w:rsid w:val="00561A6E"/>
    <w:rsid w:val="0056264A"/>
    <w:rsid w:val="00562A15"/>
    <w:rsid w:val="00562AA2"/>
    <w:rsid w:val="005633CC"/>
    <w:rsid w:val="0056394E"/>
    <w:rsid w:val="00563960"/>
    <w:rsid w:val="00563AB4"/>
    <w:rsid w:val="0056435C"/>
    <w:rsid w:val="0056462E"/>
    <w:rsid w:val="005646A5"/>
    <w:rsid w:val="005647BF"/>
    <w:rsid w:val="00564856"/>
    <w:rsid w:val="00564D9E"/>
    <w:rsid w:val="00564F1F"/>
    <w:rsid w:val="00565219"/>
    <w:rsid w:val="005658E5"/>
    <w:rsid w:val="005658EE"/>
    <w:rsid w:val="00566366"/>
    <w:rsid w:val="005664C0"/>
    <w:rsid w:val="00566BDB"/>
    <w:rsid w:val="00566E3E"/>
    <w:rsid w:val="00567039"/>
    <w:rsid w:val="005670E6"/>
    <w:rsid w:val="00567815"/>
    <w:rsid w:val="00567BBB"/>
    <w:rsid w:val="00567E9D"/>
    <w:rsid w:val="00567EA5"/>
    <w:rsid w:val="005706FC"/>
    <w:rsid w:val="00570914"/>
    <w:rsid w:val="00570C3F"/>
    <w:rsid w:val="005715BA"/>
    <w:rsid w:val="00571F97"/>
    <w:rsid w:val="00572215"/>
    <w:rsid w:val="0057235D"/>
    <w:rsid w:val="0057245F"/>
    <w:rsid w:val="00572635"/>
    <w:rsid w:val="00572A6F"/>
    <w:rsid w:val="00572C75"/>
    <w:rsid w:val="00572D0E"/>
    <w:rsid w:val="00573036"/>
    <w:rsid w:val="00573391"/>
    <w:rsid w:val="00573556"/>
    <w:rsid w:val="0057365F"/>
    <w:rsid w:val="0057396A"/>
    <w:rsid w:val="00574085"/>
    <w:rsid w:val="005745D5"/>
    <w:rsid w:val="00574A9B"/>
    <w:rsid w:val="00574ABD"/>
    <w:rsid w:val="00574C09"/>
    <w:rsid w:val="00574FE6"/>
    <w:rsid w:val="00575453"/>
    <w:rsid w:val="00575963"/>
    <w:rsid w:val="00576C3A"/>
    <w:rsid w:val="00576C56"/>
    <w:rsid w:val="00576C7E"/>
    <w:rsid w:val="00576DC8"/>
    <w:rsid w:val="00576E05"/>
    <w:rsid w:val="00576F85"/>
    <w:rsid w:val="00577002"/>
    <w:rsid w:val="00577126"/>
    <w:rsid w:val="005771E4"/>
    <w:rsid w:val="005775FE"/>
    <w:rsid w:val="00577604"/>
    <w:rsid w:val="005776A5"/>
    <w:rsid w:val="005776DE"/>
    <w:rsid w:val="00577CD6"/>
    <w:rsid w:val="00577E2E"/>
    <w:rsid w:val="00577EF3"/>
    <w:rsid w:val="0058026F"/>
    <w:rsid w:val="00580338"/>
    <w:rsid w:val="0058080A"/>
    <w:rsid w:val="00580AD7"/>
    <w:rsid w:val="00580CF8"/>
    <w:rsid w:val="00580D19"/>
    <w:rsid w:val="00580D40"/>
    <w:rsid w:val="00580D60"/>
    <w:rsid w:val="005810E7"/>
    <w:rsid w:val="00581C80"/>
    <w:rsid w:val="00581D7D"/>
    <w:rsid w:val="00582034"/>
    <w:rsid w:val="005820B5"/>
    <w:rsid w:val="005820CD"/>
    <w:rsid w:val="005823EC"/>
    <w:rsid w:val="00582547"/>
    <w:rsid w:val="005825D0"/>
    <w:rsid w:val="0058277F"/>
    <w:rsid w:val="00582882"/>
    <w:rsid w:val="00582FA0"/>
    <w:rsid w:val="0058389A"/>
    <w:rsid w:val="00583A49"/>
    <w:rsid w:val="00583CE6"/>
    <w:rsid w:val="00583CF2"/>
    <w:rsid w:val="00583E2A"/>
    <w:rsid w:val="00583E83"/>
    <w:rsid w:val="00583F93"/>
    <w:rsid w:val="00583FCC"/>
    <w:rsid w:val="0058430D"/>
    <w:rsid w:val="0058482E"/>
    <w:rsid w:val="00584B5E"/>
    <w:rsid w:val="00584BCC"/>
    <w:rsid w:val="00584BD0"/>
    <w:rsid w:val="00584E86"/>
    <w:rsid w:val="005851A3"/>
    <w:rsid w:val="005851EE"/>
    <w:rsid w:val="00585563"/>
    <w:rsid w:val="00585590"/>
    <w:rsid w:val="00585602"/>
    <w:rsid w:val="00585770"/>
    <w:rsid w:val="00585ACD"/>
    <w:rsid w:val="00585E28"/>
    <w:rsid w:val="00585F7B"/>
    <w:rsid w:val="00586086"/>
    <w:rsid w:val="005862DC"/>
    <w:rsid w:val="0058665D"/>
    <w:rsid w:val="00586749"/>
    <w:rsid w:val="00586856"/>
    <w:rsid w:val="005871DD"/>
    <w:rsid w:val="0058D0BB"/>
    <w:rsid w:val="00590007"/>
    <w:rsid w:val="0059026D"/>
    <w:rsid w:val="00590E7F"/>
    <w:rsid w:val="0059195F"/>
    <w:rsid w:val="00591D3A"/>
    <w:rsid w:val="0059273A"/>
    <w:rsid w:val="005927D3"/>
    <w:rsid w:val="00592D25"/>
    <w:rsid w:val="005937E9"/>
    <w:rsid w:val="0059389C"/>
    <w:rsid w:val="00593FC6"/>
    <w:rsid w:val="00594044"/>
    <w:rsid w:val="00594393"/>
    <w:rsid w:val="00594A05"/>
    <w:rsid w:val="00594C76"/>
    <w:rsid w:val="00594CB6"/>
    <w:rsid w:val="005950B7"/>
    <w:rsid w:val="00595169"/>
    <w:rsid w:val="00595192"/>
    <w:rsid w:val="005957E8"/>
    <w:rsid w:val="00595973"/>
    <w:rsid w:val="00595C03"/>
    <w:rsid w:val="00595C18"/>
    <w:rsid w:val="00596247"/>
    <w:rsid w:val="005962DE"/>
    <w:rsid w:val="0059682F"/>
    <w:rsid w:val="00596F13"/>
    <w:rsid w:val="00596FF4"/>
    <w:rsid w:val="0059719C"/>
    <w:rsid w:val="005972DC"/>
    <w:rsid w:val="00597465"/>
    <w:rsid w:val="00597631"/>
    <w:rsid w:val="00597CA8"/>
    <w:rsid w:val="005A0B47"/>
    <w:rsid w:val="005A0D35"/>
    <w:rsid w:val="005A0FEC"/>
    <w:rsid w:val="005A1C65"/>
    <w:rsid w:val="005A2244"/>
    <w:rsid w:val="005A2AB5"/>
    <w:rsid w:val="005A2AD8"/>
    <w:rsid w:val="005A2C33"/>
    <w:rsid w:val="005A3897"/>
    <w:rsid w:val="005A3B7C"/>
    <w:rsid w:val="005A413C"/>
    <w:rsid w:val="005A47A8"/>
    <w:rsid w:val="005A4C48"/>
    <w:rsid w:val="005A535C"/>
    <w:rsid w:val="005A55FC"/>
    <w:rsid w:val="005A5E47"/>
    <w:rsid w:val="005A6581"/>
    <w:rsid w:val="005A658C"/>
    <w:rsid w:val="005A6893"/>
    <w:rsid w:val="005A7006"/>
    <w:rsid w:val="005A726B"/>
    <w:rsid w:val="005A770F"/>
    <w:rsid w:val="005A7727"/>
    <w:rsid w:val="005A7869"/>
    <w:rsid w:val="005A7975"/>
    <w:rsid w:val="005A7AE8"/>
    <w:rsid w:val="005A7B50"/>
    <w:rsid w:val="005A7CF9"/>
    <w:rsid w:val="005B063F"/>
    <w:rsid w:val="005B079A"/>
    <w:rsid w:val="005B07A0"/>
    <w:rsid w:val="005B0D14"/>
    <w:rsid w:val="005B0FDA"/>
    <w:rsid w:val="005B1346"/>
    <w:rsid w:val="005B13DA"/>
    <w:rsid w:val="005B1527"/>
    <w:rsid w:val="005B169A"/>
    <w:rsid w:val="005B18C0"/>
    <w:rsid w:val="005B1ED3"/>
    <w:rsid w:val="005B1F4A"/>
    <w:rsid w:val="005B1FBE"/>
    <w:rsid w:val="005B2285"/>
    <w:rsid w:val="005B244E"/>
    <w:rsid w:val="005B2488"/>
    <w:rsid w:val="005B25ED"/>
    <w:rsid w:val="005B28BD"/>
    <w:rsid w:val="005B2D69"/>
    <w:rsid w:val="005B3326"/>
    <w:rsid w:val="005B348E"/>
    <w:rsid w:val="005B3B09"/>
    <w:rsid w:val="005B3C79"/>
    <w:rsid w:val="005B3EEC"/>
    <w:rsid w:val="005B4124"/>
    <w:rsid w:val="005B418D"/>
    <w:rsid w:val="005B429A"/>
    <w:rsid w:val="005B4654"/>
    <w:rsid w:val="005B47D1"/>
    <w:rsid w:val="005B4910"/>
    <w:rsid w:val="005B4C1D"/>
    <w:rsid w:val="005B5225"/>
    <w:rsid w:val="005B535B"/>
    <w:rsid w:val="005B5366"/>
    <w:rsid w:val="005B546D"/>
    <w:rsid w:val="005B5630"/>
    <w:rsid w:val="005B5BEA"/>
    <w:rsid w:val="005B5CA1"/>
    <w:rsid w:val="005B5E78"/>
    <w:rsid w:val="005B601A"/>
    <w:rsid w:val="005B6103"/>
    <w:rsid w:val="005B65FE"/>
    <w:rsid w:val="005B6787"/>
    <w:rsid w:val="005B6926"/>
    <w:rsid w:val="005B6B72"/>
    <w:rsid w:val="005B70CE"/>
    <w:rsid w:val="005B740A"/>
    <w:rsid w:val="005B752A"/>
    <w:rsid w:val="005B76DA"/>
    <w:rsid w:val="005B79F6"/>
    <w:rsid w:val="005B79FA"/>
    <w:rsid w:val="005C0165"/>
    <w:rsid w:val="005C0468"/>
    <w:rsid w:val="005C047C"/>
    <w:rsid w:val="005C06E2"/>
    <w:rsid w:val="005C0824"/>
    <w:rsid w:val="005C0898"/>
    <w:rsid w:val="005C0A64"/>
    <w:rsid w:val="005C0E12"/>
    <w:rsid w:val="005C10AA"/>
    <w:rsid w:val="005C130C"/>
    <w:rsid w:val="005C13B4"/>
    <w:rsid w:val="005C16D3"/>
    <w:rsid w:val="005C1DBC"/>
    <w:rsid w:val="005C237D"/>
    <w:rsid w:val="005C25D9"/>
    <w:rsid w:val="005C2750"/>
    <w:rsid w:val="005C32B7"/>
    <w:rsid w:val="005C36C9"/>
    <w:rsid w:val="005C3FC8"/>
    <w:rsid w:val="005C46FA"/>
    <w:rsid w:val="005C475F"/>
    <w:rsid w:val="005C47E1"/>
    <w:rsid w:val="005C4A40"/>
    <w:rsid w:val="005C51AA"/>
    <w:rsid w:val="005C53D9"/>
    <w:rsid w:val="005C55FE"/>
    <w:rsid w:val="005C5D58"/>
    <w:rsid w:val="005C5DBB"/>
    <w:rsid w:val="005C5DC8"/>
    <w:rsid w:val="005C5EA2"/>
    <w:rsid w:val="005C5EE1"/>
    <w:rsid w:val="005C6309"/>
    <w:rsid w:val="005C64BC"/>
    <w:rsid w:val="005C6F81"/>
    <w:rsid w:val="005C77B9"/>
    <w:rsid w:val="005C77C7"/>
    <w:rsid w:val="005C77FD"/>
    <w:rsid w:val="005D010B"/>
    <w:rsid w:val="005D0495"/>
    <w:rsid w:val="005D0689"/>
    <w:rsid w:val="005D07EF"/>
    <w:rsid w:val="005D0CB9"/>
    <w:rsid w:val="005D15AE"/>
    <w:rsid w:val="005D1718"/>
    <w:rsid w:val="005D2765"/>
    <w:rsid w:val="005D28BA"/>
    <w:rsid w:val="005D2915"/>
    <w:rsid w:val="005D29A6"/>
    <w:rsid w:val="005D2A7B"/>
    <w:rsid w:val="005D2ED0"/>
    <w:rsid w:val="005D2FC4"/>
    <w:rsid w:val="005D311B"/>
    <w:rsid w:val="005D3214"/>
    <w:rsid w:val="005D35C0"/>
    <w:rsid w:val="005D3862"/>
    <w:rsid w:val="005D3A12"/>
    <w:rsid w:val="005D3BBE"/>
    <w:rsid w:val="005D3F91"/>
    <w:rsid w:val="005D40A7"/>
    <w:rsid w:val="005D455B"/>
    <w:rsid w:val="005D4610"/>
    <w:rsid w:val="005D47CA"/>
    <w:rsid w:val="005D4A1A"/>
    <w:rsid w:val="005D4BCF"/>
    <w:rsid w:val="005D4F47"/>
    <w:rsid w:val="005D4FDD"/>
    <w:rsid w:val="005D50AF"/>
    <w:rsid w:val="005D574C"/>
    <w:rsid w:val="005D5914"/>
    <w:rsid w:val="005D6174"/>
    <w:rsid w:val="005D6259"/>
    <w:rsid w:val="005D6B2E"/>
    <w:rsid w:val="005D738F"/>
    <w:rsid w:val="005D765C"/>
    <w:rsid w:val="005D77D3"/>
    <w:rsid w:val="005E01BB"/>
    <w:rsid w:val="005E077D"/>
    <w:rsid w:val="005E0800"/>
    <w:rsid w:val="005E094E"/>
    <w:rsid w:val="005E0A60"/>
    <w:rsid w:val="005E1AC2"/>
    <w:rsid w:val="005E1F3B"/>
    <w:rsid w:val="005E2076"/>
    <w:rsid w:val="005E2794"/>
    <w:rsid w:val="005E280C"/>
    <w:rsid w:val="005E2E0B"/>
    <w:rsid w:val="005E2EA2"/>
    <w:rsid w:val="005E3417"/>
    <w:rsid w:val="005E39F9"/>
    <w:rsid w:val="005E39FA"/>
    <w:rsid w:val="005E3BCB"/>
    <w:rsid w:val="005E3BE8"/>
    <w:rsid w:val="005E40BA"/>
    <w:rsid w:val="005E4145"/>
    <w:rsid w:val="005E41DC"/>
    <w:rsid w:val="005E41E3"/>
    <w:rsid w:val="005E44B2"/>
    <w:rsid w:val="005E44CD"/>
    <w:rsid w:val="005E4AEE"/>
    <w:rsid w:val="005E4C4E"/>
    <w:rsid w:val="005E4C66"/>
    <w:rsid w:val="005E5177"/>
    <w:rsid w:val="005E52A7"/>
    <w:rsid w:val="005E53F0"/>
    <w:rsid w:val="005E5485"/>
    <w:rsid w:val="005E58EC"/>
    <w:rsid w:val="005E6569"/>
    <w:rsid w:val="005E6773"/>
    <w:rsid w:val="005E69CD"/>
    <w:rsid w:val="005E704D"/>
    <w:rsid w:val="005E7396"/>
    <w:rsid w:val="005E745E"/>
    <w:rsid w:val="005E76E0"/>
    <w:rsid w:val="005E76FA"/>
    <w:rsid w:val="005E7BD1"/>
    <w:rsid w:val="005E7C22"/>
    <w:rsid w:val="005F0123"/>
    <w:rsid w:val="005F0325"/>
    <w:rsid w:val="005F04AA"/>
    <w:rsid w:val="005F07D4"/>
    <w:rsid w:val="005F0935"/>
    <w:rsid w:val="005F0993"/>
    <w:rsid w:val="005F09D8"/>
    <w:rsid w:val="005F0B81"/>
    <w:rsid w:val="005F0B8D"/>
    <w:rsid w:val="005F14A8"/>
    <w:rsid w:val="005F175F"/>
    <w:rsid w:val="005F1849"/>
    <w:rsid w:val="005F19F2"/>
    <w:rsid w:val="005F31AB"/>
    <w:rsid w:val="005F33B8"/>
    <w:rsid w:val="005F382D"/>
    <w:rsid w:val="005F3922"/>
    <w:rsid w:val="005F3AE9"/>
    <w:rsid w:val="005F3EB2"/>
    <w:rsid w:val="005F404A"/>
    <w:rsid w:val="005F4067"/>
    <w:rsid w:val="005F41E0"/>
    <w:rsid w:val="005F42E7"/>
    <w:rsid w:val="005F43AB"/>
    <w:rsid w:val="005F473B"/>
    <w:rsid w:val="005F533F"/>
    <w:rsid w:val="005F5467"/>
    <w:rsid w:val="005F554A"/>
    <w:rsid w:val="005F5666"/>
    <w:rsid w:val="005F584C"/>
    <w:rsid w:val="005F5861"/>
    <w:rsid w:val="005F5CB2"/>
    <w:rsid w:val="005F5DFE"/>
    <w:rsid w:val="005F5F14"/>
    <w:rsid w:val="005F60CC"/>
    <w:rsid w:val="005F620A"/>
    <w:rsid w:val="005F627D"/>
    <w:rsid w:val="005F642F"/>
    <w:rsid w:val="005F66F8"/>
    <w:rsid w:val="005F6804"/>
    <w:rsid w:val="005F6A1D"/>
    <w:rsid w:val="005F7F0F"/>
    <w:rsid w:val="005F7FBD"/>
    <w:rsid w:val="006006FC"/>
    <w:rsid w:val="00600CC5"/>
    <w:rsid w:val="0060132E"/>
    <w:rsid w:val="00601709"/>
    <w:rsid w:val="00601D22"/>
    <w:rsid w:val="00601FE7"/>
    <w:rsid w:val="0060231B"/>
    <w:rsid w:val="006024B1"/>
    <w:rsid w:val="006025A7"/>
    <w:rsid w:val="0060280E"/>
    <w:rsid w:val="00602967"/>
    <w:rsid w:val="006029AC"/>
    <w:rsid w:val="00602A7C"/>
    <w:rsid w:val="00602ABE"/>
    <w:rsid w:val="00602EBB"/>
    <w:rsid w:val="00602EF1"/>
    <w:rsid w:val="00603573"/>
    <w:rsid w:val="006038C0"/>
    <w:rsid w:val="00604228"/>
    <w:rsid w:val="006046B7"/>
    <w:rsid w:val="00604A44"/>
    <w:rsid w:val="00604E2F"/>
    <w:rsid w:val="006053F1"/>
    <w:rsid w:val="00605EF2"/>
    <w:rsid w:val="006065C4"/>
    <w:rsid w:val="00606990"/>
    <w:rsid w:val="00606B81"/>
    <w:rsid w:val="00606BB6"/>
    <w:rsid w:val="00606D5A"/>
    <w:rsid w:val="00606F88"/>
    <w:rsid w:val="0060721C"/>
    <w:rsid w:val="00607AEC"/>
    <w:rsid w:val="00607D5E"/>
    <w:rsid w:val="0061081C"/>
    <w:rsid w:val="00610C7A"/>
    <w:rsid w:val="00610D7B"/>
    <w:rsid w:val="00611297"/>
    <w:rsid w:val="006113E2"/>
    <w:rsid w:val="00611E28"/>
    <w:rsid w:val="00611EB4"/>
    <w:rsid w:val="00612366"/>
    <w:rsid w:val="00612566"/>
    <w:rsid w:val="00612652"/>
    <w:rsid w:val="00612778"/>
    <w:rsid w:val="00612D5E"/>
    <w:rsid w:val="00612DA9"/>
    <w:rsid w:val="00612E7D"/>
    <w:rsid w:val="00612EA3"/>
    <w:rsid w:val="00612F5B"/>
    <w:rsid w:val="00613184"/>
    <w:rsid w:val="00613DB8"/>
    <w:rsid w:val="00613FE7"/>
    <w:rsid w:val="00614059"/>
    <w:rsid w:val="006140DE"/>
    <w:rsid w:val="00614A12"/>
    <w:rsid w:val="006157C8"/>
    <w:rsid w:val="006159AE"/>
    <w:rsid w:val="00615C7C"/>
    <w:rsid w:val="00615EA6"/>
    <w:rsid w:val="006164D7"/>
    <w:rsid w:val="006166F0"/>
    <w:rsid w:val="00616881"/>
    <w:rsid w:val="00616A95"/>
    <w:rsid w:val="00616D3B"/>
    <w:rsid w:val="00617049"/>
    <w:rsid w:val="0061726A"/>
    <w:rsid w:val="006173A7"/>
    <w:rsid w:val="0061770D"/>
    <w:rsid w:val="00617AAB"/>
    <w:rsid w:val="00618BCA"/>
    <w:rsid w:val="00620160"/>
    <w:rsid w:val="00620547"/>
    <w:rsid w:val="00620772"/>
    <w:rsid w:val="00620A56"/>
    <w:rsid w:val="00620FBE"/>
    <w:rsid w:val="006210F1"/>
    <w:rsid w:val="00622018"/>
    <w:rsid w:val="0062228C"/>
    <w:rsid w:val="00622941"/>
    <w:rsid w:val="006229DE"/>
    <w:rsid w:val="00622ABB"/>
    <w:rsid w:val="006231B2"/>
    <w:rsid w:val="006232CD"/>
    <w:rsid w:val="00623302"/>
    <w:rsid w:val="006233D7"/>
    <w:rsid w:val="00623AFA"/>
    <w:rsid w:val="00623B6E"/>
    <w:rsid w:val="00623BFA"/>
    <w:rsid w:val="0062416A"/>
    <w:rsid w:val="006247D8"/>
    <w:rsid w:val="00624A6E"/>
    <w:rsid w:val="00624B54"/>
    <w:rsid w:val="00624BA5"/>
    <w:rsid w:val="00624E1F"/>
    <w:rsid w:val="00624FF8"/>
    <w:rsid w:val="00625251"/>
    <w:rsid w:val="00625270"/>
    <w:rsid w:val="0062536E"/>
    <w:rsid w:val="0062557C"/>
    <w:rsid w:val="006255B0"/>
    <w:rsid w:val="00625775"/>
    <w:rsid w:val="00625C9F"/>
    <w:rsid w:val="00625FA2"/>
    <w:rsid w:val="00626C18"/>
    <w:rsid w:val="0062789D"/>
    <w:rsid w:val="0062793C"/>
    <w:rsid w:val="00627A43"/>
    <w:rsid w:val="0062F6F9"/>
    <w:rsid w:val="006306D9"/>
    <w:rsid w:val="0063075B"/>
    <w:rsid w:val="00630D7D"/>
    <w:rsid w:val="00630FC5"/>
    <w:rsid w:val="006317E4"/>
    <w:rsid w:val="00631847"/>
    <w:rsid w:val="00631B14"/>
    <w:rsid w:val="0063243F"/>
    <w:rsid w:val="0063249F"/>
    <w:rsid w:val="00632601"/>
    <w:rsid w:val="0063292A"/>
    <w:rsid w:val="00632B3F"/>
    <w:rsid w:val="00633076"/>
    <w:rsid w:val="0063307A"/>
    <w:rsid w:val="006331AE"/>
    <w:rsid w:val="006333A6"/>
    <w:rsid w:val="00633912"/>
    <w:rsid w:val="00633BDC"/>
    <w:rsid w:val="00633E35"/>
    <w:rsid w:val="0063460D"/>
    <w:rsid w:val="00634713"/>
    <w:rsid w:val="00634C1D"/>
    <w:rsid w:val="0063532C"/>
    <w:rsid w:val="006356E7"/>
    <w:rsid w:val="00635AD3"/>
    <w:rsid w:val="00635D55"/>
    <w:rsid w:val="0063614C"/>
    <w:rsid w:val="006362E0"/>
    <w:rsid w:val="0063640C"/>
    <w:rsid w:val="00636768"/>
    <w:rsid w:val="00636B3E"/>
    <w:rsid w:val="006371BC"/>
    <w:rsid w:val="00637217"/>
    <w:rsid w:val="00637276"/>
    <w:rsid w:val="0063747B"/>
    <w:rsid w:val="0063767B"/>
    <w:rsid w:val="00637D4E"/>
    <w:rsid w:val="00637D71"/>
    <w:rsid w:val="0064055C"/>
    <w:rsid w:val="006406BD"/>
    <w:rsid w:val="00640C74"/>
    <w:rsid w:val="00640CB8"/>
    <w:rsid w:val="00640D55"/>
    <w:rsid w:val="006410F9"/>
    <w:rsid w:val="006413D2"/>
    <w:rsid w:val="0064188A"/>
    <w:rsid w:val="00641A60"/>
    <w:rsid w:val="00641ACA"/>
    <w:rsid w:val="00641D1D"/>
    <w:rsid w:val="00641DAB"/>
    <w:rsid w:val="00642054"/>
    <w:rsid w:val="00642C6D"/>
    <w:rsid w:val="00642CAD"/>
    <w:rsid w:val="006430AB"/>
    <w:rsid w:val="00643262"/>
    <w:rsid w:val="006433BA"/>
    <w:rsid w:val="006434F8"/>
    <w:rsid w:val="00643ABA"/>
    <w:rsid w:val="00644185"/>
    <w:rsid w:val="006442C7"/>
    <w:rsid w:val="00644A4C"/>
    <w:rsid w:val="00644DAE"/>
    <w:rsid w:val="00644F09"/>
    <w:rsid w:val="00645216"/>
    <w:rsid w:val="0064537F"/>
    <w:rsid w:val="006455B5"/>
    <w:rsid w:val="006456DE"/>
    <w:rsid w:val="0064581A"/>
    <w:rsid w:val="00645986"/>
    <w:rsid w:val="006464B7"/>
    <w:rsid w:val="006464C8"/>
    <w:rsid w:val="0064656D"/>
    <w:rsid w:val="0064659B"/>
    <w:rsid w:val="006469B8"/>
    <w:rsid w:val="00646AB1"/>
    <w:rsid w:val="006474D4"/>
    <w:rsid w:val="00647C93"/>
    <w:rsid w:val="00647F27"/>
    <w:rsid w:val="006504F2"/>
    <w:rsid w:val="00650618"/>
    <w:rsid w:val="006508E2"/>
    <w:rsid w:val="00650A0F"/>
    <w:rsid w:val="00650CFB"/>
    <w:rsid w:val="00650D54"/>
    <w:rsid w:val="00650DA7"/>
    <w:rsid w:val="00650E69"/>
    <w:rsid w:val="00650E79"/>
    <w:rsid w:val="00650EFF"/>
    <w:rsid w:val="00650FE5"/>
    <w:rsid w:val="00651131"/>
    <w:rsid w:val="00651350"/>
    <w:rsid w:val="00651816"/>
    <w:rsid w:val="0065199E"/>
    <w:rsid w:val="00651BA2"/>
    <w:rsid w:val="00652721"/>
    <w:rsid w:val="006529DA"/>
    <w:rsid w:val="006529FB"/>
    <w:rsid w:val="00652D36"/>
    <w:rsid w:val="00652FEA"/>
    <w:rsid w:val="00653125"/>
    <w:rsid w:val="006531E8"/>
    <w:rsid w:val="006533FF"/>
    <w:rsid w:val="0065361A"/>
    <w:rsid w:val="006536BA"/>
    <w:rsid w:val="00653B69"/>
    <w:rsid w:val="00653F7E"/>
    <w:rsid w:val="00654285"/>
    <w:rsid w:val="006545A3"/>
    <w:rsid w:val="006545AE"/>
    <w:rsid w:val="00654A24"/>
    <w:rsid w:val="00654B00"/>
    <w:rsid w:val="00654CA5"/>
    <w:rsid w:val="00654D93"/>
    <w:rsid w:val="00654DA7"/>
    <w:rsid w:val="0065590B"/>
    <w:rsid w:val="00655C0E"/>
    <w:rsid w:val="00655C87"/>
    <w:rsid w:val="00655D68"/>
    <w:rsid w:val="00655E30"/>
    <w:rsid w:val="00656468"/>
    <w:rsid w:val="00656504"/>
    <w:rsid w:val="00656A20"/>
    <w:rsid w:val="00656C63"/>
    <w:rsid w:val="00656EE4"/>
    <w:rsid w:val="006570CC"/>
    <w:rsid w:val="006571EB"/>
    <w:rsid w:val="00657360"/>
    <w:rsid w:val="00657563"/>
    <w:rsid w:val="00657883"/>
    <w:rsid w:val="006579CB"/>
    <w:rsid w:val="00657B54"/>
    <w:rsid w:val="00657F00"/>
    <w:rsid w:val="006600E9"/>
    <w:rsid w:val="00660960"/>
    <w:rsid w:val="006609F4"/>
    <w:rsid w:val="00660A9E"/>
    <w:rsid w:val="00660BC9"/>
    <w:rsid w:val="00660BE2"/>
    <w:rsid w:val="00660E2B"/>
    <w:rsid w:val="00660FA1"/>
    <w:rsid w:val="0066102E"/>
    <w:rsid w:val="006610DF"/>
    <w:rsid w:val="00661147"/>
    <w:rsid w:val="006611E0"/>
    <w:rsid w:val="00661846"/>
    <w:rsid w:val="00661910"/>
    <w:rsid w:val="00661983"/>
    <w:rsid w:val="00661A07"/>
    <w:rsid w:val="00661B9F"/>
    <w:rsid w:val="00661D6B"/>
    <w:rsid w:val="00661FA7"/>
    <w:rsid w:val="00662147"/>
    <w:rsid w:val="00662350"/>
    <w:rsid w:val="006627A5"/>
    <w:rsid w:val="006628B2"/>
    <w:rsid w:val="00662B16"/>
    <w:rsid w:val="00662D17"/>
    <w:rsid w:val="006634AA"/>
    <w:rsid w:val="006634AF"/>
    <w:rsid w:val="00663936"/>
    <w:rsid w:val="00663C1B"/>
    <w:rsid w:val="00663C25"/>
    <w:rsid w:val="00663EA5"/>
    <w:rsid w:val="00663EA9"/>
    <w:rsid w:val="00663EAD"/>
    <w:rsid w:val="006641CB"/>
    <w:rsid w:val="0066454E"/>
    <w:rsid w:val="006645CD"/>
    <w:rsid w:val="006649BB"/>
    <w:rsid w:val="0066508E"/>
    <w:rsid w:val="00665310"/>
    <w:rsid w:val="00665397"/>
    <w:rsid w:val="00665D42"/>
    <w:rsid w:val="006665BA"/>
    <w:rsid w:val="006665C5"/>
    <w:rsid w:val="00666712"/>
    <w:rsid w:val="00666C25"/>
    <w:rsid w:val="00666E53"/>
    <w:rsid w:val="00667568"/>
    <w:rsid w:val="006676F2"/>
    <w:rsid w:val="00667DFC"/>
    <w:rsid w:val="00667E2D"/>
    <w:rsid w:val="00670040"/>
    <w:rsid w:val="00670B20"/>
    <w:rsid w:val="00670C37"/>
    <w:rsid w:val="00670D60"/>
    <w:rsid w:val="00670D85"/>
    <w:rsid w:val="00670D98"/>
    <w:rsid w:val="00670E5A"/>
    <w:rsid w:val="00671279"/>
    <w:rsid w:val="0067138B"/>
    <w:rsid w:val="006714CE"/>
    <w:rsid w:val="00671614"/>
    <w:rsid w:val="006718C0"/>
    <w:rsid w:val="00671CC6"/>
    <w:rsid w:val="00672301"/>
    <w:rsid w:val="006726AA"/>
    <w:rsid w:val="00672993"/>
    <w:rsid w:val="0067343C"/>
    <w:rsid w:val="0067388E"/>
    <w:rsid w:val="00674606"/>
    <w:rsid w:val="00674990"/>
    <w:rsid w:val="00674A4F"/>
    <w:rsid w:val="00674D35"/>
    <w:rsid w:val="006750EE"/>
    <w:rsid w:val="006753AC"/>
    <w:rsid w:val="0067543F"/>
    <w:rsid w:val="00675478"/>
    <w:rsid w:val="006758AA"/>
    <w:rsid w:val="00675A4F"/>
    <w:rsid w:val="00675F62"/>
    <w:rsid w:val="00676074"/>
    <w:rsid w:val="00676173"/>
    <w:rsid w:val="006765A9"/>
    <w:rsid w:val="0067671C"/>
    <w:rsid w:val="00676E04"/>
    <w:rsid w:val="00676F1F"/>
    <w:rsid w:val="006773DE"/>
    <w:rsid w:val="00677BF2"/>
    <w:rsid w:val="00677D75"/>
    <w:rsid w:val="00677E36"/>
    <w:rsid w:val="0067A999"/>
    <w:rsid w:val="0067EF76"/>
    <w:rsid w:val="006803BC"/>
    <w:rsid w:val="00681B43"/>
    <w:rsid w:val="00681BB1"/>
    <w:rsid w:val="00681DDC"/>
    <w:rsid w:val="00682070"/>
    <w:rsid w:val="00682D05"/>
    <w:rsid w:val="00682D97"/>
    <w:rsid w:val="00683359"/>
    <w:rsid w:val="0068345A"/>
    <w:rsid w:val="00683483"/>
    <w:rsid w:val="0068363B"/>
    <w:rsid w:val="00683F26"/>
    <w:rsid w:val="006842AC"/>
    <w:rsid w:val="00684325"/>
    <w:rsid w:val="0068452D"/>
    <w:rsid w:val="006847D2"/>
    <w:rsid w:val="00684893"/>
    <w:rsid w:val="006849B6"/>
    <w:rsid w:val="0068505C"/>
    <w:rsid w:val="00685082"/>
    <w:rsid w:val="00685D9B"/>
    <w:rsid w:val="006862BC"/>
    <w:rsid w:val="0068647E"/>
    <w:rsid w:val="00686755"/>
    <w:rsid w:val="00686818"/>
    <w:rsid w:val="00686A42"/>
    <w:rsid w:val="00686A47"/>
    <w:rsid w:val="00686F08"/>
    <w:rsid w:val="00686FE1"/>
    <w:rsid w:val="00687327"/>
    <w:rsid w:val="00687479"/>
    <w:rsid w:val="00687772"/>
    <w:rsid w:val="00687C36"/>
    <w:rsid w:val="0069012B"/>
    <w:rsid w:val="00690C8F"/>
    <w:rsid w:val="00690F3D"/>
    <w:rsid w:val="00691029"/>
    <w:rsid w:val="00691066"/>
    <w:rsid w:val="006910DF"/>
    <w:rsid w:val="006913C3"/>
    <w:rsid w:val="00691539"/>
    <w:rsid w:val="00692215"/>
    <w:rsid w:val="00692305"/>
    <w:rsid w:val="0069238E"/>
    <w:rsid w:val="0069306F"/>
    <w:rsid w:val="00693704"/>
    <w:rsid w:val="006938E1"/>
    <w:rsid w:val="00693F6A"/>
    <w:rsid w:val="00694056"/>
    <w:rsid w:val="00694766"/>
    <w:rsid w:val="0069484C"/>
    <w:rsid w:val="00694B6A"/>
    <w:rsid w:val="00694C50"/>
    <w:rsid w:val="00694D54"/>
    <w:rsid w:val="00694F6D"/>
    <w:rsid w:val="0069514A"/>
    <w:rsid w:val="00695376"/>
    <w:rsid w:val="006955B8"/>
    <w:rsid w:val="00695E2D"/>
    <w:rsid w:val="00696191"/>
    <w:rsid w:val="006961B5"/>
    <w:rsid w:val="006964B4"/>
    <w:rsid w:val="00696599"/>
    <w:rsid w:val="0069666E"/>
    <w:rsid w:val="00696775"/>
    <w:rsid w:val="0069690A"/>
    <w:rsid w:val="006969BD"/>
    <w:rsid w:val="00696CBF"/>
    <w:rsid w:val="00696EE0"/>
    <w:rsid w:val="006972A5"/>
    <w:rsid w:val="006972D7"/>
    <w:rsid w:val="00697373"/>
    <w:rsid w:val="006973E3"/>
    <w:rsid w:val="006976B0"/>
    <w:rsid w:val="00697714"/>
    <w:rsid w:val="006977CC"/>
    <w:rsid w:val="00697870"/>
    <w:rsid w:val="00697BF4"/>
    <w:rsid w:val="00697E9D"/>
    <w:rsid w:val="006A00D3"/>
    <w:rsid w:val="006A04BE"/>
    <w:rsid w:val="006A07F5"/>
    <w:rsid w:val="006A080C"/>
    <w:rsid w:val="006A09A8"/>
    <w:rsid w:val="006A0CB8"/>
    <w:rsid w:val="006A0E29"/>
    <w:rsid w:val="006A0E7E"/>
    <w:rsid w:val="006A142B"/>
    <w:rsid w:val="006A19F3"/>
    <w:rsid w:val="006A1DF1"/>
    <w:rsid w:val="006A1F9D"/>
    <w:rsid w:val="006A2113"/>
    <w:rsid w:val="006A2DB4"/>
    <w:rsid w:val="006A3330"/>
    <w:rsid w:val="006A34F3"/>
    <w:rsid w:val="006A353D"/>
    <w:rsid w:val="006A3AE5"/>
    <w:rsid w:val="006A4779"/>
    <w:rsid w:val="006A4B43"/>
    <w:rsid w:val="006A4B53"/>
    <w:rsid w:val="006A4EAE"/>
    <w:rsid w:val="006A4EB7"/>
    <w:rsid w:val="006A4FD8"/>
    <w:rsid w:val="006A510B"/>
    <w:rsid w:val="006A520B"/>
    <w:rsid w:val="006A5A39"/>
    <w:rsid w:val="006A5A93"/>
    <w:rsid w:val="006A5BD6"/>
    <w:rsid w:val="006A6066"/>
    <w:rsid w:val="006A6310"/>
    <w:rsid w:val="006A6409"/>
    <w:rsid w:val="006A6574"/>
    <w:rsid w:val="006A65B3"/>
    <w:rsid w:val="006A6BE7"/>
    <w:rsid w:val="006A6E37"/>
    <w:rsid w:val="006A71B7"/>
    <w:rsid w:val="006A77CD"/>
    <w:rsid w:val="006A7BA6"/>
    <w:rsid w:val="006A7C33"/>
    <w:rsid w:val="006A7D3E"/>
    <w:rsid w:val="006A7F07"/>
    <w:rsid w:val="006B0088"/>
    <w:rsid w:val="006B03F6"/>
    <w:rsid w:val="006B0556"/>
    <w:rsid w:val="006B05AE"/>
    <w:rsid w:val="006B07A0"/>
    <w:rsid w:val="006B0E24"/>
    <w:rsid w:val="006B0FB6"/>
    <w:rsid w:val="006B1433"/>
    <w:rsid w:val="006B14E3"/>
    <w:rsid w:val="006B196B"/>
    <w:rsid w:val="006B1BF3"/>
    <w:rsid w:val="006B1E55"/>
    <w:rsid w:val="006B20F5"/>
    <w:rsid w:val="006B23DA"/>
    <w:rsid w:val="006B244C"/>
    <w:rsid w:val="006B2642"/>
    <w:rsid w:val="006B29D6"/>
    <w:rsid w:val="006B2E0A"/>
    <w:rsid w:val="006B2F98"/>
    <w:rsid w:val="006B31E2"/>
    <w:rsid w:val="006B36E8"/>
    <w:rsid w:val="006B3820"/>
    <w:rsid w:val="006B38EA"/>
    <w:rsid w:val="006B3A0C"/>
    <w:rsid w:val="006B3A25"/>
    <w:rsid w:val="006B3DCC"/>
    <w:rsid w:val="006B3EDF"/>
    <w:rsid w:val="006B4036"/>
    <w:rsid w:val="006B40F3"/>
    <w:rsid w:val="006B441E"/>
    <w:rsid w:val="006B44B6"/>
    <w:rsid w:val="006B44C9"/>
    <w:rsid w:val="006B4603"/>
    <w:rsid w:val="006B469A"/>
    <w:rsid w:val="006B46E6"/>
    <w:rsid w:val="006B470B"/>
    <w:rsid w:val="006B4936"/>
    <w:rsid w:val="006B49A7"/>
    <w:rsid w:val="006B4C92"/>
    <w:rsid w:val="006B5756"/>
    <w:rsid w:val="006B5B78"/>
    <w:rsid w:val="006B61C6"/>
    <w:rsid w:val="006B61DA"/>
    <w:rsid w:val="006B62B6"/>
    <w:rsid w:val="006B6892"/>
    <w:rsid w:val="006B6AD0"/>
    <w:rsid w:val="006B6D7D"/>
    <w:rsid w:val="006B7202"/>
    <w:rsid w:val="006B7856"/>
    <w:rsid w:val="006B79CE"/>
    <w:rsid w:val="006B7AC9"/>
    <w:rsid w:val="006B7EA7"/>
    <w:rsid w:val="006C03A3"/>
    <w:rsid w:val="006C05DF"/>
    <w:rsid w:val="006C06AB"/>
    <w:rsid w:val="006C09EF"/>
    <w:rsid w:val="006C0ED4"/>
    <w:rsid w:val="006C1296"/>
    <w:rsid w:val="006C1895"/>
    <w:rsid w:val="006C1FBA"/>
    <w:rsid w:val="006C20E0"/>
    <w:rsid w:val="006C25F3"/>
    <w:rsid w:val="006C2B23"/>
    <w:rsid w:val="006C2D76"/>
    <w:rsid w:val="006C32F5"/>
    <w:rsid w:val="006C37A0"/>
    <w:rsid w:val="006C3DA6"/>
    <w:rsid w:val="006C3FBC"/>
    <w:rsid w:val="006C420A"/>
    <w:rsid w:val="006C42E9"/>
    <w:rsid w:val="006C44AB"/>
    <w:rsid w:val="006C4574"/>
    <w:rsid w:val="006C45CD"/>
    <w:rsid w:val="006C5228"/>
    <w:rsid w:val="006C53C9"/>
    <w:rsid w:val="006C54DA"/>
    <w:rsid w:val="006C5AAB"/>
    <w:rsid w:val="006C5BB0"/>
    <w:rsid w:val="006C5C55"/>
    <w:rsid w:val="006C5C9F"/>
    <w:rsid w:val="006C5DB0"/>
    <w:rsid w:val="006C5E00"/>
    <w:rsid w:val="006C614E"/>
    <w:rsid w:val="006C6330"/>
    <w:rsid w:val="006C7100"/>
    <w:rsid w:val="006C74B2"/>
    <w:rsid w:val="006C78D4"/>
    <w:rsid w:val="006C7E7A"/>
    <w:rsid w:val="006D06B8"/>
    <w:rsid w:val="006D0903"/>
    <w:rsid w:val="006D0ED1"/>
    <w:rsid w:val="006D11B5"/>
    <w:rsid w:val="006D166D"/>
    <w:rsid w:val="006D16EB"/>
    <w:rsid w:val="006D1710"/>
    <w:rsid w:val="006D22E3"/>
    <w:rsid w:val="006D26B3"/>
    <w:rsid w:val="006D2862"/>
    <w:rsid w:val="006D2B5F"/>
    <w:rsid w:val="006D375F"/>
    <w:rsid w:val="006D3D01"/>
    <w:rsid w:val="006D3D67"/>
    <w:rsid w:val="006D4158"/>
    <w:rsid w:val="006D4635"/>
    <w:rsid w:val="006D47A2"/>
    <w:rsid w:val="006D48C7"/>
    <w:rsid w:val="006D4A09"/>
    <w:rsid w:val="006D4A27"/>
    <w:rsid w:val="006D4A7D"/>
    <w:rsid w:val="006D4FC0"/>
    <w:rsid w:val="006D50FD"/>
    <w:rsid w:val="006D5330"/>
    <w:rsid w:val="006D548E"/>
    <w:rsid w:val="006D5525"/>
    <w:rsid w:val="006D57B4"/>
    <w:rsid w:val="006D583C"/>
    <w:rsid w:val="006D5B1D"/>
    <w:rsid w:val="006D5C0B"/>
    <w:rsid w:val="006D5DAC"/>
    <w:rsid w:val="006D5FE2"/>
    <w:rsid w:val="006D6460"/>
    <w:rsid w:val="006D673B"/>
    <w:rsid w:val="006D6DC8"/>
    <w:rsid w:val="006D7376"/>
    <w:rsid w:val="006D73DB"/>
    <w:rsid w:val="006D748B"/>
    <w:rsid w:val="006D7507"/>
    <w:rsid w:val="006D75B3"/>
    <w:rsid w:val="006D7D55"/>
    <w:rsid w:val="006E00F3"/>
    <w:rsid w:val="006E04F8"/>
    <w:rsid w:val="006E05DB"/>
    <w:rsid w:val="006E0768"/>
    <w:rsid w:val="006E0B34"/>
    <w:rsid w:val="006E0EF5"/>
    <w:rsid w:val="006E0F44"/>
    <w:rsid w:val="006E120E"/>
    <w:rsid w:val="006E1701"/>
    <w:rsid w:val="006E185E"/>
    <w:rsid w:val="006E1A2F"/>
    <w:rsid w:val="006E1BB8"/>
    <w:rsid w:val="006E23E3"/>
    <w:rsid w:val="006E2466"/>
    <w:rsid w:val="006E273A"/>
    <w:rsid w:val="006E27A4"/>
    <w:rsid w:val="006E2833"/>
    <w:rsid w:val="006E288C"/>
    <w:rsid w:val="006E2BE4"/>
    <w:rsid w:val="006E2D32"/>
    <w:rsid w:val="006E2FDE"/>
    <w:rsid w:val="006E3282"/>
    <w:rsid w:val="006E328C"/>
    <w:rsid w:val="006E352B"/>
    <w:rsid w:val="006E391C"/>
    <w:rsid w:val="006E3A29"/>
    <w:rsid w:val="006E42F0"/>
    <w:rsid w:val="006E4426"/>
    <w:rsid w:val="006E4731"/>
    <w:rsid w:val="006E47D7"/>
    <w:rsid w:val="006E4868"/>
    <w:rsid w:val="006E4A7A"/>
    <w:rsid w:val="006E4AD8"/>
    <w:rsid w:val="006E4FB3"/>
    <w:rsid w:val="006E50C7"/>
    <w:rsid w:val="006E56A5"/>
    <w:rsid w:val="006E5917"/>
    <w:rsid w:val="006E5997"/>
    <w:rsid w:val="006E5AB0"/>
    <w:rsid w:val="006E5D0F"/>
    <w:rsid w:val="006E6257"/>
    <w:rsid w:val="006E627E"/>
    <w:rsid w:val="006E631F"/>
    <w:rsid w:val="006E659A"/>
    <w:rsid w:val="006E6B9C"/>
    <w:rsid w:val="006E6E9C"/>
    <w:rsid w:val="006E707A"/>
    <w:rsid w:val="006E7262"/>
    <w:rsid w:val="006E7276"/>
    <w:rsid w:val="006E73CA"/>
    <w:rsid w:val="006E7533"/>
    <w:rsid w:val="006E76AA"/>
    <w:rsid w:val="006E786C"/>
    <w:rsid w:val="006E7AA1"/>
    <w:rsid w:val="006E7BE7"/>
    <w:rsid w:val="006F0100"/>
    <w:rsid w:val="006F0336"/>
    <w:rsid w:val="006F06F1"/>
    <w:rsid w:val="006F07E7"/>
    <w:rsid w:val="006F08B7"/>
    <w:rsid w:val="006F0FAD"/>
    <w:rsid w:val="006F0FC0"/>
    <w:rsid w:val="006F11E7"/>
    <w:rsid w:val="006F12A6"/>
    <w:rsid w:val="006F12C7"/>
    <w:rsid w:val="006F1AE3"/>
    <w:rsid w:val="006F1B23"/>
    <w:rsid w:val="006F1DA0"/>
    <w:rsid w:val="006F213B"/>
    <w:rsid w:val="006F29D5"/>
    <w:rsid w:val="006F2D91"/>
    <w:rsid w:val="006F320E"/>
    <w:rsid w:val="006F32B1"/>
    <w:rsid w:val="006F3750"/>
    <w:rsid w:val="006F39F2"/>
    <w:rsid w:val="006F4764"/>
    <w:rsid w:val="006F4D97"/>
    <w:rsid w:val="006F523B"/>
    <w:rsid w:val="006F5571"/>
    <w:rsid w:val="006F5749"/>
    <w:rsid w:val="006F58D5"/>
    <w:rsid w:val="006F5931"/>
    <w:rsid w:val="006F5B07"/>
    <w:rsid w:val="006F5B2A"/>
    <w:rsid w:val="006F5F7C"/>
    <w:rsid w:val="006F60F2"/>
    <w:rsid w:val="006F6C93"/>
    <w:rsid w:val="006F6D4C"/>
    <w:rsid w:val="006F7CC3"/>
    <w:rsid w:val="006F7D43"/>
    <w:rsid w:val="007000B2"/>
    <w:rsid w:val="00700699"/>
    <w:rsid w:val="007006B5"/>
    <w:rsid w:val="00700722"/>
    <w:rsid w:val="00700872"/>
    <w:rsid w:val="00700947"/>
    <w:rsid w:val="00700AF5"/>
    <w:rsid w:val="0070135F"/>
    <w:rsid w:val="00701E51"/>
    <w:rsid w:val="00702231"/>
    <w:rsid w:val="0070234C"/>
    <w:rsid w:val="00702AD2"/>
    <w:rsid w:val="00702C3E"/>
    <w:rsid w:val="00702CDA"/>
    <w:rsid w:val="00703563"/>
    <w:rsid w:val="00703801"/>
    <w:rsid w:val="00703B3F"/>
    <w:rsid w:val="00703BA6"/>
    <w:rsid w:val="00703C84"/>
    <w:rsid w:val="00703CE0"/>
    <w:rsid w:val="007040A6"/>
    <w:rsid w:val="007045EF"/>
    <w:rsid w:val="007049B5"/>
    <w:rsid w:val="00704B6D"/>
    <w:rsid w:val="00704C95"/>
    <w:rsid w:val="00704F42"/>
    <w:rsid w:val="00705225"/>
    <w:rsid w:val="007055B2"/>
    <w:rsid w:val="00705759"/>
    <w:rsid w:val="00705BB2"/>
    <w:rsid w:val="00707113"/>
    <w:rsid w:val="007074F6"/>
    <w:rsid w:val="0070751E"/>
    <w:rsid w:val="00707522"/>
    <w:rsid w:val="0070794A"/>
    <w:rsid w:val="00707B5C"/>
    <w:rsid w:val="00707E1E"/>
    <w:rsid w:val="00707ED8"/>
    <w:rsid w:val="0071023C"/>
    <w:rsid w:val="0071035B"/>
    <w:rsid w:val="00710407"/>
    <w:rsid w:val="00710BCA"/>
    <w:rsid w:val="007120DD"/>
    <w:rsid w:val="00712365"/>
    <w:rsid w:val="007127BA"/>
    <w:rsid w:val="00712ACE"/>
    <w:rsid w:val="00712DFB"/>
    <w:rsid w:val="00712F83"/>
    <w:rsid w:val="007134D1"/>
    <w:rsid w:val="00713D65"/>
    <w:rsid w:val="00713D9D"/>
    <w:rsid w:val="00713DAE"/>
    <w:rsid w:val="00714365"/>
    <w:rsid w:val="00714445"/>
    <w:rsid w:val="00714463"/>
    <w:rsid w:val="007146FD"/>
    <w:rsid w:val="0071488E"/>
    <w:rsid w:val="007150BF"/>
    <w:rsid w:val="007150C5"/>
    <w:rsid w:val="007153B0"/>
    <w:rsid w:val="0071549A"/>
    <w:rsid w:val="00715883"/>
    <w:rsid w:val="00715910"/>
    <w:rsid w:val="00715A24"/>
    <w:rsid w:val="00715F19"/>
    <w:rsid w:val="00716087"/>
    <w:rsid w:val="0071652B"/>
    <w:rsid w:val="007166DF"/>
    <w:rsid w:val="007169AD"/>
    <w:rsid w:val="00716A29"/>
    <w:rsid w:val="00716A3E"/>
    <w:rsid w:val="00716CE5"/>
    <w:rsid w:val="00716FCB"/>
    <w:rsid w:val="00717360"/>
    <w:rsid w:val="00717965"/>
    <w:rsid w:val="00717BBE"/>
    <w:rsid w:val="00717BD9"/>
    <w:rsid w:val="00717E6C"/>
    <w:rsid w:val="007203F8"/>
    <w:rsid w:val="00720645"/>
    <w:rsid w:val="00720A47"/>
    <w:rsid w:val="00720FE7"/>
    <w:rsid w:val="0072110F"/>
    <w:rsid w:val="00721307"/>
    <w:rsid w:val="007214FE"/>
    <w:rsid w:val="00721630"/>
    <w:rsid w:val="0072188C"/>
    <w:rsid w:val="00721B12"/>
    <w:rsid w:val="00721B54"/>
    <w:rsid w:val="0072233D"/>
    <w:rsid w:val="00722610"/>
    <w:rsid w:val="007226C7"/>
    <w:rsid w:val="0072275B"/>
    <w:rsid w:val="00722B36"/>
    <w:rsid w:val="00722E93"/>
    <w:rsid w:val="00723458"/>
    <w:rsid w:val="00724172"/>
    <w:rsid w:val="00724315"/>
    <w:rsid w:val="0072493F"/>
    <w:rsid w:val="00724AF5"/>
    <w:rsid w:val="00725063"/>
    <w:rsid w:val="00725629"/>
    <w:rsid w:val="00725A30"/>
    <w:rsid w:val="00725B9F"/>
    <w:rsid w:val="00725F68"/>
    <w:rsid w:val="00725FBF"/>
    <w:rsid w:val="0072658F"/>
    <w:rsid w:val="00726798"/>
    <w:rsid w:val="00726A06"/>
    <w:rsid w:val="00726A11"/>
    <w:rsid w:val="00726B4E"/>
    <w:rsid w:val="00726E5E"/>
    <w:rsid w:val="00726FE0"/>
    <w:rsid w:val="0072718D"/>
    <w:rsid w:val="007275A9"/>
    <w:rsid w:val="007275D2"/>
    <w:rsid w:val="007279EA"/>
    <w:rsid w:val="00727A3D"/>
    <w:rsid w:val="00727D64"/>
    <w:rsid w:val="00727D67"/>
    <w:rsid w:val="00727FC7"/>
    <w:rsid w:val="00730058"/>
    <w:rsid w:val="00730676"/>
    <w:rsid w:val="0073077C"/>
    <w:rsid w:val="0073090F"/>
    <w:rsid w:val="00730C4D"/>
    <w:rsid w:val="00730D5E"/>
    <w:rsid w:val="00730DFB"/>
    <w:rsid w:val="007316B6"/>
    <w:rsid w:val="00731974"/>
    <w:rsid w:val="00731FFB"/>
    <w:rsid w:val="0073208F"/>
    <w:rsid w:val="0073228C"/>
    <w:rsid w:val="007327C1"/>
    <w:rsid w:val="00732899"/>
    <w:rsid w:val="007331A4"/>
    <w:rsid w:val="00733A89"/>
    <w:rsid w:val="00733EB2"/>
    <w:rsid w:val="007343EB"/>
    <w:rsid w:val="007345DA"/>
    <w:rsid w:val="007346EC"/>
    <w:rsid w:val="00734713"/>
    <w:rsid w:val="00734911"/>
    <w:rsid w:val="007349DD"/>
    <w:rsid w:val="00734DB9"/>
    <w:rsid w:val="0073505E"/>
    <w:rsid w:val="0073511E"/>
    <w:rsid w:val="0073529B"/>
    <w:rsid w:val="00735553"/>
    <w:rsid w:val="00735A8C"/>
    <w:rsid w:val="0073602B"/>
    <w:rsid w:val="00736930"/>
    <w:rsid w:val="00736942"/>
    <w:rsid w:val="007377FD"/>
    <w:rsid w:val="0073794C"/>
    <w:rsid w:val="00740ABD"/>
    <w:rsid w:val="00740BF0"/>
    <w:rsid w:val="00740CA0"/>
    <w:rsid w:val="00740E0D"/>
    <w:rsid w:val="007411E0"/>
    <w:rsid w:val="007418C7"/>
    <w:rsid w:val="007418E1"/>
    <w:rsid w:val="0074197B"/>
    <w:rsid w:val="00741C9F"/>
    <w:rsid w:val="007425FA"/>
    <w:rsid w:val="00742602"/>
    <w:rsid w:val="0074271C"/>
    <w:rsid w:val="0074281F"/>
    <w:rsid w:val="00742C72"/>
    <w:rsid w:val="00742D92"/>
    <w:rsid w:val="00742E28"/>
    <w:rsid w:val="00743365"/>
    <w:rsid w:val="007439E8"/>
    <w:rsid w:val="0074419C"/>
    <w:rsid w:val="007442B0"/>
    <w:rsid w:val="00744A98"/>
    <w:rsid w:val="00744CBE"/>
    <w:rsid w:val="007452FA"/>
    <w:rsid w:val="0074557A"/>
    <w:rsid w:val="0074568F"/>
    <w:rsid w:val="007458CD"/>
    <w:rsid w:val="0074593B"/>
    <w:rsid w:val="007459EA"/>
    <w:rsid w:val="00745AE6"/>
    <w:rsid w:val="00745EC1"/>
    <w:rsid w:val="00746030"/>
    <w:rsid w:val="00746B12"/>
    <w:rsid w:val="00746CC8"/>
    <w:rsid w:val="00747B0C"/>
    <w:rsid w:val="00750699"/>
    <w:rsid w:val="0075072D"/>
    <w:rsid w:val="00750D8D"/>
    <w:rsid w:val="00750F57"/>
    <w:rsid w:val="00751076"/>
    <w:rsid w:val="0075140C"/>
    <w:rsid w:val="0075146B"/>
    <w:rsid w:val="007514AD"/>
    <w:rsid w:val="00751563"/>
    <w:rsid w:val="00751567"/>
    <w:rsid w:val="00751A8F"/>
    <w:rsid w:val="00751C83"/>
    <w:rsid w:val="00751D82"/>
    <w:rsid w:val="0075204C"/>
    <w:rsid w:val="00752EF2"/>
    <w:rsid w:val="00752F79"/>
    <w:rsid w:val="00752FF8"/>
    <w:rsid w:val="007537A2"/>
    <w:rsid w:val="00753F2D"/>
    <w:rsid w:val="00754100"/>
    <w:rsid w:val="00754146"/>
    <w:rsid w:val="00754913"/>
    <w:rsid w:val="0075525C"/>
    <w:rsid w:val="007556D8"/>
    <w:rsid w:val="007556E9"/>
    <w:rsid w:val="007558E5"/>
    <w:rsid w:val="0075592C"/>
    <w:rsid w:val="00755AD1"/>
    <w:rsid w:val="00755AE6"/>
    <w:rsid w:val="00755C7A"/>
    <w:rsid w:val="00755CC0"/>
    <w:rsid w:val="00756133"/>
    <w:rsid w:val="00756519"/>
    <w:rsid w:val="0075655C"/>
    <w:rsid w:val="007575A0"/>
    <w:rsid w:val="00757705"/>
    <w:rsid w:val="00757774"/>
    <w:rsid w:val="00757CF6"/>
    <w:rsid w:val="00757EAA"/>
    <w:rsid w:val="00757FF8"/>
    <w:rsid w:val="00760045"/>
    <w:rsid w:val="00760263"/>
    <w:rsid w:val="00760D05"/>
    <w:rsid w:val="00760DA7"/>
    <w:rsid w:val="0076129A"/>
    <w:rsid w:val="00761550"/>
    <w:rsid w:val="0076199A"/>
    <w:rsid w:val="00761C19"/>
    <w:rsid w:val="0076242B"/>
    <w:rsid w:val="007625F3"/>
    <w:rsid w:val="00762F03"/>
    <w:rsid w:val="00762F18"/>
    <w:rsid w:val="00762FD8"/>
    <w:rsid w:val="00763168"/>
    <w:rsid w:val="0076354F"/>
    <w:rsid w:val="00763E2B"/>
    <w:rsid w:val="00763F6C"/>
    <w:rsid w:val="00764010"/>
    <w:rsid w:val="007640DA"/>
    <w:rsid w:val="00764731"/>
    <w:rsid w:val="00764D65"/>
    <w:rsid w:val="00765173"/>
    <w:rsid w:val="0076522C"/>
    <w:rsid w:val="00765282"/>
    <w:rsid w:val="0076559E"/>
    <w:rsid w:val="00765870"/>
    <w:rsid w:val="00765A66"/>
    <w:rsid w:val="0076614C"/>
    <w:rsid w:val="00766447"/>
    <w:rsid w:val="00766763"/>
    <w:rsid w:val="00766D03"/>
    <w:rsid w:val="00766DB8"/>
    <w:rsid w:val="00766E98"/>
    <w:rsid w:val="00766FEB"/>
    <w:rsid w:val="00770305"/>
    <w:rsid w:val="00770829"/>
    <w:rsid w:val="0077082F"/>
    <w:rsid w:val="00770B91"/>
    <w:rsid w:val="00770C56"/>
    <w:rsid w:val="00770D3B"/>
    <w:rsid w:val="00771703"/>
    <w:rsid w:val="0077181F"/>
    <w:rsid w:val="00772401"/>
    <w:rsid w:val="007729F4"/>
    <w:rsid w:val="00772CCF"/>
    <w:rsid w:val="0077341A"/>
    <w:rsid w:val="00773653"/>
    <w:rsid w:val="007737AA"/>
    <w:rsid w:val="00773833"/>
    <w:rsid w:val="00773A9F"/>
    <w:rsid w:val="00773B41"/>
    <w:rsid w:val="00773E8E"/>
    <w:rsid w:val="0077402C"/>
    <w:rsid w:val="0077418E"/>
    <w:rsid w:val="00774316"/>
    <w:rsid w:val="0077441A"/>
    <w:rsid w:val="00774906"/>
    <w:rsid w:val="00774B0E"/>
    <w:rsid w:val="00774DA8"/>
    <w:rsid w:val="00774F2E"/>
    <w:rsid w:val="00775425"/>
    <w:rsid w:val="00775610"/>
    <w:rsid w:val="00775750"/>
    <w:rsid w:val="007759E8"/>
    <w:rsid w:val="00775A74"/>
    <w:rsid w:val="00775C47"/>
    <w:rsid w:val="00775D1F"/>
    <w:rsid w:val="00775D4B"/>
    <w:rsid w:val="00776A24"/>
    <w:rsid w:val="007777DC"/>
    <w:rsid w:val="007777EB"/>
    <w:rsid w:val="007778E8"/>
    <w:rsid w:val="00780129"/>
    <w:rsid w:val="0078046E"/>
    <w:rsid w:val="00780622"/>
    <w:rsid w:val="00780678"/>
    <w:rsid w:val="007807FB"/>
    <w:rsid w:val="00780C56"/>
    <w:rsid w:val="00780D67"/>
    <w:rsid w:val="00780E9A"/>
    <w:rsid w:val="0078105A"/>
    <w:rsid w:val="00781236"/>
    <w:rsid w:val="00781281"/>
    <w:rsid w:val="007812C4"/>
    <w:rsid w:val="0078141C"/>
    <w:rsid w:val="007816C0"/>
    <w:rsid w:val="00781815"/>
    <w:rsid w:val="007819AD"/>
    <w:rsid w:val="00781A1A"/>
    <w:rsid w:val="00781BE8"/>
    <w:rsid w:val="00782368"/>
    <w:rsid w:val="00782774"/>
    <w:rsid w:val="00782BE2"/>
    <w:rsid w:val="00782C89"/>
    <w:rsid w:val="00782E08"/>
    <w:rsid w:val="00783134"/>
    <w:rsid w:val="00783333"/>
    <w:rsid w:val="0078380A"/>
    <w:rsid w:val="007838FA"/>
    <w:rsid w:val="00783A28"/>
    <w:rsid w:val="00783A6C"/>
    <w:rsid w:val="00783C74"/>
    <w:rsid w:val="00784210"/>
    <w:rsid w:val="007843A0"/>
    <w:rsid w:val="00784709"/>
    <w:rsid w:val="0078486E"/>
    <w:rsid w:val="007849EB"/>
    <w:rsid w:val="00784D50"/>
    <w:rsid w:val="00784F06"/>
    <w:rsid w:val="007852A0"/>
    <w:rsid w:val="007852E5"/>
    <w:rsid w:val="00785320"/>
    <w:rsid w:val="007856B9"/>
    <w:rsid w:val="00785BA0"/>
    <w:rsid w:val="00785D43"/>
    <w:rsid w:val="00785E4E"/>
    <w:rsid w:val="00786135"/>
    <w:rsid w:val="00786BE1"/>
    <w:rsid w:val="00786F2A"/>
    <w:rsid w:val="007870DA"/>
    <w:rsid w:val="0078725E"/>
    <w:rsid w:val="007879CB"/>
    <w:rsid w:val="00787BCA"/>
    <w:rsid w:val="00790262"/>
    <w:rsid w:val="0079035D"/>
    <w:rsid w:val="007903E9"/>
    <w:rsid w:val="007905F3"/>
    <w:rsid w:val="007905FC"/>
    <w:rsid w:val="0079075F"/>
    <w:rsid w:val="0079091F"/>
    <w:rsid w:val="00790B55"/>
    <w:rsid w:val="00790EC4"/>
    <w:rsid w:val="00790FA0"/>
    <w:rsid w:val="0079102E"/>
    <w:rsid w:val="0079136D"/>
    <w:rsid w:val="0079181D"/>
    <w:rsid w:val="00791D88"/>
    <w:rsid w:val="007921B7"/>
    <w:rsid w:val="007923F9"/>
    <w:rsid w:val="0079276F"/>
    <w:rsid w:val="00792A50"/>
    <w:rsid w:val="00792AA8"/>
    <w:rsid w:val="0079338F"/>
    <w:rsid w:val="007936DA"/>
    <w:rsid w:val="00793B28"/>
    <w:rsid w:val="00793BF8"/>
    <w:rsid w:val="00793DA3"/>
    <w:rsid w:val="0079451D"/>
    <w:rsid w:val="00794979"/>
    <w:rsid w:val="007949D7"/>
    <w:rsid w:val="00794A48"/>
    <w:rsid w:val="00795401"/>
    <w:rsid w:val="0079581D"/>
    <w:rsid w:val="00795D4E"/>
    <w:rsid w:val="00796099"/>
    <w:rsid w:val="0079616B"/>
    <w:rsid w:val="0079623C"/>
    <w:rsid w:val="007963F6"/>
    <w:rsid w:val="0079644E"/>
    <w:rsid w:val="0079652E"/>
    <w:rsid w:val="007967E4"/>
    <w:rsid w:val="00796D65"/>
    <w:rsid w:val="00797068"/>
    <w:rsid w:val="00797535"/>
    <w:rsid w:val="007979D0"/>
    <w:rsid w:val="00797C31"/>
    <w:rsid w:val="007A0031"/>
    <w:rsid w:val="007A082B"/>
    <w:rsid w:val="007A08EF"/>
    <w:rsid w:val="007A09D5"/>
    <w:rsid w:val="007A0B9E"/>
    <w:rsid w:val="007A1B4F"/>
    <w:rsid w:val="007A1B9B"/>
    <w:rsid w:val="007A1DA3"/>
    <w:rsid w:val="007A2290"/>
    <w:rsid w:val="007A238C"/>
    <w:rsid w:val="007A2EA4"/>
    <w:rsid w:val="007A322D"/>
    <w:rsid w:val="007A3319"/>
    <w:rsid w:val="007A3335"/>
    <w:rsid w:val="007A3406"/>
    <w:rsid w:val="007A39D5"/>
    <w:rsid w:val="007A3BC9"/>
    <w:rsid w:val="007A3CF2"/>
    <w:rsid w:val="007A3EF7"/>
    <w:rsid w:val="007A4111"/>
    <w:rsid w:val="007A4C35"/>
    <w:rsid w:val="007A4CD8"/>
    <w:rsid w:val="007A4E1E"/>
    <w:rsid w:val="007A51BB"/>
    <w:rsid w:val="007A526D"/>
    <w:rsid w:val="007A527F"/>
    <w:rsid w:val="007A5695"/>
    <w:rsid w:val="007A57BB"/>
    <w:rsid w:val="007A59EF"/>
    <w:rsid w:val="007A642B"/>
    <w:rsid w:val="007A666B"/>
    <w:rsid w:val="007A684C"/>
    <w:rsid w:val="007A6A94"/>
    <w:rsid w:val="007A6C05"/>
    <w:rsid w:val="007A6E91"/>
    <w:rsid w:val="007A70F3"/>
    <w:rsid w:val="007A740D"/>
    <w:rsid w:val="007A77C4"/>
    <w:rsid w:val="007A7D25"/>
    <w:rsid w:val="007B029B"/>
    <w:rsid w:val="007B02F3"/>
    <w:rsid w:val="007B0976"/>
    <w:rsid w:val="007B0E76"/>
    <w:rsid w:val="007B0FE7"/>
    <w:rsid w:val="007B119F"/>
    <w:rsid w:val="007B1734"/>
    <w:rsid w:val="007B187E"/>
    <w:rsid w:val="007B1ADC"/>
    <w:rsid w:val="007B1F75"/>
    <w:rsid w:val="007B232C"/>
    <w:rsid w:val="007B246A"/>
    <w:rsid w:val="007B28AF"/>
    <w:rsid w:val="007B29F8"/>
    <w:rsid w:val="007B3157"/>
    <w:rsid w:val="007B350D"/>
    <w:rsid w:val="007B36AE"/>
    <w:rsid w:val="007B3B12"/>
    <w:rsid w:val="007B3C08"/>
    <w:rsid w:val="007B4763"/>
    <w:rsid w:val="007B4C64"/>
    <w:rsid w:val="007B4F17"/>
    <w:rsid w:val="007B516A"/>
    <w:rsid w:val="007B572C"/>
    <w:rsid w:val="007B5830"/>
    <w:rsid w:val="007B59A0"/>
    <w:rsid w:val="007B5B17"/>
    <w:rsid w:val="007B5B82"/>
    <w:rsid w:val="007B5D52"/>
    <w:rsid w:val="007B5E6F"/>
    <w:rsid w:val="007B5E82"/>
    <w:rsid w:val="007B5EF6"/>
    <w:rsid w:val="007B629A"/>
    <w:rsid w:val="007B6334"/>
    <w:rsid w:val="007B6A2F"/>
    <w:rsid w:val="007B6D3D"/>
    <w:rsid w:val="007B6DB9"/>
    <w:rsid w:val="007B7155"/>
    <w:rsid w:val="007B720A"/>
    <w:rsid w:val="007B757B"/>
    <w:rsid w:val="007B77CC"/>
    <w:rsid w:val="007B77D1"/>
    <w:rsid w:val="007B7910"/>
    <w:rsid w:val="007B7A09"/>
    <w:rsid w:val="007B7C88"/>
    <w:rsid w:val="007B7CB4"/>
    <w:rsid w:val="007C05A8"/>
    <w:rsid w:val="007C063A"/>
    <w:rsid w:val="007C1110"/>
    <w:rsid w:val="007C1736"/>
    <w:rsid w:val="007C24D7"/>
    <w:rsid w:val="007C29C9"/>
    <w:rsid w:val="007C2B68"/>
    <w:rsid w:val="007C2BAC"/>
    <w:rsid w:val="007C2EB8"/>
    <w:rsid w:val="007C3005"/>
    <w:rsid w:val="007C3245"/>
    <w:rsid w:val="007C3420"/>
    <w:rsid w:val="007C46F3"/>
    <w:rsid w:val="007C47BC"/>
    <w:rsid w:val="007C4CB5"/>
    <w:rsid w:val="007C4EFC"/>
    <w:rsid w:val="007C5189"/>
    <w:rsid w:val="007C543D"/>
    <w:rsid w:val="007C5485"/>
    <w:rsid w:val="007C583F"/>
    <w:rsid w:val="007C6248"/>
    <w:rsid w:val="007C6720"/>
    <w:rsid w:val="007C6D69"/>
    <w:rsid w:val="007C6E81"/>
    <w:rsid w:val="007C70A9"/>
    <w:rsid w:val="007C79AE"/>
    <w:rsid w:val="007C7B06"/>
    <w:rsid w:val="007C7E9C"/>
    <w:rsid w:val="007D0164"/>
    <w:rsid w:val="007D01A7"/>
    <w:rsid w:val="007D01EE"/>
    <w:rsid w:val="007D06DA"/>
    <w:rsid w:val="007D0D5F"/>
    <w:rsid w:val="007D107E"/>
    <w:rsid w:val="007D1542"/>
    <w:rsid w:val="007D1776"/>
    <w:rsid w:val="007D18FD"/>
    <w:rsid w:val="007D1ACB"/>
    <w:rsid w:val="007D2014"/>
    <w:rsid w:val="007D2021"/>
    <w:rsid w:val="007D2C00"/>
    <w:rsid w:val="007D32BF"/>
    <w:rsid w:val="007D3381"/>
    <w:rsid w:val="007D34C0"/>
    <w:rsid w:val="007D35D3"/>
    <w:rsid w:val="007D3FE3"/>
    <w:rsid w:val="007D4528"/>
    <w:rsid w:val="007D4A1F"/>
    <w:rsid w:val="007D4BDF"/>
    <w:rsid w:val="007D4DB9"/>
    <w:rsid w:val="007D4F16"/>
    <w:rsid w:val="007D4F98"/>
    <w:rsid w:val="007D54CD"/>
    <w:rsid w:val="007D5952"/>
    <w:rsid w:val="007D5A8E"/>
    <w:rsid w:val="007D5F60"/>
    <w:rsid w:val="007D5F89"/>
    <w:rsid w:val="007D61A3"/>
    <w:rsid w:val="007D65AD"/>
    <w:rsid w:val="007D69A5"/>
    <w:rsid w:val="007D6E62"/>
    <w:rsid w:val="007D6F00"/>
    <w:rsid w:val="007D7199"/>
    <w:rsid w:val="007D71D0"/>
    <w:rsid w:val="007D73FD"/>
    <w:rsid w:val="007D7437"/>
    <w:rsid w:val="007D7718"/>
    <w:rsid w:val="007D7AC9"/>
    <w:rsid w:val="007D7BA2"/>
    <w:rsid w:val="007E052F"/>
    <w:rsid w:val="007E0723"/>
    <w:rsid w:val="007E150D"/>
    <w:rsid w:val="007E17C0"/>
    <w:rsid w:val="007E1C24"/>
    <w:rsid w:val="007E21AD"/>
    <w:rsid w:val="007E2412"/>
    <w:rsid w:val="007E28C3"/>
    <w:rsid w:val="007E3364"/>
    <w:rsid w:val="007E3564"/>
    <w:rsid w:val="007E36DF"/>
    <w:rsid w:val="007E37B6"/>
    <w:rsid w:val="007E3A91"/>
    <w:rsid w:val="007E4043"/>
    <w:rsid w:val="007E47BA"/>
    <w:rsid w:val="007E498B"/>
    <w:rsid w:val="007E4F06"/>
    <w:rsid w:val="007E5530"/>
    <w:rsid w:val="007E5781"/>
    <w:rsid w:val="007E5ED2"/>
    <w:rsid w:val="007E6001"/>
    <w:rsid w:val="007E620F"/>
    <w:rsid w:val="007E6220"/>
    <w:rsid w:val="007E6281"/>
    <w:rsid w:val="007E633F"/>
    <w:rsid w:val="007E6465"/>
    <w:rsid w:val="007E6725"/>
    <w:rsid w:val="007E700F"/>
    <w:rsid w:val="007E747D"/>
    <w:rsid w:val="007E78CD"/>
    <w:rsid w:val="007E79C4"/>
    <w:rsid w:val="007E7B68"/>
    <w:rsid w:val="007F0120"/>
    <w:rsid w:val="007F051F"/>
    <w:rsid w:val="007F07AB"/>
    <w:rsid w:val="007F09ED"/>
    <w:rsid w:val="007F0D27"/>
    <w:rsid w:val="007F10C8"/>
    <w:rsid w:val="007F129C"/>
    <w:rsid w:val="007F139D"/>
    <w:rsid w:val="007F14A2"/>
    <w:rsid w:val="007F1682"/>
    <w:rsid w:val="007F1696"/>
    <w:rsid w:val="007F18A8"/>
    <w:rsid w:val="007F1FB1"/>
    <w:rsid w:val="007F2625"/>
    <w:rsid w:val="007F265C"/>
    <w:rsid w:val="007F2687"/>
    <w:rsid w:val="007F28BD"/>
    <w:rsid w:val="007F2D80"/>
    <w:rsid w:val="007F2E7B"/>
    <w:rsid w:val="007F30AD"/>
    <w:rsid w:val="007F30C6"/>
    <w:rsid w:val="007F3216"/>
    <w:rsid w:val="007F35A4"/>
    <w:rsid w:val="007F38A5"/>
    <w:rsid w:val="007F38E2"/>
    <w:rsid w:val="007F3DBC"/>
    <w:rsid w:val="007F3E3D"/>
    <w:rsid w:val="007F4185"/>
    <w:rsid w:val="007F420E"/>
    <w:rsid w:val="007F461B"/>
    <w:rsid w:val="007F4A35"/>
    <w:rsid w:val="007F4D2B"/>
    <w:rsid w:val="007F4EBD"/>
    <w:rsid w:val="007F4F9D"/>
    <w:rsid w:val="007F51A7"/>
    <w:rsid w:val="007F5218"/>
    <w:rsid w:val="007F5249"/>
    <w:rsid w:val="007F5569"/>
    <w:rsid w:val="007F5883"/>
    <w:rsid w:val="007F5990"/>
    <w:rsid w:val="007F5AB1"/>
    <w:rsid w:val="007F5BD2"/>
    <w:rsid w:val="007F63AD"/>
    <w:rsid w:val="007F63EA"/>
    <w:rsid w:val="007F6A17"/>
    <w:rsid w:val="007F6CE6"/>
    <w:rsid w:val="007F7359"/>
    <w:rsid w:val="007F7710"/>
    <w:rsid w:val="007F7984"/>
    <w:rsid w:val="007F7A3C"/>
    <w:rsid w:val="007F7CE9"/>
    <w:rsid w:val="00800126"/>
    <w:rsid w:val="00800335"/>
    <w:rsid w:val="00800771"/>
    <w:rsid w:val="0080132B"/>
    <w:rsid w:val="00801509"/>
    <w:rsid w:val="0080153D"/>
    <w:rsid w:val="00801885"/>
    <w:rsid w:val="008018C1"/>
    <w:rsid w:val="00801C29"/>
    <w:rsid w:val="00801CBA"/>
    <w:rsid w:val="00801ED6"/>
    <w:rsid w:val="00802036"/>
    <w:rsid w:val="008024EC"/>
    <w:rsid w:val="00802698"/>
    <w:rsid w:val="008026A1"/>
    <w:rsid w:val="00802E4B"/>
    <w:rsid w:val="0080341A"/>
    <w:rsid w:val="0080384F"/>
    <w:rsid w:val="008039FC"/>
    <w:rsid w:val="00803CCE"/>
    <w:rsid w:val="00803D5F"/>
    <w:rsid w:val="00803D6C"/>
    <w:rsid w:val="00803E27"/>
    <w:rsid w:val="00803FD0"/>
    <w:rsid w:val="00804028"/>
    <w:rsid w:val="0080458D"/>
    <w:rsid w:val="00804C01"/>
    <w:rsid w:val="00804ECB"/>
    <w:rsid w:val="00804ED1"/>
    <w:rsid w:val="00804F37"/>
    <w:rsid w:val="00805169"/>
    <w:rsid w:val="008051C4"/>
    <w:rsid w:val="0080529E"/>
    <w:rsid w:val="00805316"/>
    <w:rsid w:val="00805943"/>
    <w:rsid w:val="008059B7"/>
    <w:rsid w:val="008059F9"/>
    <w:rsid w:val="00805D3D"/>
    <w:rsid w:val="00805DE5"/>
    <w:rsid w:val="00806165"/>
    <w:rsid w:val="0080639F"/>
    <w:rsid w:val="008065A0"/>
    <w:rsid w:val="00806B07"/>
    <w:rsid w:val="00806D72"/>
    <w:rsid w:val="008073FE"/>
    <w:rsid w:val="00807417"/>
    <w:rsid w:val="0080765E"/>
    <w:rsid w:val="0081005F"/>
    <w:rsid w:val="0081053D"/>
    <w:rsid w:val="008106DA"/>
    <w:rsid w:val="008108D4"/>
    <w:rsid w:val="00810E4C"/>
    <w:rsid w:val="008110B4"/>
    <w:rsid w:val="0081139D"/>
    <w:rsid w:val="008114DA"/>
    <w:rsid w:val="00811D00"/>
    <w:rsid w:val="00811F70"/>
    <w:rsid w:val="008121BE"/>
    <w:rsid w:val="00812440"/>
    <w:rsid w:val="00812509"/>
    <w:rsid w:val="0081251F"/>
    <w:rsid w:val="00812596"/>
    <w:rsid w:val="008125A1"/>
    <w:rsid w:val="00812DC8"/>
    <w:rsid w:val="0081321F"/>
    <w:rsid w:val="008135A6"/>
    <w:rsid w:val="00813DD4"/>
    <w:rsid w:val="008140C5"/>
    <w:rsid w:val="008143A5"/>
    <w:rsid w:val="008148AC"/>
    <w:rsid w:val="00814D63"/>
    <w:rsid w:val="00815194"/>
    <w:rsid w:val="008157FF"/>
    <w:rsid w:val="00815CA8"/>
    <w:rsid w:val="00816B70"/>
    <w:rsid w:val="00816C1A"/>
    <w:rsid w:val="0081707C"/>
    <w:rsid w:val="008170AC"/>
    <w:rsid w:val="008174B2"/>
    <w:rsid w:val="008178A5"/>
    <w:rsid w:val="00817C1C"/>
    <w:rsid w:val="00820516"/>
    <w:rsid w:val="00820748"/>
    <w:rsid w:val="00820AC4"/>
    <w:rsid w:val="00820D31"/>
    <w:rsid w:val="00821395"/>
    <w:rsid w:val="00821410"/>
    <w:rsid w:val="00821557"/>
    <w:rsid w:val="008217A0"/>
    <w:rsid w:val="00821BA3"/>
    <w:rsid w:val="00821BEE"/>
    <w:rsid w:val="00822513"/>
    <w:rsid w:val="00822662"/>
    <w:rsid w:val="00822E2F"/>
    <w:rsid w:val="00822F69"/>
    <w:rsid w:val="00823117"/>
    <w:rsid w:val="008231E1"/>
    <w:rsid w:val="00823561"/>
    <w:rsid w:val="00823615"/>
    <w:rsid w:val="0082371E"/>
    <w:rsid w:val="008237E0"/>
    <w:rsid w:val="00823817"/>
    <w:rsid w:val="008238CC"/>
    <w:rsid w:val="00823B30"/>
    <w:rsid w:val="0082406D"/>
    <w:rsid w:val="00824203"/>
    <w:rsid w:val="008243A1"/>
    <w:rsid w:val="008245E9"/>
    <w:rsid w:val="00824BF7"/>
    <w:rsid w:val="00825093"/>
    <w:rsid w:val="00825348"/>
    <w:rsid w:val="00825633"/>
    <w:rsid w:val="008258BA"/>
    <w:rsid w:val="008259CE"/>
    <w:rsid w:val="00825EF3"/>
    <w:rsid w:val="0082603D"/>
    <w:rsid w:val="008264F9"/>
    <w:rsid w:val="00826548"/>
    <w:rsid w:val="0082698B"/>
    <w:rsid w:val="00826D2C"/>
    <w:rsid w:val="00826D7C"/>
    <w:rsid w:val="008271C2"/>
    <w:rsid w:val="00827236"/>
    <w:rsid w:val="00827365"/>
    <w:rsid w:val="008274C8"/>
    <w:rsid w:val="00827DDA"/>
    <w:rsid w:val="00830195"/>
    <w:rsid w:val="0083023A"/>
    <w:rsid w:val="008302B8"/>
    <w:rsid w:val="00830544"/>
    <w:rsid w:val="0083055F"/>
    <w:rsid w:val="00830D6E"/>
    <w:rsid w:val="00831121"/>
    <w:rsid w:val="00831387"/>
    <w:rsid w:val="008314C7"/>
    <w:rsid w:val="0083183F"/>
    <w:rsid w:val="00831AD1"/>
    <w:rsid w:val="00831C3A"/>
    <w:rsid w:val="00831D82"/>
    <w:rsid w:val="008325D7"/>
    <w:rsid w:val="0083285A"/>
    <w:rsid w:val="008328B2"/>
    <w:rsid w:val="00832E32"/>
    <w:rsid w:val="00832F52"/>
    <w:rsid w:val="00833470"/>
    <w:rsid w:val="008336F1"/>
    <w:rsid w:val="00833995"/>
    <w:rsid w:val="00833E38"/>
    <w:rsid w:val="008342D8"/>
    <w:rsid w:val="00834776"/>
    <w:rsid w:val="008347D2"/>
    <w:rsid w:val="008348BC"/>
    <w:rsid w:val="00834BC6"/>
    <w:rsid w:val="00834F02"/>
    <w:rsid w:val="0083521A"/>
    <w:rsid w:val="00835310"/>
    <w:rsid w:val="0083573D"/>
    <w:rsid w:val="0083591D"/>
    <w:rsid w:val="00835B06"/>
    <w:rsid w:val="00835BD5"/>
    <w:rsid w:val="00835C39"/>
    <w:rsid w:val="00836251"/>
    <w:rsid w:val="00836639"/>
    <w:rsid w:val="00836B32"/>
    <w:rsid w:val="00836ED0"/>
    <w:rsid w:val="00837046"/>
    <w:rsid w:val="0083722E"/>
    <w:rsid w:val="008372BA"/>
    <w:rsid w:val="0083734F"/>
    <w:rsid w:val="00837391"/>
    <w:rsid w:val="008373FD"/>
    <w:rsid w:val="00837571"/>
    <w:rsid w:val="008377BC"/>
    <w:rsid w:val="00837834"/>
    <w:rsid w:val="00837F9F"/>
    <w:rsid w:val="0083E5B3"/>
    <w:rsid w:val="0084014F"/>
    <w:rsid w:val="00840203"/>
    <w:rsid w:val="0084058F"/>
    <w:rsid w:val="008407BE"/>
    <w:rsid w:val="00840B8D"/>
    <w:rsid w:val="00840BCA"/>
    <w:rsid w:val="00842189"/>
    <w:rsid w:val="008425D6"/>
    <w:rsid w:val="00842654"/>
    <w:rsid w:val="008426D9"/>
    <w:rsid w:val="00842BA8"/>
    <w:rsid w:val="008431C2"/>
    <w:rsid w:val="008432A4"/>
    <w:rsid w:val="008433F1"/>
    <w:rsid w:val="0084408F"/>
    <w:rsid w:val="00844343"/>
    <w:rsid w:val="008446F1"/>
    <w:rsid w:val="00844843"/>
    <w:rsid w:val="00844A06"/>
    <w:rsid w:val="00844ED8"/>
    <w:rsid w:val="00845069"/>
    <w:rsid w:val="00845334"/>
    <w:rsid w:val="00845392"/>
    <w:rsid w:val="008462CE"/>
    <w:rsid w:val="00846718"/>
    <w:rsid w:val="00847217"/>
    <w:rsid w:val="00847350"/>
    <w:rsid w:val="00847374"/>
    <w:rsid w:val="00847879"/>
    <w:rsid w:val="00847AFF"/>
    <w:rsid w:val="00847DD8"/>
    <w:rsid w:val="00847F42"/>
    <w:rsid w:val="00850378"/>
    <w:rsid w:val="0085060F"/>
    <w:rsid w:val="00851E91"/>
    <w:rsid w:val="00852AF6"/>
    <w:rsid w:val="00852D8D"/>
    <w:rsid w:val="00852E59"/>
    <w:rsid w:val="00853571"/>
    <w:rsid w:val="00853CA1"/>
    <w:rsid w:val="00853FA8"/>
    <w:rsid w:val="008542D0"/>
    <w:rsid w:val="0085452F"/>
    <w:rsid w:val="00854532"/>
    <w:rsid w:val="008553BD"/>
    <w:rsid w:val="00855707"/>
    <w:rsid w:val="00855C8E"/>
    <w:rsid w:val="00856BC4"/>
    <w:rsid w:val="00856BF8"/>
    <w:rsid w:val="00856CE0"/>
    <w:rsid w:val="00856E46"/>
    <w:rsid w:val="00856F4A"/>
    <w:rsid w:val="00856F54"/>
    <w:rsid w:val="008575CD"/>
    <w:rsid w:val="00857973"/>
    <w:rsid w:val="00857AA2"/>
    <w:rsid w:val="00857CBA"/>
    <w:rsid w:val="0086031C"/>
    <w:rsid w:val="008603F7"/>
    <w:rsid w:val="0086069E"/>
    <w:rsid w:val="008606F6"/>
    <w:rsid w:val="00860A14"/>
    <w:rsid w:val="00860E41"/>
    <w:rsid w:val="008615A4"/>
    <w:rsid w:val="0086181D"/>
    <w:rsid w:val="008618CA"/>
    <w:rsid w:val="00861AD7"/>
    <w:rsid w:val="00861B72"/>
    <w:rsid w:val="00861E69"/>
    <w:rsid w:val="00861FCC"/>
    <w:rsid w:val="008620F5"/>
    <w:rsid w:val="008621A3"/>
    <w:rsid w:val="00862434"/>
    <w:rsid w:val="0086281C"/>
    <w:rsid w:val="00862896"/>
    <w:rsid w:val="00862B30"/>
    <w:rsid w:val="00862DE1"/>
    <w:rsid w:val="00862DE2"/>
    <w:rsid w:val="00862E46"/>
    <w:rsid w:val="00862EE9"/>
    <w:rsid w:val="008632F9"/>
    <w:rsid w:val="0086334E"/>
    <w:rsid w:val="00863740"/>
    <w:rsid w:val="008638E0"/>
    <w:rsid w:val="00863930"/>
    <w:rsid w:val="00864DE3"/>
    <w:rsid w:val="00864EAA"/>
    <w:rsid w:val="00864F43"/>
    <w:rsid w:val="00864FB4"/>
    <w:rsid w:val="00865042"/>
    <w:rsid w:val="00865069"/>
    <w:rsid w:val="0086548D"/>
    <w:rsid w:val="008656DD"/>
    <w:rsid w:val="008657D2"/>
    <w:rsid w:val="008658D8"/>
    <w:rsid w:val="008659D7"/>
    <w:rsid w:val="00865C46"/>
    <w:rsid w:val="00865C55"/>
    <w:rsid w:val="00865F39"/>
    <w:rsid w:val="008660C1"/>
    <w:rsid w:val="008665FD"/>
    <w:rsid w:val="00866647"/>
    <w:rsid w:val="008666A1"/>
    <w:rsid w:val="008666A2"/>
    <w:rsid w:val="008669C7"/>
    <w:rsid w:val="00866B0D"/>
    <w:rsid w:val="00866B89"/>
    <w:rsid w:val="00867245"/>
    <w:rsid w:val="00867952"/>
    <w:rsid w:val="0087002D"/>
    <w:rsid w:val="0087031C"/>
    <w:rsid w:val="00870386"/>
    <w:rsid w:val="008704E5"/>
    <w:rsid w:val="008708C6"/>
    <w:rsid w:val="008709E5"/>
    <w:rsid w:val="00870D48"/>
    <w:rsid w:val="0087115E"/>
    <w:rsid w:val="00871307"/>
    <w:rsid w:val="0087133C"/>
    <w:rsid w:val="0087157F"/>
    <w:rsid w:val="0087169A"/>
    <w:rsid w:val="00871B40"/>
    <w:rsid w:val="00872435"/>
    <w:rsid w:val="00872A47"/>
    <w:rsid w:val="00872A4B"/>
    <w:rsid w:val="00872E6D"/>
    <w:rsid w:val="00872EBB"/>
    <w:rsid w:val="0087342A"/>
    <w:rsid w:val="00873462"/>
    <w:rsid w:val="0087373B"/>
    <w:rsid w:val="00873832"/>
    <w:rsid w:val="008738EE"/>
    <w:rsid w:val="00873909"/>
    <w:rsid w:val="008739A7"/>
    <w:rsid w:val="00873A1B"/>
    <w:rsid w:val="00873DA4"/>
    <w:rsid w:val="00873E6F"/>
    <w:rsid w:val="00874475"/>
    <w:rsid w:val="0087458B"/>
    <w:rsid w:val="00874ADE"/>
    <w:rsid w:val="00874AF5"/>
    <w:rsid w:val="00874B1D"/>
    <w:rsid w:val="00874E01"/>
    <w:rsid w:val="008757BA"/>
    <w:rsid w:val="008757F0"/>
    <w:rsid w:val="00875EBB"/>
    <w:rsid w:val="008760AC"/>
    <w:rsid w:val="008760BB"/>
    <w:rsid w:val="0087617B"/>
    <w:rsid w:val="00876369"/>
    <w:rsid w:val="008766E8"/>
    <w:rsid w:val="0087683A"/>
    <w:rsid w:val="00876F9B"/>
    <w:rsid w:val="008772DD"/>
    <w:rsid w:val="00877521"/>
    <w:rsid w:val="00877573"/>
    <w:rsid w:val="00877B72"/>
    <w:rsid w:val="00877C15"/>
    <w:rsid w:val="0087FD79"/>
    <w:rsid w:val="008800BC"/>
    <w:rsid w:val="00880634"/>
    <w:rsid w:val="00880978"/>
    <w:rsid w:val="00880AA7"/>
    <w:rsid w:val="00880C2E"/>
    <w:rsid w:val="00880FAD"/>
    <w:rsid w:val="00881AFC"/>
    <w:rsid w:val="00881C01"/>
    <w:rsid w:val="00881C0D"/>
    <w:rsid w:val="00881C36"/>
    <w:rsid w:val="00881D5B"/>
    <w:rsid w:val="00882213"/>
    <w:rsid w:val="00882A5C"/>
    <w:rsid w:val="00882DA5"/>
    <w:rsid w:val="0088307B"/>
    <w:rsid w:val="00883282"/>
    <w:rsid w:val="0088399A"/>
    <w:rsid w:val="00883EC5"/>
    <w:rsid w:val="00884038"/>
    <w:rsid w:val="008842E1"/>
    <w:rsid w:val="00884612"/>
    <w:rsid w:val="00884B0C"/>
    <w:rsid w:val="00884D2D"/>
    <w:rsid w:val="00884ED5"/>
    <w:rsid w:val="00884FD2"/>
    <w:rsid w:val="008851B0"/>
    <w:rsid w:val="00885868"/>
    <w:rsid w:val="00885E2D"/>
    <w:rsid w:val="00886018"/>
    <w:rsid w:val="008860BF"/>
    <w:rsid w:val="00886196"/>
    <w:rsid w:val="008862FA"/>
    <w:rsid w:val="008868B5"/>
    <w:rsid w:val="00886B50"/>
    <w:rsid w:val="00886B65"/>
    <w:rsid w:val="00886FC9"/>
    <w:rsid w:val="008871D9"/>
    <w:rsid w:val="00887261"/>
    <w:rsid w:val="008872B0"/>
    <w:rsid w:val="008873A6"/>
    <w:rsid w:val="00887716"/>
    <w:rsid w:val="00887808"/>
    <w:rsid w:val="00890278"/>
    <w:rsid w:val="008902B8"/>
    <w:rsid w:val="0089032B"/>
    <w:rsid w:val="0089096F"/>
    <w:rsid w:val="008915B4"/>
    <w:rsid w:val="00891975"/>
    <w:rsid w:val="00891AD3"/>
    <w:rsid w:val="00891BAF"/>
    <w:rsid w:val="00891D69"/>
    <w:rsid w:val="00892221"/>
    <w:rsid w:val="008929FA"/>
    <w:rsid w:val="00892D13"/>
    <w:rsid w:val="00892E7A"/>
    <w:rsid w:val="008930C3"/>
    <w:rsid w:val="0089330A"/>
    <w:rsid w:val="0089389B"/>
    <w:rsid w:val="00893B0F"/>
    <w:rsid w:val="00893DB0"/>
    <w:rsid w:val="00893DB9"/>
    <w:rsid w:val="008940C0"/>
    <w:rsid w:val="008941D0"/>
    <w:rsid w:val="00894433"/>
    <w:rsid w:val="008944DE"/>
    <w:rsid w:val="0089450D"/>
    <w:rsid w:val="00894552"/>
    <w:rsid w:val="00894894"/>
    <w:rsid w:val="00894AE4"/>
    <w:rsid w:val="00895071"/>
    <w:rsid w:val="00895108"/>
    <w:rsid w:val="008952B0"/>
    <w:rsid w:val="00895CE9"/>
    <w:rsid w:val="00895EFA"/>
    <w:rsid w:val="00895F2C"/>
    <w:rsid w:val="00896D06"/>
    <w:rsid w:val="00896F7B"/>
    <w:rsid w:val="008975A4"/>
    <w:rsid w:val="008978EC"/>
    <w:rsid w:val="00897C24"/>
    <w:rsid w:val="00897C5D"/>
    <w:rsid w:val="00897E25"/>
    <w:rsid w:val="008A011F"/>
    <w:rsid w:val="008A0188"/>
    <w:rsid w:val="008A019C"/>
    <w:rsid w:val="008A0420"/>
    <w:rsid w:val="008A0442"/>
    <w:rsid w:val="008A04B0"/>
    <w:rsid w:val="008A0598"/>
    <w:rsid w:val="008A05E2"/>
    <w:rsid w:val="008A0659"/>
    <w:rsid w:val="008A06F4"/>
    <w:rsid w:val="008A09E9"/>
    <w:rsid w:val="008A0A3C"/>
    <w:rsid w:val="008A0C38"/>
    <w:rsid w:val="008A133E"/>
    <w:rsid w:val="008A164F"/>
    <w:rsid w:val="008A19EA"/>
    <w:rsid w:val="008A1A60"/>
    <w:rsid w:val="008A2726"/>
    <w:rsid w:val="008A2871"/>
    <w:rsid w:val="008A2AE2"/>
    <w:rsid w:val="008A2C41"/>
    <w:rsid w:val="008A2F62"/>
    <w:rsid w:val="008A2F6B"/>
    <w:rsid w:val="008A310B"/>
    <w:rsid w:val="008A3148"/>
    <w:rsid w:val="008A317F"/>
    <w:rsid w:val="008A31A4"/>
    <w:rsid w:val="008A31BA"/>
    <w:rsid w:val="008A33D7"/>
    <w:rsid w:val="008A35C4"/>
    <w:rsid w:val="008A38D9"/>
    <w:rsid w:val="008A3A38"/>
    <w:rsid w:val="008A3B30"/>
    <w:rsid w:val="008A3B75"/>
    <w:rsid w:val="008A3BFC"/>
    <w:rsid w:val="008A41D0"/>
    <w:rsid w:val="008A41D4"/>
    <w:rsid w:val="008A41DB"/>
    <w:rsid w:val="008A45CE"/>
    <w:rsid w:val="008A45DC"/>
    <w:rsid w:val="008A4DFE"/>
    <w:rsid w:val="008A4EB9"/>
    <w:rsid w:val="008A5419"/>
    <w:rsid w:val="008A56FF"/>
    <w:rsid w:val="008A5771"/>
    <w:rsid w:val="008A5B22"/>
    <w:rsid w:val="008A5BF6"/>
    <w:rsid w:val="008A5EFD"/>
    <w:rsid w:val="008A6034"/>
    <w:rsid w:val="008A646B"/>
    <w:rsid w:val="008A661D"/>
    <w:rsid w:val="008A6622"/>
    <w:rsid w:val="008A6A0B"/>
    <w:rsid w:val="008A6A8B"/>
    <w:rsid w:val="008A71B6"/>
    <w:rsid w:val="008A7284"/>
    <w:rsid w:val="008A771A"/>
    <w:rsid w:val="008B0312"/>
    <w:rsid w:val="008B04E1"/>
    <w:rsid w:val="008B0B30"/>
    <w:rsid w:val="008B1065"/>
    <w:rsid w:val="008B107F"/>
    <w:rsid w:val="008B1129"/>
    <w:rsid w:val="008B113E"/>
    <w:rsid w:val="008B12CC"/>
    <w:rsid w:val="008B18AA"/>
    <w:rsid w:val="008B1F6C"/>
    <w:rsid w:val="008B209C"/>
    <w:rsid w:val="008B2435"/>
    <w:rsid w:val="008B281A"/>
    <w:rsid w:val="008B2983"/>
    <w:rsid w:val="008B29D1"/>
    <w:rsid w:val="008B2AED"/>
    <w:rsid w:val="008B2D25"/>
    <w:rsid w:val="008B2F11"/>
    <w:rsid w:val="008B2FCC"/>
    <w:rsid w:val="008B3015"/>
    <w:rsid w:val="008B315D"/>
    <w:rsid w:val="008B3490"/>
    <w:rsid w:val="008B36B0"/>
    <w:rsid w:val="008B39DA"/>
    <w:rsid w:val="008B3BE6"/>
    <w:rsid w:val="008B4569"/>
    <w:rsid w:val="008B47AA"/>
    <w:rsid w:val="008B4AF6"/>
    <w:rsid w:val="008B4C95"/>
    <w:rsid w:val="008B5006"/>
    <w:rsid w:val="008B5865"/>
    <w:rsid w:val="008B5BAE"/>
    <w:rsid w:val="008B5D73"/>
    <w:rsid w:val="008B5D77"/>
    <w:rsid w:val="008B5E04"/>
    <w:rsid w:val="008B6144"/>
    <w:rsid w:val="008B6396"/>
    <w:rsid w:val="008B6589"/>
    <w:rsid w:val="008B67A1"/>
    <w:rsid w:val="008B6841"/>
    <w:rsid w:val="008B6852"/>
    <w:rsid w:val="008B6E2B"/>
    <w:rsid w:val="008B73EA"/>
    <w:rsid w:val="008B748A"/>
    <w:rsid w:val="008B74CE"/>
    <w:rsid w:val="008B762A"/>
    <w:rsid w:val="008B7A9A"/>
    <w:rsid w:val="008B7F5E"/>
    <w:rsid w:val="008B7FCA"/>
    <w:rsid w:val="008C036E"/>
    <w:rsid w:val="008C04A1"/>
    <w:rsid w:val="008C0506"/>
    <w:rsid w:val="008C086C"/>
    <w:rsid w:val="008C0A9F"/>
    <w:rsid w:val="008C1024"/>
    <w:rsid w:val="008C1909"/>
    <w:rsid w:val="008C198A"/>
    <w:rsid w:val="008C1AA1"/>
    <w:rsid w:val="008C1CC9"/>
    <w:rsid w:val="008C1EB9"/>
    <w:rsid w:val="008C1F74"/>
    <w:rsid w:val="008C1FC7"/>
    <w:rsid w:val="008C200B"/>
    <w:rsid w:val="008C21BA"/>
    <w:rsid w:val="008C21D3"/>
    <w:rsid w:val="008C25D5"/>
    <w:rsid w:val="008C27E1"/>
    <w:rsid w:val="008C2A3C"/>
    <w:rsid w:val="008C2BDD"/>
    <w:rsid w:val="008C2C4B"/>
    <w:rsid w:val="008C39D1"/>
    <w:rsid w:val="008C406D"/>
    <w:rsid w:val="008C40B9"/>
    <w:rsid w:val="008C428D"/>
    <w:rsid w:val="008C4400"/>
    <w:rsid w:val="008C475E"/>
    <w:rsid w:val="008C4803"/>
    <w:rsid w:val="008C48C6"/>
    <w:rsid w:val="008C5065"/>
    <w:rsid w:val="008C50E1"/>
    <w:rsid w:val="008C53D8"/>
    <w:rsid w:val="008C53E2"/>
    <w:rsid w:val="008C5708"/>
    <w:rsid w:val="008C5836"/>
    <w:rsid w:val="008C5E67"/>
    <w:rsid w:val="008C5F63"/>
    <w:rsid w:val="008C6113"/>
    <w:rsid w:val="008C612D"/>
    <w:rsid w:val="008C6338"/>
    <w:rsid w:val="008C651D"/>
    <w:rsid w:val="008C67C8"/>
    <w:rsid w:val="008C6883"/>
    <w:rsid w:val="008C6A9B"/>
    <w:rsid w:val="008C6D9C"/>
    <w:rsid w:val="008C77D1"/>
    <w:rsid w:val="008C798E"/>
    <w:rsid w:val="008C7ACE"/>
    <w:rsid w:val="008C7B0E"/>
    <w:rsid w:val="008D0420"/>
    <w:rsid w:val="008D0889"/>
    <w:rsid w:val="008D0CD2"/>
    <w:rsid w:val="008D0EF3"/>
    <w:rsid w:val="008D0F17"/>
    <w:rsid w:val="008D1445"/>
    <w:rsid w:val="008D17F2"/>
    <w:rsid w:val="008D1EC7"/>
    <w:rsid w:val="008D2B40"/>
    <w:rsid w:val="008D2F7B"/>
    <w:rsid w:val="008D3219"/>
    <w:rsid w:val="008D34D7"/>
    <w:rsid w:val="008D36A3"/>
    <w:rsid w:val="008D3BDD"/>
    <w:rsid w:val="008D4130"/>
    <w:rsid w:val="008D4251"/>
    <w:rsid w:val="008D42FD"/>
    <w:rsid w:val="008D4438"/>
    <w:rsid w:val="008D4518"/>
    <w:rsid w:val="008D45F0"/>
    <w:rsid w:val="008D4B0C"/>
    <w:rsid w:val="008D4B68"/>
    <w:rsid w:val="008D4C76"/>
    <w:rsid w:val="008D4CF5"/>
    <w:rsid w:val="008D4E9F"/>
    <w:rsid w:val="008D6168"/>
    <w:rsid w:val="008D65A6"/>
    <w:rsid w:val="008D6613"/>
    <w:rsid w:val="008D6784"/>
    <w:rsid w:val="008D6BA8"/>
    <w:rsid w:val="008D6F2D"/>
    <w:rsid w:val="008D7158"/>
    <w:rsid w:val="008D749D"/>
    <w:rsid w:val="008D75F3"/>
    <w:rsid w:val="008D7B97"/>
    <w:rsid w:val="008D7FCA"/>
    <w:rsid w:val="008E0339"/>
    <w:rsid w:val="008E05C9"/>
    <w:rsid w:val="008E0E30"/>
    <w:rsid w:val="008E0E85"/>
    <w:rsid w:val="008E11A2"/>
    <w:rsid w:val="008E1DA0"/>
    <w:rsid w:val="008E20A9"/>
    <w:rsid w:val="008E26D2"/>
    <w:rsid w:val="008E2828"/>
    <w:rsid w:val="008E2830"/>
    <w:rsid w:val="008E2A14"/>
    <w:rsid w:val="008E2B31"/>
    <w:rsid w:val="008E3088"/>
    <w:rsid w:val="008E3554"/>
    <w:rsid w:val="008E37A7"/>
    <w:rsid w:val="008E3D90"/>
    <w:rsid w:val="008E3DDD"/>
    <w:rsid w:val="008E3E5E"/>
    <w:rsid w:val="008E46B3"/>
    <w:rsid w:val="008E4E0D"/>
    <w:rsid w:val="008E5741"/>
    <w:rsid w:val="008E5780"/>
    <w:rsid w:val="008E5A96"/>
    <w:rsid w:val="008E5CF2"/>
    <w:rsid w:val="008E619A"/>
    <w:rsid w:val="008E6228"/>
    <w:rsid w:val="008E6727"/>
    <w:rsid w:val="008E680D"/>
    <w:rsid w:val="008E6D35"/>
    <w:rsid w:val="008E6D7E"/>
    <w:rsid w:val="008E72B1"/>
    <w:rsid w:val="008F0186"/>
    <w:rsid w:val="008F08AE"/>
    <w:rsid w:val="008F08CB"/>
    <w:rsid w:val="008F0938"/>
    <w:rsid w:val="008F10CF"/>
    <w:rsid w:val="008F11D2"/>
    <w:rsid w:val="008F1317"/>
    <w:rsid w:val="008F163E"/>
    <w:rsid w:val="008F1D01"/>
    <w:rsid w:val="008F1D57"/>
    <w:rsid w:val="008F1DFF"/>
    <w:rsid w:val="008F1F6B"/>
    <w:rsid w:val="008F21F7"/>
    <w:rsid w:val="008F241F"/>
    <w:rsid w:val="008F25AA"/>
    <w:rsid w:val="008F25F8"/>
    <w:rsid w:val="008F2A9B"/>
    <w:rsid w:val="008F2C1D"/>
    <w:rsid w:val="008F2FFA"/>
    <w:rsid w:val="008F3253"/>
    <w:rsid w:val="008F3326"/>
    <w:rsid w:val="008F33F7"/>
    <w:rsid w:val="008F37C6"/>
    <w:rsid w:val="008F3DCD"/>
    <w:rsid w:val="008F3F31"/>
    <w:rsid w:val="008F40E9"/>
    <w:rsid w:val="008F4312"/>
    <w:rsid w:val="008F4424"/>
    <w:rsid w:val="008F46E0"/>
    <w:rsid w:val="008F496D"/>
    <w:rsid w:val="008F49B9"/>
    <w:rsid w:val="008F49C1"/>
    <w:rsid w:val="008F4A64"/>
    <w:rsid w:val="008F4E79"/>
    <w:rsid w:val="008F4FF6"/>
    <w:rsid w:val="008F50A2"/>
    <w:rsid w:val="008F50FF"/>
    <w:rsid w:val="008F5B47"/>
    <w:rsid w:val="008F64AD"/>
    <w:rsid w:val="008F64DB"/>
    <w:rsid w:val="008F671B"/>
    <w:rsid w:val="008F6A66"/>
    <w:rsid w:val="008F6CB4"/>
    <w:rsid w:val="008F70D2"/>
    <w:rsid w:val="008F7160"/>
    <w:rsid w:val="008F71EE"/>
    <w:rsid w:val="008F727C"/>
    <w:rsid w:val="008F7454"/>
    <w:rsid w:val="008F758E"/>
    <w:rsid w:val="008F7B32"/>
    <w:rsid w:val="008F7D43"/>
    <w:rsid w:val="00900019"/>
    <w:rsid w:val="00900A45"/>
    <w:rsid w:val="00900D92"/>
    <w:rsid w:val="0090111F"/>
    <w:rsid w:val="009012A2"/>
    <w:rsid w:val="00901339"/>
    <w:rsid w:val="00901657"/>
    <w:rsid w:val="00901760"/>
    <w:rsid w:val="00901AEF"/>
    <w:rsid w:val="00901CAB"/>
    <w:rsid w:val="00901F45"/>
    <w:rsid w:val="00902314"/>
    <w:rsid w:val="00902339"/>
    <w:rsid w:val="00902403"/>
    <w:rsid w:val="00902479"/>
    <w:rsid w:val="00902629"/>
    <w:rsid w:val="009029F0"/>
    <w:rsid w:val="00902AD3"/>
    <w:rsid w:val="00903434"/>
    <w:rsid w:val="00904218"/>
    <w:rsid w:val="00904D14"/>
    <w:rsid w:val="00904FAB"/>
    <w:rsid w:val="00905578"/>
    <w:rsid w:val="009056E5"/>
    <w:rsid w:val="0090571E"/>
    <w:rsid w:val="00905B4F"/>
    <w:rsid w:val="00906058"/>
    <w:rsid w:val="00906153"/>
    <w:rsid w:val="009063AB"/>
    <w:rsid w:val="009069DB"/>
    <w:rsid w:val="00907332"/>
    <w:rsid w:val="00907450"/>
    <w:rsid w:val="00907DE9"/>
    <w:rsid w:val="009102A7"/>
    <w:rsid w:val="0091031D"/>
    <w:rsid w:val="009104A6"/>
    <w:rsid w:val="00911063"/>
    <w:rsid w:val="009113B1"/>
    <w:rsid w:val="00911569"/>
    <w:rsid w:val="00911ECA"/>
    <w:rsid w:val="009120CA"/>
    <w:rsid w:val="009125D6"/>
    <w:rsid w:val="00912C81"/>
    <w:rsid w:val="00913009"/>
    <w:rsid w:val="009130BC"/>
    <w:rsid w:val="0091338D"/>
    <w:rsid w:val="009136C6"/>
    <w:rsid w:val="00913795"/>
    <w:rsid w:val="0091385B"/>
    <w:rsid w:val="00913A72"/>
    <w:rsid w:val="00913B46"/>
    <w:rsid w:val="009141BF"/>
    <w:rsid w:val="00914904"/>
    <w:rsid w:val="00914D3E"/>
    <w:rsid w:val="00914D59"/>
    <w:rsid w:val="00914F95"/>
    <w:rsid w:val="00915244"/>
    <w:rsid w:val="009154BD"/>
    <w:rsid w:val="00915AB3"/>
    <w:rsid w:val="00915B37"/>
    <w:rsid w:val="00915CE3"/>
    <w:rsid w:val="00915FDF"/>
    <w:rsid w:val="009160AA"/>
    <w:rsid w:val="009162C1"/>
    <w:rsid w:val="009163CF"/>
    <w:rsid w:val="009165DA"/>
    <w:rsid w:val="009167E3"/>
    <w:rsid w:val="00916AD7"/>
    <w:rsid w:val="00916F2C"/>
    <w:rsid w:val="00917198"/>
    <w:rsid w:val="009171C4"/>
    <w:rsid w:val="00917251"/>
    <w:rsid w:val="00917258"/>
    <w:rsid w:val="00917688"/>
    <w:rsid w:val="00917944"/>
    <w:rsid w:val="00920364"/>
    <w:rsid w:val="00920564"/>
    <w:rsid w:val="009208FB"/>
    <w:rsid w:val="009213FB"/>
    <w:rsid w:val="00921470"/>
    <w:rsid w:val="0092161B"/>
    <w:rsid w:val="0092163E"/>
    <w:rsid w:val="00921689"/>
    <w:rsid w:val="009217C3"/>
    <w:rsid w:val="009219BA"/>
    <w:rsid w:val="009219D2"/>
    <w:rsid w:val="00921A16"/>
    <w:rsid w:val="00921E48"/>
    <w:rsid w:val="00921E97"/>
    <w:rsid w:val="00921F3A"/>
    <w:rsid w:val="00921FF0"/>
    <w:rsid w:val="00922665"/>
    <w:rsid w:val="00922F4A"/>
    <w:rsid w:val="00922FE2"/>
    <w:rsid w:val="00923834"/>
    <w:rsid w:val="00923A35"/>
    <w:rsid w:val="00923A63"/>
    <w:rsid w:val="00923D93"/>
    <w:rsid w:val="00923E2B"/>
    <w:rsid w:val="009241D4"/>
    <w:rsid w:val="0092439E"/>
    <w:rsid w:val="009247B1"/>
    <w:rsid w:val="009247EA"/>
    <w:rsid w:val="00924933"/>
    <w:rsid w:val="009249B9"/>
    <w:rsid w:val="00924AC7"/>
    <w:rsid w:val="00924B76"/>
    <w:rsid w:val="00924D88"/>
    <w:rsid w:val="009252D9"/>
    <w:rsid w:val="009255FD"/>
    <w:rsid w:val="0092565F"/>
    <w:rsid w:val="00925727"/>
    <w:rsid w:val="00925805"/>
    <w:rsid w:val="00925CB9"/>
    <w:rsid w:val="00926069"/>
    <w:rsid w:val="00926A68"/>
    <w:rsid w:val="00926B9D"/>
    <w:rsid w:val="009271CB"/>
    <w:rsid w:val="00927725"/>
    <w:rsid w:val="00927792"/>
    <w:rsid w:val="00927DB3"/>
    <w:rsid w:val="00927F7B"/>
    <w:rsid w:val="00927F96"/>
    <w:rsid w:val="0092EE66"/>
    <w:rsid w:val="009301D5"/>
    <w:rsid w:val="009301EB"/>
    <w:rsid w:val="009309CF"/>
    <w:rsid w:val="00930FDA"/>
    <w:rsid w:val="0093124D"/>
    <w:rsid w:val="0093151F"/>
    <w:rsid w:val="009318E5"/>
    <w:rsid w:val="00931E48"/>
    <w:rsid w:val="00931FA6"/>
    <w:rsid w:val="0093246F"/>
    <w:rsid w:val="0093273C"/>
    <w:rsid w:val="00932A18"/>
    <w:rsid w:val="00933138"/>
    <w:rsid w:val="00933B91"/>
    <w:rsid w:val="00933BF3"/>
    <w:rsid w:val="00933F20"/>
    <w:rsid w:val="009340B8"/>
    <w:rsid w:val="0093410F"/>
    <w:rsid w:val="009342ED"/>
    <w:rsid w:val="009345F8"/>
    <w:rsid w:val="009347CF"/>
    <w:rsid w:val="0093497D"/>
    <w:rsid w:val="00934A3B"/>
    <w:rsid w:val="00934C46"/>
    <w:rsid w:val="00934C8F"/>
    <w:rsid w:val="00934DD6"/>
    <w:rsid w:val="00934E5E"/>
    <w:rsid w:val="00934E9E"/>
    <w:rsid w:val="00935228"/>
    <w:rsid w:val="009354CB"/>
    <w:rsid w:val="00935512"/>
    <w:rsid w:val="00935A3A"/>
    <w:rsid w:val="00935B99"/>
    <w:rsid w:val="009360BC"/>
    <w:rsid w:val="00936D31"/>
    <w:rsid w:val="00936D4B"/>
    <w:rsid w:val="00936E15"/>
    <w:rsid w:val="00936FCF"/>
    <w:rsid w:val="0093742C"/>
    <w:rsid w:val="00937521"/>
    <w:rsid w:val="009375EF"/>
    <w:rsid w:val="0093787D"/>
    <w:rsid w:val="00937880"/>
    <w:rsid w:val="00937992"/>
    <w:rsid w:val="00937E2E"/>
    <w:rsid w:val="00937ED6"/>
    <w:rsid w:val="00940BFE"/>
    <w:rsid w:val="00940E82"/>
    <w:rsid w:val="00941776"/>
    <w:rsid w:val="00941DCC"/>
    <w:rsid w:val="00941DE5"/>
    <w:rsid w:val="00942697"/>
    <w:rsid w:val="00942BAC"/>
    <w:rsid w:val="0094349B"/>
    <w:rsid w:val="0094381C"/>
    <w:rsid w:val="0094390C"/>
    <w:rsid w:val="00943ED4"/>
    <w:rsid w:val="00943FED"/>
    <w:rsid w:val="00944230"/>
    <w:rsid w:val="00944724"/>
    <w:rsid w:val="009447CF"/>
    <w:rsid w:val="009448B3"/>
    <w:rsid w:val="00944F3F"/>
    <w:rsid w:val="00945334"/>
    <w:rsid w:val="00945927"/>
    <w:rsid w:val="00945A20"/>
    <w:rsid w:val="00946120"/>
    <w:rsid w:val="009467BE"/>
    <w:rsid w:val="0094717A"/>
    <w:rsid w:val="00947742"/>
    <w:rsid w:val="00947A43"/>
    <w:rsid w:val="00947AEF"/>
    <w:rsid w:val="00947BA1"/>
    <w:rsid w:val="00947BA9"/>
    <w:rsid w:val="00947CD3"/>
    <w:rsid w:val="00947CE1"/>
    <w:rsid w:val="00950744"/>
    <w:rsid w:val="009507CD"/>
    <w:rsid w:val="00950AD0"/>
    <w:rsid w:val="00950C77"/>
    <w:rsid w:val="00950F1F"/>
    <w:rsid w:val="009511C3"/>
    <w:rsid w:val="0095151B"/>
    <w:rsid w:val="0095171E"/>
    <w:rsid w:val="009517D2"/>
    <w:rsid w:val="00951826"/>
    <w:rsid w:val="00951CDB"/>
    <w:rsid w:val="00951D91"/>
    <w:rsid w:val="00951F73"/>
    <w:rsid w:val="0095213A"/>
    <w:rsid w:val="00952938"/>
    <w:rsid w:val="00952F31"/>
    <w:rsid w:val="00952FB5"/>
    <w:rsid w:val="00952FC3"/>
    <w:rsid w:val="00953176"/>
    <w:rsid w:val="00953433"/>
    <w:rsid w:val="00953C4F"/>
    <w:rsid w:val="00953F22"/>
    <w:rsid w:val="00954707"/>
    <w:rsid w:val="00954966"/>
    <w:rsid w:val="00954C5C"/>
    <w:rsid w:val="00955AAE"/>
    <w:rsid w:val="00956175"/>
    <w:rsid w:val="00956A50"/>
    <w:rsid w:val="00956A61"/>
    <w:rsid w:val="00956B8F"/>
    <w:rsid w:val="00956E52"/>
    <w:rsid w:val="00956F90"/>
    <w:rsid w:val="009570AF"/>
    <w:rsid w:val="00957296"/>
    <w:rsid w:val="0095787A"/>
    <w:rsid w:val="00957910"/>
    <w:rsid w:val="00957E4E"/>
    <w:rsid w:val="00957F46"/>
    <w:rsid w:val="00960AD7"/>
    <w:rsid w:val="00960F9D"/>
    <w:rsid w:val="00960FCF"/>
    <w:rsid w:val="00961120"/>
    <w:rsid w:val="00961253"/>
    <w:rsid w:val="009613B5"/>
    <w:rsid w:val="009613F0"/>
    <w:rsid w:val="009613F1"/>
    <w:rsid w:val="0096141D"/>
    <w:rsid w:val="00961518"/>
    <w:rsid w:val="00961548"/>
    <w:rsid w:val="00961550"/>
    <w:rsid w:val="009616CF"/>
    <w:rsid w:val="00961AF8"/>
    <w:rsid w:val="00961E3C"/>
    <w:rsid w:val="00961ED8"/>
    <w:rsid w:val="0096237F"/>
    <w:rsid w:val="009628F0"/>
    <w:rsid w:val="00962D6D"/>
    <w:rsid w:val="0096312C"/>
    <w:rsid w:val="009631CA"/>
    <w:rsid w:val="009632ED"/>
    <w:rsid w:val="00963327"/>
    <w:rsid w:val="00963811"/>
    <w:rsid w:val="00963ACE"/>
    <w:rsid w:val="00963CAA"/>
    <w:rsid w:val="00963D63"/>
    <w:rsid w:val="009641D9"/>
    <w:rsid w:val="009645C9"/>
    <w:rsid w:val="0096497A"/>
    <w:rsid w:val="009649F1"/>
    <w:rsid w:val="00964A08"/>
    <w:rsid w:val="00964DC9"/>
    <w:rsid w:val="00965247"/>
    <w:rsid w:val="009655AB"/>
    <w:rsid w:val="00965919"/>
    <w:rsid w:val="00966027"/>
    <w:rsid w:val="0096616D"/>
    <w:rsid w:val="009668DE"/>
    <w:rsid w:val="00966AA7"/>
    <w:rsid w:val="00966C71"/>
    <w:rsid w:val="00966CED"/>
    <w:rsid w:val="00966FDF"/>
    <w:rsid w:val="00967007"/>
    <w:rsid w:val="009671DF"/>
    <w:rsid w:val="0096735E"/>
    <w:rsid w:val="0096737D"/>
    <w:rsid w:val="00967661"/>
    <w:rsid w:val="00967EEA"/>
    <w:rsid w:val="00970058"/>
    <w:rsid w:val="00970667"/>
    <w:rsid w:val="0097077D"/>
    <w:rsid w:val="00970810"/>
    <w:rsid w:val="0097141F"/>
    <w:rsid w:val="00971579"/>
    <w:rsid w:val="0097160D"/>
    <w:rsid w:val="00971887"/>
    <w:rsid w:val="00971931"/>
    <w:rsid w:val="00971ADC"/>
    <w:rsid w:val="009720D0"/>
    <w:rsid w:val="009729D1"/>
    <w:rsid w:val="00973044"/>
    <w:rsid w:val="00973234"/>
    <w:rsid w:val="009733A3"/>
    <w:rsid w:val="0097357F"/>
    <w:rsid w:val="00973785"/>
    <w:rsid w:val="00973B0A"/>
    <w:rsid w:val="00974555"/>
    <w:rsid w:val="00974A50"/>
    <w:rsid w:val="00974A9C"/>
    <w:rsid w:val="00974F2F"/>
    <w:rsid w:val="00975432"/>
    <w:rsid w:val="00975699"/>
    <w:rsid w:val="00976004"/>
    <w:rsid w:val="00976432"/>
    <w:rsid w:val="00976EF7"/>
    <w:rsid w:val="009771C9"/>
    <w:rsid w:val="0097720F"/>
    <w:rsid w:val="009773FD"/>
    <w:rsid w:val="00977567"/>
    <w:rsid w:val="00977677"/>
    <w:rsid w:val="009777E8"/>
    <w:rsid w:val="0098044A"/>
    <w:rsid w:val="009805C2"/>
    <w:rsid w:val="0098068F"/>
    <w:rsid w:val="0098074F"/>
    <w:rsid w:val="00980A71"/>
    <w:rsid w:val="0098119B"/>
    <w:rsid w:val="00981287"/>
    <w:rsid w:val="009813B9"/>
    <w:rsid w:val="00981407"/>
    <w:rsid w:val="009815C3"/>
    <w:rsid w:val="00981789"/>
    <w:rsid w:val="00981869"/>
    <w:rsid w:val="00981BB5"/>
    <w:rsid w:val="00981ED0"/>
    <w:rsid w:val="00982048"/>
    <w:rsid w:val="009824B7"/>
    <w:rsid w:val="009825B4"/>
    <w:rsid w:val="009828D1"/>
    <w:rsid w:val="00982938"/>
    <w:rsid w:val="00982DC2"/>
    <w:rsid w:val="009838DD"/>
    <w:rsid w:val="00983C83"/>
    <w:rsid w:val="00983CDB"/>
    <w:rsid w:val="00983F8A"/>
    <w:rsid w:val="00984127"/>
    <w:rsid w:val="00984210"/>
    <w:rsid w:val="00984414"/>
    <w:rsid w:val="0098462F"/>
    <w:rsid w:val="00984D5B"/>
    <w:rsid w:val="00984F60"/>
    <w:rsid w:val="0098509A"/>
    <w:rsid w:val="0098548D"/>
    <w:rsid w:val="009855A5"/>
    <w:rsid w:val="00985644"/>
    <w:rsid w:val="0098567F"/>
    <w:rsid w:val="009858C8"/>
    <w:rsid w:val="0098594C"/>
    <w:rsid w:val="00985C29"/>
    <w:rsid w:val="00985EB2"/>
    <w:rsid w:val="0098605A"/>
    <w:rsid w:val="009862A1"/>
    <w:rsid w:val="00986C9E"/>
    <w:rsid w:val="0098747B"/>
    <w:rsid w:val="00987558"/>
    <w:rsid w:val="00987986"/>
    <w:rsid w:val="00987A39"/>
    <w:rsid w:val="00990014"/>
    <w:rsid w:val="009905B6"/>
    <w:rsid w:val="00990B98"/>
    <w:rsid w:val="00990C15"/>
    <w:rsid w:val="00991206"/>
    <w:rsid w:val="00991721"/>
    <w:rsid w:val="009918CC"/>
    <w:rsid w:val="00991C76"/>
    <w:rsid w:val="00991D17"/>
    <w:rsid w:val="00991D59"/>
    <w:rsid w:val="009922AC"/>
    <w:rsid w:val="009923F5"/>
    <w:rsid w:val="0099243E"/>
    <w:rsid w:val="009934C8"/>
    <w:rsid w:val="009936B2"/>
    <w:rsid w:val="00993820"/>
    <w:rsid w:val="0099398D"/>
    <w:rsid w:val="00993B8F"/>
    <w:rsid w:val="00993BCD"/>
    <w:rsid w:val="009943A4"/>
    <w:rsid w:val="009943E2"/>
    <w:rsid w:val="009947F4"/>
    <w:rsid w:val="00994D2F"/>
    <w:rsid w:val="00994EF6"/>
    <w:rsid w:val="00995299"/>
    <w:rsid w:val="00995452"/>
    <w:rsid w:val="00995558"/>
    <w:rsid w:val="00995851"/>
    <w:rsid w:val="0099586A"/>
    <w:rsid w:val="00995B30"/>
    <w:rsid w:val="00996187"/>
    <w:rsid w:val="00996A6D"/>
    <w:rsid w:val="00996EF8"/>
    <w:rsid w:val="00997517"/>
    <w:rsid w:val="0099763A"/>
    <w:rsid w:val="0099764B"/>
    <w:rsid w:val="00997FB0"/>
    <w:rsid w:val="009A00C8"/>
    <w:rsid w:val="009A02F7"/>
    <w:rsid w:val="009A057A"/>
    <w:rsid w:val="009A0A56"/>
    <w:rsid w:val="009A0B0A"/>
    <w:rsid w:val="009A0C20"/>
    <w:rsid w:val="009A0D76"/>
    <w:rsid w:val="009A0E12"/>
    <w:rsid w:val="009A15D2"/>
    <w:rsid w:val="009A1CA6"/>
    <w:rsid w:val="009A3026"/>
    <w:rsid w:val="009A3203"/>
    <w:rsid w:val="009A327E"/>
    <w:rsid w:val="009A3326"/>
    <w:rsid w:val="009A349D"/>
    <w:rsid w:val="009A36D9"/>
    <w:rsid w:val="009A3759"/>
    <w:rsid w:val="009A393C"/>
    <w:rsid w:val="009A42F1"/>
    <w:rsid w:val="009A464D"/>
    <w:rsid w:val="009A4654"/>
    <w:rsid w:val="009A4849"/>
    <w:rsid w:val="009A4878"/>
    <w:rsid w:val="009A4899"/>
    <w:rsid w:val="009A4E1A"/>
    <w:rsid w:val="009A4E6F"/>
    <w:rsid w:val="009A4F9D"/>
    <w:rsid w:val="009A5B4D"/>
    <w:rsid w:val="009A5F8E"/>
    <w:rsid w:val="009A6624"/>
    <w:rsid w:val="009A7515"/>
    <w:rsid w:val="009A7882"/>
    <w:rsid w:val="009A7A2E"/>
    <w:rsid w:val="009A7C45"/>
    <w:rsid w:val="009B0062"/>
    <w:rsid w:val="009B0541"/>
    <w:rsid w:val="009B0648"/>
    <w:rsid w:val="009B0833"/>
    <w:rsid w:val="009B0F50"/>
    <w:rsid w:val="009B1042"/>
    <w:rsid w:val="009B1464"/>
    <w:rsid w:val="009B1644"/>
    <w:rsid w:val="009B1E37"/>
    <w:rsid w:val="009B2827"/>
    <w:rsid w:val="009B2B62"/>
    <w:rsid w:val="009B2F4B"/>
    <w:rsid w:val="009B3433"/>
    <w:rsid w:val="009B3564"/>
    <w:rsid w:val="009B38E3"/>
    <w:rsid w:val="009B407E"/>
    <w:rsid w:val="009B40D3"/>
    <w:rsid w:val="009B4289"/>
    <w:rsid w:val="009B461A"/>
    <w:rsid w:val="009B51E8"/>
    <w:rsid w:val="009B555C"/>
    <w:rsid w:val="009B5AD6"/>
    <w:rsid w:val="009B5C9E"/>
    <w:rsid w:val="009B5D9F"/>
    <w:rsid w:val="009B60C6"/>
    <w:rsid w:val="009B627E"/>
    <w:rsid w:val="009B62EC"/>
    <w:rsid w:val="009B6343"/>
    <w:rsid w:val="009B6A9B"/>
    <w:rsid w:val="009B70AF"/>
    <w:rsid w:val="009B72D0"/>
    <w:rsid w:val="009B73FD"/>
    <w:rsid w:val="009B754C"/>
    <w:rsid w:val="009B7593"/>
    <w:rsid w:val="009B776A"/>
    <w:rsid w:val="009B7AD5"/>
    <w:rsid w:val="009B7BB1"/>
    <w:rsid w:val="009C0546"/>
    <w:rsid w:val="009C0D46"/>
    <w:rsid w:val="009C0F86"/>
    <w:rsid w:val="009C10E2"/>
    <w:rsid w:val="009C11CC"/>
    <w:rsid w:val="009C1E0E"/>
    <w:rsid w:val="009C1E23"/>
    <w:rsid w:val="009C209D"/>
    <w:rsid w:val="009C22F2"/>
    <w:rsid w:val="009C22F4"/>
    <w:rsid w:val="009C23DF"/>
    <w:rsid w:val="009C2654"/>
    <w:rsid w:val="009C2670"/>
    <w:rsid w:val="009C2757"/>
    <w:rsid w:val="009C2AF2"/>
    <w:rsid w:val="009C2C56"/>
    <w:rsid w:val="009C2C91"/>
    <w:rsid w:val="009C2CA0"/>
    <w:rsid w:val="009C3AD8"/>
    <w:rsid w:val="009C3BED"/>
    <w:rsid w:val="009C3C3E"/>
    <w:rsid w:val="009C3C85"/>
    <w:rsid w:val="009C3D0A"/>
    <w:rsid w:val="009C3F26"/>
    <w:rsid w:val="009C4729"/>
    <w:rsid w:val="009C4980"/>
    <w:rsid w:val="009C4D66"/>
    <w:rsid w:val="009C4DCA"/>
    <w:rsid w:val="009C5BAF"/>
    <w:rsid w:val="009C5BD8"/>
    <w:rsid w:val="009C65B6"/>
    <w:rsid w:val="009C6610"/>
    <w:rsid w:val="009C6689"/>
    <w:rsid w:val="009C7277"/>
    <w:rsid w:val="009C7CBE"/>
    <w:rsid w:val="009C7FED"/>
    <w:rsid w:val="009D00AD"/>
    <w:rsid w:val="009D00BA"/>
    <w:rsid w:val="009D03DB"/>
    <w:rsid w:val="009D04A6"/>
    <w:rsid w:val="009D059E"/>
    <w:rsid w:val="009D05B5"/>
    <w:rsid w:val="009D0BA8"/>
    <w:rsid w:val="009D0BB6"/>
    <w:rsid w:val="009D16E7"/>
    <w:rsid w:val="009D1873"/>
    <w:rsid w:val="009D18BE"/>
    <w:rsid w:val="009D1E61"/>
    <w:rsid w:val="009D1EC3"/>
    <w:rsid w:val="009D259B"/>
    <w:rsid w:val="009D2795"/>
    <w:rsid w:val="009D27A8"/>
    <w:rsid w:val="009D2D83"/>
    <w:rsid w:val="009D2DC9"/>
    <w:rsid w:val="009D2E6B"/>
    <w:rsid w:val="009D2F12"/>
    <w:rsid w:val="009D2FF5"/>
    <w:rsid w:val="009D32DB"/>
    <w:rsid w:val="009D32EC"/>
    <w:rsid w:val="009D3715"/>
    <w:rsid w:val="009D3B27"/>
    <w:rsid w:val="009D3DA4"/>
    <w:rsid w:val="009D4553"/>
    <w:rsid w:val="009D482F"/>
    <w:rsid w:val="009D4860"/>
    <w:rsid w:val="009D4C89"/>
    <w:rsid w:val="009D55F1"/>
    <w:rsid w:val="009D56E0"/>
    <w:rsid w:val="009D5A5A"/>
    <w:rsid w:val="009D5B76"/>
    <w:rsid w:val="009D5E55"/>
    <w:rsid w:val="009D6265"/>
    <w:rsid w:val="009D64A5"/>
    <w:rsid w:val="009D654E"/>
    <w:rsid w:val="009D69B4"/>
    <w:rsid w:val="009D6BB2"/>
    <w:rsid w:val="009D6EC6"/>
    <w:rsid w:val="009D7094"/>
    <w:rsid w:val="009D7D5C"/>
    <w:rsid w:val="009D7DC3"/>
    <w:rsid w:val="009D7E39"/>
    <w:rsid w:val="009D7F88"/>
    <w:rsid w:val="009E0461"/>
    <w:rsid w:val="009E071C"/>
    <w:rsid w:val="009E0776"/>
    <w:rsid w:val="009E07CA"/>
    <w:rsid w:val="009E0998"/>
    <w:rsid w:val="009E0E95"/>
    <w:rsid w:val="009E1031"/>
    <w:rsid w:val="009E106B"/>
    <w:rsid w:val="009E17E8"/>
    <w:rsid w:val="009E24D3"/>
    <w:rsid w:val="009E2678"/>
    <w:rsid w:val="009E2A8A"/>
    <w:rsid w:val="009E2E8B"/>
    <w:rsid w:val="009E3557"/>
    <w:rsid w:val="009E3F43"/>
    <w:rsid w:val="009E3F52"/>
    <w:rsid w:val="009E4613"/>
    <w:rsid w:val="009E47F2"/>
    <w:rsid w:val="009E4BD0"/>
    <w:rsid w:val="009E4DE2"/>
    <w:rsid w:val="009E5576"/>
    <w:rsid w:val="009E5980"/>
    <w:rsid w:val="009E5AA8"/>
    <w:rsid w:val="009E5E33"/>
    <w:rsid w:val="009E5F7C"/>
    <w:rsid w:val="009E604D"/>
    <w:rsid w:val="009E60C4"/>
    <w:rsid w:val="009E6144"/>
    <w:rsid w:val="009E6A42"/>
    <w:rsid w:val="009E70B7"/>
    <w:rsid w:val="009E71B6"/>
    <w:rsid w:val="009E71CC"/>
    <w:rsid w:val="009E743A"/>
    <w:rsid w:val="009E7689"/>
    <w:rsid w:val="009E7C8E"/>
    <w:rsid w:val="009E7D7F"/>
    <w:rsid w:val="009E7E06"/>
    <w:rsid w:val="009F0453"/>
    <w:rsid w:val="009F04FD"/>
    <w:rsid w:val="009F068C"/>
    <w:rsid w:val="009F076E"/>
    <w:rsid w:val="009F0BF6"/>
    <w:rsid w:val="009F2055"/>
    <w:rsid w:val="009F21FC"/>
    <w:rsid w:val="009F27CB"/>
    <w:rsid w:val="009F28DC"/>
    <w:rsid w:val="009F2954"/>
    <w:rsid w:val="009F2B3D"/>
    <w:rsid w:val="009F2F24"/>
    <w:rsid w:val="009F3055"/>
    <w:rsid w:val="009F319E"/>
    <w:rsid w:val="009F337C"/>
    <w:rsid w:val="009F3772"/>
    <w:rsid w:val="009F3777"/>
    <w:rsid w:val="009F3825"/>
    <w:rsid w:val="009F3831"/>
    <w:rsid w:val="009F3930"/>
    <w:rsid w:val="009F3AEA"/>
    <w:rsid w:val="009F3D4C"/>
    <w:rsid w:val="009F3DF6"/>
    <w:rsid w:val="009F3E7E"/>
    <w:rsid w:val="009F3EC1"/>
    <w:rsid w:val="009F4255"/>
    <w:rsid w:val="009F425D"/>
    <w:rsid w:val="009F42E1"/>
    <w:rsid w:val="009F4311"/>
    <w:rsid w:val="009F4589"/>
    <w:rsid w:val="009F46DA"/>
    <w:rsid w:val="009F480C"/>
    <w:rsid w:val="009F4847"/>
    <w:rsid w:val="009F4EF3"/>
    <w:rsid w:val="009F5030"/>
    <w:rsid w:val="009F5159"/>
    <w:rsid w:val="009F524E"/>
    <w:rsid w:val="009F5AF2"/>
    <w:rsid w:val="009F6128"/>
    <w:rsid w:val="009F643F"/>
    <w:rsid w:val="009F6646"/>
    <w:rsid w:val="009F6687"/>
    <w:rsid w:val="009F66CA"/>
    <w:rsid w:val="009F6C97"/>
    <w:rsid w:val="009F6F58"/>
    <w:rsid w:val="009F7052"/>
    <w:rsid w:val="009F724B"/>
    <w:rsid w:val="009F72F7"/>
    <w:rsid w:val="009F7579"/>
    <w:rsid w:val="009F77C7"/>
    <w:rsid w:val="009F7BC4"/>
    <w:rsid w:val="009F7C92"/>
    <w:rsid w:val="00A000BC"/>
    <w:rsid w:val="00A002B8"/>
    <w:rsid w:val="00A004F4"/>
    <w:rsid w:val="00A00822"/>
    <w:rsid w:val="00A00B86"/>
    <w:rsid w:val="00A00DFA"/>
    <w:rsid w:val="00A011F6"/>
    <w:rsid w:val="00A01428"/>
    <w:rsid w:val="00A01B20"/>
    <w:rsid w:val="00A01C5C"/>
    <w:rsid w:val="00A01F72"/>
    <w:rsid w:val="00A02416"/>
    <w:rsid w:val="00A02440"/>
    <w:rsid w:val="00A0281D"/>
    <w:rsid w:val="00A02DDA"/>
    <w:rsid w:val="00A03102"/>
    <w:rsid w:val="00A03318"/>
    <w:rsid w:val="00A033C6"/>
    <w:rsid w:val="00A039AE"/>
    <w:rsid w:val="00A03D1C"/>
    <w:rsid w:val="00A04017"/>
    <w:rsid w:val="00A042C5"/>
    <w:rsid w:val="00A04425"/>
    <w:rsid w:val="00A04692"/>
    <w:rsid w:val="00A04C07"/>
    <w:rsid w:val="00A04C76"/>
    <w:rsid w:val="00A04E45"/>
    <w:rsid w:val="00A04E9E"/>
    <w:rsid w:val="00A04FBE"/>
    <w:rsid w:val="00A05821"/>
    <w:rsid w:val="00A05A8B"/>
    <w:rsid w:val="00A05BA6"/>
    <w:rsid w:val="00A06009"/>
    <w:rsid w:val="00A06568"/>
    <w:rsid w:val="00A06709"/>
    <w:rsid w:val="00A0676D"/>
    <w:rsid w:val="00A06865"/>
    <w:rsid w:val="00A06AAE"/>
    <w:rsid w:val="00A070A4"/>
    <w:rsid w:val="00A071A7"/>
    <w:rsid w:val="00A074CB"/>
    <w:rsid w:val="00A07677"/>
    <w:rsid w:val="00A0793A"/>
    <w:rsid w:val="00A07A23"/>
    <w:rsid w:val="00A07D9C"/>
    <w:rsid w:val="00A10071"/>
    <w:rsid w:val="00A100D4"/>
    <w:rsid w:val="00A104F6"/>
    <w:rsid w:val="00A10725"/>
    <w:rsid w:val="00A10BC7"/>
    <w:rsid w:val="00A111E5"/>
    <w:rsid w:val="00A11485"/>
    <w:rsid w:val="00A1155A"/>
    <w:rsid w:val="00A11910"/>
    <w:rsid w:val="00A11AE3"/>
    <w:rsid w:val="00A11B8A"/>
    <w:rsid w:val="00A12243"/>
    <w:rsid w:val="00A122CD"/>
    <w:rsid w:val="00A12465"/>
    <w:rsid w:val="00A12543"/>
    <w:rsid w:val="00A125D5"/>
    <w:rsid w:val="00A13244"/>
    <w:rsid w:val="00A1327D"/>
    <w:rsid w:val="00A13312"/>
    <w:rsid w:val="00A13319"/>
    <w:rsid w:val="00A133A0"/>
    <w:rsid w:val="00A13492"/>
    <w:rsid w:val="00A13708"/>
    <w:rsid w:val="00A1371A"/>
    <w:rsid w:val="00A138DA"/>
    <w:rsid w:val="00A139CC"/>
    <w:rsid w:val="00A13A1F"/>
    <w:rsid w:val="00A13AB0"/>
    <w:rsid w:val="00A13AF4"/>
    <w:rsid w:val="00A14038"/>
    <w:rsid w:val="00A14161"/>
    <w:rsid w:val="00A141CD"/>
    <w:rsid w:val="00A142AD"/>
    <w:rsid w:val="00A144D4"/>
    <w:rsid w:val="00A146E2"/>
    <w:rsid w:val="00A147D9"/>
    <w:rsid w:val="00A1487B"/>
    <w:rsid w:val="00A1487E"/>
    <w:rsid w:val="00A14BA2"/>
    <w:rsid w:val="00A14CFC"/>
    <w:rsid w:val="00A14E1B"/>
    <w:rsid w:val="00A1504B"/>
    <w:rsid w:val="00A15278"/>
    <w:rsid w:val="00A15485"/>
    <w:rsid w:val="00A155E9"/>
    <w:rsid w:val="00A1579C"/>
    <w:rsid w:val="00A1599F"/>
    <w:rsid w:val="00A15E2D"/>
    <w:rsid w:val="00A15E95"/>
    <w:rsid w:val="00A15E97"/>
    <w:rsid w:val="00A15F07"/>
    <w:rsid w:val="00A1637C"/>
    <w:rsid w:val="00A167D2"/>
    <w:rsid w:val="00A16EF3"/>
    <w:rsid w:val="00A17129"/>
    <w:rsid w:val="00A1721B"/>
    <w:rsid w:val="00A1745E"/>
    <w:rsid w:val="00A202CE"/>
    <w:rsid w:val="00A2079B"/>
    <w:rsid w:val="00A2081F"/>
    <w:rsid w:val="00A20EC9"/>
    <w:rsid w:val="00A20ECB"/>
    <w:rsid w:val="00A21207"/>
    <w:rsid w:val="00A218E1"/>
    <w:rsid w:val="00A21C80"/>
    <w:rsid w:val="00A222F5"/>
    <w:rsid w:val="00A22453"/>
    <w:rsid w:val="00A22527"/>
    <w:rsid w:val="00A22651"/>
    <w:rsid w:val="00A227D5"/>
    <w:rsid w:val="00A22902"/>
    <w:rsid w:val="00A22AFF"/>
    <w:rsid w:val="00A22B43"/>
    <w:rsid w:val="00A22E84"/>
    <w:rsid w:val="00A22EE9"/>
    <w:rsid w:val="00A23088"/>
    <w:rsid w:val="00A232D1"/>
    <w:rsid w:val="00A2362D"/>
    <w:rsid w:val="00A23750"/>
    <w:rsid w:val="00A23B5A"/>
    <w:rsid w:val="00A23C2D"/>
    <w:rsid w:val="00A23FDE"/>
    <w:rsid w:val="00A2412E"/>
    <w:rsid w:val="00A2421B"/>
    <w:rsid w:val="00A24629"/>
    <w:rsid w:val="00A2468C"/>
    <w:rsid w:val="00A24805"/>
    <w:rsid w:val="00A24970"/>
    <w:rsid w:val="00A249AB"/>
    <w:rsid w:val="00A2525B"/>
    <w:rsid w:val="00A252B9"/>
    <w:rsid w:val="00A25321"/>
    <w:rsid w:val="00A2589D"/>
    <w:rsid w:val="00A259A6"/>
    <w:rsid w:val="00A25AE1"/>
    <w:rsid w:val="00A2669B"/>
    <w:rsid w:val="00A267F9"/>
    <w:rsid w:val="00A268B4"/>
    <w:rsid w:val="00A26959"/>
    <w:rsid w:val="00A269C3"/>
    <w:rsid w:val="00A26B38"/>
    <w:rsid w:val="00A271A5"/>
    <w:rsid w:val="00A2734A"/>
    <w:rsid w:val="00A275C6"/>
    <w:rsid w:val="00A275E2"/>
    <w:rsid w:val="00A27F4B"/>
    <w:rsid w:val="00A30382"/>
    <w:rsid w:val="00A30811"/>
    <w:rsid w:val="00A30D02"/>
    <w:rsid w:val="00A31252"/>
    <w:rsid w:val="00A31707"/>
    <w:rsid w:val="00A31972"/>
    <w:rsid w:val="00A31E38"/>
    <w:rsid w:val="00A32060"/>
    <w:rsid w:val="00A32920"/>
    <w:rsid w:val="00A3294E"/>
    <w:rsid w:val="00A32DD3"/>
    <w:rsid w:val="00A338F2"/>
    <w:rsid w:val="00A33A2A"/>
    <w:rsid w:val="00A33D9E"/>
    <w:rsid w:val="00A33EE8"/>
    <w:rsid w:val="00A34134"/>
    <w:rsid w:val="00A34363"/>
    <w:rsid w:val="00A345BA"/>
    <w:rsid w:val="00A3461A"/>
    <w:rsid w:val="00A3487C"/>
    <w:rsid w:val="00A34895"/>
    <w:rsid w:val="00A34980"/>
    <w:rsid w:val="00A34E4D"/>
    <w:rsid w:val="00A34FDA"/>
    <w:rsid w:val="00A356CA"/>
    <w:rsid w:val="00A36132"/>
    <w:rsid w:val="00A36933"/>
    <w:rsid w:val="00A36992"/>
    <w:rsid w:val="00A36B13"/>
    <w:rsid w:val="00A36DFF"/>
    <w:rsid w:val="00A36EF9"/>
    <w:rsid w:val="00A37713"/>
    <w:rsid w:val="00A37B87"/>
    <w:rsid w:val="00A40337"/>
    <w:rsid w:val="00A40517"/>
    <w:rsid w:val="00A409F2"/>
    <w:rsid w:val="00A40B6C"/>
    <w:rsid w:val="00A40BD9"/>
    <w:rsid w:val="00A41860"/>
    <w:rsid w:val="00A41E0D"/>
    <w:rsid w:val="00A41EB3"/>
    <w:rsid w:val="00A423CC"/>
    <w:rsid w:val="00A42427"/>
    <w:rsid w:val="00A426B8"/>
    <w:rsid w:val="00A42828"/>
    <w:rsid w:val="00A4296C"/>
    <w:rsid w:val="00A430DE"/>
    <w:rsid w:val="00A4361D"/>
    <w:rsid w:val="00A437A0"/>
    <w:rsid w:val="00A43B7E"/>
    <w:rsid w:val="00A43D39"/>
    <w:rsid w:val="00A43DF2"/>
    <w:rsid w:val="00A440B6"/>
    <w:rsid w:val="00A442E3"/>
    <w:rsid w:val="00A44380"/>
    <w:rsid w:val="00A44425"/>
    <w:rsid w:val="00A447FC"/>
    <w:rsid w:val="00A44BD7"/>
    <w:rsid w:val="00A44BF7"/>
    <w:rsid w:val="00A44E09"/>
    <w:rsid w:val="00A45363"/>
    <w:rsid w:val="00A45B80"/>
    <w:rsid w:val="00A46ABC"/>
    <w:rsid w:val="00A46B04"/>
    <w:rsid w:val="00A46C34"/>
    <w:rsid w:val="00A46F77"/>
    <w:rsid w:val="00A47255"/>
    <w:rsid w:val="00A4758E"/>
    <w:rsid w:val="00A4766B"/>
    <w:rsid w:val="00A47688"/>
    <w:rsid w:val="00A478F7"/>
    <w:rsid w:val="00A479A6"/>
    <w:rsid w:val="00A47A5C"/>
    <w:rsid w:val="00A47EAE"/>
    <w:rsid w:val="00A50184"/>
    <w:rsid w:val="00A50418"/>
    <w:rsid w:val="00A505EC"/>
    <w:rsid w:val="00A50691"/>
    <w:rsid w:val="00A50753"/>
    <w:rsid w:val="00A509E3"/>
    <w:rsid w:val="00A50E21"/>
    <w:rsid w:val="00A514CB"/>
    <w:rsid w:val="00A5168A"/>
    <w:rsid w:val="00A51927"/>
    <w:rsid w:val="00A51EC0"/>
    <w:rsid w:val="00A51FC2"/>
    <w:rsid w:val="00A520B7"/>
    <w:rsid w:val="00A527E1"/>
    <w:rsid w:val="00A52B8D"/>
    <w:rsid w:val="00A53223"/>
    <w:rsid w:val="00A532EF"/>
    <w:rsid w:val="00A53323"/>
    <w:rsid w:val="00A53F9B"/>
    <w:rsid w:val="00A54223"/>
    <w:rsid w:val="00A54555"/>
    <w:rsid w:val="00A546C5"/>
    <w:rsid w:val="00A54829"/>
    <w:rsid w:val="00A54B38"/>
    <w:rsid w:val="00A54E9A"/>
    <w:rsid w:val="00A550D4"/>
    <w:rsid w:val="00A558B0"/>
    <w:rsid w:val="00A55BF6"/>
    <w:rsid w:val="00A560AC"/>
    <w:rsid w:val="00A56344"/>
    <w:rsid w:val="00A56441"/>
    <w:rsid w:val="00A565A1"/>
    <w:rsid w:val="00A56621"/>
    <w:rsid w:val="00A5666D"/>
    <w:rsid w:val="00A57025"/>
    <w:rsid w:val="00A5719F"/>
    <w:rsid w:val="00A574A1"/>
    <w:rsid w:val="00A577A6"/>
    <w:rsid w:val="00A57CAB"/>
    <w:rsid w:val="00A60341"/>
    <w:rsid w:val="00A609A2"/>
    <w:rsid w:val="00A60B79"/>
    <w:rsid w:val="00A61715"/>
    <w:rsid w:val="00A618E2"/>
    <w:rsid w:val="00A61CAE"/>
    <w:rsid w:val="00A61CCA"/>
    <w:rsid w:val="00A62A18"/>
    <w:rsid w:val="00A62C34"/>
    <w:rsid w:val="00A6342A"/>
    <w:rsid w:val="00A63549"/>
    <w:rsid w:val="00A638D3"/>
    <w:rsid w:val="00A63AD8"/>
    <w:rsid w:val="00A63C5D"/>
    <w:rsid w:val="00A640F1"/>
    <w:rsid w:val="00A643F4"/>
    <w:rsid w:val="00A64445"/>
    <w:rsid w:val="00A64481"/>
    <w:rsid w:val="00A64488"/>
    <w:rsid w:val="00A64B08"/>
    <w:rsid w:val="00A64B8D"/>
    <w:rsid w:val="00A64E08"/>
    <w:rsid w:val="00A64F36"/>
    <w:rsid w:val="00A65596"/>
    <w:rsid w:val="00A65D16"/>
    <w:rsid w:val="00A66115"/>
    <w:rsid w:val="00A668DF"/>
    <w:rsid w:val="00A66929"/>
    <w:rsid w:val="00A66E19"/>
    <w:rsid w:val="00A6754B"/>
    <w:rsid w:val="00A7006C"/>
    <w:rsid w:val="00A702BD"/>
    <w:rsid w:val="00A70321"/>
    <w:rsid w:val="00A7072B"/>
    <w:rsid w:val="00A70773"/>
    <w:rsid w:val="00A708F5"/>
    <w:rsid w:val="00A70DD2"/>
    <w:rsid w:val="00A70DF8"/>
    <w:rsid w:val="00A70E95"/>
    <w:rsid w:val="00A71016"/>
    <w:rsid w:val="00A71318"/>
    <w:rsid w:val="00A7181F"/>
    <w:rsid w:val="00A71C22"/>
    <w:rsid w:val="00A72441"/>
    <w:rsid w:val="00A724FB"/>
    <w:rsid w:val="00A724FF"/>
    <w:rsid w:val="00A72B1F"/>
    <w:rsid w:val="00A72C32"/>
    <w:rsid w:val="00A73125"/>
    <w:rsid w:val="00A733CE"/>
    <w:rsid w:val="00A734F1"/>
    <w:rsid w:val="00A7350C"/>
    <w:rsid w:val="00A7363A"/>
    <w:rsid w:val="00A73D5E"/>
    <w:rsid w:val="00A7420A"/>
    <w:rsid w:val="00A74317"/>
    <w:rsid w:val="00A74844"/>
    <w:rsid w:val="00A75001"/>
    <w:rsid w:val="00A7501A"/>
    <w:rsid w:val="00A752B0"/>
    <w:rsid w:val="00A75781"/>
    <w:rsid w:val="00A75BF5"/>
    <w:rsid w:val="00A75D7A"/>
    <w:rsid w:val="00A75F0A"/>
    <w:rsid w:val="00A765C9"/>
    <w:rsid w:val="00A76720"/>
    <w:rsid w:val="00A7689A"/>
    <w:rsid w:val="00A76BF4"/>
    <w:rsid w:val="00A7720A"/>
    <w:rsid w:val="00A77237"/>
    <w:rsid w:val="00A7747B"/>
    <w:rsid w:val="00A776BC"/>
    <w:rsid w:val="00A77735"/>
    <w:rsid w:val="00A77806"/>
    <w:rsid w:val="00A77A9A"/>
    <w:rsid w:val="00A77E98"/>
    <w:rsid w:val="00A805DB"/>
    <w:rsid w:val="00A80692"/>
    <w:rsid w:val="00A806E0"/>
    <w:rsid w:val="00A80AEE"/>
    <w:rsid w:val="00A80DEB"/>
    <w:rsid w:val="00A8140B"/>
    <w:rsid w:val="00A81460"/>
    <w:rsid w:val="00A8158B"/>
    <w:rsid w:val="00A815F7"/>
    <w:rsid w:val="00A817FB"/>
    <w:rsid w:val="00A81917"/>
    <w:rsid w:val="00A81BA9"/>
    <w:rsid w:val="00A81C02"/>
    <w:rsid w:val="00A82414"/>
    <w:rsid w:val="00A827DA"/>
    <w:rsid w:val="00A82AFE"/>
    <w:rsid w:val="00A835F6"/>
    <w:rsid w:val="00A83642"/>
    <w:rsid w:val="00A84E47"/>
    <w:rsid w:val="00A85022"/>
    <w:rsid w:val="00A8564E"/>
    <w:rsid w:val="00A859CA"/>
    <w:rsid w:val="00A8625F"/>
    <w:rsid w:val="00A865F6"/>
    <w:rsid w:val="00A8697E"/>
    <w:rsid w:val="00A86EB2"/>
    <w:rsid w:val="00A870FA"/>
    <w:rsid w:val="00A87E27"/>
    <w:rsid w:val="00A9029D"/>
    <w:rsid w:val="00A9071A"/>
    <w:rsid w:val="00A90A6B"/>
    <w:rsid w:val="00A90A97"/>
    <w:rsid w:val="00A90AA8"/>
    <w:rsid w:val="00A91384"/>
    <w:rsid w:val="00A913FD"/>
    <w:rsid w:val="00A916D1"/>
    <w:rsid w:val="00A91CA4"/>
    <w:rsid w:val="00A91D4A"/>
    <w:rsid w:val="00A91D7D"/>
    <w:rsid w:val="00A92016"/>
    <w:rsid w:val="00A9204A"/>
    <w:rsid w:val="00A920B5"/>
    <w:rsid w:val="00A9223A"/>
    <w:rsid w:val="00A925E3"/>
    <w:rsid w:val="00A92765"/>
    <w:rsid w:val="00A927A0"/>
    <w:rsid w:val="00A9297B"/>
    <w:rsid w:val="00A92C53"/>
    <w:rsid w:val="00A93000"/>
    <w:rsid w:val="00A9307A"/>
    <w:rsid w:val="00A938DF"/>
    <w:rsid w:val="00A93AFB"/>
    <w:rsid w:val="00A93C3B"/>
    <w:rsid w:val="00A94559"/>
    <w:rsid w:val="00A947C6"/>
    <w:rsid w:val="00A94BE2"/>
    <w:rsid w:val="00A954FE"/>
    <w:rsid w:val="00A95B24"/>
    <w:rsid w:val="00A9605C"/>
    <w:rsid w:val="00A961C0"/>
    <w:rsid w:val="00A9652A"/>
    <w:rsid w:val="00A96563"/>
    <w:rsid w:val="00A96648"/>
    <w:rsid w:val="00A9698A"/>
    <w:rsid w:val="00A96A0B"/>
    <w:rsid w:val="00A972BD"/>
    <w:rsid w:val="00A97986"/>
    <w:rsid w:val="00A97A68"/>
    <w:rsid w:val="00A97B19"/>
    <w:rsid w:val="00A97E8C"/>
    <w:rsid w:val="00A97FAC"/>
    <w:rsid w:val="00AA0102"/>
    <w:rsid w:val="00AA0162"/>
    <w:rsid w:val="00AA0993"/>
    <w:rsid w:val="00AA0CAD"/>
    <w:rsid w:val="00AA0E13"/>
    <w:rsid w:val="00AA1257"/>
    <w:rsid w:val="00AA15AB"/>
    <w:rsid w:val="00AA1949"/>
    <w:rsid w:val="00AA1A62"/>
    <w:rsid w:val="00AA1BA5"/>
    <w:rsid w:val="00AA1BAC"/>
    <w:rsid w:val="00AA1BB9"/>
    <w:rsid w:val="00AA1C79"/>
    <w:rsid w:val="00AA1E4F"/>
    <w:rsid w:val="00AA24C7"/>
    <w:rsid w:val="00AA2A27"/>
    <w:rsid w:val="00AA2A5F"/>
    <w:rsid w:val="00AA2BF3"/>
    <w:rsid w:val="00AA2CCE"/>
    <w:rsid w:val="00AA3497"/>
    <w:rsid w:val="00AA3A93"/>
    <w:rsid w:val="00AA3BD8"/>
    <w:rsid w:val="00AA3D45"/>
    <w:rsid w:val="00AA3D4E"/>
    <w:rsid w:val="00AA3F82"/>
    <w:rsid w:val="00AA46DD"/>
    <w:rsid w:val="00AA4971"/>
    <w:rsid w:val="00AA49C5"/>
    <w:rsid w:val="00AA4BE8"/>
    <w:rsid w:val="00AA4DB3"/>
    <w:rsid w:val="00AA4F3C"/>
    <w:rsid w:val="00AA4F77"/>
    <w:rsid w:val="00AA50A8"/>
    <w:rsid w:val="00AA5635"/>
    <w:rsid w:val="00AA5767"/>
    <w:rsid w:val="00AA5B0F"/>
    <w:rsid w:val="00AA5E9D"/>
    <w:rsid w:val="00AA652A"/>
    <w:rsid w:val="00AA6535"/>
    <w:rsid w:val="00AA680B"/>
    <w:rsid w:val="00AA6875"/>
    <w:rsid w:val="00AA6986"/>
    <w:rsid w:val="00AA7120"/>
    <w:rsid w:val="00AA734E"/>
    <w:rsid w:val="00AA7673"/>
    <w:rsid w:val="00AA76DA"/>
    <w:rsid w:val="00AA7907"/>
    <w:rsid w:val="00AA7CA6"/>
    <w:rsid w:val="00AB0272"/>
    <w:rsid w:val="00AB056A"/>
    <w:rsid w:val="00AB0598"/>
    <w:rsid w:val="00AB09D1"/>
    <w:rsid w:val="00AB0E48"/>
    <w:rsid w:val="00AB1682"/>
    <w:rsid w:val="00AB16C6"/>
    <w:rsid w:val="00AB1D6E"/>
    <w:rsid w:val="00AB235F"/>
    <w:rsid w:val="00AB2B9A"/>
    <w:rsid w:val="00AB2DDD"/>
    <w:rsid w:val="00AB35C8"/>
    <w:rsid w:val="00AB39EA"/>
    <w:rsid w:val="00AB3B40"/>
    <w:rsid w:val="00AB3BB1"/>
    <w:rsid w:val="00AB3D0E"/>
    <w:rsid w:val="00AB42F4"/>
    <w:rsid w:val="00AB47A0"/>
    <w:rsid w:val="00AB4C70"/>
    <w:rsid w:val="00AB4F26"/>
    <w:rsid w:val="00AB4FB1"/>
    <w:rsid w:val="00AB522E"/>
    <w:rsid w:val="00AB55FE"/>
    <w:rsid w:val="00AB5911"/>
    <w:rsid w:val="00AB5A5E"/>
    <w:rsid w:val="00AB5C54"/>
    <w:rsid w:val="00AB5C76"/>
    <w:rsid w:val="00AB5C9E"/>
    <w:rsid w:val="00AB5D99"/>
    <w:rsid w:val="00AB608C"/>
    <w:rsid w:val="00AB6613"/>
    <w:rsid w:val="00AB66B6"/>
    <w:rsid w:val="00AB674D"/>
    <w:rsid w:val="00AB69CF"/>
    <w:rsid w:val="00AB6A7B"/>
    <w:rsid w:val="00AB734A"/>
    <w:rsid w:val="00AB7432"/>
    <w:rsid w:val="00AB7643"/>
    <w:rsid w:val="00AB7846"/>
    <w:rsid w:val="00AB7AC4"/>
    <w:rsid w:val="00AB7B48"/>
    <w:rsid w:val="00AC02BB"/>
    <w:rsid w:val="00AC0370"/>
    <w:rsid w:val="00AC0B78"/>
    <w:rsid w:val="00AC0CDA"/>
    <w:rsid w:val="00AC0FF7"/>
    <w:rsid w:val="00AC1C46"/>
    <w:rsid w:val="00AC20B6"/>
    <w:rsid w:val="00AC2531"/>
    <w:rsid w:val="00AC28E7"/>
    <w:rsid w:val="00AC2A2C"/>
    <w:rsid w:val="00AC2B99"/>
    <w:rsid w:val="00AC2D0D"/>
    <w:rsid w:val="00AC30A8"/>
    <w:rsid w:val="00AC3111"/>
    <w:rsid w:val="00AC3206"/>
    <w:rsid w:val="00AC33CA"/>
    <w:rsid w:val="00AC35E1"/>
    <w:rsid w:val="00AC3633"/>
    <w:rsid w:val="00AC3734"/>
    <w:rsid w:val="00AC3B92"/>
    <w:rsid w:val="00AC3BAB"/>
    <w:rsid w:val="00AC42FD"/>
    <w:rsid w:val="00AC47DE"/>
    <w:rsid w:val="00AC4867"/>
    <w:rsid w:val="00AC4C0C"/>
    <w:rsid w:val="00AC4C8B"/>
    <w:rsid w:val="00AC4D79"/>
    <w:rsid w:val="00AC4F72"/>
    <w:rsid w:val="00AC561E"/>
    <w:rsid w:val="00AC56BC"/>
    <w:rsid w:val="00AC5812"/>
    <w:rsid w:val="00AC58E7"/>
    <w:rsid w:val="00AC5BA8"/>
    <w:rsid w:val="00AC5C3E"/>
    <w:rsid w:val="00AC6AD0"/>
    <w:rsid w:val="00AC6D50"/>
    <w:rsid w:val="00AC6F21"/>
    <w:rsid w:val="00AC6F26"/>
    <w:rsid w:val="00AC7115"/>
    <w:rsid w:val="00AC7133"/>
    <w:rsid w:val="00AD01B6"/>
    <w:rsid w:val="00AD0261"/>
    <w:rsid w:val="00AD039D"/>
    <w:rsid w:val="00AD03CD"/>
    <w:rsid w:val="00AD066E"/>
    <w:rsid w:val="00AD0A1A"/>
    <w:rsid w:val="00AD1001"/>
    <w:rsid w:val="00AD1906"/>
    <w:rsid w:val="00AD21D5"/>
    <w:rsid w:val="00AD2926"/>
    <w:rsid w:val="00AD2951"/>
    <w:rsid w:val="00AD2BD7"/>
    <w:rsid w:val="00AD2CA2"/>
    <w:rsid w:val="00AD2DA6"/>
    <w:rsid w:val="00AD3B23"/>
    <w:rsid w:val="00AD40A0"/>
    <w:rsid w:val="00AD4131"/>
    <w:rsid w:val="00AD42A8"/>
    <w:rsid w:val="00AD43B2"/>
    <w:rsid w:val="00AD44B0"/>
    <w:rsid w:val="00AD4D14"/>
    <w:rsid w:val="00AD4D84"/>
    <w:rsid w:val="00AD4DF1"/>
    <w:rsid w:val="00AD50B6"/>
    <w:rsid w:val="00AD524F"/>
    <w:rsid w:val="00AD5291"/>
    <w:rsid w:val="00AD5BC2"/>
    <w:rsid w:val="00AD5D2A"/>
    <w:rsid w:val="00AD5FCB"/>
    <w:rsid w:val="00AD64FE"/>
    <w:rsid w:val="00AD666B"/>
    <w:rsid w:val="00AD68E5"/>
    <w:rsid w:val="00AD6D2E"/>
    <w:rsid w:val="00AD71AE"/>
    <w:rsid w:val="00AD7364"/>
    <w:rsid w:val="00AD74E7"/>
    <w:rsid w:val="00AD7DCC"/>
    <w:rsid w:val="00AD7E63"/>
    <w:rsid w:val="00AD7EDE"/>
    <w:rsid w:val="00AE05F7"/>
    <w:rsid w:val="00AE0A20"/>
    <w:rsid w:val="00AE0B33"/>
    <w:rsid w:val="00AE0BFF"/>
    <w:rsid w:val="00AE120B"/>
    <w:rsid w:val="00AE1400"/>
    <w:rsid w:val="00AE1766"/>
    <w:rsid w:val="00AE1E28"/>
    <w:rsid w:val="00AE2380"/>
    <w:rsid w:val="00AE2441"/>
    <w:rsid w:val="00AE257E"/>
    <w:rsid w:val="00AE2AA0"/>
    <w:rsid w:val="00AE2AE7"/>
    <w:rsid w:val="00AE2CD3"/>
    <w:rsid w:val="00AE32EF"/>
    <w:rsid w:val="00AE3B25"/>
    <w:rsid w:val="00AE3F7F"/>
    <w:rsid w:val="00AE470F"/>
    <w:rsid w:val="00AE5233"/>
    <w:rsid w:val="00AE5ABD"/>
    <w:rsid w:val="00AE5DAD"/>
    <w:rsid w:val="00AE6042"/>
    <w:rsid w:val="00AE6285"/>
    <w:rsid w:val="00AE6465"/>
    <w:rsid w:val="00AE6E06"/>
    <w:rsid w:val="00AE708B"/>
    <w:rsid w:val="00AE70B1"/>
    <w:rsid w:val="00AE7100"/>
    <w:rsid w:val="00AE7291"/>
    <w:rsid w:val="00AE7507"/>
    <w:rsid w:val="00AE7B6D"/>
    <w:rsid w:val="00AF01B6"/>
    <w:rsid w:val="00AF02B8"/>
    <w:rsid w:val="00AF037C"/>
    <w:rsid w:val="00AF0589"/>
    <w:rsid w:val="00AF0617"/>
    <w:rsid w:val="00AF0867"/>
    <w:rsid w:val="00AF0B1E"/>
    <w:rsid w:val="00AF0EDE"/>
    <w:rsid w:val="00AF132C"/>
    <w:rsid w:val="00AF14C5"/>
    <w:rsid w:val="00AF1874"/>
    <w:rsid w:val="00AF19DC"/>
    <w:rsid w:val="00AF23C1"/>
    <w:rsid w:val="00AF2613"/>
    <w:rsid w:val="00AF2924"/>
    <w:rsid w:val="00AF2D68"/>
    <w:rsid w:val="00AF3544"/>
    <w:rsid w:val="00AF3948"/>
    <w:rsid w:val="00AF3D5D"/>
    <w:rsid w:val="00AF3DB0"/>
    <w:rsid w:val="00AF434B"/>
    <w:rsid w:val="00AF4613"/>
    <w:rsid w:val="00AF4AC1"/>
    <w:rsid w:val="00AF532B"/>
    <w:rsid w:val="00AF53C7"/>
    <w:rsid w:val="00AF5414"/>
    <w:rsid w:val="00AF54CC"/>
    <w:rsid w:val="00AF55FE"/>
    <w:rsid w:val="00AF5630"/>
    <w:rsid w:val="00AF57AF"/>
    <w:rsid w:val="00AF5B9A"/>
    <w:rsid w:val="00AF5C72"/>
    <w:rsid w:val="00AF6249"/>
    <w:rsid w:val="00AF6656"/>
    <w:rsid w:val="00AF676C"/>
    <w:rsid w:val="00AF6CBD"/>
    <w:rsid w:val="00AF6CD4"/>
    <w:rsid w:val="00AF7120"/>
    <w:rsid w:val="00AF7169"/>
    <w:rsid w:val="00AF75A6"/>
    <w:rsid w:val="00AF7807"/>
    <w:rsid w:val="00AF780B"/>
    <w:rsid w:val="00AF7B06"/>
    <w:rsid w:val="00B00082"/>
    <w:rsid w:val="00B0011F"/>
    <w:rsid w:val="00B003DC"/>
    <w:rsid w:val="00B004B6"/>
    <w:rsid w:val="00B00746"/>
    <w:rsid w:val="00B00A5B"/>
    <w:rsid w:val="00B00EB2"/>
    <w:rsid w:val="00B013A6"/>
    <w:rsid w:val="00B01661"/>
    <w:rsid w:val="00B016D7"/>
    <w:rsid w:val="00B01E42"/>
    <w:rsid w:val="00B021FA"/>
    <w:rsid w:val="00B02487"/>
    <w:rsid w:val="00B02CF5"/>
    <w:rsid w:val="00B02E19"/>
    <w:rsid w:val="00B03916"/>
    <w:rsid w:val="00B03ABF"/>
    <w:rsid w:val="00B03F11"/>
    <w:rsid w:val="00B0405E"/>
    <w:rsid w:val="00B04103"/>
    <w:rsid w:val="00B0452B"/>
    <w:rsid w:val="00B0488B"/>
    <w:rsid w:val="00B04B3A"/>
    <w:rsid w:val="00B05524"/>
    <w:rsid w:val="00B055F8"/>
    <w:rsid w:val="00B05B1E"/>
    <w:rsid w:val="00B05BE9"/>
    <w:rsid w:val="00B05D0A"/>
    <w:rsid w:val="00B05F5D"/>
    <w:rsid w:val="00B060FF"/>
    <w:rsid w:val="00B0636E"/>
    <w:rsid w:val="00B064D6"/>
    <w:rsid w:val="00B06970"/>
    <w:rsid w:val="00B07307"/>
    <w:rsid w:val="00B0788C"/>
    <w:rsid w:val="00B0789A"/>
    <w:rsid w:val="00B079F8"/>
    <w:rsid w:val="00B07BE2"/>
    <w:rsid w:val="00B105D0"/>
    <w:rsid w:val="00B10713"/>
    <w:rsid w:val="00B10B87"/>
    <w:rsid w:val="00B10E06"/>
    <w:rsid w:val="00B10EA6"/>
    <w:rsid w:val="00B11300"/>
    <w:rsid w:val="00B113D9"/>
    <w:rsid w:val="00B11993"/>
    <w:rsid w:val="00B1209E"/>
    <w:rsid w:val="00B12392"/>
    <w:rsid w:val="00B12F16"/>
    <w:rsid w:val="00B12FC6"/>
    <w:rsid w:val="00B13571"/>
    <w:rsid w:val="00B138A5"/>
    <w:rsid w:val="00B138E3"/>
    <w:rsid w:val="00B13D03"/>
    <w:rsid w:val="00B13F2D"/>
    <w:rsid w:val="00B14F72"/>
    <w:rsid w:val="00B14FB1"/>
    <w:rsid w:val="00B150C4"/>
    <w:rsid w:val="00B1538E"/>
    <w:rsid w:val="00B157E7"/>
    <w:rsid w:val="00B15FC0"/>
    <w:rsid w:val="00B16056"/>
    <w:rsid w:val="00B160C3"/>
    <w:rsid w:val="00B16552"/>
    <w:rsid w:val="00B16E09"/>
    <w:rsid w:val="00B17041"/>
    <w:rsid w:val="00B1709E"/>
    <w:rsid w:val="00B17585"/>
    <w:rsid w:val="00B1761D"/>
    <w:rsid w:val="00B178DF"/>
    <w:rsid w:val="00B17A80"/>
    <w:rsid w:val="00B17B32"/>
    <w:rsid w:val="00B17EED"/>
    <w:rsid w:val="00B2000E"/>
    <w:rsid w:val="00B201C0"/>
    <w:rsid w:val="00B20AC3"/>
    <w:rsid w:val="00B20C9E"/>
    <w:rsid w:val="00B21379"/>
    <w:rsid w:val="00B2139B"/>
    <w:rsid w:val="00B214A6"/>
    <w:rsid w:val="00B214C1"/>
    <w:rsid w:val="00B2199A"/>
    <w:rsid w:val="00B21A2E"/>
    <w:rsid w:val="00B21DC6"/>
    <w:rsid w:val="00B21DE5"/>
    <w:rsid w:val="00B21FC8"/>
    <w:rsid w:val="00B2215B"/>
    <w:rsid w:val="00B22C44"/>
    <w:rsid w:val="00B22C48"/>
    <w:rsid w:val="00B22CBB"/>
    <w:rsid w:val="00B22F36"/>
    <w:rsid w:val="00B230D3"/>
    <w:rsid w:val="00B230F8"/>
    <w:rsid w:val="00B23639"/>
    <w:rsid w:val="00B23806"/>
    <w:rsid w:val="00B2381E"/>
    <w:rsid w:val="00B23982"/>
    <w:rsid w:val="00B23C77"/>
    <w:rsid w:val="00B23CA7"/>
    <w:rsid w:val="00B240A6"/>
    <w:rsid w:val="00B2445C"/>
    <w:rsid w:val="00B24716"/>
    <w:rsid w:val="00B247FB"/>
    <w:rsid w:val="00B24A30"/>
    <w:rsid w:val="00B24FE5"/>
    <w:rsid w:val="00B2540B"/>
    <w:rsid w:val="00B25515"/>
    <w:rsid w:val="00B25763"/>
    <w:rsid w:val="00B25D9B"/>
    <w:rsid w:val="00B25DE4"/>
    <w:rsid w:val="00B26139"/>
    <w:rsid w:val="00B26164"/>
    <w:rsid w:val="00B2627B"/>
    <w:rsid w:val="00B26426"/>
    <w:rsid w:val="00B26C10"/>
    <w:rsid w:val="00B26F4B"/>
    <w:rsid w:val="00B27A69"/>
    <w:rsid w:val="00B27D5D"/>
    <w:rsid w:val="00B3032E"/>
    <w:rsid w:val="00B307CA"/>
    <w:rsid w:val="00B3085B"/>
    <w:rsid w:val="00B30A18"/>
    <w:rsid w:val="00B30AF6"/>
    <w:rsid w:val="00B30BA4"/>
    <w:rsid w:val="00B30C45"/>
    <w:rsid w:val="00B313FF"/>
    <w:rsid w:val="00B31571"/>
    <w:rsid w:val="00B320C5"/>
    <w:rsid w:val="00B321F7"/>
    <w:rsid w:val="00B327C2"/>
    <w:rsid w:val="00B32D04"/>
    <w:rsid w:val="00B32D3A"/>
    <w:rsid w:val="00B32FEB"/>
    <w:rsid w:val="00B3304F"/>
    <w:rsid w:val="00B331F6"/>
    <w:rsid w:val="00B33531"/>
    <w:rsid w:val="00B336A3"/>
    <w:rsid w:val="00B337EF"/>
    <w:rsid w:val="00B3386C"/>
    <w:rsid w:val="00B33A2A"/>
    <w:rsid w:val="00B33D40"/>
    <w:rsid w:val="00B33FFD"/>
    <w:rsid w:val="00B341A0"/>
    <w:rsid w:val="00B34503"/>
    <w:rsid w:val="00B34A95"/>
    <w:rsid w:val="00B3515C"/>
    <w:rsid w:val="00B351E3"/>
    <w:rsid w:val="00B353DF"/>
    <w:rsid w:val="00B356AF"/>
    <w:rsid w:val="00B356D9"/>
    <w:rsid w:val="00B35A32"/>
    <w:rsid w:val="00B35A9C"/>
    <w:rsid w:val="00B35C14"/>
    <w:rsid w:val="00B36240"/>
    <w:rsid w:val="00B3626A"/>
    <w:rsid w:val="00B367E5"/>
    <w:rsid w:val="00B36B5E"/>
    <w:rsid w:val="00B36DE8"/>
    <w:rsid w:val="00B37BF3"/>
    <w:rsid w:val="00B37F5D"/>
    <w:rsid w:val="00B402C6"/>
    <w:rsid w:val="00B402F9"/>
    <w:rsid w:val="00B4069A"/>
    <w:rsid w:val="00B408C2"/>
    <w:rsid w:val="00B40E0D"/>
    <w:rsid w:val="00B413A8"/>
    <w:rsid w:val="00B41A92"/>
    <w:rsid w:val="00B41D6F"/>
    <w:rsid w:val="00B41DE2"/>
    <w:rsid w:val="00B42609"/>
    <w:rsid w:val="00B42A8A"/>
    <w:rsid w:val="00B42ACA"/>
    <w:rsid w:val="00B42F31"/>
    <w:rsid w:val="00B43106"/>
    <w:rsid w:val="00B43177"/>
    <w:rsid w:val="00B431A1"/>
    <w:rsid w:val="00B43308"/>
    <w:rsid w:val="00B435F6"/>
    <w:rsid w:val="00B43BB6"/>
    <w:rsid w:val="00B43D48"/>
    <w:rsid w:val="00B43FC6"/>
    <w:rsid w:val="00B441D1"/>
    <w:rsid w:val="00B44276"/>
    <w:rsid w:val="00B442CA"/>
    <w:rsid w:val="00B44783"/>
    <w:rsid w:val="00B44952"/>
    <w:rsid w:val="00B44A4A"/>
    <w:rsid w:val="00B44E1E"/>
    <w:rsid w:val="00B45263"/>
    <w:rsid w:val="00B45304"/>
    <w:rsid w:val="00B4575D"/>
    <w:rsid w:val="00B45881"/>
    <w:rsid w:val="00B458D0"/>
    <w:rsid w:val="00B45DC0"/>
    <w:rsid w:val="00B4634B"/>
    <w:rsid w:val="00B4642F"/>
    <w:rsid w:val="00B46556"/>
    <w:rsid w:val="00B46622"/>
    <w:rsid w:val="00B46B58"/>
    <w:rsid w:val="00B46CD4"/>
    <w:rsid w:val="00B46D26"/>
    <w:rsid w:val="00B46DA5"/>
    <w:rsid w:val="00B46EFB"/>
    <w:rsid w:val="00B46F4B"/>
    <w:rsid w:val="00B4746A"/>
    <w:rsid w:val="00B474C6"/>
    <w:rsid w:val="00B47A28"/>
    <w:rsid w:val="00B47EDD"/>
    <w:rsid w:val="00B50585"/>
    <w:rsid w:val="00B50C11"/>
    <w:rsid w:val="00B50D8B"/>
    <w:rsid w:val="00B51295"/>
    <w:rsid w:val="00B51429"/>
    <w:rsid w:val="00B514AE"/>
    <w:rsid w:val="00B5198F"/>
    <w:rsid w:val="00B51AAE"/>
    <w:rsid w:val="00B51D7B"/>
    <w:rsid w:val="00B51DD9"/>
    <w:rsid w:val="00B51FA2"/>
    <w:rsid w:val="00B5238D"/>
    <w:rsid w:val="00B529D0"/>
    <w:rsid w:val="00B52EA8"/>
    <w:rsid w:val="00B53059"/>
    <w:rsid w:val="00B531DA"/>
    <w:rsid w:val="00B53343"/>
    <w:rsid w:val="00B53D3A"/>
    <w:rsid w:val="00B53D53"/>
    <w:rsid w:val="00B54216"/>
    <w:rsid w:val="00B549B1"/>
    <w:rsid w:val="00B54CE9"/>
    <w:rsid w:val="00B55586"/>
    <w:rsid w:val="00B557B0"/>
    <w:rsid w:val="00B55967"/>
    <w:rsid w:val="00B55991"/>
    <w:rsid w:val="00B55AE0"/>
    <w:rsid w:val="00B55E20"/>
    <w:rsid w:val="00B56215"/>
    <w:rsid w:val="00B5624B"/>
    <w:rsid w:val="00B56C0F"/>
    <w:rsid w:val="00B571E0"/>
    <w:rsid w:val="00B575C3"/>
    <w:rsid w:val="00B5765E"/>
    <w:rsid w:val="00B57EC4"/>
    <w:rsid w:val="00B600BF"/>
    <w:rsid w:val="00B60579"/>
    <w:rsid w:val="00B605A9"/>
    <w:rsid w:val="00B6081D"/>
    <w:rsid w:val="00B60DEB"/>
    <w:rsid w:val="00B60E68"/>
    <w:rsid w:val="00B61244"/>
    <w:rsid w:val="00B612B4"/>
    <w:rsid w:val="00B616E9"/>
    <w:rsid w:val="00B616F9"/>
    <w:rsid w:val="00B61D16"/>
    <w:rsid w:val="00B6201D"/>
    <w:rsid w:val="00B62045"/>
    <w:rsid w:val="00B620C7"/>
    <w:rsid w:val="00B624CB"/>
    <w:rsid w:val="00B62640"/>
    <w:rsid w:val="00B62C67"/>
    <w:rsid w:val="00B632EB"/>
    <w:rsid w:val="00B6373D"/>
    <w:rsid w:val="00B63776"/>
    <w:rsid w:val="00B63E0C"/>
    <w:rsid w:val="00B63FF1"/>
    <w:rsid w:val="00B64157"/>
    <w:rsid w:val="00B6432B"/>
    <w:rsid w:val="00B644D0"/>
    <w:rsid w:val="00B644FA"/>
    <w:rsid w:val="00B6451B"/>
    <w:rsid w:val="00B64708"/>
    <w:rsid w:val="00B6474A"/>
    <w:rsid w:val="00B648AF"/>
    <w:rsid w:val="00B64AFE"/>
    <w:rsid w:val="00B64B76"/>
    <w:rsid w:val="00B6579B"/>
    <w:rsid w:val="00B660AB"/>
    <w:rsid w:val="00B66B50"/>
    <w:rsid w:val="00B67104"/>
    <w:rsid w:val="00B6710B"/>
    <w:rsid w:val="00B672C9"/>
    <w:rsid w:val="00B67AB3"/>
    <w:rsid w:val="00B67DEC"/>
    <w:rsid w:val="00B702E6"/>
    <w:rsid w:val="00B707A9"/>
    <w:rsid w:val="00B70B6D"/>
    <w:rsid w:val="00B70CBA"/>
    <w:rsid w:val="00B710EE"/>
    <w:rsid w:val="00B71353"/>
    <w:rsid w:val="00B713A5"/>
    <w:rsid w:val="00B71661"/>
    <w:rsid w:val="00B71DF5"/>
    <w:rsid w:val="00B723E7"/>
    <w:rsid w:val="00B72C1A"/>
    <w:rsid w:val="00B72E9A"/>
    <w:rsid w:val="00B72EB6"/>
    <w:rsid w:val="00B73331"/>
    <w:rsid w:val="00B7395D"/>
    <w:rsid w:val="00B73F4F"/>
    <w:rsid w:val="00B742A0"/>
    <w:rsid w:val="00B742A2"/>
    <w:rsid w:val="00B743A4"/>
    <w:rsid w:val="00B748CD"/>
    <w:rsid w:val="00B74957"/>
    <w:rsid w:val="00B74CAC"/>
    <w:rsid w:val="00B74E37"/>
    <w:rsid w:val="00B752D0"/>
    <w:rsid w:val="00B754BF"/>
    <w:rsid w:val="00B7555E"/>
    <w:rsid w:val="00B758E0"/>
    <w:rsid w:val="00B75BEB"/>
    <w:rsid w:val="00B75D08"/>
    <w:rsid w:val="00B75E5B"/>
    <w:rsid w:val="00B75F94"/>
    <w:rsid w:val="00B764B9"/>
    <w:rsid w:val="00B76592"/>
    <w:rsid w:val="00B76715"/>
    <w:rsid w:val="00B76948"/>
    <w:rsid w:val="00B76BC5"/>
    <w:rsid w:val="00B76D0B"/>
    <w:rsid w:val="00B76E58"/>
    <w:rsid w:val="00B77026"/>
    <w:rsid w:val="00B7704F"/>
    <w:rsid w:val="00B771CD"/>
    <w:rsid w:val="00B777CC"/>
    <w:rsid w:val="00B77A68"/>
    <w:rsid w:val="00B77B26"/>
    <w:rsid w:val="00B80222"/>
    <w:rsid w:val="00B80291"/>
    <w:rsid w:val="00B803F2"/>
    <w:rsid w:val="00B808E1"/>
    <w:rsid w:val="00B80D41"/>
    <w:rsid w:val="00B81628"/>
    <w:rsid w:val="00B81AED"/>
    <w:rsid w:val="00B81E58"/>
    <w:rsid w:val="00B8202C"/>
    <w:rsid w:val="00B82297"/>
    <w:rsid w:val="00B8234F"/>
    <w:rsid w:val="00B823A9"/>
    <w:rsid w:val="00B82475"/>
    <w:rsid w:val="00B825EE"/>
    <w:rsid w:val="00B827C5"/>
    <w:rsid w:val="00B82B1F"/>
    <w:rsid w:val="00B82C69"/>
    <w:rsid w:val="00B82CB5"/>
    <w:rsid w:val="00B82DAF"/>
    <w:rsid w:val="00B82EB6"/>
    <w:rsid w:val="00B83015"/>
    <w:rsid w:val="00B830AA"/>
    <w:rsid w:val="00B8346C"/>
    <w:rsid w:val="00B83BDA"/>
    <w:rsid w:val="00B84422"/>
    <w:rsid w:val="00B845E0"/>
    <w:rsid w:val="00B84B15"/>
    <w:rsid w:val="00B84E9D"/>
    <w:rsid w:val="00B84FF0"/>
    <w:rsid w:val="00B850D4"/>
    <w:rsid w:val="00B8571B"/>
    <w:rsid w:val="00B8584C"/>
    <w:rsid w:val="00B85937"/>
    <w:rsid w:val="00B859DF"/>
    <w:rsid w:val="00B85B87"/>
    <w:rsid w:val="00B85C9B"/>
    <w:rsid w:val="00B85D4E"/>
    <w:rsid w:val="00B860D2"/>
    <w:rsid w:val="00B86334"/>
    <w:rsid w:val="00B86F8A"/>
    <w:rsid w:val="00B87393"/>
    <w:rsid w:val="00B87670"/>
    <w:rsid w:val="00B87AA7"/>
    <w:rsid w:val="00B87BF4"/>
    <w:rsid w:val="00B87D06"/>
    <w:rsid w:val="00B87EEF"/>
    <w:rsid w:val="00B9060C"/>
    <w:rsid w:val="00B907E0"/>
    <w:rsid w:val="00B90974"/>
    <w:rsid w:val="00B9125B"/>
    <w:rsid w:val="00B9138C"/>
    <w:rsid w:val="00B915FE"/>
    <w:rsid w:val="00B91779"/>
    <w:rsid w:val="00B9184A"/>
    <w:rsid w:val="00B9186E"/>
    <w:rsid w:val="00B91A08"/>
    <w:rsid w:val="00B91A0F"/>
    <w:rsid w:val="00B91AC0"/>
    <w:rsid w:val="00B91F9D"/>
    <w:rsid w:val="00B922E3"/>
    <w:rsid w:val="00B9230C"/>
    <w:rsid w:val="00B923FB"/>
    <w:rsid w:val="00B92716"/>
    <w:rsid w:val="00B927CC"/>
    <w:rsid w:val="00B92B03"/>
    <w:rsid w:val="00B92EB4"/>
    <w:rsid w:val="00B93229"/>
    <w:rsid w:val="00B93773"/>
    <w:rsid w:val="00B93BAD"/>
    <w:rsid w:val="00B93CE8"/>
    <w:rsid w:val="00B93F85"/>
    <w:rsid w:val="00B94067"/>
    <w:rsid w:val="00B94910"/>
    <w:rsid w:val="00B94A11"/>
    <w:rsid w:val="00B94D6E"/>
    <w:rsid w:val="00B95383"/>
    <w:rsid w:val="00B95460"/>
    <w:rsid w:val="00B9565F"/>
    <w:rsid w:val="00B95D92"/>
    <w:rsid w:val="00B96090"/>
    <w:rsid w:val="00B96120"/>
    <w:rsid w:val="00B967A3"/>
    <w:rsid w:val="00B96A7B"/>
    <w:rsid w:val="00B96D04"/>
    <w:rsid w:val="00B96E6D"/>
    <w:rsid w:val="00B9786B"/>
    <w:rsid w:val="00B97D2B"/>
    <w:rsid w:val="00BA017D"/>
    <w:rsid w:val="00BA06E0"/>
    <w:rsid w:val="00BA0ADC"/>
    <w:rsid w:val="00BA0DDF"/>
    <w:rsid w:val="00BA140E"/>
    <w:rsid w:val="00BA142F"/>
    <w:rsid w:val="00BA1598"/>
    <w:rsid w:val="00BA203A"/>
    <w:rsid w:val="00BA2100"/>
    <w:rsid w:val="00BA230A"/>
    <w:rsid w:val="00BA2548"/>
    <w:rsid w:val="00BA2900"/>
    <w:rsid w:val="00BA2AE3"/>
    <w:rsid w:val="00BA2B6F"/>
    <w:rsid w:val="00BA4DE6"/>
    <w:rsid w:val="00BA4E34"/>
    <w:rsid w:val="00BA4E41"/>
    <w:rsid w:val="00BA4FF5"/>
    <w:rsid w:val="00BA5176"/>
    <w:rsid w:val="00BA5444"/>
    <w:rsid w:val="00BA5563"/>
    <w:rsid w:val="00BA5616"/>
    <w:rsid w:val="00BA561D"/>
    <w:rsid w:val="00BA59B1"/>
    <w:rsid w:val="00BA5B40"/>
    <w:rsid w:val="00BA5C09"/>
    <w:rsid w:val="00BA63E9"/>
    <w:rsid w:val="00BA69EE"/>
    <w:rsid w:val="00BA6B1D"/>
    <w:rsid w:val="00BA6B57"/>
    <w:rsid w:val="00BA6E99"/>
    <w:rsid w:val="00BA72E1"/>
    <w:rsid w:val="00BA735E"/>
    <w:rsid w:val="00BA76CF"/>
    <w:rsid w:val="00BB0480"/>
    <w:rsid w:val="00BB0489"/>
    <w:rsid w:val="00BB0500"/>
    <w:rsid w:val="00BB0606"/>
    <w:rsid w:val="00BB0674"/>
    <w:rsid w:val="00BB0744"/>
    <w:rsid w:val="00BB0914"/>
    <w:rsid w:val="00BB0BE7"/>
    <w:rsid w:val="00BB0C89"/>
    <w:rsid w:val="00BB1271"/>
    <w:rsid w:val="00BB146D"/>
    <w:rsid w:val="00BB1723"/>
    <w:rsid w:val="00BB1847"/>
    <w:rsid w:val="00BB1881"/>
    <w:rsid w:val="00BB1AAC"/>
    <w:rsid w:val="00BB1F46"/>
    <w:rsid w:val="00BB2196"/>
    <w:rsid w:val="00BB2878"/>
    <w:rsid w:val="00BB2A6F"/>
    <w:rsid w:val="00BB33CD"/>
    <w:rsid w:val="00BB38FC"/>
    <w:rsid w:val="00BB3B5B"/>
    <w:rsid w:val="00BB3B94"/>
    <w:rsid w:val="00BB3E98"/>
    <w:rsid w:val="00BB3F37"/>
    <w:rsid w:val="00BB402B"/>
    <w:rsid w:val="00BB4125"/>
    <w:rsid w:val="00BB48A2"/>
    <w:rsid w:val="00BB53A1"/>
    <w:rsid w:val="00BB557A"/>
    <w:rsid w:val="00BB5852"/>
    <w:rsid w:val="00BB5C83"/>
    <w:rsid w:val="00BB5FBF"/>
    <w:rsid w:val="00BB6630"/>
    <w:rsid w:val="00BB6A91"/>
    <w:rsid w:val="00BB6E05"/>
    <w:rsid w:val="00BB6FAE"/>
    <w:rsid w:val="00BB7370"/>
    <w:rsid w:val="00BB7B03"/>
    <w:rsid w:val="00BB7C0F"/>
    <w:rsid w:val="00BB7C99"/>
    <w:rsid w:val="00BB7EF1"/>
    <w:rsid w:val="00BC004B"/>
    <w:rsid w:val="00BC0102"/>
    <w:rsid w:val="00BC0E80"/>
    <w:rsid w:val="00BC0ED0"/>
    <w:rsid w:val="00BC0F87"/>
    <w:rsid w:val="00BC125C"/>
    <w:rsid w:val="00BC1490"/>
    <w:rsid w:val="00BC14E1"/>
    <w:rsid w:val="00BC1B7F"/>
    <w:rsid w:val="00BC22E3"/>
    <w:rsid w:val="00BC25A0"/>
    <w:rsid w:val="00BC2A75"/>
    <w:rsid w:val="00BC2B3C"/>
    <w:rsid w:val="00BC2CA0"/>
    <w:rsid w:val="00BC2DB0"/>
    <w:rsid w:val="00BC3601"/>
    <w:rsid w:val="00BC3BC6"/>
    <w:rsid w:val="00BC3DD2"/>
    <w:rsid w:val="00BC442E"/>
    <w:rsid w:val="00BC466B"/>
    <w:rsid w:val="00BC48DF"/>
    <w:rsid w:val="00BC4A27"/>
    <w:rsid w:val="00BC4B6F"/>
    <w:rsid w:val="00BC4BE3"/>
    <w:rsid w:val="00BC5362"/>
    <w:rsid w:val="00BC551E"/>
    <w:rsid w:val="00BC557A"/>
    <w:rsid w:val="00BC5844"/>
    <w:rsid w:val="00BC5B49"/>
    <w:rsid w:val="00BC5E5E"/>
    <w:rsid w:val="00BC608F"/>
    <w:rsid w:val="00BC62F3"/>
    <w:rsid w:val="00BC635E"/>
    <w:rsid w:val="00BC71C3"/>
    <w:rsid w:val="00BC7352"/>
    <w:rsid w:val="00BC756A"/>
    <w:rsid w:val="00BC7853"/>
    <w:rsid w:val="00BC7A6B"/>
    <w:rsid w:val="00BC7C66"/>
    <w:rsid w:val="00BC7EEE"/>
    <w:rsid w:val="00BC7F9C"/>
    <w:rsid w:val="00BD0156"/>
    <w:rsid w:val="00BD0497"/>
    <w:rsid w:val="00BD0B42"/>
    <w:rsid w:val="00BD12F6"/>
    <w:rsid w:val="00BD184F"/>
    <w:rsid w:val="00BD1A27"/>
    <w:rsid w:val="00BD1B36"/>
    <w:rsid w:val="00BD1F8E"/>
    <w:rsid w:val="00BD2CD2"/>
    <w:rsid w:val="00BD2D20"/>
    <w:rsid w:val="00BD3576"/>
    <w:rsid w:val="00BD3919"/>
    <w:rsid w:val="00BD3AAF"/>
    <w:rsid w:val="00BD433B"/>
    <w:rsid w:val="00BD4351"/>
    <w:rsid w:val="00BD4446"/>
    <w:rsid w:val="00BD45D4"/>
    <w:rsid w:val="00BD4877"/>
    <w:rsid w:val="00BD4AF7"/>
    <w:rsid w:val="00BD4E65"/>
    <w:rsid w:val="00BD52D0"/>
    <w:rsid w:val="00BD571A"/>
    <w:rsid w:val="00BD59A0"/>
    <w:rsid w:val="00BD629A"/>
    <w:rsid w:val="00BD68AE"/>
    <w:rsid w:val="00BD690E"/>
    <w:rsid w:val="00BD6DAE"/>
    <w:rsid w:val="00BD6FE9"/>
    <w:rsid w:val="00BD76CC"/>
    <w:rsid w:val="00BD7B31"/>
    <w:rsid w:val="00BE003D"/>
    <w:rsid w:val="00BE015E"/>
    <w:rsid w:val="00BE05FF"/>
    <w:rsid w:val="00BE066E"/>
    <w:rsid w:val="00BE06A9"/>
    <w:rsid w:val="00BE0AA9"/>
    <w:rsid w:val="00BE1055"/>
    <w:rsid w:val="00BE105F"/>
    <w:rsid w:val="00BE11D8"/>
    <w:rsid w:val="00BE1A5A"/>
    <w:rsid w:val="00BE1D83"/>
    <w:rsid w:val="00BE1FA0"/>
    <w:rsid w:val="00BE20A1"/>
    <w:rsid w:val="00BE216D"/>
    <w:rsid w:val="00BE2179"/>
    <w:rsid w:val="00BE2AFB"/>
    <w:rsid w:val="00BE3244"/>
    <w:rsid w:val="00BE3AD6"/>
    <w:rsid w:val="00BE3B2A"/>
    <w:rsid w:val="00BE3BB1"/>
    <w:rsid w:val="00BE3C6F"/>
    <w:rsid w:val="00BE4161"/>
    <w:rsid w:val="00BE41DC"/>
    <w:rsid w:val="00BE4478"/>
    <w:rsid w:val="00BE4A1B"/>
    <w:rsid w:val="00BE4C80"/>
    <w:rsid w:val="00BE4D44"/>
    <w:rsid w:val="00BE51CB"/>
    <w:rsid w:val="00BE52C1"/>
    <w:rsid w:val="00BE52DE"/>
    <w:rsid w:val="00BE58D2"/>
    <w:rsid w:val="00BE5C1A"/>
    <w:rsid w:val="00BE5FDF"/>
    <w:rsid w:val="00BE6595"/>
    <w:rsid w:val="00BE669E"/>
    <w:rsid w:val="00BE6A26"/>
    <w:rsid w:val="00BE6AC9"/>
    <w:rsid w:val="00BE784C"/>
    <w:rsid w:val="00BF01EB"/>
    <w:rsid w:val="00BF07B8"/>
    <w:rsid w:val="00BF0F67"/>
    <w:rsid w:val="00BF0F9C"/>
    <w:rsid w:val="00BF145A"/>
    <w:rsid w:val="00BF15BC"/>
    <w:rsid w:val="00BF1687"/>
    <w:rsid w:val="00BF17E4"/>
    <w:rsid w:val="00BF1A79"/>
    <w:rsid w:val="00BF2272"/>
    <w:rsid w:val="00BF2370"/>
    <w:rsid w:val="00BF273F"/>
    <w:rsid w:val="00BF2801"/>
    <w:rsid w:val="00BF28D1"/>
    <w:rsid w:val="00BF2AB5"/>
    <w:rsid w:val="00BF2C9C"/>
    <w:rsid w:val="00BF321A"/>
    <w:rsid w:val="00BF34C2"/>
    <w:rsid w:val="00BF3850"/>
    <w:rsid w:val="00BF3E1F"/>
    <w:rsid w:val="00BF4437"/>
    <w:rsid w:val="00BF463E"/>
    <w:rsid w:val="00BF49AD"/>
    <w:rsid w:val="00BF4A39"/>
    <w:rsid w:val="00BF4AE8"/>
    <w:rsid w:val="00BF4BE3"/>
    <w:rsid w:val="00BF4C58"/>
    <w:rsid w:val="00BF514B"/>
    <w:rsid w:val="00BF560D"/>
    <w:rsid w:val="00BF5639"/>
    <w:rsid w:val="00BF5A13"/>
    <w:rsid w:val="00BF5D16"/>
    <w:rsid w:val="00BF5DCB"/>
    <w:rsid w:val="00BF6097"/>
    <w:rsid w:val="00BF6103"/>
    <w:rsid w:val="00BF646F"/>
    <w:rsid w:val="00BF6A86"/>
    <w:rsid w:val="00BF6D5C"/>
    <w:rsid w:val="00BF70A3"/>
    <w:rsid w:val="00BF7281"/>
    <w:rsid w:val="00BF7706"/>
    <w:rsid w:val="00BF78CA"/>
    <w:rsid w:val="00BF7C61"/>
    <w:rsid w:val="00BF7D62"/>
    <w:rsid w:val="00C00326"/>
    <w:rsid w:val="00C003B7"/>
    <w:rsid w:val="00C004E8"/>
    <w:rsid w:val="00C007FA"/>
    <w:rsid w:val="00C008E9"/>
    <w:rsid w:val="00C00AC5"/>
    <w:rsid w:val="00C00F34"/>
    <w:rsid w:val="00C01128"/>
    <w:rsid w:val="00C013FE"/>
    <w:rsid w:val="00C016C5"/>
    <w:rsid w:val="00C01BB0"/>
    <w:rsid w:val="00C01F0C"/>
    <w:rsid w:val="00C024FA"/>
    <w:rsid w:val="00C025A3"/>
    <w:rsid w:val="00C02A89"/>
    <w:rsid w:val="00C041F0"/>
    <w:rsid w:val="00C042EB"/>
    <w:rsid w:val="00C04659"/>
    <w:rsid w:val="00C04A6B"/>
    <w:rsid w:val="00C04C98"/>
    <w:rsid w:val="00C04F87"/>
    <w:rsid w:val="00C056CF"/>
    <w:rsid w:val="00C05BB0"/>
    <w:rsid w:val="00C05BF2"/>
    <w:rsid w:val="00C05D54"/>
    <w:rsid w:val="00C05DEB"/>
    <w:rsid w:val="00C05F5C"/>
    <w:rsid w:val="00C06169"/>
    <w:rsid w:val="00C063C4"/>
    <w:rsid w:val="00C06C9F"/>
    <w:rsid w:val="00C07027"/>
    <w:rsid w:val="00C07077"/>
    <w:rsid w:val="00C07969"/>
    <w:rsid w:val="00C07ED3"/>
    <w:rsid w:val="00C100AC"/>
    <w:rsid w:val="00C10394"/>
    <w:rsid w:val="00C104D8"/>
    <w:rsid w:val="00C10BB6"/>
    <w:rsid w:val="00C10C81"/>
    <w:rsid w:val="00C10EE0"/>
    <w:rsid w:val="00C11E85"/>
    <w:rsid w:val="00C12009"/>
    <w:rsid w:val="00C124F4"/>
    <w:rsid w:val="00C12A58"/>
    <w:rsid w:val="00C12B4F"/>
    <w:rsid w:val="00C12E4B"/>
    <w:rsid w:val="00C12F30"/>
    <w:rsid w:val="00C134AC"/>
    <w:rsid w:val="00C13593"/>
    <w:rsid w:val="00C13741"/>
    <w:rsid w:val="00C13BC9"/>
    <w:rsid w:val="00C13D76"/>
    <w:rsid w:val="00C13E66"/>
    <w:rsid w:val="00C1467D"/>
    <w:rsid w:val="00C14864"/>
    <w:rsid w:val="00C14C24"/>
    <w:rsid w:val="00C14CA1"/>
    <w:rsid w:val="00C150E6"/>
    <w:rsid w:val="00C151F9"/>
    <w:rsid w:val="00C15579"/>
    <w:rsid w:val="00C15643"/>
    <w:rsid w:val="00C15B3D"/>
    <w:rsid w:val="00C15B64"/>
    <w:rsid w:val="00C15DED"/>
    <w:rsid w:val="00C15E2A"/>
    <w:rsid w:val="00C15EAE"/>
    <w:rsid w:val="00C15F4E"/>
    <w:rsid w:val="00C161C6"/>
    <w:rsid w:val="00C16A3B"/>
    <w:rsid w:val="00C16DD9"/>
    <w:rsid w:val="00C16F72"/>
    <w:rsid w:val="00C1720D"/>
    <w:rsid w:val="00C17908"/>
    <w:rsid w:val="00C17A6B"/>
    <w:rsid w:val="00C17CCF"/>
    <w:rsid w:val="00C17ED0"/>
    <w:rsid w:val="00C200B1"/>
    <w:rsid w:val="00C203AB"/>
    <w:rsid w:val="00C2081C"/>
    <w:rsid w:val="00C20AB1"/>
    <w:rsid w:val="00C20CBE"/>
    <w:rsid w:val="00C20F24"/>
    <w:rsid w:val="00C20F27"/>
    <w:rsid w:val="00C2156C"/>
    <w:rsid w:val="00C21E8B"/>
    <w:rsid w:val="00C22079"/>
    <w:rsid w:val="00C220A1"/>
    <w:rsid w:val="00C2239C"/>
    <w:rsid w:val="00C22633"/>
    <w:rsid w:val="00C227CA"/>
    <w:rsid w:val="00C22CF3"/>
    <w:rsid w:val="00C233F2"/>
    <w:rsid w:val="00C236C4"/>
    <w:rsid w:val="00C2390B"/>
    <w:rsid w:val="00C23B3F"/>
    <w:rsid w:val="00C23B9C"/>
    <w:rsid w:val="00C23BCD"/>
    <w:rsid w:val="00C23C30"/>
    <w:rsid w:val="00C23C77"/>
    <w:rsid w:val="00C23F2A"/>
    <w:rsid w:val="00C244EA"/>
    <w:rsid w:val="00C248A9"/>
    <w:rsid w:val="00C248EA"/>
    <w:rsid w:val="00C24936"/>
    <w:rsid w:val="00C24D42"/>
    <w:rsid w:val="00C24DFD"/>
    <w:rsid w:val="00C25048"/>
    <w:rsid w:val="00C253A3"/>
    <w:rsid w:val="00C2549E"/>
    <w:rsid w:val="00C25CAB"/>
    <w:rsid w:val="00C25EBA"/>
    <w:rsid w:val="00C26305"/>
    <w:rsid w:val="00C263F7"/>
    <w:rsid w:val="00C26CA2"/>
    <w:rsid w:val="00C26EB9"/>
    <w:rsid w:val="00C27022"/>
    <w:rsid w:val="00C2723B"/>
    <w:rsid w:val="00C274D0"/>
    <w:rsid w:val="00C27663"/>
    <w:rsid w:val="00C27945"/>
    <w:rsid w:val="00C3019D"/>
    <w:rsid w:val="00C30292"/>
    <w:rsid w:val="00C3082B"/>
    <w:rsid w:val="00C30861"/>
    <w:rsid w:val="00C309AE"/>
    <w:rsid w:val="00C31319"/>
    <w:rsid w:val="00C31B8F"/>
    <w:rsid w:val="00C31F4A"/>
    <w:rsid w:val="00C31FAB"/>
    <w:rsid w:val="00C32126"/>
    <w:rsid w:val="00C32784"/>
    <w:rsid w:val="00C32995"/>
    <w:rsid w:val="00C32CF3"/>
    <w:rsid w:val="00C334A4"/>
    <w:rsid w:val="00C336AD"/>
    <w:rsid w:val="00C336F8"/>
    <w:rsid w:val="00C338F1"/>
    <w:rsid w:val="00C33B83"/>
    <w:rsid w:val="00C3400C"/>
    <w:rsid w:val="00C34399"/>
    <w:rsid w:val="00C34436"/>
    <w:rsid w:val="00C346C5"/>
    <w:rsid w:val="00C3485F"/>
    <w:rsid w:val="00C34F38"/>
    <w:rsid w:val="00C35421"/>
    <w:rsid w:val="00C3594C"/>
    <w:rsid w:val="00C35966"/>
    <w:rsid w:val="00C35CE8"/>
    <w:rsid w:val="00C35E7B"/>
    <w:rsid w:val="00C35E81"/>
    <w:rsid w:val="00C360FF"/>
    <w:rsid w:val="00C36137"/>
    <w:rsid w:val="00C364DA"/>
    <w:rsid w:val="00C366AD"/>
    <w:rsid w:val="00C36761"/>
    <w:rsid w:val="00C367C3"/>
    <w:rsid w:val="00C36C3A"/>
    <w:rsid w:val="00C371A4"/>
    <w:rsid w:val="00C37266"/>
    <w:rsid w:val="00C3785D"/>
    <w:rsid w:val="00C37CAA"/>
    <w:rsid w:val="00C37F1E"/>
    <w:rsid w:val="00C401BD"/>
    <w:rsid w:val="00C403D2"/>
    <w:rsid w:val="00C404B2"/>
    <w:rsid w:val="00C408F7"/>
    <w:rsid w:val="00C4093B"/>
    <w:rsid w:val="00C40B40"/>
    <w:rsid w:val="00C40B4C"/>
    <w:rsid w:val="00C40C2A"/>
    <w:rsid w:val="00C40C7B"/>
    <w:rsid w:val="00C4158E"/>
    <w:rsid w:val="00C41AB9"/>
    <w:rsid w:val="00C42009"/>
    <w:rsid w:val="00C42C95"/>
    <w:rsid w:val="00C435D0"/>
    <w:rsid w:val="00C43636"/>
    <w:rsid w:val="00C43884"/>
    <w:rsid w:val="00C43BDB"/>
    <w:rsid w:val="00C441F1"/>
    <w:rsid w:val="00C442A5"/>
    <w:rsid w:val="00C4474E"/>
    <w:rsid w:val="00C44779"/>
    <w:rsid w:val="00C44EF7"/>
    <w:rsid w:val="00C4527A"/>
    <w:rsid w:val="00C45953"/>
    <w:rsid w:val="00C45AEC"/>
    <w:rsid w:val="00C45BA7"/>
    <w:rsid w:val="00C45D23"/>
    <w:rsid w:val="00C45FDE"/>
    <w:rsid w:val="00C45FFB"/>
    <w:rsid w:val="00C462F1"/>
    <w:rsid w:val="00C46B7C"/>
    <w:rsid w:val="00C46BE5"/>
    <w:rsid w:val="00C46DD3"/>
    <w:rsid w:val="00C476B8"/>
    <w:rsid w:val="00C47CFA"/>
    <w:rsid w:val="00C5006F"/>
    <w:rsid w:val="00C50469"/>
    <w:rsid w:val="00C5051A"/>
    <w:rsid w:val="00C50E41"/>
    <w:rsid w:val="00C51316"/>
    <w:rsid w:val="00C51560"/>
    <w:rsid w:val="00C51A7D"/>
    <w:rsid w:val="00C51E60"/>
    <w:rsid w:val="00C51E68"/>
    <w:rsid w:val="00C51F59"/>
    <w:rsid w:val="00C51FF3"/>
    <w:rsid w:val="00C52008"/>
    <w:rsid w:val="00C520DD"/>
    <w:rsid w:val="00C52A91"/>
    <w:rsid w:val="00C52CCD"/>
    <w:rsid w:val="00C52F70"/>
    <w:rsid w:val="00C5303D"/>
    <w:rsid w:val="00C530AA"/>
    <w:rsid w:val="00C53222"/>
    <w:rsid w:val="00C532F2"/>
    <w:rsid w:val="00C536BD"/>
    <w:rsid w:val="00C538B9"/>
    <w:rsid w:val="00C5399C"/>
    <w:rsid w:val="00C539DF"/>
    <w:rsid w:val="00C53F5E"/>
    <w:rsid w:val="00C541F0"/>
    <w:rsid w:val="00C5441E"/>
    <w:rsid w:val="00C54535"/>
    <w:rsid w:val="00C5453F"/>
    <w:rsid w:val="00C546AF"/>
    <w:rsid w:val="00C54B05"/>
    <w:rsid w:val="00C552F0"/>
    <w:rsid w:val="00C554C8"/>
    <w:rsid w:val="00C559AA"/>
    <w:rsid w:val="00C55F5F"/>
    <w:rsid w:val="00C55F83"/>
    <w:rsid w:val="00C567AB"/>
    <w:rsid w:val="00C56BA4"/>
    <w:rsid w:val="00C56CE8"/>
    <w:rsid w:val="00C56CEF"/>
    <w:rsid w:val="00C56D95"/>
    <w:rsid w:val="00C570FB"/>
    <w:rsid w:val="00C57946"/>
    <w:rsid w:val="00C57C5F"/>
    <w:rsid w:val="00C57D0D"/>
    <w:rsid w:val="00C57DF6"/>
    <w:rsid w:val="00C601EB"/>
    <w:rsid w:val="00C60875"/>
    <w:rsid w:val="00C6096B"/>
    <w:rsid w:val="00C60A6A"/>
    <w:rsid w:val="00C60C50"/>
    <w:rsid w:val="00C610C0"/>
    <w:rsid w:val="00C610C9"/>
    <w:rsid w:val="00C61336"/>
    <w:rsid w:val="00C613AF"/>
    <w:rsid w:val="00C61610"/>
    <w:rsid w:val="00C618AF"/>
    <w:rsid w:val="00C61B46"/>
    <w:rsid w:val="00C61BB6"/>
    <w:rsid w:val="00C62119"/>
    <w:rsid w:val="00C622A1"/>
    <w:rsid w:val="00C62327"/>
    <w:rsid w:val="00C62473"/>
    <w:rsid w:val="00C628DA"/>
    <w:rsid w:val="00C62D25"/>
    <w:rsid w:val="00C634D4"/>
    <w:rsid w:val="00C6380B"/>
    <w:rsid w:val="00C63913"/>
    <w:rsid w:val="00C63BDE"/>
    <w:rsid w:val="00C63C6E"/>
    <w:rsid w:val="00C63CC5"/>
    <w:rsid w:val="00C63CD8"/>
    <w:rsid w:val="00C63D91"/>
    <w:rsid w:val="00C63DA9"/>
    <w:rsid w:val="00C63ECE"/>
    <w:rsid w:val="00C6473F"/>
    <w:rsid w:val="00C64DEB"/>
    <w:rsid w:val="00C6502F"/>
    <w:rsid w:val="00C658C7"/>
    <w:rsid w:val="00C65D7D"/>
    <w:rsid w:val="00C6631D"/>
    <w:rsid w:val="00C665E0"/>
    <w:rsid w:val="00C66B0E"/>
    <w:rsid w:val="00C66B8C"/>
    <w:rsid w:val="00C6711E"/>
    <w:rsid w:val="00C67462"/>
    <w:rsid w:val="00C67538"/>
    <w:rsid w:val="00C676F7"/>
    <w:rsid w:val="00C67C99"/>
    <w:rsid w:val="00C67E1F"/>
    <w:rsid w:val="00C67FD7"/>
    <w:rsid w:val="00C700BF"/>
    <w:rsid w:val="00C700D3"/>
    <w:rsid w:val="00C70188"/>
    <w:rsid w:val="00C70BEB"/>
    <w:rsid w:val="00C70E0A"/>
    <w:rsid w:val="00C70F81"/>
    <w:rsid w:val="00C7110E"/>
    <w:rsid w:val="00C71165"/>
    <w:rsid w:val="00C71169"/>
    <w:rsid w:val="00C71190"/>
    <w:rsid w:val="00C711A8"/>
    <w:rsid w:val="00C713E7"/>
    <w:rsid w:val="00C71866"/>
    <w:rsid w:val="00C71D60"/>
    <w:rsid w:val="00C71E5F"/>
    <w:rsid w:val="00C7202E"/>
    <w:rsid w:val="00C72561"/>
    <w:rsid w:val="00C7363A"/>
    <w:rsid w:val="00C73697"/>
    <w:rsid w:val="00C73C45"/>
    <w:rsid w:val="00C73CEF"/>
    <w:rsid w:val="00C73FD0"/>
    <w:rsid w:val="00C7443A"/>
    <w:rsid w:val="00C744DD"/>
    <w:rsid w:val="00C7486B"/>
    <w:rsid w:val="00C74A36"/>
    <w:rsid w:val="00C74C8E"/>
    <w:rsid w:val="00C74CB0"/>
    <w:rsid w:val="00C75070"/>
    <w:rsid w:val="00C750E2"/>
    <w:rsid w:val="00C751A6"/>
    <w:rsid w:val="00C7523C"/>
    <w:rsid w:val="00C75449"/>
    <w:rsid w:val="00C7593C"/>
    <w:rsid w:val="00C75F1B"/>
    <w:rsid w:val="00C760E4"/>
    <w:rsid w:val="00C7623F"/>
    <w:rsid w:val="00C76477"/>
    <w:rsid w:val="00C765D9"/>
    <w:rsid w:val="00C766CF"/>
    <w:rsid w:val="00C76A03"/>
    <w:rsid w:val="00C76B68"/>
    <w:rsid w:val="00C76CB0"/>
    <w:rsid w:val="00C771AE"/>
    <w:rsid w:val="00C7753B"/>
    <w:rsid w:val="00C77CEC"/>
    <w:rsid w:val="00C804E0"/>
    <w:rsid w:val="00C80A0A"/>
    <w:rsid w:val="00C80B53"/>
    <w:rsid w:val="00C80BCC"/>
    <w:rsid w:val="00C80C3C"/>
    <w:rsid w:val="00C810C7"/>
    <w:rsid w:val="00C81563"/>
    <w:rsid w:val="00C81BD6"/>
    <w:rsid w:val="00C81C25"/>
    <w:rsid w:val="00C81C68"/>
    <w:rsid w:val="00C81F47"/>
    <w:rsid w:val="00C82399"/>
    <w:rsid w:val="00C825AC"/>
    <w:rsid w:val="00C8291C"/>
    <w:rsid w:val="00C82F72"/>
    <w:rsid w:val="00C83083"/>
    <w:rsid w:val="00C84121"/>
    <w:rsid w:val="00C84141"/>
    <w:rsid w:val="00C84AA9"/>
    <w:rsid w:val="00C84B00"/>
    <w:rsid w:val="00C857F1"/>
    <w:rsid w:val="00C85828"/>
    <w:rsid w:val="00C85BE5"/>
    <w:rsid w:val="00C85CA1"/>
    <w:rsid w:val="00C85E63"/>
    <w:rsid w:val="00C86186"/>
    <w:rsid w:val="00C8618E"/>
    <w:rsid w:val="00C867E0"/>
    <w:rsid w:val="00C87423"/>
    <w:rsid w:val="00C874A8"/>
    <w:rsid w:val="00C877F2"/>
    <w:rsid w:val="00C90343"/>
    <w:rsid w:val="00C905D4"/>
    <w:rsid w:val="00C905D9"/>
    <w:rsid w:val="00C9063C"/>
    <w:rsid w:val="00C90A34"/>
    <w:rsid w:val="00C91363"/>
    <w:rsid w:val="00C91863"/>
    <w:rsid w:val="00C91970"/>
    <w:rsid w:val="00C919E5"/>
    <w:rsid w:val="00C920D9"/>
    <w:rsid w:val="00C9214C"/>
    <w:rsid w:val="00C9233C"/>
    <w:rsid w:val="00C92A7A"/>
    <w:rsid w:val="00C92CBE"/>
    <w:rsid w:val="00C92E03"/>
    <w:rsid w:val="00C92E7D"/>
    <w:rsid w:val="00C930FB"/>
    <w:rsid w:val="00C931CB"/>
    <w:rsid w:val="00C93323"/>
    <w:rsid w:val="00C93414"/>
    <w:rsid w:val="00C93712"/>
    <w:rsid w:val="00C93A2C"/>
    <w:rsid w:val="00C93A65"/>
    <w:rsid w:val="00C93CE9"/>
    <w:rsid w:val="00C93EEC"/>
    <w:rsid w:val="00C94118"/>
    <w:rsid w:val="00C94391"/>
    <w:rsid w:val="00C94729"/>
    <w:rsid w:val="00C957BC"/>
    <w:rsid w:val="00C958DC"/>
    <w:rsid w:val="00C95C7E"/>
    <w:rsid w:val="00C9641B"/>
    <w:rsid w:val="00C96489"/>
    <w:rsid w:val="00C96682"/>
    <w:rsid w:val="00C96B90"/>
    <w:rsid w:val="00C96C6C"/>
    <w:rsid w:val="00C96D19"/>
    <w:rsid w:val="00C9701F"/>
    <w:rsid w:val="00C970B3"/>
    <w:rsid w:val="00C970C1"/>
    <w:rsid w:val="00C9712D"/>
    <w:rsid w:val="00C97403"/>
    <w:rsid w:val="00C97555"/>
    <w:rsid w:val="00C97978"/>
    <w:rsid w:val="00C979C1"/>
    <w:rsid w:val="00C97B59"/>
    <w:rsid w:val="00C97FB9"/>
    <w:rsid w:val="00CA00A5"/>
    <w:rsid w:val="00CA0101"/>
    <w:rsid w:val="00CA0241"/>
    <w:rsid w:val="00CA0F59"/>
    <w:rsid w:val="00CA107D"/>
    <w:rsid w:val="00CA1155"/>
    <w:rsid w:val="00CA14A9"/>
    <w:rsid w:val="00CA15B9"/>
    <w:rsid w:val="00CA15D0"/>
    <w:rsid w:val="00CA1CC4"/>
    <w:rsid w:val="00CA2305"/>
    <w:rsid w:val="00CA271C"/>
    <w:rsid w:val="00CA278F"/>
    <w:rsid w:val="00CA284C"/>
    <w:rsid w:val="00CA2CB5"/>
    <w:rsid w:val="00CA2CFA"/>
    <w:rsid w:val="00CA2D99"/>
    <w:rsid w:val="00CA2DD7"/>
    <w:rsid w:val="00CA37B1"/>
    <w:rsid w:val="00CA3C14"/>
    <w:rsid w:val="00CA3E74"/>
    <w:rsid w:val="00CA3E97"/>
    <w:rsid w:val="00CA3FD6"/>
    <w:rsid w:val="00CA4573"/>
    <w:rsid w:val="00CA46BA"/>
    <w:rsid w:val="00CA4C84"/>
    <w:rsid w:val="00CA4E2F"/>
    <w:rsid w:val="00CA4E47"/>
    <w:rsid w:val="00CA50A9"/>
    <w:rsid w:val="00CA5368"/>
    <w:rsid w:val="00CA5556"/>
    <w:rsid w:val="00CA5C55"/>
    <w:rsid w:val="00CA5F43"/>
    <w:rsid w:val="00CA60CD"/>
    <w:rsid w:val="00CA687A"/>
    <w:rsid w:val="00CA72BD"/>
    <w:rsid w:val="00CA7618"/>
    <w:rsid w:val="00CA7C26"/>
    <w:rsid w:val="00CB0C32"/>
    <w:rsid w:val="00CB17AF"/>
    <w:rsid w:val="00CB17DB"/>
    <w:rsid w:val="00CB1DC3"/>
    <w:rsid w:val="00CB1F0E"/>
    <w:rsid w:val="00CB20B8"/>
    <w:rsid w:val="00CB28CA"/>
    <w:rsid w:val="00CB2BD6"/>
    <w:rsid w:val="00CB30DA"/>
    <w:rsid w:val="00CB33BA"/>
    <w:rsid w:val="00CB348F"/>
    <w:rsid w:val="00CB34A8"/>
    <w:rsid w:val="00CB37B3"/>
    <w:rsid w:val="00CB3B7A"/>
    <w:rsid w:val="00CB4501"/>
    <w:rsid w:val="00CB49E7"/>
    <w:rsid w:val="00CB4A12"/>
    <w:rsid w:val="00CB4D8F"/>
    <w:rsid w:val="00CB52F0"/>
    <w:rsid w:val="00CB5383"/>
    <w:rsid w:val="00CB5987"/>
    <w:rsid w:val="00CB598B"/>
    <w:rsid w:val="00CB5E06"/>
    <w:rsid w:val="00CB6162"/>
    <w:rsid w:val="00CB61A0"/>
    <w:rsid w:val="00CB645A"/>
    <w:rsid w:val="00CB6A99"/>
    <w:rsid w:val="00CB6E26"/>
    <w:rsid w:val="00CB707E"/>
    <w:rsid w:val="00CB70CC"/>
    <w:rsid w:val="00CB7BBA"/>
    <w:rsid w:val="00CB7CA7"/>
    <w:rsid w:val="00CBDA54"/>
    <w:rsid w:val="00CC0243"/>
    <w:rsid w:val="00CC02A2"/>
    <w:rsid w:val="00CC04DE"/>
    <w:rsid w:val="00CC0868"/>
    <w:rsid w:val="00CC089B"/>
    <w:rsid w:val="00CC1C4A"/>
    <w:rsid w:val="00CC1DF5"/>
    <w:rsid w:val="00CC1E02"/>
    <w:rsid w:val="00CC1F67"/>
    <w:rsid w:val="00CC217A"/>
    <w:rsid w:val="00CC2AC0"/>
    <w:rsid w:val="00CC2B7B"/>
    <w:rsid w:val="00CC325B"/>
    <w:rsid w:val="00CC3619"/>
    <w:rsid w:val="00CC3996"/>
    <w:rsid w:val="00CC3CAB"/>
    <w:rsid w:val="00CC3E89"/>
    <w:rsid w:val="00CC403A"/>
    <w:rsid w:val="00CC40E2"/>
    <w:rsid w:val="00CC44B8"/>
    <w:rsid w:val="00CC4591"/>
    <w:rsid w:val="00CC4C96"/>
    <w:rsid w:val="00CC535B"/>
    <w:rsid w:val="00CC6BA7"/>
    <w:rsid w:val="00CC6BE3"/>
    <w:rsid w:val="00CC7269"/>
    <w:rsid w:val="00CC73E5"/>
    <w:rsid w:val="00CC7691"/>
    <w:rsid w:val="00CC77A3"/>
    <w:rsid w:val="00CD0114"/>
    <w:rsid w:val="00CD0245"/>
    <w:rsid w:val="00CD0A97"/>
    <w:rsid w:val="00CD12B7"/>
    <w:rsid w:val="00CD15F0"/>
    <w:rsid w:val="00CD167E"/>
    <w:rsid w:val="00CD1816"/>
    <w:rsid w:val="00CD1D20"/>
    <w:rsid w:val="00CD1E3E"/>
    <w:rsid w:val="00CD20BD"/>
    <w:rsid w:val="00CD20D0"/>
    <w:rsid w:val="00CD2398"/>
    <w:rsid w:val="00CD240D"/>
    <w:rsid w:val="00CD28A4"/>
    <w:rsid w:val="00CD29CA"/>
    <w:rsid w:val="00CD2FBB"/>
    <w:rsid w:val="00CD3131"/>
    <w:rsid w:val="00CD3207"/>
    <w:rsid w:val="00CD325B"/>
    <w:rsid w:val="00CD37EA"/>
    <w:rsid w:val="00CD3B6D"/>
    <w:rsid w:val="00CD3F7C"/>
    <w:rsid w:val="00CD3FDF"/>
    <w:rsid w:val="00CD42D2"/>
    <w:rsid w:val="00CD469E"/>
    <w:rsid w:val="00CD47C6"/>
    <w:rsid w:val="00CD4938"/>
    <w:rsid w:val="00CD49DE"/>
    <w:rsid w:val="00CD4D13"/>
    <w:rsid w:val="00CD4E66"/>
    <w:rsid w:val="00CD50C4"/>
    <w:rsid w:val="00CD5272"/>
    <w:rsid w:val="00CD55A3"/>
    <w:rsid w:val="00CD5C00"/>
    <w:rsid w:val="00CD6148"/>
    <w:rsid w:val="00CD68E3"/>
    <w:rsid w:val="00CD6CEE"/>
    <w:rsid w:val="00CD6EF6"/>
    <w:rsid w:val="00CD73F2"/>
    <w:rsid w:val="00CD74AC"/>
    <w:rsid w:val="00CD76CB"/>
    <w:rsid w:val="00CD77FB"/>
    <w:rsid w:val="00CD7A5D"/>
    <w:rsid w:val="00CE00EA"/>
    <w:rsid w:val="00CE0231"/>
    <w:rsid w:val="00CE0446"/>
    <w:rsid w:val="00CE046E"/>
    <w:rsid w:val="00CE0C8F"/>
    <w:rsid w:val="00CE0E5D"/>
    <w:rsid w:val="00CE1433"/>
    <w:rsid w:val="00CE1781"/>
    <w:rsid w:val="00CE1B0B"/>
    <w:rsid w:val="00CE1B49"/>
    <w:rsid w:val="00CE1B8A"/>
    <w:rsid w:val="00CE1D47"/>
    <w:rsid w:val="00CE1D60"/>
    <w:rsid w:val="00CE1DC8"/>
    <w:rsid w:val="00CE1EA6"/>
    <w:rsid w:val="00CE1FF4"/>
    <w:rsid w:val="00CE2120"/>
    <w:rsid w:val="00CE2136"/>
    <w:rsid w:val="00CE226B"/>
    <w:rsid w:val="00CE231B"/>
    <w:rsid w:val="00CE3284"/>
    <w:rsid w:val="00CE3680"/>
    <w:rsid w:val="00CE397F"/>
    <w:rsid w:val="00CE3A0E"/>
    <w:rsid w:val="00CE3AD2"/>
    <w:rsid w:val="00CE428F"/>
    <w:rsid w:val="00CE4AE7"/>
    <w:rsid w:val="00CE4B1A"/>
    <w:rsid w:val="00CE4B70"/>
    <w:rsid w:val="00CE4C06"/>
    <w:rsid w:val="00CE4C9A"/>
    <w:rsid w:val="00CE4CBD"/>
    <w:rsid w:val="00CE4CE9"/>
    <w:rsid w:val="00CE5141"/>
    <w:rsid w:val="00CE527A"/>
    <w:rsid w:val="00CE5936"/>
    <w:rsid w:val="00CE59A1"/>
    <w:rsid w:val="00CE5F34"/>
    <w:rsid w:val="00CE61CE"/>
    <w:rsid w:val="00CE6283"/>
    <w:rsid w:val="00CE6423"/>
    <w:rsid w:val="00CE6905"/>
    <w:rsid w:val="00CE6DBD"/>
    <w:rsid w:val="00CE702E"/>
    <w:rsid w:val="00CE777F"/>
    <w:rsid w:val="00CE799A"/>
    <w:rsid w:val="00CE7C7C"/>
    <w:rsid w:val="00CF0334"/>
    <w:rsid w:val="00CF03C6"/>
    <w:rsid w:val="00CF059A"/>
    <w:rsid w:val="00CF065E"/>
    <w:rsid w:val="00CF078F"/>
    <w:rsid w:val="00CF0815"/>
    <w:rsid w:val="00CF0833"/>
    <w:rsid w:val="00CF0874"/>
    <w:rsid w:val="00CF0A90"/>
    <w:rsid w:val="00CF0BA8"/>
    <w:rsid w:val="00CF0C20"/>
    <w:rsid w:val="00CF0DA0"/>
    <w:rsid w:val="00CF14D7"/>
    <w:rsid w:val="00CF1608"/>
    <w:rsid w:val="00CF161C"/>
    <w:rsid w:val="00CF20B4"/>
    <w:rsid w:val="00CF2166"/>
    <w:rsid w:val="00CF2692"/>
    <w:rsid w:val="00CF27B9"/>
    <w:rsid w:val="00CF2F1E"/>
    <w:rsid w:val="00CF3007"/>
    <w:rsid w:val="00CF30E1"/>
    <w:rsid w:val="00CF317D"/>
    <w:rsid w:val="00CF32D6"/>
    <w:rsid w:val="00CF32D8"/>
    <w:rsid w:val="00CF3386"/>
    <w:rsid w:val="00CF3579"/>
    <w:rsid w:val="00CF387B"/>
    <w:rsid w:val="00CF3997"/>
    <w:rsid w:val="00CF4625"/>
    <w:rsid w:val="00CF4709"/>
    <w:rsid w:val="00CF4A89"/>
    <w:rsid w:val="00CF57B0"/>
    <w:rsid w:val="00CF59E1"/>
    <w:rsid w:val="00CF5AD0"/>
    <w:rsid w:val="00CF601D"/>
    <w:rsid w:val="00CF65A5"/>
    <w:rsid w:val="00CF69E5"/>
    <w:rsid w:val="00CF6C69"/>
    <w:rsid w:val="00CF6DD2"/>
    <w:rsid w:val="00CF74C5"/>
    <w:rsid w:val="00CF763F"/>
    <w:rsid w:val="00CF764D"/>
    <w:rsid w:val="00CF771D"/>
    <w:rsid w:val="00CF7729"/>
    <w:rsid w:val="00CF7805"/>
    <w:rsid w:val="00CF7C7F"/>
    <w:rsid w:val="00CF7DA9"/>
    <w:rsid w:val="00CF7EE0"/>
    <w:rsid w:val="00D00196"/>
    <w:rsid w:val="00D0057E"/>
    <w:rsid w:val="00D007EE"/>
    <w:rsid w:val="00D00A37"/>
    <w:rsid w:val="00D00DA5"/>
    <w:rsid w:val="00D01208"/>
    <w:rsid w:val="00D0165A"/>
    <w:rsid w:val="00D016AB"/>
    <w:rsid w:val="00D01EB1"/>
    <w:rsid w:val="00D02283"/>
    <w:rsid w:val="00D028D6"/>
    <w:rsid w:val="00D0290B"/>
    <w:rsid w:val="00D02B48"/>
    <w:rsid w:val="00D02B8C"/>
    <w:rsid w:val="00D02F38"/>
    <w:rsid w:val="00D0303D"/>
    <w:rsid w:val="00D03276"/>
    <w:rsid w:val="00D034F6"/>
    <w:rsid w:val="00D03713"/>
    <w:rsid w:val="00D038E2"/>
    <w:rsid w:val="00D03D5C"/>
    <w:rsid w:val="00D03FA2"/>
    <w:rsid w:val="00D040B5"/>
    <w:rsid w:val="00D04249"/>
    <w:rsid w:val="00D0453C"/>
    <w:rsid w:val="00D04585"/>
    <w:rsid w:val="00D045CA"/>
    <w:rsid w:val="00D04B3D"/>
    <w:rsid w:val="00D04C49"/>
    <w:rsid w:val="00D04E25"/>
    <w:rsid w:val="00D04E48"/>
    <w:rsid w:val="00D04EBB"/>
    <w:rsid w:val="00D04F20"/>
    <w:rsid w:val="00D05239"/>
    <w:rsid w:val="00D05345"/>
    <w:rsid w:val="00D0538C"/>
    <w:rsid w:val="00D054A2"/>
    <w:rsid w:val="00D05AE0"/>
    <w:rsid w:val="00D05D41"/>
    <w:rsid w:val="00D060BD"/>
    <w:rsid w:val="00D06479"/>
    <w:rsid w:val="00D06BB3"/>
    <w:rsid w:val="00D06E04"/>
    <w:rsid w:val="00D06E5A"/>
    <w:rsid w:val="00D07415"/>
    <w:rsid w:val="00D074FE"/>
    <w:rsid w:val="00D07AB0"/>
    <w:rsid w:val="00D07BBA"/>
    <w:rsid w:val="00D07C39"/>
    <w:rsid w:val="00D07DD6"/>
    <w:rsid w:val="00D07EA4"/>
    <w:rsid w:val="00D102FB"/>
    <w:rsid w:val="00D10940"/>
    <w:rsid w:val="00D10A44"/>
    <w:rsid w:val="00D10F40"/>
    <w:rsid w:val="00D10F96"/>
    <w:rsid w:val="00D117BD"/>
    <w:rsid w:val="00D124DA"/>
    <w:rsid w:val="00D1277B"/>
    <w:rsid w:val="00D12CF5"/>
    <w:rsid w:val="00D132AD"/>
    <w:rsid w:val="00D1347F"/>
    <w:rsid w:val="00D1367C"/>
    <w:rsid w:val="00D13B32"/>
    <w:rsid w:val="00D13B95"/>
    <w:rsid w:val="00D14372"/>
    <w:rsid w:val="00D14930"/>
    <w:rsid w:val="00D14BD2"/>
    <w:rsid w:val="00D14F49"/>
    <w:rsid w:val="00D15029"/>
    <w:rsid w:val="00D15255"/>
    <w:rsid w:val="00D153C7"/>
    <w:rsid w:val="00D156A3"/>
    <w:rsid w:val="00D158BD"/>
    <w:rsid w:val="00D15A6A"/>
    <w:rsid w:val="00D15B3A"/>
    <w:rsid w:val="00D15C09"/>
    <w:rsid w:val="00D15CD7"/>
    <w:rsid w:val="00D15D55"/>
    <w:rsid w:val="00D161C0"/>
    <w:rsid w:val="00D16211"/>
    <w:rsid w:val="00D1684D"/>
    <w:rsid w:val="00D1695A"/>
    <w:rsid w:val="00D16E07"/>
    <w:rsid w:val="00D16EA2"/>
    <w:rsid w:val="00D171C2"/>
    <w:rsid w:val="00D17638"/>
    <w:rsid w:val="00D1767B"/>
    <w:rsid w:val="00D1774D"/>
    <w:rsid w:val="00D17D98"/>
    <w:rsid w:val="00D2041B"/>
    <w:rsid w:val="00D20732"/>
    <w:rsid w:val="00D2083A"/>
    <w:rsid w:val="00D20F2C"/>
    <w:rsid w:val="00D21A50"/>
    <w:rsid w:val="00D21A72"/>
    <w:rsid w:val="00D21BF8"/>
    <w:rsid w:val="00D21D7F"/>
    <w:rsid w:val="00D21E42"/>
    <w:rsid w:val="00D224F7"/>
    <w:rsid w:val="00D22506"/>
    <w:rsid w:val="00D22CF7"/>
    <w:rsid w:val="00D23092"/>
    <w:rsid w:val="00D230EF"/>
    <w:rsid w:val="00D238C8"/>
    <w:rsid w:val="00D23A43"/>
    <w:rsid w:val="00D23DF3"/>
    <w:rsid w:val="00D252AF"/>
    <w:rsid w:val="00D2548E"/>
    <w:rsid w:val="00D254A8"/>
    <w:rsid w:val="00D25526"/>
    <w:rsid w:val="00D2562F"/>
    <w:rsid w:val="00D25DEF"/>
    <w:rsid w:val="00D2617B"/>
    <w:rsid w:val="00D26E8B"/>
    <w:rsid w:val="00D27425"/>
    <w:rsid w:val="00D278B0"/>
    <w:rsid w:val="00D27EC8"/>
    <w:rsid w:val="00D3022D"/>
    <w:rsid w:val="00D30C16"/>
    <w:rsid w:val="00D30E3E"/>
    <w:rsid w:val="00D310CD"/>
    <w:rsid w:val="00D311AB"/>
    <w:rsid w:val="00D312CC"/>
    <w:rsid w:val="00D31C21"/>
    <w:rsid w:val="00D31DB3"/>
    <w:rsid w:val="00D320A0"/>
    <w:rsid w:val="00D322FB"/>
    <w:rsid w:val="00D3230B"/>
    <w:rsid w:val="00D323F3"/>
    <w:rsid w:val="00D3263F"/>
    <w:rsid w:val="00D32A91"/>
    <w:rsid w:val="00D32BF4"/>
    <w:rsid w:val="00D32D91"/>
    <w:rsid w:val="00D32F0D"/>
    <w:rsid w:val="00D3312C"/>
    <w:rsid w:val="00D331C9"/>
    <w:rsid w:val="00D333BC"/>
    <w:rsid w:val="00D33591"/>
    <w:rsid w:val="00D335A4"/>
    <w:rsid w:val="00D335B0"/>
    <w:rsid w:val="00D33678"/>
    <w:rsid w:val="00D337C7"/>
    <w:rsid w:val="00D338CB"/>
    <w:rsid w:val="00D33F98"/>
    <w:rsid w:val="00D34207"/>
    <w:rsid w:val="00D34819"/>
    <w:rsid w:val="00D34DFD"/>
    <w:rsid w:val="00D34ED0"/>
    <w:rsid w:val="00D35357"/>
    <w:rsid w:val="00D356EB"/>
    <w:rsid w:val="00D359A9"/>
    <w:rsid w:val="00D3619D"/>
    <w:rsid w:val="00D3640D"/>
    <w:rsid w:val="00D3641F"/>
    <w:rsid w:val="00D366D6"/>
    <w:rsid w:val="00D36717"/>
    <w:rsid w:val="00D3671B"/>
    <w:rsid w:val="00D36A9A"/>
    <w:rsid w:val="00D36C74"/>
    <w:rsid w:val="00D36E97"/>
    <w:rsid w:val="00D3744D"/>
    <w:rsid w:val="00D375C3"/>
    <w:rsid w:val="00D37CF0"/>
    <w:rsid w:val="00D37D06"/>
    <w:rsid w:val="00D37E19"/>
    <w:rsid w:val="00D403BB"/>
    <w:rsid w:val="00D4065C"/>
    <w:rsid w:val="00D406AB"/>
    <w:rsid w:val="00D40903"/>
    <w:rsid w:val="00D41162"/>
    <w:rsid w:val="00D416FC"/>
    <w:rsid w:val="00D41746"/>
    <w:rsid w:val="00D41AA4"/>
    <w:rsid w:val="00D41C05"/>
    <w:rsid w:val="00D42819"/>
    <w:rsid w:val="00D42AAB"/>
    <w:rsid w:val="00D43300"/>
    <w:rsid w:val="00D433CC"/>
    <w:rsid w:val="00D43632"/>
    <w:rsid w:val="00D43826"/>
    <w:rsid w:val="00D438BA"/>
    <w:rsid w:val="00D439A5"/>
    <w:rsid w:val="00D43A43"/>
    <w:rsid w:val="00D43EF8"/>
    <w:rsid w:val="00D43F4A"/>
    <w:rsid w:val="00D44C9F"/>
    <w:rsid w:val="00D44E9E"/>
    <w:rsid w:val="00D45846"/>
    <w:rsid w:val="00D45B42"/>
    <w:rsid w:val="00D45CCE"/>
    <w:rsid w:val="00D4625D"/>
    <w:rsid w:val="00D462F4"/>
    <w:rsid w:val="00D4642B"/>
    <w:rsid w:val="00D46A3B"/>
    <w:rsid w:val="00D46AD4"/>
    <w:rsid w:val="00D4739B"/>
    <w:rsid w:val="00D47632"/>
    <w:rsid w:val="00D476EB"/>
    <w:rsid w:val="00D47FA8"/>
    <w:rsid w:val="00D483A0"/>
    <w:rsid w:val="00D50046"/>
    <w:rsid w:val="00D50276"/>
    <w:rsid w:val="00D50473"/>
    <w:rsid w:val="00D50C3D"/>
    <w:rsid w:val="00D51233"/>
    <w:rsid w:val="00D512F4"/>
    <w:rsid w:val="00D5162A"/>
    <w:rsid w:val="00D5171E"/>
    <w:rsid w:val="00D51888"/>
    <w:rsid w:val="00D51DD1"/>
    <w:rsid w:val="00D51E89"/>
    <w:rsid w:val="00D5226F"/>
    <w:rsid w:val="00D524E4"/>
    <w:rsid w:val="00D5254A"/>
    <w:rsid w:val="00D52831"/>
    <w:rsid w:val="00D52A0A"/>
    <w:rsid w:val="00D52D48"/>
    <w:rsid w:val="00D53311"/>
    <w:rsid w:val="00D5338D"/>
    <w:rsid w:val="00D5383D"/>
    <w:rsid w:val="00D53BC9"/>
    <w:rsid w:val="00D53C4A"/>
    <w:rsid w:val="00D53C7D"/>
    <w:rsid w:val="00D53E57"/>
    <w:rsid w:val="00D53F10"/>
    <w:rsid w:val="00D546AC"/>
    <w:rsid w:val="00D5476F"/>
    <w:rsid w:val="00D54803"/>
    <w:rsid w:val="00D54B11"/>
    <w:rsid w:val="00D552BF"/>
    <w:rsid w:val="00D553FD"/>
    <w:rsid w:val="00D55775"/>
    <w:rsid w:val="00D557B3"/>
    <w:rsid w:val="00D55DCC"/>
    <w:rsid w:val="00D55EC4"/>
    <w:rsid w:val="00D56108"/>
    <w:rsid w:val="00D5667E"/>
    <w:rsid w:val="00D5744A"/>
    <w:rsid w:val="00D57A41"/>
    <w:rsid w:val="00D57B72"/>
    <w:rsid w:val="00D57BAD"/>
    <w:rsid w:val="00D57BB3"/>
    <w:rsid w:val="00D57BD4"/>
    <w:rsid w:val="00D57D6B"/>
    <w:rsid w:val="00D601FE"/>
    <w:rsid w:val="00D6084E"/>
    <w:rsid w:val="00D60D23"/>
    <w:rsid w:val="00D61518"/>
    <w:rsid w:val="00D6181C"/>
    <w:rsid w:val="00D618F4"/>
    <w:rsid w:val="00D62727"/>
    <w:rsid w:val="00D62C17"/>
    <w:rsid w:val="00D62C9A"/>
    <w:rsid w:val="00D62DF1"/>
    <w:rsid w:val="00D63039"/>
    <w:rsid w:val="00D6311E"/>
    <w:rsid w:val="00D6358E"/>
    <w:rsid w:val="00D63867"/>
    <w:rsid w:val="00D6386C"/>
    <w:rsid w:val="00D63876"/>
    <w:rsid w:val="00D638B7"/>
    <w:rsid w:val="00D63BBE"/>
    <w:rsid w:val="00D63D03"/>
    <w:rsid w:val="00D63E52"/>
    <w:rsid w:val="00D63E54"/>
    <w:rsid w:val="00D64205"/>
    <w:rsid w:val="00D64291"/>
    <w:rsid w:val="00D6445B"/>
    <w:rsid w:val="00D64789"/>
    <w:rsid w:val="00D649F7"/>
    <w:rsid w:val="00D64A61"/>
    <w:rsid w:val="00D64B1E"/>
    <w:rsid w:val="00D64EAD"/>
    <w:rsid w:val="00D6578A"/>
    <w:rsid w:val="00D65CFD"/>
    <w:rsid w:val="00D65FA0"/>
    <w:rsid w:val="00D65FD4"/>
    <w:rsid w:val="00D665C5"/>
    <w:rsid w:val="00D669A5"/>
    <w:rsid w:val="00D66A2D"/>
    <w:rsid w:val="00D66C7F"/>
    <w:rsid w:val="00D66D61"/>
    <w:rsid w:val="00D66FA5"/>
    <w:rsid w:val="00D6731B"/>
    <w:rsid w:val="00D67669"/>
    <w:rsid w:val="00D67C79"/>
    <w:rsid w:val="00D67D59"/>
    <w:rsid w:val="00D700F5"/>
    <w:rsid w:val="00D70259"/>
    <w:rsid w:val="00D70276"/>
    <w:rsid w:val="00D70806"/>
    <w:rsid w:val="00D70A10"/>
    <w:rsid w:val="00D70BE3"/>
    <w:rsid w:val="00D7149F"/>
    <w:rsid w:val="00D717E7"/>
    <w:rsid w:val="00D7193B"/>
    <w:rsid w:val="00D7194B"/>
    <w:rsid w:val="00D71C11"/>
    <w:rsid w:val="00D71D9F"/>
    <w:rsid w:val="00D720A4"/>
    <w:rsid w:val="00D72212"/>
    <w:rsid w:val="00D72397"/>
    <w:rsid w:val="00D72409"/>
    <w:rsid w:val="00D7265E"/>
    <w:rsid w:val="00D72C2D"/>
    <w:rsid w:val="00D72FB2"/>
    <w:rsid w:val="00D730E7"/>
    <w:rsid w:val="00D733D1"/>
    <w:rsid w:val="00D7343D"/>
    <w:rsid w:val="00D73D68"/>
    <w:rsid w:val="00D73EF6"/>
    <w:rsid w:val="00D7415D"/>
    <w:rsid w:val="00D74867"/>
    <w:rsid w:val="00D74A3A"/>
    <w:rsid w:val="00D74ECB"/>
    <w:rsid w:val="00D74FCE"/>
    <w:rsid w:val="00D7534D"/>
    <w:rsid w:val="00D75A26"/>
    <w:rsid w:val="00D75A7E"/>
    <w:rsid w:val="00D75FEA"/>
    <w:rsid w:val="00D76423"/>
    <w:rsid w:val="00D766E0"/>
    <w:rsid w:val="00D7670F"/>
    <w:rsid w:val="00D7678F"/>
    <w:rsid w:val="00D76DE8"/>
    <w:rsid w:val="00D772E7"/>
    <w:rsid w:val="00D773E8"/>
    <w:rsid w:val="00D7788C"/>
    <w:rsid w:val="00D77F44"/>
    <w:rsid w:val="00D800CA"/>
    <w:rsid w:val="00D801D8"/>
    <w:rsid w:val="00D80B52"/>
    <w:rsid w:val="00D80BD7"/>
    <w:rsid w:val="00D80FB6"/>
    <w:rsid w:val="00D81258"/>
    <w:rsid w:val="00D81A2D"/>
    <w:rsid w:val="00D81DA3"/>
    <w:rsid w:val="00D82C08"/>
    <w:rsid w:val="00D82C34"/>
    <w:rsid w:val="00D82DFF"/>
    <w:rsid w:val="00D8305D"/>
    <w:rsid w:val="00D83177"/>
    <w:rsid w:val="00D83A65"/>
    <w:rsid w:val="00D83A7D"/>
    <w:rsid w:val="00D83B7B"/>
    <w:rsid w:val="00D84A27"/>
    <w:rsid w:val="00D84B99"/>
    <w:rsid w:val="00D84BDF"/>
    <w:rsid w:val="00D8511B"/>
    <w:rsid w:val="00D85871"/>
    <w:rsid w:val="00D85E3A"/>
    <w:rsid w:val="00D86188"/>
    <w:rsid w:val="00D8626D"/>
    <w:rsid w:val="00D86454"/>
    <w:rsid w:val="00D864C8"/>
    <w:rsid w:val="00D866BF"/>
    <w:rsid w:val="00D867F9"/>
    <w:rsid w:val="00D86834"/>
    <w:rsid w:val="00D86A3F"/>
    <w:rsid w:val="00D86DC4"/>
    <w:rsid w:val="00D8716A"/>
    <w:rsid w:val="00D87A48"/>
    <w:rsid w:val="00D87E25"/>
    <w:rsid w:val="00D87EF7"/>
    <w:rsid w:val="00D902FB"/>
    <w:rsid w:val="00D90C67"/>
    <w:rsid w:val="00D90F33"/>
    <w:rsid w:val="00D9117E"/>
    <w:rsid w:val="00D91256"/>
    <w:rsid w:val="00D9127B"/>
    <w:rsid w:val="00D912B2"/>
    <w:rsid w:val="00D913F1"/>
    <w:rsid w:val="00D915F0"/>
    <w:rsid w:val="00D91694"/>
    <w:rsid w:val="00D91C81"/>
    <w:rsid w:val="00D91CCC"/>
    <w:rsid w:val="00D925B7"/>
    <w:rsid w:val="00D926E1"/>
    <w:rsid w:val="00D9313C"/>
    <w:rsid w:val="00D93671"/>
    <w:rsid w:val="00D93A14"/>
    <w:rsid w:val="00D93F2E"/>
    <w:rsid w:val="00D94B95"/>
    <w:rsid w:val="00D94C9B"/>
    <w:rsid w:val="00D94E4E"/>
    <w:rsid w:val="00D94F9D"/>
    <w:rsid w:val="00D95585"/>
    <w:rsid w:val="00D95A2D"/>
    <w:rsid w:val="00D95B46"/>
    <w:rsid w:val="00D95C9A"/>
    <w:rsid w:val="00D95DAB"/>
    <w:rsid w:val="00D95DCC"/>
    <w:rsid w:val="00D95F23"/>
    <w:rsid w:val="00D9630C"/>
    <w:rsid w:val="00D96318"/>
    <w:rsid w:val="00D969C1"/>
    <w:rsid w:val="00D96BBC"/>
    <w:rsid w:val="00D973EF"/>
    <w:rsid w:val="00D97439"/>
    <w:rsid w:val="00D97714"/>
    <w:rsid w:val="00D97E23"/>
    <w:rsid w:val="00D97FBF"/>
    <w:rsid w:val="00DA0197"/>
    <w:rsid w:val="00DA079C"/>
    <w:rsid w:val="00DA099D"/>
    <w:rsid w:val="00DA1138"/>
    <w:rsid w:val="00DA160B"/>
    <w:rsid w:val="00DA163F"/>
    <w:rsid w:val="00DA1956"/>
    <w:rsid w:val="00DA1D78"/>
    <w:rsid w:val="00DA1F16"/>
    <w:rsid w:val="00DA2092"/>
    <w:rsid w:val="00DA222C"/>
    <w:rsid w:val="00DA2B8E"/>
    <w:rsid w:val="00DA304F"/>
    <w:rsid w:val="00DA3197"/>
    <w:rsid w:val="00DA340D"/>
    <w:rsid w:val="00DA3849"/>
    <w:rsid w:val="00DA3A21"/>
    <w:rsid w:val="00DA3ACC"/>
    <w:rsid w:val="00DA3C29"/>
    <w:rsid w:val="00DA3CE4"/>
    <w:rsid w:val="00DA3F87"/>
    <w:rsid w:val="00DA4088"/>
    <w:rsid w:val="00DA41BA"/>
    <w:rsid w:val="00DA4583"/>
    <w:rsid w:val="00DA45EC"/>
    <w:rsid w:val="00DA46C8"/>
    <w:rsid w:val="00DA4B1D"/>
    <w:rsid w:val="00DA4BDE"/>
    <w:rsid w:val="00DA5173"/>
    <w:rsid w:val="00DA5880"/>
    <w:rsid w:val="00DA5CF1"/>
    <w:rsid w:val="00DA6279"/>
    <w:rsid w:val="00DA634B"/>
    <w:rsid w:val="00DA6CB1"/>
    <w:rsid w:val="00DA6ECD"/>
    <w:rsid w:val="00DA7365"/>
    <w:rsid w:val="00DA7819"/>
    <w:rsid w:val="00DA7A5D"/>
    <w:rsid w:val="00DA7AF8"/>
    <w:rsid w:val="00DA7BD5"/>
    <w:rsid w:val="00DB00A7"/>
    <w:rsid w:val="00DB02AD"/>
    <w:rsid w:val="00DB0475"/>
    <w:rsid w:val="00DB0CD7"/>
    <w:rsid w:val="00DB0D3B"/>
    <w:rsid w:val="00DB110C"/>
    <w:rsid w:val="00DB1228"/>
    <w:rsid w:val="00DB154E"/>
    <w:rsid w:val="00DB161E"/>
    <w:rsid w:val="00DB17B1"/>
    <w:rsid w:val="00DB192C"/>
    <w:rsid w:val="00DB1A16"/>
    <w:rsid w:val="00DB1E10"/>
    <w:rsid w:val="00DB1F79"/>
    <w:rsid w:val="00DB217C"/>
    <w:rsid w:val="00DB2222"/>
    <w:rsid w:val="00DB2338"/>
    <w:rsid w:val="00DB2394"/>
    <w:rsid w:val="00DB27A3"/>
    <w:rsid w:val="00DB297D"/>
    <w:rsid w:val="00DB2FB9"/>
    <w:rsid w:val="00DB3044"/>
    <w:rsid w:val="00DB32C7"/>
    <w:rsid w:val="00DB358A"/>
    <w:rsid w:val="00DB36EB"/>
    <w:rsid w:val="00DB3988"/>
    <w:rsid w:val="00DB450C"/>
    <w:rsid w:val="00DB4DDB"/>
    <w:rsid w:val="00DB5412"/>
    <w:rsid w:val="00DB583F"/>
    <w:rsid w:val="00DB59B5"/>
    <w:rsid w:val="00DB5CC7"/>
    <w:rsid w:val="00DB662F"/>
    <w:rsid w:val="00DB7996"/>
    <w:rsid w:val="00DB7B50"/>
    <w:rsid w:val="00DC0BC8"/>
    <w:rsid w:val="00DC0C67"/>
    <w:rsid w:val="00DC1087"/>
    <w:rsid w:val="00DC120A"/>
    <w:rsid w:val="00DC186B"/>
    <w:rsid w:val="00DC1880"/>
    <w:rsid w:val="00DC18EF"/>
    <w:rsid w:val="00DC196D"/>
    <w:rsid w:val="00DC1A4E"/>
    <w:rsid w:val="00DC21F8"/>
    <w:rsid w:val="00DC25DC"/>
    <w:rsid w:val="00DC2B7D"/>
    <w:rsid w:val="00DC2E2E"/>
    <w:rsid w:val="00DC3249"/>
    <w:rsid w:val="00DC3BFD"/>
    <w:rsid w:val="00DC40B4"/>
    <w:rsid w:val="00DC447C"/>
    <w:rsid w:val="00DC4680"/>
    <w:rsid w:val="00DC4758"/>
    <w:rsid w:val="00DC4B62"/>
    <w:rsid w:val="00DC4E39"/>
    <w:rsid w:val="00DC559D"/>
    <w:rsid w:val="00DC5618"/>
    <w:rsid w:val="00DC5690"/>
    <w:rsid w:val="00DC5B4D"/>
    <w:rsid w:val="00DC5C34"/>
    <w:rsid w:val="00DC5CA7"/>
    <w:rsid w:val="00DC5DA6"/>
    <w:rsid w:val="00DC6516"/>
    <w:rsid w:val="00DC651D"/>
    <w:rsid w:val="00DC65D0"/>
    <w:rsid w:val="00DC669E"/>
    <w:rsid w:val="00DC670A"/>
    <w:rsid w:val="00DC6C9D"/>
    <w:rsid w:val="00DC7184"/>
    <w:rsid w:val="00DC726B"/>
    <w:rsid w:val="00DC7707"/>
    <w:rsid w:val="00DC77B1"/>
    <w:rsid w:val="00DC7A36"/>
    <w:rsid w:val="00DC7BBD"/>
    <w:rsid w:val="00DD00ED"/>
    <w:rsid w:val="00DD01E1"/>
    <w:rsid w:val="00DD04C4"/>
    <w:rsid w:val="00DD06C9"/>
    <w:rsid w:val="00DD07A5"/>
    <w:rsid w:val="00DD0D89"/>
    <w:rsid w:val="00DD14AD"/>
    <w:rsid w:val="00DD157D"/>
    <w:rsid w:val="00DD1706"/>
    <w:rsid w:val="00DD1A40"/>
    <w:rsid w:val="00DD20BB"/>
    <w:rsid w:val="00DD2240"/>
    <w:rsid w:val="00DD2381"/>
    <w:rsid w:val="00DD253C"/>
    <w:rsid w:val="00DD25C7"/>
    <w:rsid w:val="00DD2AAA"/>
    <w:rsid w:val="00DD353F"/>
    <w:rsid w:val="00DD39A7"/>
    <w:rsid w:val="00DD3A98"/>
    <w:rsid w:val="00DD3B82"/>
    <w:rsid w:val="00DD3BF7"/>
    <w:rsid w:val="00DD3C96"/>
    <w:rsid w:val="00DD3E83"/>
    <w:rsid w:val="00DD4272"/>
    <w:rsid w:val="00DD44AF"/>
    <w:rsid w:val="00DD4815"/>
    <w:rsid w:val="00DD483F"/>
    <w:rsid w:val="00DD4E6C"/>
    <w:rsid w:val="00DD4F70"/>
    <w:rsid w:val="00DD515E"/>
    <w:rsid w:val="00DD5189"/>
    <w:rsid w:val="00DD5405"/>
    <w:rsid w:val="00DD54FD"/>
    <w:rsid w:val="00DD5574"/>
    <w:rsid w:val="00DD56D0"/>
    <w:rsid w:val="00DD5C76"/>
    <w:rsid w:val="00DD6CBA"/>
    <w:rsid w:val="00DD6E4D"/>
    <w:rsid w:val="00DD6FC4"/>
    <w:rsid w:val="00DD72C3"/>
    <w:rsid w:val="00DD7743"/>
    <w:rsid w:val="00DD7988"/>
    <w:rsid w:val="00DE0003"/>
    <w:rsid w:val="00DE0249"/>
    <w:rsid w:val="00DE034A"/>
    <w:rsid w:val="00DE0EFA"/>
    <w:rsid w:val="00DE0F8C"/>
    <w:rsid w:val="00DE11EA"/>
    <w:rsid w:val="00DE11FD"/>
    <w:rsid w:val="00DE1335"/>
    <w:rsid w:val="00DE1640"/>
    <w:rsid w:val="00DE1AD9"/>
    <w:rsid w:val="00DE208A"/>
    <w:rsid w:val="00DE23CB"/>
    <w:rsid w:val="00DE243A"/>
    <w:rsid w:val="00DE255C"/>
    <w:rsid w:val="00DE2E45"/>
    <w:rsid w:val="00DE2EBC"/>
    <w:rsid w:val="00DE2F22"/>
    <w:rsid w:val="00DE312A"/>
    <w:rsid w:val="00DE356E"/>
    <w:rsid w:val="00DE3E40"/>
    <w:rsid w:val="00DE41DD"/>
    <w:rsid w:val="00DE4335"/>
    <w:rsid w:val="00DE4338"/>
    <w:rsid w:val="00DE46BF"/>
    <w:rsid w:val="00DE492B"/>
    <w:rsid w:val="00DE4BAD"/>
    <w:rsid w:val="00DE4DEB"/>
    <w:rsid w:val="00DE52B0"/>
    <w:rsid w:val="00DE5968"/>
    <w:rsid w:val="00DE5ABF"/>
    <w:rsid w:val="00DE656E"/>
    <w:rsid w:val="00DE6A21"/>
    <w:rsid w:val="00DE6C44"/>
    <w:rsid w:val="00DE6F33"/>
    <w:rsid w:val="00DE7237"/>
    <w:rsid w:val="00DE7391"/>
    <w:rsid w:val="00DE778D"/>
    <w:rsid w:val="00DE781C"/>
    <w:rsid w:val="00DF0011"/>
    <w:rsid w:val="00DF0157"/>
    <w:rsid w:val="00DF05DB"/>
    <w:rsid w:val="00DF0C1B"/>
    <w:rsid w:val="00DF0F72"/>
    <w:rsid w:val="00DF1403"/>
    <w:rsid w:val="00DF14EE"/>
    <w:rsid w:val="00DF1570"/>
    <w:rsid w:val="00DF1AD5"/>
    <w:rsid w:val="00DF1C2A"/>
    <w:rsid w:val="00DF1D9D"/>
    <w:rsid w:val="00DF212D"/>
    <w:rsid w:val="00DF2442"/>
    <w:rsid w:val="00DF25EA"/>
    <w:rsid w:val="00DF2919"/>
    <w:rsid w:val="00DF2D37"/>
    <w:rsid w:val="00DF3084"/>
    <w:rsid w:val="00DF3A80"/>
    <w:rsid w:val="00DF3AFF"/>
    <w:rsid w:val="00DF3C0D"/>
    <w:rsid w:val="00DF3F95"/>
    <w:rsid w:val="00DF4075"/>
    <w:rsid w:val="00DF4127"/>
    <w:rsid w:val="00DF4450"/>
    <w:rsid w:val="00DF4687"/>
    <w:rsid w:val="00DF4759"/>
    <w:rsid w:val="00DF47AD"/>
    <w:rsid w:val="00DF50AF"/>
    <w:rsid w:val="00DF53C6"/>
    <w:rsid w:val="00DF5609"/>
    <w:rsid w:val="00DF56C3"/>
    <w:rsid w:val="00DF5F01"/>
    <w:rsid w:val="00DF6508"/>
    <w:rsid w:val="00DF6618"/>
    <w:rsid w:val="00DF6703"/>
    <w:rsid w:val="00DF6705"/>
    <w:rsid w:val="00DF696B"/>
    <w:rsid w:val="00DF6A0A"/>
    <w:rsid w:val="00DF6E2A"/>
    <w:rsid w:val="00DF73DB"/>
    <w:rsid w:val="00DF740F"/>
    <w:rsid w:val="00DF7DDA"/>
    <w:rsid w:val="00DF7F7A"/>
    <w:rsid w:val="00E003CE"/>
    <w:rsid w:val="00E00707"/>
    <w:rsid w:val="00E00923"/>
    <w:rsid w:val="00E02122"/>
    <w:rsid w:val="00E02595"/>
    <w:rsid w:val="00E027EA"/>
    <w:rsid w:val="00E0299A"/>
    <w:rsid w:val="00E0307F"/>
    <w:rsid w:val="00E0308C"/>
    <w:rsid w:val="00E03195"/>
    <w:rsid w:val="00E0378C"/>
    <w:rsid w:val="00E038B6"/>
    <w:rsid w:val="00E038EF"/>
    <w:rsid w:val="00E03BA5"/>
    <w:rsid w:val="00E0407A"/>
    <w:rsid w:val="00E041CA"/>
    <w:rsid w:val="00E04239"/>
    <w:rsid w:val="00E044E1"/>
    <w:rsid w:val="00E045E9"/>
    <w:rsid w:val="00E046C3"/>
    <w:rsid w:val="00E04EA7"/>
    <w:rsid w:val="00E05A74"/>
    <w:rsid w:val="00E05B55"/>
    <w:rsid w:val="00E05F60"/>
    <w:rsid w:val="00E05F70"/>
    <w:rsid w:val="00E06165"/>
    <w:rsid w:val="00E06252"/>
    <w:rsid w:val="00E06523"/>
    <w:rsid w:val="00E0667B"/>
    <w:rsid w:val="00E06742"/>
    <w:rsid w:val="00E068E9"/>
    <w:rsid w:val="00E06BE4"/>
    <w:rsid w:val="00E06C12"/>
    <w:rsid w:val="00E06CDF"/>
    <w:rsid w:val="00E06EF3"/>
    <w:rsid w:val="00E06F64"/>
    <w:rsid w:val="00E0739A"/>
    <w:rsid w:val="00E0748A"/>
    <w:rsid w:val="00E0750B"/>
    <w:rsid w:val="00E07D59"/>
    <w:rsid w:val="00E104DB"/>
    <w:rsid w:val="00E1081F"/>
    <w:rsid w:val="00E1083C"/>
    <w:rsid w:val="00E10A0C"/>
    <w:rsid w:val="00E10FFA"/>
    <w:rsid w:val="00E117E9"/>
    <w:rsid w:val="00E11B53"/>
    <w:rsid w:val="00E11E36"/>
    <w:rsid w:val="00E1283B"/>
    <w:rsid w:val="00E1296B"/>
    <w:rsid w:val="00E12CE5"/>
    <w:rsid w:val="00E130FB"/>
    <w:rsid w:val="00E13A4F"/>
    <w:rsid w:val="00E140C3"/>
    <w:rsid w:val="00E14426"/>
    <w:rsid w:val="00E1442B"/>
    <w:rsid w:val="00E1456E"/>
    <w:rsid w:val="00E14599"/>
    <w:rsid w:val="00E1461E"/>
    <w:rsid w:val="00E146AB"/>
    <w:rsid w:val="00E14901"/>
    <w:rsid w:val="00E14D43"/>
    <w:rsid w:val="00E151B8"/>
    <w:rsid w:val="00E153B6"/>
    <w:rsid w:val="00E15978"/>
    <w:rsid w:val="00E15C7C"/>
    <w:rsid w:val="00E15CE0"/>
    <w:rsid w:val="00E15F50"/>
    <w:rsid w:val="00E16030"/>
    <w:rsid w:val="00E16116"/>
    <w:rsid w:val="00E161DD"/>
    <w:rsid w:val="00E16281"/>
    <w:rsid w:val="00E16AA4"/>
    <w:rsid w:val="00E16DF6"/>
    <w:rsid w:val="00E17306"/>
    <w:rsid w:val="00E1760F"/>
    <w:rsid w:val="00E17641"/>
    <w:rsid w:val="00E1783C"/>
    <w:rsid w:val="00E1786B"/>
    <w:rsid w:val="00E17A8F"/>
    <w:rsid w:val="00E17AE8"/>
    <w:rsid w:val="00E17F4F"/>
    <w:rsid w:val="00E206D1"/>
    <w:rsid w:val="00E20A93"/>
    <w:rsid w:val="00E20AFE"/>
    <w:rsid w:val="00E2123F"/>
    <w:rsid w:val="00E2169D"/>
    <w:rsid w:val="00E21730"/>
    <w:rsid w:val="00E217D6"/>
    <w:rsid w:val="00E21906"/>
    <w:rsid w:val="00E21979"/>
    <w:rsid w:val="00E219C2"/>
    <w:rsid w:val="00E220DD"/>
    <w:rsid w:val="00E22281"/>
    <w:rsid w:val="00E2279C"/>
    <w:rsid w:val="00E22E35"/>
    <w:rsid w:val="00E23562"/>
    <w:rsid w:val="00E2397E"/>
    <w:rsid w:val="00E239F7"/>
    <w:rsid w:val="00E23E87"/>
    <w:rsid w:val="00E24223"/>
    <w:rsid w:val="00E244C4"/>
    <w:rsid w:val="00E246F7"/>
    <w:rsid w:val="00E249CD"/>
    <w:rsid w:val="00E24F8A"/>
    <w:rsid w:val="00E24FB7"/>
    <w:rsid w:val="00E25694"/>
    <w:rsid w:val="00E256CD"/>
    <w:rsid w:val="00E25883"/>
    <w:rsid w:val="00E25C66"/>
    <w:rsid w:val="00E25EFF"/>
    <w:rsid w:val="00E26298"/>
    <w:rsid w:val="00E26364"/>
    <w:rsid w:val="00E26851"/>
    <w:rsid w:val="00E26D95"/>
    <w:rsid w:val="00E270D9"/>
    <w:rsid w:val="00E27341"/>
    <w:rsid w:val="00E2787F"/>
    <w:rsid w:val="00E27E6A"/>
    <w:rsid w:val="00E27EB8"/>
    <w:rsid w:val="00E30580"/>
    <w:rsid w:val="00E30647"/>
    <w:rsid w:val="00E307A8"/>
    <w:rsid w:val="00E30A6D"/>
    <w:rsid w:val="00E30EF8"/>
    <w:rsid w:val="00E31269"/>
    <w:rsid w:val="00E316F0"/>
    <w:rsid w:val="00E31733"/>
    <w:rsid w:val="00E31760"/>
    <w:rsid w:val="00E317E5"/>
    <w:rsid w:val="00E3182D"/>
    <w:rsid w:val="00E31DC3"/>
    <w:rsid w:val="00E3226D"/>
    <w:rsid w:val="00E323FB"/>
    <w:rsid w:val="00E3246A"/>
    <w:rsid w:val="00E326C6"/>
    <w:rsid w:val="00E327B1"/>
    <w:rsid w:val="00E327D3"/>
    <w:rsid w:val="00E32A61"/>
    <w:rsid w:val="00E32A70"/>
    <w:rsid w:val="00E32CF1"/>
    <w:rsid w:val="00E34463"/>
    <w:rsid w:val="00E3472A"/>
    <w:rsid w:val="00E34980"/>
    <w:rsid w:val="00E34CE4"/>
    <w:rsid w:val="00E35057"/>
    <w:rsid w:val="00E3505B"/>
    <w:rsid w:val="00E350F0"/>
    <w:rsid w:val="00E35362"/>
    <w:rsid w:val="00E3588A"/>
    <w:rsid w:val="00E359D5"/>
    <w:rsid w:val="00E35D70"/>
    <w:rsid w:val="00E35E2E"/>
    <w:rsid w:val="00E36523"/>
    <w:rsid w:val="00E365D5"/>
    <w:rsid w:val="00E367A5"/>
    <w:rsid w:val="00E36CD3"/>
    <w:rsid w:val="00E371D8"/>
    <w:rsid w:val="00E37837"/>
    <w:rsid w:val="00E400CF"/>
    <w:rsid w:val="00E411D0"/>
    <w:rsid w:val="00E41279"/>
    <w:rsid w:val="00E41712"/>
    <w:rsid w:val="00E41ACB"/>
    <w:rsid w:val="00E43D3A"/>
    <w:rsid w:val="00E4409D"/>
    <w:rsid w:val="00E440EF"/>
    <w:rsid w:val="00E44755"/>
    <w:rsid w:val="00E44839"/>
    <w:rsid w:val="00E44954"/>
    <w:rsid w:val="00E449C9"/>
    <w:rsid w:val="00E45047"/>
    <w:rsid w:val="00E45172"/>
    <w:rsid w:val="00E45AEE"/>
    <w:rsid w:val="00E45ECE"/>
    <w:rsid w:val="00E469CB"/>
    <w:rsid w:val="00E46A98"/>
    <w:rsid w:val="00E4750A"/>
    <w:rsid w:val="00E47787"/>
    <w:rsid w:val="00E478B8"/>
    <w:rsid w:val="00E47B09"/>
    <w:rsid w:val="00E47BA7"/>
    <w:rsid w:val="00E47E7C"/>
    <w:rsid w:val="00E47F76"/>
    <w:rsid w:val="00E4D197"/>
    <w:rsid w:val="00E4D319"/>
    <w:rsid w:val="00E50623"/>
    <w:rsid w:val="00E506D2"/>
    <w:rsid w:val="00E50910"/>
    <w:rsid w:val="00E50E98"/>
    <w:rsid w:val="00E5125B"/>
    <w:rsid w:val="00E5144E"/>
    <w:rsid w:val="00E51839"/>
    <w:rsid w:val="00E51B4D"/>
    <w:rsid w:val="00E51E81"/>
    <w:rsid w:val="00E51F00"/>
    <w:rsid w:val="00E527C6"/>
    <w:rsid w:val="00E52922"/>
    <w:rsid w:val="00E52BCC"/>
    <w:rsid w:val="00E52BF3"/>
    <w:rsid w:val="00E530B8"/>
    <w:rsid w:val="00E531CA"/>
    <w:rsid w:val="00E5358E"/>
    <w:rsid w:val="00E535C1"/>
    <w:rsid w:val="00E53850"/>
    <w:rsid w:val="00E53C6E"/>
    <w:rsid w:val="00E53D26"/>
    <w:rsid w:val="00E54291"/>
    <w:rsid w:val="00E545B7"/>
    <w:rsid w:val="00E546BF"/>
    <w:rsid w:val="00E5471E"/>
    <w:rsid w:val="00E549CB"/>
    <w:rsid w:val="00E54B1B"/>
    <w:rsid w:val="00E54EE9"/>
    <w:rsid w:val="00E54F21"/>
    <w:rsid w:val="00E54FA5"/>
    <w:rsid w:val="00E5568D"/>
    <w:rsid w:val="00E557FF"/>
    <w:rsid w:val="00E561D6"/>
    <w:rsid w:val="00E562AC"/>
    <w:rsid w:val="00E5685D"/>
    <w:rsid w:val="00E56BFD"/>
    <w:rsid w:val="00E56F40"/>
    <w:rsid w:val="00E570E2"/>
    <w:rsid w:val="00E57141"/>
    <w:rsid w:val="00E571DE"/>
    <w:rsid w:val="00E57524"/>
    <w:rsid w:val="00E57E08"/>
    <w:rsid w:val="00E6008E"/>
    <w:rsid w:val="00E6076E"/>
    <w:rsid w:val="00E60ABE"/>
    <w:rsid w:val="00E60BA8"/>
    <w:rsid w:val="00E60D03"/>
    <w:rsid w:val="00E6152E"/>
    <w:rsid w:val="00E6160B"/>
    <w:rsid w:val="00E61610"/>
    <w:rsid w:val="00E61F1D"/>
    <w:rsid w:val="00E61FC8"/>
    <w:rsid w:val="00E6248F"/>
    <w:rsid w:val="00E627CD"/>
    <w:rsid w:val="00E6290E"/>
    <w:rsid w:val="00E635CB"/>
    <w:rsid w:val="00E6376E"/>
    <w:rsid w:val="00E637F6"/>
    <w:rsid w:val="00E63A2D"/>
    <w:rsid w:val="00E63E00"/>
    <w:rsid w:val="00E63E8F"/>
    <w:rsid w:val="00E63F47"/>
    <w:rsid w:val="00E63FF5"/>
    <w:rsid w:val="00E64092"/>
    <w:rsid w:val="00E646A1"/>
    <w:rsid w:val="00E648B3"/>
    <w:rsid w:val="00E64914"/>
    <w:rsid w:val="00E64A8B"/>
    <w:rsid w:val="00E64F53"/>
    <w:rsid w:val="00E65091"/>
    <w:rsid w:val="00E6509F"/>
    <w:rsid w:val="00E65105"/>
    <w:rsid w:val="00E65653"/>
    <w:rsid w:val="00E65916"/>
    <w:rsid w:val="00E659A6"/>
    <w:rsid w:val="00E666D5"/>
    <w:rsid w:val="00E666E7"/>
    <w:rsid w:val="00E66872"/>
    <w:rsid w:val="00E66945"/>
    <w:rsid w:val="00E66ACC"/>
    <w:rsid w:val="00E66EF4"/>
    <w:rsid w:val="00E675EB"/>
    <w:rsid w:val="00E676C4"/>
    <w:rsid w:val="00E6797B"/>
    <w:rsid w:val="00E70648"/>
    <w:rsid w:val="00E70699"/>
    <w:rsid w:val="00E714B0"/>
    <w:rsid w:val="00E714C6"/>
    <w:rsid w:val="00E71B28"/>
    <w:rsid w:val="00E72298"/>
    <w:rsid w:val="00E72780"/>
    <w:rsid w:val="00E72ACD"/>
    <w:rsid w:val="00E735E6"/>
    <w:rsid w:val="00E73645"/>
    <w:rsid w:val="00E73A01"/>
    <w:rsid w:val="00E73E63"/>
    <w:rsid w:val="00E74151"/>
    <w:rsid w:val="00E7473F"/>
    <w:rsid w:val="00E74848"/>
    <w:rsid w:val="00E749F7"/>
    <w:rsid w:val="00E74E8A"/>
    <w:rsid w:val="00E74F0F"/>
    <w:rsid w:val="00E74FB6"/>
    <w:rsid w:val="00E750B4"/>
    <w:rsid w:val="00E7545E"/>
    <w:rsid w:val="00E754AA"/>
    <w:rsid w:val="00E761FD"/>
    <w:rsid w:val="00E76392"/>
    <w:rsid w:val="00E7639A"/>
    <w:rsid w:val="00E76415"/>
    <w:rsid w:val="00E7656B"/>
    <w:rsid w:val="00E765F7"/>
    <w:rsid w:val="00E76B8A"/>
    <w:rsid w:val="00E76D5D"/>
    <w:rsid w:val="00E7791A"/>
    <w:rsid w:val="00E77D3E"/>
    <w:rsid w:val="00E77F81"/>
    <w:rsid w:val="00E804D4"/>
    <w:rsid w:val="00E8068A"/>
    <w:rsid w:val="00E807D8"/>
    <w:rsid w:val="00E80813"/>
    <w:rsid w:val="00E808FE"/>
    <w:rsid w:val="00E80C44"/>
    <w:rsid w:val="00E81303"/>
    <w:rsid w:val="00E81854"/>
    <w:rsid w:val="00E81972"/>
    <w:rsid w:val="00E819E5"/>
    <w:rsid w:val="00E820E2"/>
    <w:rsid w:val="00E821EE"/>
    <w:rsid w:val="00E825DC"/>
    <w:rsid w:val="00E82701"/>
    <w:rsid w:val="00E82780"/>
    <w:rsid w:val="00E82966"/>
    <w:rsid w:val="00E82A2A"/>
    <w:rsid w:val="00E82B6D"/>
    <w:rsid w:val="00E82F3F"/>
    <w:rsid w:val="00E8335A"/>
    <w:rsid w:val="00E8380F"/>
    <w:rsid w:val="00E83C9C"/>
    <w:rsid w:val="00E84001"/>
    <w:rsid w:val="00E840AD"/>
    <w:rsid w:val="00E8465A"/>
    <w:rsid w:val="00E84BC4"/>
    <w:rsid w:val="00E851DA"/>
    <w:rsid w:val="00E8524C"/>
    <w:rsid w:val="00E8537F"/>
    <w:rsid w:val="00E85D23"/>
    <w:rsid w:val="00E85F28"/>
    <w:rsid w:val="00E861E0"/>
    <w:rsid w:val="00E8642B"/>
    <w:rsid w:val="00E869E0"/>
    <w:rsid w:val="00E86D36"/>
    <w:rsid w:val="00E86E9E"/>
    <w:rsid w:val="00E87023"/>
    <w:rsid w:val="00E87083"/>
    <w:rsid w:val="00E870B5"/>
    <w:rsid w:val="00E870CD"/>
    <w:rsid w:val="00E872AB"/>
    <w:rsid w:val="00E8765B"/>
    <w:rsid w:val="00E878CE"/>
    <w:rsid w:val="00E879C8"/>
    <w:rsid w:val="00E87B48"/>
    <w:rsid w:val="00E87BA3"/>
    <w:rsid w:val="00E907E5"/>
    <w:rsid w:val="00E90974"/>
    <w:rsid w:val="00E90B0C"/>
    <w:rsid w:val="00E90B52"/>
    <w:rsid w:val="00E91452"/>
    <w:rsid w:val="00E9169E"/>
    <w:rsid w:val="00E91B07"/>
    <w:rsid w:val="00E920E8"/>
    <w:rsid w:val="00E92145"/>
    <w:rsid w:val="00E92157"/>
    <w:rsid w:val="00E928F7"/>
    <w:rsid w:val="00E92E0A"/>
    <w:rsid w:val="00E930EF"/>
    <w:rsid w:val="00E93838"/>
    <w:rsid w:val="00E93859"/>
    <w:rsid w:val="00E93EE2"/>
    <w:rsid w:val="00E94139"/>
    <w:rsid w:val="00E944C9"/>
    <w:rsid w:val="00E94787"/>
    <w:rsid w:val="00E94F55"/>
    <w:rsid w:val="00E950C4"/>
    <w:rsid w:val="00E9547C"/>
    <w:rsid w:val="00E95948"/>
    <w:rsid w:val="00E95EB0"/>
    <w:rsid w:val="00E96335"/>
    <w:rsid w:val="00E96526"/>
    <w:rsid w:val="00E96670"/>
    <w:rsid w:val="00E966F6"/>
    <w:rsid w:val="00E975B5"/>
    <w:rsid w:val="00E975FD"/>
    <w:rsid w:val="00E97C39"/>
    <w:rsid w:val="00EA03E2"/>
    <w:rsid w:val="00EA0B36"/>
    <w:rsid w:val="00EA0C12"/>
    <w:rsid w:val="00EA0FDE"/>
    <w:rsid w:val="00EA1DFD"/>
    <w:rsid w:val="00EA2A4E"/>
    <w:rsid w:val="00EA2B29"/>
    <w:rsid w:val="00EA2BF0"/>
    <w:rsid w:val="00EA31AC"/>
    <w:rsid w:val="00EA342F"/>
    <w:rsid w:val="00EA3748"/>
    <w:rsid w:val="00EA37F7"/>
    <w:rsid w:val="00EA3F7F"/>
    <w:rsid w:val="00EA454D"/>
    <w:rsid w:val="00EA47C8"/>
    <w:rsid w:val="00EA4A43"/>
    <w:rsid w:val="00EA4F83"/>
    <w:rsid w:val="00EA501E"/>
    <w:rsid w:val="00EA5020"/>
    <w:rsid w:val="00EA5034"/>
    <w:rsid w:val="00EA5632"/>
    <w:rsid w:val="00EA6500"/>
    <w:rsid w:val="00EA680F"/>
    <w:rsid w:val="00EA6FD2"/>
    <w:rsid w:val="00EA73CC"/>
    <w:rsid w:val="00EA7531"/>
    <w:rsid w:val="00EA76F6"/>
    <w:rsid w:val="00EA77C9"/>
    <w:rsid w:val="00EA7EA2"/>
    <w:rsid w:val="00EB02ED"/>
    <w:rsid w:val="00EB0514"/>
    <w:rsid w:val="00EB05D2"/>
    <w:rsid w:val="00EB07B8"/>
    <w:rsid w:val="00EB0805"/>
    <w:rsid w:val="00EB0A60"/>
    <w:rsid w:val="00EB0C39"/>
    <w:rsid w:val="00EB0C53"/>
    <w:rsid w:val="00EB132C"/>
    <w:rsid w:val="00EB1440"/>
    <w:rsid w:val="00EB1541"/>
    <w:rsid w:val="00EB1730"/>
    <w:rsid w:val="00EB1A27"/>
    <w:rsid w:val="00EB1BAF"/>
    <w:rsid w:val="00EB1C6D"/>
    <w:rsid w:val="00EB2223"/>
    <w:rsid w:val="00EB2450"/>
    <w:rsid w:val="00EB254F"/>
    <w:rsid w:val="00EB25DC"/>
    <w:rsid w:val="00EB26E6"/>
    <w:rsid w:val="00EB326A"/>
    <w:rsid w:val="00EB3736"/>
    <w:rsid w:val="00EB3989"/>
    <w:rsid w:val="00EB3995"/>
    <w:rsid w:val="00EB3A79"/>
    <w:rsid w:val="00EB3B4B"/>
    <w:rsid w:val="00EB3DEB"/>
    <w:rsid w:val="00EB4040"/>
    <w:rsid w:val="00EB4205"/>
    <w:rsid w:val="00EB4226"/>
    <w:rsid w:val="00EB4574"/>
    <w:rsid w:val="00EB4A3F"/>
    <w:rsid w:val="00EB4AC7"/>
    <w:rsid w:val="00EB4B3A"/>
    <w:rsid w:val="00EB568A"/>
    <w:rsid w:val="00EB5816"/>
    <w:rsid w:val="00EB58B4"/>
    <w:rsid w:val="00EB5C02"/>
    <w:rsid w:val="00EB60CE"/>
    <w:rsid w:val="00EB6409"/>
    <w:rsid w:val="00EB64B7"/>
    <w:rsid w:val="00EB6AE5"/>
    <w:rsid w:val="00EB6B9C"/>
    <w:rsid w:val="00EB6CEA"/>
    <w:rsid w:val="00EB6F4F"/>
    <w:rsid w:val="00EB70DD"/>
    <w:rsid w:val="00EB78BC"/>
    <w:rsid w:val="00EB7AC4"/>
    <w:rsid w:val="00EC007D"/>
    <w:rsid w:val="00EC03C0"/>
    <w:rsid w:val="00EC0494"/>
    <w:rsid w:val="00EC0A2E"/>
    <w:rsid w:val="00EC0AD1"/>
    <w:rsid w:val="00EC12A5"/>
    <w:rsid w:val="00EC1AA7"/>
    <w:rsid w:val="00EC1E11"/>
    <w:rsid w:val="00EC1E62"/>
    <w:rsid w:val="00EC203C"/>
    <w:rsid w:val="00EC24AD"/>
    <w:rsid w:val="00EC29D9"/>
    <w:rsid w:val="00EC2A5E"/>
    <w:rsid w:val="00EC341C"/>
    <w:rsid w:val="00EC3529"/>
    <w:rsid w:val="00EC36EC"/>
    <w:rsid w:val="00EC485B"/>
    <w:rsid w:val="00EC4A4F"/>
    <w:rsid w:val="00EC604C"/>
    <w:rsid w:val="00EC62F1"/>
    <w:rsid w:val="00EC65DA"/>
    <w:rsid w:val="00EC6B8C"/>
    <w:rsid w:val="00EC6DC0"/>
    <w:rsid w:val="00EC70CA"/>
    <w:rsid w:val="00EC72B3"/>
    <w:rsid w:val="00EC73F4"/>
    <w:rsid w:val="00EC7504"/>
    <w:rsid w:val="00EC7571"/>
    <w:rsid w:val="00EC75FB"/>
    <w:rsid w:val="00EC767C"/>
    <w:rsid w:val="00EC7A43"/>
    <w:rsid w:val="00EC7DE7"/>
    <w:rsid w:val="00EC7F42"/>
    <w:rsid w:val="00ED1126"/>
    <w:rsid w:val="00ED1252"/>
    <w:rsid w:val="00ED1551"/>
    <w:rsid w:val="00ED1866"/>
    <w:rsid w:val="00ED192E"/>
    <w:rsid w:val="00ED21A5"/>
    <w:rsid w:val="00ED242A"/>
    <w:rsid w:val="00ED254F"/>
    <w:rsid w:val="00ED2A54"/>
    <w:rsid w:val="00ED3311"/>
    <w:rsid w:val="00ED352F"/>
    <w:rsid w:val="00ED3566"/>
    <w:rsid w:val="00ED39D1"/>
    <w:rsid w:val="00ED39E6"/>
    <w:rsid w:val="00ED3CC2"/>
    <w:rsid w:val="00ED3DA1"/>
    <w:rsid w:val="00ED402D"/>
    <w:rsid w:val="00ED499F"/>
    <w:rsid w:val="00ED4C4C"/>
    <w:rsid w:val="00ED4DC8"/>
    <w:rsid w:val="00ED5106"/>
    <w:rsid w:val="00ED5326"/>
    <w:rsid w:val="00ED5620"/>
    <w:rsid w:val="00ED5745"/>
    <w:rsid w:val="00ED5B54"/>
    <w:rsid w:val="00ED65E7"/>
    <w:rsid w:val="00ED66BB"/>
    <w:rsid w:val="00ED6899"/>
    <w:rsid w:val="00ED6BC8"/>
    <w:rsid w:val="00ED6EDA"/>
    <w:rsid w:val="00ED7460"/>
    <w:rsid w:val="00ED759D"/>
    <w:rsid w:val="00ED7890"/>
    <w:rsid w:val="00ED795A"/>
    <w:rsid w:val="00EE0117"/>
    <w:rsid w:val="00EE024F"/>
    <w:rsid w:val="00EE02E3"/>
    <w:rsid w:val="00EE0778"/>
    <w:rsid w:val="00EE0B30"/>
    <w:rsid w:val="00EE0F9E"/>
    <w:rsid w:val="00EE132A"/>
    <w:rsid w:val="00EE1393"/>
    <w:rsid w:val="00EE17A8"/>
    <w:rsid w:val="00EE1AF9"/>
    <w:rsid w:val="00EE1C53"/>
    <w:rsid w:val="00EE1E53"/>
    <w:rsid w:val="00EE2237"/>
    <w:rsid w:val="00EE22C0"/>
    <w:rsid w:val="00EE25EC"/>
    <w:rsid w:val="00EE28C5"/>
    <w:rsid w:val="00EE2CA2"/>
    <w:rsid w:val="00EE2FFE"/>
    <w:rsid w:val="00EE34E8"/>
    <w:rsid w:val="00EE3DA3"/>
    <w:rsid w:val="00EE4013"/>
    <w:rsid w:val="00EE424A"/>
    <w:rsid w:val="00EE461A"/>
    <w:rsid w:val="00EE4704"/>
    <w:rsid w:val="00EE4ADE"/>
    <w:rsid w:val="00EE4D91"/>
    <w:rsid w:val="00EE4E4B"/>
    <w:rsid w:val="00EE4F22"/>
    <w:rsid w:val="00EE53FA"/>
    <w:rsid w:val="00EE5521"/>
    <w:rsid w:val="00EE552E"/>
    <w:rsid w:val="00EE58AE"/>
    <w:rsid w:val="00EE5B88"/>
    <w:rsid w:val="00EE5E19"/>
    <w:rsid w:val="00EE5F4B"/>
    <w:rsid w:val="00EE6046"/>
    <w:rsid w:val="00EE60F2"/>
    <w:rsid w:val="00EE62AA"/>
    <w:rsid w:val="00EE63D3"/>
    <w:rsid w:val="00EE6416"/>
    <w:rsid w:val="00EE6A0D"/>
    <w:rsid w:val="00EE6AA6"/>
    <w:rsid w:val="00EE6E0E"/>
    <w:rsid w:val="00EE7674"/>
    <w:rsid w:val="00EE7A45"/>
    <w:rsid w:val="00EE7E27"/>
    <w:rsid w:val="00EF006C"/>
    <w:rsid w:val="00EF007D"/>
    <w:rsid w:val="00EF05BF"/>
    <w:rsid w:val="00EF0727"/>
    <w:rsid w:val="00EF0C55"/>
    <w:rsid w:val="00EF0E43"/>
    <w:rsid w:val="00EF0F43"/>
    <w:rsid w:val="00EF1032"/>
    <w:rsid w:val="00EF1C4D"/>
    <w:rsid w:val="00EF1DCD"/>
    <w:rsid w:val="00EF26EF"/>
    <w:rsid w:val="00EF26F8"/>
    <w:rsid w:val="00EF271D"/>
    <w:rsid w:val="00EF27C4"/>
    <w:rsid w:val="00EF2AE7"/>
    <w:rsid w:val="00EF2F2D"/>
    <w:rsid w:val="00EF35CD"/>
    <w:rsid w:val="00EF36C0"/>
    <w:rsid w:val="00EF38BF"/>
    <w:rsid w:val="00EF3BF7"/>
    <w:rsid w:val="00EF3D7F"/>
    <w:rsid w:val="00EF43EA"/>
    <w:rsid w:val="00EF45AA"/>
    <w:rsid w:val="00EF4686"/>
    <w:rsid w:val="00EF4733"/>
    <w:rsid w:val="00EF4982"/>
    <w:rsid w:val="00EF49BB"/>
    <w:rsid w:val="00EF4FAA"/>
    <w:rsid w:val="00EF5067"/>
    <w:rsid w:val="00EF5142"/>
    <w:rsid w:val="00EF578C"/>
    <w:rsid w:val="00EF5992"/>
    <w:rsid w:val="00EF5C18"/>
    <w:rsid w:val="00EF6185"/>
    <w:rsid w:val="00EF647D"/>
    <w:rsid w:val="00EF651C"/>
    <w:rsid w:val="00EF67AD"/>
    <w:rsid w:val="00EF67C4"/>
    <w:rsid w:val="00EF6A41"/>
    <w:rsid w:val="00EF6D52"/>
    <w:rsid w:val="00EF6D8D"/>
    <w:rsid w:val="00EF6E0C"/>
    <w:rsid w:val="00EF70FA"/>
    <w:rsid w:val="00EF7395"/>
    <w:rsid w:val="00EF7758"/>
    <w:rsid w:val="00EF776A"/>
    <w:rsid w:val="00EF7B56"/>
    <w:rsid w:val="00EF7EB2"/>
    <w:rsid w:val="00F00033"/>
    <w:rsid w:val="00F00048"/>
    <w:rsid w:val="00F00392"/>
    <w:rsid w:val="00F00A9B"/>
    <w:rsid w:val="00F00F70"/>
    <w:rsid w:val="00F0115E"/>
    <w:rsid w:val="00F013FF"/>
    <w:rsid w:val="00F0163F"/>
    <w:rsid w:val="00F018DB"/>
    <w:rsid w:val="00F01B45"/>
    <w:rsid w:val="00F01BD7"/>
    <w:rsid w:val="00F02105"/>
    <w:rsid w:val="00F022F4"/>
    <w:rsid w:val="00F023A1"/>
    <w:rsid w:val="00F02670"/>
    <w:rsid w:val="00F02D67"/>
    <w:rsid w:val="00F03317"/>
    <w:rsid w:val="00F03748"/>
    <w:rsid w:val="00F03DE6"/>
    <w:rsid w:val="00F03DFA"/>
    <w:rsid w:val="00F042E1"/>
    <w:rsid w:val="00F04E6F"/>
    <w:rsid w:val="00F04FF4"/>
    <w:rsid w:val="00F0504D"/>
    <w:rsid w:val="00F057A7"/>
    <w:rsid w:val="00F05809"/>
    <w:rsid w:val="00F05B57"/>
    <w:rsid w:val="00F05F61"/>
    <w:rsid w:val="00F06B06"/>
    <w:rsid w:val="00F06CB4"/>
    <w:rsid w:val="00F07446"/>
    <w:rsid w:val="00F074CF"/>
    <w:rsid w:val="00F075FB"/>
    <w:rsid w:val="00F07865"/>
    <w:rsid w:val="00F07903"/>
    <w:rsid w:val="00F07E39"/>
    <w:rsid w:val="00F07F91"/>
    <w:rsid w:val="00F1017C"/>
    <w:rsid w:val="00F10207"/>
    <w:rsid w:val="00F10CC7"/>
    <w:rsid w:val="00F10D69"/>
    <w:rsid w:val="00F10F26"/>
    <w:rsid w:val="00F11221"/>
    <w:rsid w:val="00F11342"/>
    <w:rsid w:val="00F11672"/>
    <w:rsid w:val="00F1174D"/>
    <w:rsid w:val="00F11827"/>
    <w:rsid w:val="00F11844"/>
    <w:rsid w:val="00F119A5"/>
    <w:rsid w:val="00F11E6F"/>
    <w:rsid w:val="00F12164"/>
    <w:rsid w:val="00F1238A"/>
    <w:rsid w:val="00F12995"/>
    <w:rsid w:val="00F12AFE"/>
    <w:rsid w:val="00F12C9F"/>
    <w:rsid w:val="00F12FF9"/>
    <w:rsid w:val="00F131A8"/>
    <w:rsid w:val="00F13369"/>
    <w:rsid w:val="00F13764"/>
    <w:rsid w:val="00F13BC2"/>
    <w:rsid w:val="00F13CD0"/>
    <w:rsid w:val="00F13CDB"/>
    <w:rsid w:val="00F13FAF"/>
    <w:rsid w:val="00F14BA0"/>
    <w:rsid w:val="00F1524F"/>
    <w:rsid w:val="00F153E5"/>
    <w:rsid w:val="00F154B6"/>
    <w:rsid w:val="00F15D92"/>
    <w:rsid w:val="00F15FC8"/>
    <w:rsid w:val="00F160BC"/>
    <w:rsid w:val="00F16112"/>
    <w:rsid w:val="00F16472"/>
    <w:rsid w:val="00F16608"/>
    <w:rsid w:val="00F16CA9"/>
    <w:rsid w:val="00F1730C"/>
    <w:rsid w:val="00F201B4"/>
    <w:rsid w:val="00F20286"/>
    <w:rsid w:val="00F202CF"/>
    <w:rsid w:val="00F2049E"/>
    <w:rsid w:val="00F204AB"/>
    <w:rsid w:val="00F2083B"/>
    <w:rsid w:val="00F20A02"/>
    <w:rsid w:val="00F20D4A"/>
    <w:rsid w:val="00F20D63"/>
    <w:rsid w:val="00F20F7D"/>
    <w:rsid w:val="00F20FD7"/>
    <w:rsid w:val="00F21139"/>
    <w:rsid w:val="00F21742"/>
    <w:rsid w:val="00F219A5"/>
    <w:rsid w:val="00F219F4"/>
    <w:rsid w:val="00F21DA6"/>
    <w:rsid w:val="00F22232"/>
    <w:rsid w:val="00F22476"/>
    <w:rsid w:val="00F22A0F"/>
    <w:rsid w:val="00F22A84"/>
    <w:rsid w:val="00F22B70"/>
    <w:rsid w:val="00F2325D"/>
    <w:rsid w:val="00F23A67"/>
    <w:rsid w:val="00F23A90"/>
    <w:rsid w:val="00F23AB4"/>
    <w:rsid w:val="00F23B51"/>
    <w:rsid w:val="00F23C03"/>
    <w:rsid w:val="00F23CEE"/>
    <w:rsid w:val="00F24A55"/>
    <w:rsid w:val="00F24AC4"/>
    <w:rsid w:val="00F24E8E"/>
    <w:rsid w:val="00F24F35"/>
    <w:rsid w:val="00F254D6"/>
    <w:rsid w:val="00F258E9"/>
    <w:rsid w:val="00F25E66"/>
    <w:rsid w:val="00F26A32"/>
    <w:rsid w:val="00F26B39"/>
    <w:rsid w:val="00F27783"/>
    <w:rsid w:val="00F2798D"/>
    <w:rsid w:val="00F27B8B"/>
    <w:rsid w:val="00F27CE9"/>
    <w:rsid w:val="00F30080"/>
    <w:rsid w:val="00F3109B"/>
    <w:rsid w:val="00F315FA"/>
    <w:rsid w:val="00F318AA"/>
    <w:rsid w:val="00F319C6"/>
    <w:rsid w:val="00F31E14"/>
    <w:rsid w:val="00F32F17"/>
    <w:rsid w:val="00F33157"/>
    <w:rsid w:val="00F33283"/>
    <w:rsid w:val="00F333F9"/>
    <w:rsid w:val="00F33465"/>
    <w:rsid w:val="00F33922"/>
    <w:rsid w:val="00F33964"/>
    <w:rsid w:val="00F339F4"/>
    <w:rsid w:val="00F33B71"/>
    <w:rsid w:val="00F342E2"/>
    <w:rsid w:val="00F3473D"/>
    <w:rsid w:val="00F349EB"/>
    <w:rsid w:val="00F34B52"/>
    <w:rsid w:val="00F34B97"/>
    <w:rsid w:val="00F34C72"/>
    <w:rsid w:val="00F34ECC"/>
    <w:rsid w:val="00F35172"/>
    <w:rsid w:val="00F35427"/>
    <w:rsid w:val="00F35719"/>
    <w:rsid w:val="00F3586F"/>
    <w:rsid w:val="00F3589E"/>
    <w:rsid w:val="00F35B18"/>
    <w:rsid w:val="00F35DC1"/>
    <w:rsid w:val="00F368CD"/>
    <w:rsid w:val="00F36B3B"/>
    <w:rsid w:val="00F37577"/>
    <w:rsid w:val="00F37BF9"/>
    <w:rsid w:val="00F37D32"/>
    <w:rsid w:val="00F37DF8"/>
    <w:rsid w:val="00F4011B"/>
    <w:rsid w:val="00F407FA"/>
    <w:rsid w:val="00F40CA9"/>
    <w:rsid w:val="00F41169"/>
    <w:rsid w:val="00F418EC"/>
    <w:rsid w:val="00F42130"/>
    <w:rsid w:val="00F42160"/>
    <w:rsid w:val="00F42520"/>
    <w:rsid w:val="00F42567"/>
    <w:rsid w:val="00F42D24"/>
    <w:rsid w:val="00F436D9"/>
    <w:rsid w:val="00F4397F"/>
    <w:rsid w:val="00F43A64"/>
    <w:rsid w:val="00F43DE8"/>
    <w:rsid w:val="00F441CA"/>
    <w:rsid w:val="00F443F5"/>
    <w:rsid w:val="00F447D0"/>
    <w:rsid w:val="00F44BC9"/>
    <w:rsid w:val="00F44C24"/>
    <w:rsid w:val="00F44FC8"/>
    <w:rsid w:val="00F45261"/>
    <w:rsid w:val="00F45463"/>
    <w:rsid w:val="00F45622"/>
    <w:rsid w:val="00F4577C"/>
    <w:rsid w:val="00F45AE7"/>
    <w:rsid w:val="00F45AF2"/>
    <w:rsid w:val="00F45B8B"/>
    <w:rsid w:val="00F45D96"/>
    <w:rsid w:val="00F4600A"/>
    <w:rsid w:val="00F46067"/>
    <w:rsid w:val="00F460B6"/>
    <w:rsid w:val="00F4617B"/>
    <w:rsid w:val="00F465E1"/>
    <w:rsid w:val="00F46852"/>
    <w:rsid w:val="00F46854"/>
    <w:rsid w:val="00F46D70"/>
    <w:rsid w:val="00F47937"/>
    <w:rsid w:val="00F47D1E"/>
    <w:rsid w:val="00F47DBB"/>
    <w:rsid w:val="00F47F85"/>
    <w:rsid w:val="00F50469"/>
    <w:rsid w:val="00F505C6"/>
    <w:rsid w:val="00F50813"/>
    <w:rsid w:val="00F50815"/>
    <w:rsid w:val="00F50884"/>
    <w:rsid w:val="00F50C09"/>
    <w:rsid w:val="00F50E59"/>
    <w:rsid w:val="00F50FE6"/>
    <w:rsid w:val="00F511E4"/>
    <w:rsid w:val="00F5166C"/>
    <w:rsid w:val="00F5175C"/>
    <w:rsid w:val="00F518E7"/>
    <w:rsid w:val="00F51C3F"/>
    <w:rsid w:val="00F51EAC"/>
    <w:rsid w:val="00F51F3C"/>
    <w:rsid w:val="00F51F9F"/>
    <w:rsid w:val="00F520E7"/>
    <w:rsid w:val="00F521A8"/>
    <w:rsid w:val="00F52D28"/>
    <w:rsid w:val="00F52EE1"/>
    <w:rsid w:val="00F530DD"/>
    <w:rsid w:val="00F532AE"/>
    <w:rsid w:val="00F536EA"/>
    <w:rsid w:val="00F53705"/>
    <w:rsid w:val="00F53C79"/>
    <w:rsid w:val="00F53E56"/>
    <w:rsid w:val="00F54176"/>
    <w:rsid w:val="00F5427A"/>
    <w:rsid w:val="00F54561"/>
    <w:rsid w:val="00F5458E"/>
    <w:rsid w:val="00F54698"/>
    <w:rsid w:val="00F5479B"/>
    <w:rsid w:val="00F54B9C"/>
    <w:rsid w:val="00F54BCE"/>
    <w:rsid w:val="00F54F74"/>
    <w:rsid w:val="00F55B16"/>
    <w:rsid w:val="00F55CDC"/>
    <w:rsid w:val="00F55EF2"/>
    <w:rsid w:val="00F55F10"/>
    <w:rsid w:val="00F5660C"/>
    <w:rsid w:val="00F569F2"/>
    <w:rsid w:val="00F56AF0"/>
    <w:rsid w:val="00F56F92"/>
    <w:rsid w:val="00F57110"/>
    <w:rsid w:val="00F57128"/>
    <w:rsid w:val="00F57495"/>
    <w:rsid w:val="00F579FF"/>
    <w:rsid w:val="00F57A61"/>
    <w:rsid w:val="00F57D47"/>
    <w:rsid w:val="00F60014"/>
    <w:rsid w:val="00F607BA"/>
    <w:rsid w:val="00F60C6F"/>
    <w:rsid w:val="00F610C4"/>
    <w:rsid w:val="00F6124C"/>
    <w:rsid w:val="00F6149C"/>
    <w:rsid w:val="00F625FB"/>
    <w:rsid w:val="00F627C3"/>
    <w:rsid w:val="00F6288D"/>
    <w:rsid w:val="00F62A29"/>
    <w:rsid w:val="00F62A30"/>
    <w:rsid w:val="00F62C3A"/>
    <w:rsid w:val="00F62C65"/>
    <w:rsid w:val="00F62D4F"/>
    <w:rsid w:val="00F62EE1"/>
    <w:rsid w:val="00F62F47"/>
    <w:rsid w:val="00F644DD"/>
    <w:rsid w:val="00F6452E"/>
    <w:rsid w:val="00F64C3F"/>
    <w:rsid w:val="00F64E20"/>
    <w:rsid w:val="00F64E26"/>
    <w:rsid w:val="00F64E46"/>
    <w:rsid w:val="00F6547C"/>
    <w:rsid w:val="00F655AA"/>
    <w:rsid w:val="00F6580D"/>
    <w:rsid w:val="00F65FB5"/>
    <w:rsid w:val="00F66092"/>
    <w:rsid w:val="00F660B4"/>
    <w:rsid w:val="00F6632D"/>
    <w:rsid w:val="00F668F1"/>
    <w:rsid w:val="00F67E98"/>
    <w:rsid w:val="00F67F71"/>
    <w:rsid w:val="00F70F97"/>
    <w:rsid w:val="00F711E5"/>
    <w:rsid w:val="00F712CA"/>
    <w:rsid w:val="00F7172F"/>
    <w:rsid w:val="00F719D6"/>
    <w:rsid w:val="00F71ED3"/>
    <w:rsid w:val="00F72111"/>
    <w:rsid w:val="00F726FD"/>
    <w:rsid w:val="00F72A21"/>
    <w:rsid w:val="00F72E7A"/>
    <w:rsid w:val="00F72ECD"/>
    <w:rsid w:val="00F73547"/>
    <w:rsid w:val="00F735C2"/>
    <w:rsid w:val="00F7376E"/>
    <w:rsid w:val="00F73BAB"/>
    <w:rsid w:val="00F74021"/>
    <w:rsid w:val="00F74AAD"/>
    <w:rsid w:val="00F755E2"/>
    <w:rsid w:val="00F75616"/>
    <w:rsid w:val="00F7599A"/>
    <w:rsid w:val="00F75A3B"/>
    <w:rsid w:val="00F75CF2"/>
    <w:rsid w:val="00F75F94"/>
    <w:rsid w:val="00F76D51"/>
    <w:rsid w:val="00F76E02"/>
    <w:rsid w:val="00F76F08"/>
    <w:rsid w:val="00F77026"/>
    <w:rsid w:val="00F77C19"/>
    <w:rsid w:val="00F80003"/>
    <w:rsid w:val="00F8044D"/>
    <w:rsid w:val="00F80B70"/>
    <w:rsid w:val="00F80BA9"/>
    <w:rsid w:val="00F80E79"/>
    <w:rsid w:val="00F811B5"/>
    <w:rsid w:val="00F81304"/>
    <w:rsid w:val="00F815CE"/>
    <w:rsid w:val="00F81983"/>
    <w:rsid w:val="00F81AE7"/>
    <w:rsid w:val="00F81D21"/>
    <w:rsid w:val="00F821F9"/>
    <w:rsid w:val="00F82918"/>
    <w:rsid w:val="00F82A10"/>
    <w:rsid w:val="00F82B19"/>
    <w:rsid w:val="00F82FAA"/>
    <w:rsid w:val="00F8412B"/>
    <w:rsid w:val="00F84B90"/>
    <w:rsid w:val="00F85A27"/>
    <w:rsid w:val="00F85B44"/>
    <w:rsid w:val="00F860E8"/>
    <w:rsid w:val="00F86160"/>
    <w:rsid w:val="00F86587"/>
    <w:rsid w:val="00F8663F"/>
    <w:rsid w:val="00F8683C"/>
    <w:rsid w:val="00F869CC"/>
    <w:rsid w:val="00F86C5C"/>
    <w:rsid w:val="00F86FB9"/>
    <w:rsid w:val="00F871D7"/>
    <w:rsid w:val="00F8726A"/>
    <w:rsid w:val="00F8730C"/>
    <w:rsid w:val="00F877DF"/>
    <w:rsid w:val="00F8792C"/>
    <w:rsid w:val="00F87940"/>
    <w:rsid w:val="00F87A1B"/>
    <w:rsid w:val="00F90597"/>
    <w:rsid w:val="00F9084D"/>
    <w:rsid w:val="00F90AC5"/>
    <w:rsid w:val="00F90B85"/>
    <w:rsid w:val="00F911B3"/>
    <w:rsid w:val="00F91C24"/>
    <w:rsid w:val="00F91D03"/>
    <w:rsid w:val="00F91F66"/>
    <w:rsid w:val="00F925A1"/>
    <w:rsid w:val="00F92A30"/>
    <w:rsid w:val="00F92EB8"/>
    <w:rsid w:val="00F92EF5"/>
    <w:rsid w:val="00F9359D"/>
    <w:rsid w:val="00F93FFE"/>
    <w:rsid w:val="00F9414B"/>
    <w:rsid w:val="00F9430A"/>
    <w:rsid w:val="00F9440B"/>
    <w:rsid w:val="00F944F5"/>
    <w:rsid w:val="00F94595"/>
    <w:rsid w:val="00F94715"/>
    <w:rsid w:val="00F94D7B"/>
    <w:rsid w:val="00F94F70"/>
    <w:rsid w:val="00F95018"/>
    <w:rsid w:val="00F951E5"/>
    <w:rsid w:val="00F954AB"/>
    <w:rsid w:val="00F957AB"/>
    <w:rsid w:val="00F95DB9"/>
    <w:rsid w:val="00F95EC6"/>
    <w:rsid w:val="00F95FE3"/>
    <w:rsid w:val="00F96587"/>
    <w:rsid w:val="00F965C5"/>
    <w:rsid w:val="00F968FB"/>
    <w:rsid w:val="00F96C04"/>
    <w:rsid w:val="00F96CDC"/>
    <w:rsid w:val="00F96EAC"/>
    <w:rsid w:val="00F97103"/>
    <w:rsid w:val="00F97583"/>
    <w:rsid w:val="00F9760F"/>
    <w:rsid w:val="00F976B9"/>
    <w:rsid w:val="00F97819"/>
    <w:rsid w:val="00F9789F"/>
    <w:rsid w:val="00F97AB3"/>
    <w:rsid w:val="00F97BA4"/>
    <w:rsid w:val="00F97CAE"/>
    <w:rsid w:val="00F97ECC"/>
    <w:rsid w:val="00FA0B91"/>
    <w:rsid w:val="00FA0D52"/>
    <w:rsid w:val="00FA1056"/>
    <w:rsid w:val="00FA1CB3"/>
    <w:rsid w:val="00FA1CE8"/>
    <w:rsid w:val="00FA1D37"/>
    <w:rsid w:val="00FA2131"/>
    <w:rsid w:val="00FA2307"/>
    <w:rsid w:val="00FA26CA"/>
    <w:rsid w:val="00FA28DA"/>
    <w:rsid w:val="00FA2C40"/>
    <w:rsid w:val="00FA2C4A"/>
    <w:rsid w:val="00FA2CEE"/>
    <w:rsid w:val="00FA2D21"/>
    <w:rsid w:val="00FA351A"/>
    <w:rsid w:val="00FA3AB2"/>
    <w:rsid w:val="00FA3C7B"/>
    <w:rsid w:val="00FA3FEC"/>
    <w:rsid w:val="00FA401A"/>
    <w:rsid w:val="00FA4C6F"/>
    <w:rsid w:val="00FA4D8D"/>
    <w:rsid w:val="00FA4F85"/>
    <w:rsid w:val="00FA5275"/>
    <w:rsid w:val="00FA5295"/>
    <w:rsid w:val="00FA5D7E"/>
    <w:rsid w:val="00FA5E6B"/>
    <w:rsid w:val="00FA5F27"/>
    <w:rsid w:val="00FA5F4A"/>
    <w:rsid w:val="00FA5FC1"/>
    <w:rsid w:val="00FA6A72"/>
    <w:rsid w:val="00FA6CCB"/>
    <w:rsid w:val="00FA7F7B"/>
    <w:rsid w:val="00FAAA61"/>
    <w:rsid w:val="00FB0066"/>
    <w:rsid w:val="00FB020F"/>
    <w:rsid w:val="00FB0343"/>
    <w:rsid w:val="00FB0605"/>
    <w:rsid w:val="00FB06C8"/>
    <w:rsid w:val="00FB071A"/>
    <w:rsid w:val="00FB1075"/>
    <w:rsid w:val="00FB10B0"/>
    <w:rsid w:val="00FB10EC"/>
    <w:rsid w:val="00FB10EE"/>
    <w:rsid w:val="00FB12B6"/>
    <w:rsid w:val="00FB1520"/>
    <w:rsid w:val="00FB15C6"/>
    <w:rsid w:val="00FB15F9"/>
    <w:rsid w:val="00FB1927"/>
    <w:rsid w:val="00FB2058"/>
    <w:rsid w:val="00FB2572"/>
    <w:rsid w:val="00FB257B"/>
    <w:rsid w:val="00FB2659"/>
    <w:rsid w:val="00FB2675"/>
    <w:rsid w:val="00FB2756"/>
    <w:rsid w:val="00FB2BB5"/>
    <w:rsid w:val="00FB2CBA"/>
    <w:rsid w:val="00FB2DE6"/>
    <w:rsid w:val="00FB2F3D"/>
    <w:rsid w:val="00FB2FB8"/>
    <w:rsid w:val="00FB2FC7"/>
    <w:rsid w:val="00FB30F7"/>
    <w:rsid w:val="00FB316E"/>
    <w:rsid w:val="00FB33A6"/>
    <w:rsid w:val="00FB3615"/>
    <w:rsid w:val="00FB3704"/>
    <w:rsid w:val="00FB386A"/>
    <w:rsid w:val="00FB38CB"/>
    <w:rsid w:val="00FB3A0B"/>
    <w:rsid w:val="00FB41D4"/>
    <w:rsid w:val="00FB43C7"/>
    <w:rsid w:val="00FB4676"/>
    <w:rsid w:val="00FB476E"/>
    <w:rsid w:val="00FB47FC"/>
    <w:rsid w:val="00FB5042"/>
    <w:rsid w:val="00FB50BE"/>
    <w:rsid w:val="00FB5338"/>
    <w:rsid w:val="00FB5819"/>
    <w:rsid w:val="00FB5A17"/>
    <w:rsid w:val="00FB5A29"/>
    <w:rsid w:val="00FB5FE5"/>
    <w:rsid w:val="00FB63A5"/>
    <w:rsid w:val="00FB6507"/>
    <w:rsid w:val="00FB6814"/>
    <w:rsid w:val="00FB6EDA"/>
    <w:rsid w:val="00FB752E"/>
    <w:rsid w:val="00FB776E"/>
    <w:rsid w:val="00FB782F"/>
    <w:rsid w:val="00FB7A18"/>
    <w:rsid w:val="00FB7BE9"/>
    <w:rsid w:val="00FC0951"/>
    <w:rsid w:val="00FC09CB"/>
    <w:rsid w:val="00FC0C3F"/>
    <w:rsid w:val="00FC129C"/>
    <w:rsid w:val="00FC1F0A"/>
    <w:rsid w:val="00FC2183"/>
    <w:rsid w:val="00FC21A3"/>
    <w:rsid w:val="00FC22D6"/>
    <w:rsid w:val="00FC26C7"/>
    <w:rsid w:val="00FC28A7"/>
    <w:rsid w:val="00FC2AD9"/>
    <w:rsid w:val="00FC2B45"/>
    <w:rsid w:val="00FC2B4C"/>
    <w:rsid w:val="00FC2F72"/>
    <w:rsid w:val="00FC2FF8"/>
    <w:rsid w:val="00FC31AA"/>
    <w:rsid w:val="00FC3529"/>
    <w:rsid w:val="00FC364C"/>
    <w:rsid w:val="00FC3A14"/>
    <w:rsid w:val="00FC3CC4"/>
    <w:rsid w:val="00FC3D27"/>
    <w:rsid w:val="00FC3F2B"/>
    <w:rsid w:val="00FC3FA8"/>
    <w:rsid w:val="00FC4135"/>
    <w:rsid w:val="00FC45E9"/>
    <w:rsid w:val="00FC4820"/>
    <w:rsid w:val="00FC4DEB"/>
    <w:rsid w:val="00FC4E35"/>
    <w:rsid w:val="00FC4E42"/>
    <w:rsid w:val="00FC50B2"/>
    <w:rsid w:val="00FC642C"/>
    <w:rsid w:val="00FC6653"/>
    <w:rsid w:val="00FC6873"/>
    <w:rsid w:val="00FC7136"/>
    <w:rsid w:val="00FC728F"/>
    <w:rsid w:val="00FC758C"/>
    <w:rsid w:val="00FC764B"/>
    <w:rsid w:val="00FC769E"/>
    <w:rsid w:val="00FC7737"/>
    <w:rsid w:val="00FC77B2"/>
    <w:rsid w:val="00FC78AD"/>
    <w:rsid w:val="00FC7A8D"/>
    <w:rsid w:val="00FD00EB"/>
    <w:rsid w:val="00FD02AA"/>
    <w:rsid w:val="00FD03DA"/>
    <w:rsid w:val="00FD0ACD"/>
    <w:rsid w:val="00FD0F54"/>
    <w:rsid w:val="00FD1177"/>
    <w:rsid w:val="00FD127F"/>
    <w:rsid w:val="00FD145E"/>
    <w:rsid w:val="00FD150E"/>
    <w:rsid w:val="00FD1616"/>
    <w:rsid w:val="00FD180C"/>
    <w:rsid w:val="00FD18F2"/>
    <w:rsid w:val="00FD1D1A"/>
    <w:rsid w:val="00FD1D47"/>
    <w:rsid w:val="00FD1F0A"/>
    <w:rsid w:val="00FD2EEC"/>
    <w:rsid w:val="00FD2F52"/>
    <w:rsid w:val="00FD2FEE"/>
    <w:rsid w:val="00FD3052"/>
    <w:rsid w:val="00FD3160"/>
    <w:rsid w:val="00FD31D0"/>
    <w:rsid w:val="00FD33EA"/>
    <w:rsid w:val="00FD3E70"/>
    <w:rsid w:val="00FD3EF1"/>
    <w:rsid w:val="00FD4043"/>
    <w:rsid w:val="00FD40A4"/>
    <w:rsid w:val="00FD48BA"/>
    <w:rsid w:val="00FD4BEB"/>
    <w:rsid w:val="00FD4C1E"/>
    <w:rsid w:val="00FD5225"/>
    <w:rsid w:val="00FD527F"/>
    <w:rsid w:val="00FD53AC"/>
    <w:rsid w:val="00FD59B4"/>
    <w:rsid w:val="00FD5A96"/>
    <w:rsid w:val="00FD5ACE"/>
    <w:rsid w:val="00FD5B87"/>
    <w:rsid w:val="00FD5F17"/>
    <w:rsid w:val="00FD5F73"/>
    <w:rsid w:val="00FD604C"/>
    <w:rsid w:val="00FD62C2"/>
    <w:rsid w:val="00FD6351"/>
    <w:rsid w:val="00FD6446"/>
    <w:rsid w:val="00FD6500"/>
    <w:rsid w:val="00FD6597"/>
    <w:rsid w:val="00FD65BA"/>
    <w:rsid w:val="00FD6B89"/>
    <w:rsid w:val="00FD6B9A"/>
    <w:rsid w:val="00FD6C2E"/>
    <w:rsid w:val="00FD708E"/>
    <w:rsid w:val="00FD7775"/>
    <w:rsid w:val="00FE03F7"/>
    <w:rsid w:val="00FE044A"/>
    <w:rsid w:val="00FE0490"/>
    <w:rsid w:val="00FE04BA"/>
    <w:rsid w:val="00FE078D"/>
    <w:rsid w:val="00FE087D"/>
    <w:rsid w:val="00FE0BE5"/>
    <w:rsid w:val="00FE0C9D"/>
    <w:rsid w:val="00FE0F00"/>
    <w:rsid w:val="00FE0F23"/>
    <w:rsid w:val="00FE113C"/>
    <w:rsid w:val="00FE116E"/>
    <w:rsid w:val="00FE1396"/>
    <w:rsid w:val="00FE17A6"/>
    <w:rsid w:val="00FE1D72"/>
    <w:rsid w:val="00FE1E7B"/>
    <w:rsid w:val="00FE1F30"/>
    <w:rsid w:val="00FE23AC"/>
    <w:rsid w:val="00FE2CA6"/>
    <w:rsid w:val="00FE2D0A"/>
    <w:rsid w:val="00FE32E2"/>
    <w:rsid w:val="00FE38A7"/>
    <w:rsid w:val="00FE3C50"/>
    <w:rsid w:val="00FE4153"/>
    <w:rsid w:val="00FE44D5"/>
    <w:rsid w:val="00FE4767"/>
    <w:rsid w:val="00FE47A6"/>
    <w:rsid w:val="00FE486E"/>
    <w:rsid w:val="00FE495B"/>
    <w:rsid w:val="00FE4BFA"/>
    <w:rsid w:val="00FE4C1E"/>
    <w:rsid w:val="00FE537F"/>
    <w:rsid w:val="00FE5517"/>
    <w:rsid w:val="00FE62D1"/>
    <w:rsid w:val="00FE63A5"/>
    <w:rsid w:val="00FE65D0"/>
    <w:rsid w:val="00FE7227"/>
    <w:rsid w:val="00FE72C7"/>
    <w:rsid w:val="00FE750F"/>
    <w:rsid w:val="00FE7DA1"/>
    <w:rsid w:val="00FF00E9"/>
    <w:rsid w:val="00FF047A"/>
    <w:rsid w:val="00FF0BF9"/>
    <w:rsid w:val="00FF0E66"/>
    <w:rsid w:val="00FF1027"/>
    <w:rsid w:val="00FF1299"/>
    <w:rsid w:val="00FF20E7"/>
    <w:rsid w:val="00FF222E"/>
    <w:rsid w:val="00FF243C"/>
    <w:rsid w:val="00FF2EC5"/>
    <w:rsid w:val="00FF2F43"/>
    <w:rsid w:val="00FF2F8B"/>
    <w:rsid w:val="00FF3277"/>
    <w:rsid w:val="00FF33AB"/>
    <w:rsid w:val="00FF3FC5"/>
    <w:rsid w:val="00FF42E2"/>
    <w:rsid w:val="00FF554F"/>
    <w:rsid w:val="00FF5B8F"/>
    <w:rsid w:val="00FF6637"/>
    <w:rsid w:val="00FF677B"/>
    <w:rsid w:val="00FF689C"/>
    <w:rsid w:val="00FF6A29"/>
    <w:rsid w:val="00FF6B91"/>
    <w:rsid w:val="00FF6F4B"/>
    <w:rsid w:val="00FF6FEA"/>
    <w:rsid w:val="00FF707A"/>
    <w:rsid w:val="00FF70AC"/>
    <w:rsid w:val="00FF70EA"/>
    <w:rsid w:val="00FF718A"/>
    <w:rsid w:val="00FF7739"/>
    <w:rsid w:val="00FF7C36"/>
    <w:rsid w:val="00FF7FBD"/>
    <w:rsid w:val="01004370"/>
    <w:rsid w:val="01038016"/>
    <w:rsid w:val="01040A74"/>
    <w:rsid w:val="0107C453"/>
    <w:rsid w:val="0109D615"/>
    <w:rsid w:val="010A7ACB"/>
    <w:rsid w:val="010DC1C1"/>
    <w:rsid w:val="0114C1FD"/>
    <w:rsid w:val="0115611A"/>
    <w:rsid w:val="01158BE9"/>
    <w:rsid w:val="011F0BA1"/>
    <w:rsid w:val="01206711"/>
    <w:rsid w:val="01303DD1"/>
    <w:rsid w:val="0130A165"/>
    <w:rsid w:val="0131027F"/>
    <w:rsid w:val="01317EAA"/>
    <w:rsid w:val="0137219E"/>
    <w:rsid w:val="013AEA92"/>
    <w:rsid w:val="013CA55A"/>
    <w:rsid w:val="0142FB27"/>
    <w:rsid w:val="01438605"/>
    <w:rsid w:val="0149A593"/>
    <w:rsid w:val="0159C07F"/>
    <w:rsid w:val="01649664"/>
    <w:rsid w:val="0168C5AD"/>
    <w:rsid w:val="016FDBC7"/>
    <w:rsid w:val="017436D1"/>
    <w:rsid w:val="0175A9B8"/>
    <w:rsid w:val="01788D30"/>
    <w:rsid w:val="0179D55D"/>
    <w:rsid w:val="017CD1FB"/>
    <w:rsid w:val="017F58EF"/>
    <w:rsid w:val="0186F3F5"/>
    <w:rsid w:val="0191158A"/>
    <w:rsid w:val="019261BD"/>
    <w:rsid w:val="01965DE2"/>
    <w:rsid w:val="01989F06"/>
    <w:rsid w:val="01994791"/>
    <w:rsid w:val="019ABC41"/>
    <w:rsid w:val="019ACE75"/>
    <w:rsid w:val="019ED5DF"/>
    <w:rsid w:val="01B1899E"/>
    <w:rsid w:val="01B835C7"/>
    <w:rsid w:val="01C638DA"/>
    <w:rsid w:val="01C83B68"/>
    <w:rsid w:val="01CB24D4"/>
    <w:rsid w:val="01D87171"/>
    <w:rsid w:val="01D8A85F"/>
    <w:rsid w:val="01E15CF7"/>
    <w:rsid w:val="01EB655E"/>
    <w:rsid w:val="01EC4F45"/>
    <w:rsid w:val="01EF468E"/>
    <w:rsid w:val="0210C92E"/>
    <w:rsid w:val="021165F3"/>
    <w:rsid w:val="0214C7B7"/>
    <w:rsid w:val="021BF4A4"/>
    <w:rsid w:val="0220F124"/>
    <w:rsid w:val="02270E01"/>
    <w:rsid w:val="022DE293"/>
    <w:rsid w:val="022E1190"/>
    <w:rsid w:val="022F4F21"/>
    <w:rsid w:val="0230B5FD"/>
    <w:rsid w:val="02378D62"/>
    <w:rsid w:val="023DAC84"/>
    <w:rsid w:val="0243FDB1"/>
    <w:rsid w:val="0248FC64"/>
    <w:rsid w:val="024AFCE7"/>
    <w:rsid w:val="024DD8C4"/>
    <w:rsid w:val="024F27D3"/>
    <w:rsid w:val="02564C0A"/>
    <w:rsid w:val="025A8487"/>
    <w:rsid w:val="025BF65F"/>
    <w:rsid w:val="026B6E89"/>
    <w:rsid w:val="02716880"/>
    <w:rsid w:val="0279BC94"/>
    <w:rsid w:val="027C577C"/>
    <w:rsid w:val="02825755"/>
    <w:rsid w:val="02830509"/>
    <w:rsid w:val="02871353"/>
    <w:rsid w:val="028B9B47"/>
    <w:rsid w:val="028C0A75"/>
    <w:rsid w:val="02A69396"/>
    <w:rsid w:val="02ACA1A4"/>
    <w:rsid w:val="02BCF382"/>
    <w:rsid w:val="02C12536"/>
    <w:rsid w:val="02CA06C3"/>
    <w:rsid w:val="02CB188E"/>
    <w:rsid w:val="02CC849E"/>
    <w:rsid w:val="02CE9543"/>
    <w:rsid w:val="02D0AF97"/>
    <w:rsid w:val="02D35F55"/>
    <w:rsid w:val="02D4220B"/>
    <w:rsid w:val="02D64CB8"/>
    <w:rsid w:val="02DB0A52"/>
    <w:rsid w:val="02DCF835"/>
    <w:rsid w:val="02DED0BA"/>
    <w:rsid w:val="02EAF69C"/>
    <w:rsid w:val="02EB32EB"/>
    <w:rsid w:val="02EF5ED0"/>
    <w:rsid w:val="02F11621"/>
    <w:rsid w:val="02F4E5D5"/>
    <w:rsid w:val="02FD14C5"/>
    <w:rsid w:val="030195D2"/>
    <w:rsid w:val="030B0E6D"/>
    <w:rsid w:val="030F1DAA"/>
    <w:rsid w:val="031227AA"/>
    <w:rsid w:val="03346320"/>
    <w:rsid w:val="034DD016"/>
    <w:rsid w:val="03513AE1"/>
    <w:rsid w:val="0360A9BF"/>
    <w:rsid w:val="036C7CB2"/>
    <w:rsid w:val="0380EE6D"/>
    <w:rsid w:val="038BCBB0"/>
    <w:rsid w:val="0399C760"/>
    <w:rsid w:val="03A405F8"/>
    <w:rsid w:val="03A78DE9"/>
    <w:rsid w:val="03B23CC2"/>
    <w:rsid w:val="03B81FFC"/>
    <w:rsid w:val="03C461FA"/>
    <w:rsid w:val="03C47BDF"/>
    <w:rsid w:val="03C91CD9"/>
    <w:rsid w:val="03CA15B4"/>
    <w:rsid w:val="03CC5D1B"/>
    <w:rsid w:val="03D81548"/>
    <w:rsid w:val="03DE54F1"/>
    <w:rsid w:val="03E14431"/>
    <w:rsid w:val="03E4FBBB"/>
    <w:rsid w:val="03E5B1E5"/>
    <w:rsid w:val="03EAE5C1"/>
    <w:rsid w:val="03EBB4A6"/>
    <w:rsid w:val="03ED0B15"/>
    <w:rsid w:val="03F3EC03"/>
    <w:rsid w:val="0401E104"/>
    <w:rsid w:val="0407A9AD"/>
    <w:rsid w:val="040FDACE"/>
    <w:rsid w:val="042F9880"/>
    <w:rsid w:val="044C6A64"/>
    <w:rsid w:val="044D02E6"/>
    <w:rsid w:val="044FC0CA"/>
    <w:rsid w:val="04589B74"/>
    <w:rsid w:val="0459EFB7"/>
    <w:rsid w:val="0463CF8E"/>
    <w:rsid w:val="0468AF36"/>
    <w:rsid w:val="0472A714"/>
    <w:rsid w:val="047A96D6"/>
    <w:rsid w:val="047E97BC"/>
    <w:rsid w:val="048098D4"/>
    <w:rsid w:val="048199CD"/>
    <w:rsid w:val="04859CCD"/>
    <w:rsid w:val="048E8809"/>
    <w:rsid w:val="0497F387"/>
    <w:rsid w:val="049870E5"/>
    <w:rsid w:val="0498DF7F"/>
    <w:rsid w:val="049B4DBF"/>
    <w:rsid w:val="04A15C9F"/>
    <w:rsid w:val="04A81EDA"/>
    <w:rsid w:val="04AD4F9B"/>
    <w:rsid w:val="04BB675B"/>
    <w:rsid w:val="04BF744B"/>
    <w:rsid w:val="04C9306B"/>
    <w:rsid w:val="04C9758B"/>
    <w:rsid w:val="04C9AC5E"/>
    <w:rsid w:val="04D41948"/>
    <w:rsid w:val="04D7B3CD"/>
    <w:rsid w:val="04E188CE"/>
    <w:rsid w:val="04E7052D"/>
    <w:rsid w:val="04E833FE"/>
    <w:rsid w:val="04F3990C"/>
    <w:rsid w:val="04FC5A5C"/>
    <w:rsid w:val="04FEA7CA"/>
    <w:rsid w:val="05005B31"/>
    <w:rsid w:val="050215DA"/>
    <w:rsid w:val="05049C89"/>
    <w:rsid w:val="0504ACD0"/>
    <w:rsid w:val="05067C97"/>
    <w:rsid w:val="0507DFA6"/>
    <w:rsid w:val="05091D21"/>
    <w:rsid w:val="050BAA5C"/>
    <w:rsid w:val="051A18BA"/>
    <w:rsid w:val="0527D11C"/>
    <w:rsid w:val="052ADCDC"/>
    <w:rsid w:val="052C9986"/>
    <w:rsid w:val="052CCC0F"/>
    <w:rsid w:val="0531A716"/>
    <w:rsid w:val="0533757A"/>
    <w:rsid w:val="053A9525"/>
    <w:rsid w:val="053D1386"/>
    <w:rsid w:val="054D6276"/>
    <w:rsid w:val="05512DD6"/>
    <w:rsid w:val="05568B42"/>
    <w:rsid w:val="05586AD5"/>
    <w:rsid w:val="055BECD0"/>
    <w:rsid w:val="05625FF5"/>
    <w:rsid w:val="0565FD31"/>
    <w:rsid w:val="0568082E"/>
    <w:rsid w:val="05758785"/>
    <w:rsid w:val="057CBE0C"/>
    <w:rsid w:val="057D312F"/>
    <w:rsid w:val="05854307"/>
    <w:rsid w:val="058F3459"/>
    <w:rsid w:val="059112E3"/>
    <w:rsid w:val="0591592D"/>
    <w:rsid w:val="0595F9C3"/>
    <w:rsid w:val="059B76C0"/>
    <w:rsid w:val="059BF7B9"/>
    <w:rsid w:val="05A0370C"/>
    <w:rsid w:val="05AA9972"/>
    <w:rsid w:val="05B2D709"/>
    <w:rsid w:val="05B66B12"/>
    <w:rsid w:val="05BAAFDD"/>
    <w:rsid w:val="05BEE461"/>
    <w:rsid w:val="05C3BE1C"/>
    <w:rsid w:val="05C45C98"/>
    <w:rsid w:val="05CC1BB3"/>
    <w:rsid w:val="05CCF0AA"/>
    <w:rsid w:val="05E56E3D"/>
    <w:rsid w:val="05F54F4E"/>
    <w:rsid w:val="05F91F0C"/>
    <w:rsid w:val="0608C1C1"/>
    <w:rsid w:val="060DD064"/>
    <w:rsid w:val="060FD395"/>
    <w:rsid w:val="06106528"/>
    <w:rsid w:val="061C4045"/>
    <w:rsid w:val="062AC2C1"/>
    <w:rsid w:val="062C563F"/>
    <w:rsid w:val="063AC6CB"/>
    <w:rsid w:val="064869B6"/>
    <w:rsid w:val="064A1736"/>
    <w:rsid w:val="064C7F89"/>
    <w:rsid w:val="0655D875"/>
    <w:rsid w:val="06595ED6"/>
    <w:rsid w:val="065B6ED2"/>
    <w:rsid w:val="065EA5B0"/>
    <w:rsid w:val="0660625D"/>
    <w:rsid w:val="0667A801"/>
    <w:rsid w:val="0672DC53"/>
    <w:rsid w:val="067F93F5"/>
    <w:rsid w:val="0696C11D"/>
    <w:rsid w:val="069A1975"/>
    <w:rsid w:val="06A514C5"/>
    <w:rsid w:val="06A55AEC"/>
    <w:rsid w:val="06A96931"/>
    <w:rsid w:val="06A9F0C2"/>
    <w:rsid w:val="06B4083A"/>
    <w:rsid w:val="06B791E1"/>
    <w:rsid w:val="06B83551"/>
    <w:rsid w:val="06BC8901"/>
    <w:rsid w:val="06C26657"/>
    <w:rsid w:val="06CF50C3"/>
    <w:rsid w:val="06D0A9BA"/>
    <w:rsid w:val="06D1FF9A"/>
    <w:rsid w:val="06DDD846"/>
    <w:rsid w:val="06DED636"/>
    <w:rsid w:val="06E8887E"/>
    <w:rsid w:val="06EC3ECB"/>
    <w:rsid w:val="06ED1AE7"/>
    <w:rsid w:val="06F20797"/>
    <w:rsid w:val="06F2C092"/>
    <w:rsid w:val="06F5E915"/>
    <w:rsid w:val="06F7397B"/>
    <w:rsid w:val="06F8B385"/>
    <w:rsid w:val="06FCB024"/>
    <w:rsid w:val="0704271E"/>
    <w:rsid w:val="0708FE4B"/>
    <w:rsid w:val="070A83E4"/>
    <w:rsid w:val="070AD44F"/>
    <w:rsid w:val="070FB60A"/>
    <w:rsid w:val="070FCA60"/>
    <w:rsid w:val="071248B0"/>
    <w:rsid w:val="071F2A31"/>
    <w:rsid w:val="07212004"/>
    <w:rsid w:val="072310F9"/>
    <w:rsid w:val="072A1224"/>
    <w:rsid w:val="072E4D29"/>
    <w:rsid w:val="072E9D06"/>
    <w:rsid w:val="0730230B"/>
    <w:rsid w:val="07391DA8"/>
    <w:rsid w:val="073BCB1B"/>
    <w:rsid w:val="07404AD4"/>
    <w:rsid w:val="07460815"/>
    <w:rsid w:val="07496D9B"/>
    <w:rsid w:val="0756803E"/>
    <w:rsid w:val="075AF8CD"/>
    <w:rsid w:val="075C5001"/>
    <w:rsid w:val="075D335C"/>
    <w:rsid w:val="076C36C8"/>
    <w:rsid w:val="07713014"/>
    <w:rsid w:val="07773C08"/>
    <w:rsid w:val="07856201"/>
    <w:rsid w:val="078C2017"/>
    <w:rsid w:val="078D4334"/>
    <w:rsid w:val="07953693"/>
    <w:rsid w:val="07A05F69"/>
    <w:rsid w:val="07A1C304"/>
    <w:rsid w:val="07A3C41B"/>
    <w:rsid w:val="07A677E2"/>
    <w:rsid w:val="07AA1608"/>
    <w:rsid w:val="07B4F29A"/>
    <w:rsid w:val="07CD0290"/>
    <w:rsid w:val="07E5E15F"/>
    <w:rsid w:val="07F25CE5"/>
    <w:rsid w:val="07F846C9"/>
    <w:rsid w:val="08018D16"/>
    <w:rsid w:val="080415A3"/>
    <w:rsid w:val="0804868B"/>
    <w:rsid w:val="08151930"/>
    <w:rsid w:val="081F5E2A"/>
    <w:rsid w:val="0823BD4A"/>
    <w:rsid w:val="08272363"/>
    <w:rsid w:val="082FCE04"/>
    <w:rsid w:val="08334E76"/>
    <w:rsid w:val="0833DEB7"/>
    <w:rsid w:val="083FA383"/>
    <w:rsid w:val="0846B3ED"/>
    <w:rsid w:val="084A4DC9"/>
    <w:rsid w:val="084ABD0F"/>
    <w:rsid w:val="084BEFF2"/>
    <w:rsid w:val="084F0989"/>
    <w:rsid w:val="08501C80"/>
    <w:rsid w:val="0852B2B7"/>
    <w:rsid w:val="085B4531"/>
    <w:rsid w:val="085D1E23"/>
    <w:rsid w:val="0865994C"/>
    <w:rsid w:val="0867068D"/>
    <w:rsid w:val="086AA481"/>
    <w:rsid w:val="086DCAD2"/>
    <w:rsid w:val="086DDDC3"/>
    <w:rsid w:val="087266D9"/>
    <w:rsid w:val="08753F49"/>
    <w:rsid w:val="087816D8"/>
    <w:rsid w:val="08791702"/>
    <w:rsid w:val="087C3A55"/>
    <w:rsid w:val="088C31A6"/>
    <w:rsid w:val="088CB4F9"/>
    <w:rsid w:val="089B3A8C"/>
    <w:rsid w:val="08A81280"/>
    <w:rsid w:val="08ACC6CA"/>
    <w:rsid w:val="08B03C74"/>
    <w:rsid w:val="08B1822B"/>
    <w:rsid w:val="08BB568B"/>
    <w:rsid w:val="08BE2E87"/>
    <w:rsid w:val="08C1A9EA"/>
    <w:rsid w:val="08C43D36"/>
    <w:rsid w:val="08C8FA77"/>
    <w:rsid w:val="08CE6979"/>
    <w:rsid w:val="08CF3749"/>
    <w:rsid w:val="08D5C177"/>
    <w:rsid w:val="08D72F26"/>
    <w:rsid w:val="08D86A52"/>
    <w:rsid w:val="08E4184F"/>
    <w:rsid w:val="08EBC043"/>
    <w:rsid w:val="08EE2AC5"/>
    <w:rsid w:val="08F10C40"/>
    <w:rsid w:val="08F46C2B"/>
    <w:rsid w:val="08F9AD5B"/>
    <w:rsid w:val="08FAB030"/>
    <w:rsid w:val="08FFBB37"/>
    <w:rsid w:val="090864F9"/>
    <w:rsid w:val="09138609"/>
    <w:rsid w:val="092453C2"/>
    <w:rsid w:val="0924754C"/>
    <w:rsid w:val="093FEED4"/>
    <w:rsid w:val="09406BA4"/>
    <w:rsid w:val="09471C00"/>
    <w:rsid w:val="0951BB47"/>
    <w:rsid w:val="0953BC7F"/>
    <w:rsid w:val="09596B77"/>
    <w:rsid w:val="095BAE9C"/>
    <w:rsid w:val="095E263B"/>
    <w:rsid w:val="0966B959"/>
    <w:rsid w:val="0973CD5B"/>
    <w:rsid w:val="0975D54D"/>
    <w:rsid w:val="097D3A16"/>
    <w:rsid w:val="09843A32"/>
    <w:rsid w:val="098AEE26"/>
    <w:rsid w:val="098E442E"/>
    <w:rsid w:val="0995B5D5"/>
    <w:rsid w:val="0997AC92"/>
    <w:rsid w:val="099A72BF"/>
    <w:rsid w:val="09AA1E74"/>
    <w:rsid w:val="09AB2E71"/>
    <w:rsid w:val="09B2EB73"/>
    <w:rsid w:val="09BCBFE4"/>
    <w:rsid w:val="09C20AE9"/>
    <w:rsid w:val="09C2A045"/>
    <w:rsid w:val="09C8E90A"/>
    <w:rsid w:val="09D6C75C"/>
    <w:rsid w:val="09D7860B"/>
    <w:rsid w:val="09DFD752"/>
    <w:rsid w:val="09E0958D"/>
    <w:rsid w:val="09E31F8E"/>
    <w:rsid w:val="09EC1625"/>
    <w:rsid w:val="09F0E5DF"/>
    <w:rsid w:val="09FAC22A"/>
    <w:rsid w:val="09FEEBF2"/>
    <w:rsid w:val="0A0ECA60"/>
    <w:rsid w:val="0A110363"/>
    <w:rsid w:val="0A18B72E"/>
    <w:rsid w:val="0A202E2C"/>
    <w:rsid w:val="0A2AB87C"/>
    <w:rsid w:val="0A2CB1E1"/>
    <w:rsid w:val="0A2FFF45"/>
    <w:rsid w:val="0A39EF74"/>
    <w:rsid w:val="0A4AC23A"/>
    <w:rsid w:val="0A4E5207"/>
    <w:rsid w:val="0A51F607"/>
    <w:rsid w:val="0A546A39"/>
    <w:rsid w:val="0A5A0C3D"/>
    <w:rsid w:val="0A619F88"/>
    <w:rsid w:val="0A67C744"/>
    <w:rsid w:val="0A6938F5"/>
    <w:rsid w:val="0A6A5F1E"/>
    <w:rsid w:val="0A736AC3"/>
    <w:rsid w:val="0A76D0B2"/>
    <w:rsid w:val="0A7703C0"/>
    <w:rsid w:val="0A770BDE"/>
    <w:rsid w:val="0A85EA9C"/>
    <w:rsid w:val="0A866B9E"/>
    <w:rsid w:val="0A8D86C0"/>
    <w:rsid w:val="0A8E05C2"/>
    <w:rsid w:val="0A9AA8AC"/>
    <w:rsid w:val="0AA30B5F"/>
    <w:rsid w:val="0AA4E8E6"/>
    <w:rsid w:val="0AA6CE32"/>
    <w:rsid w:val="0AB78279"/>
    <w:rsid w:val="0AB88FF6"/>
    <w:rsid w:val="0ABCB433"/>
    <w:rsid w:val="0ABCB683"/>
    <w:rsid w:val="0AC0E264"/>
    <w:rsid w:val="0AC4BA78"/>
    <w:rsid w:val="0AC6FA15"/>
    <w:rsid w:val="0ACC1A0C"/>
    <w:rsid w:val="0ADB1276"/>
    <w:rsid w:val="0ADF2F27"/>
    <w:rsid w:val="0AE3B794"/>
    <w:rsid w:val="0AE40B4B"/>
    <w:rsid w:val="0AF40C79"/>
    <w:rsid w:val="0B02B3B8"/>
    <w:rsid w:val="0B059779"/>
    <w:rsid w:val="0B12609C"/>
    <w:rsid w:val="0B12B4CD"/>
    <w:rsid w:val="0B20C366"/>
    <w:rsid w:val="0B25C90A"/>
    <w:rsid w:val="0B2FE78B"/>
    <w:rsid w:val="0B322D9B"/>
    <w:rsid w:val="0B40726C"/>
    <w:rsid w:val="0B44A0B8"/>
    <w:rsid w:val="0B4D20A4"/>
    <w:rsid w:val="0B4FB8E3"/>
    <w:rsid w:val="0B55810A"/>
    <w:rsid w:val="0B573679"/>
    <w:rsid w:val="0B583F9E"/>
    <w:rsid w:val="0B5C9040"/>
    <w:rsid w:val="0B62080D"/>
    <w:rsid w:val="0B69703A"/>
    <w:rsid w:val="0B72DFC5"/>
    <w:rsid w:val="0B78F7DA"/>
    <w:rsid w:val="0B7B7C2A"/>
    <w:rsid w:val="0B7DB2A4"/>
    <w:rsid w:val="0B7E3A30"/>
    <w:rsid w:val="0B82AFD5"/>
    <w:rsid w:val="0B84456A"/>
    <w:rsid w:val="0B85802E"/>
    <w:rsid w:val="0B8FC949"/>
    <w:rsid w:val="0B940A89"/>
    <w:rsid w:val="0BA01D17"/>
    <w:rsid w:val="0BA1A9CA"/>
    <w:rsid w:val="0BA24EDE"/>
    <w:rsid w:val="0BB06CDE"/>
    <w:rsid w:val="0BBFE323"/>
    <w:rsid w:val="0BC0696E"/>
    <w:rsid w:val="0BC10A9B"/>
    <w:rsid w:val="0BC5650E"/>
    <w:rsid w:val="0BD2976D"/>
    <w:rsid w:val="0BD4FFF6"/>
    <w:rsid w:val="0BDBE061"/>
    <w:rsid w:val="0BE0C592"/>
    <w:rsid w:val="0BE3217F"/>
    <w:rsid w:val="0BEA8346"/>
    <w:rsid w:val="0BF320BA"/>
    <w:rsid w:val="0BF817AE"/>
    <w:rsid w:val="0BFD47B0"/>
    <w:rsid w:val="0BFE7D43"/>
    <w:rsid w:val="0C05C058"/>
    <w:rsid w:val="0C118EAA"/>
    <w:rsid w:val="0C1AD3F3"/>
    <w:rsid w:val="0C1B636C"/>
    <w:rsid w:val="0C257CE1"/>
    <w:rsid w:val="0C29714E"/>
    <w:rsid w:val="0C2E2655"/>
    <w:rsid w:val="0C41362A"/>
    <w:rsid w:val="0C4277E4"/>
    <w:rsid w:val="0C5AD574"/>
    <w:rsid w:val="0C5DDA60"/>
    <w:rsid w:val="0C7A867E"/>
    <w:rsid w:val="0C810E24"/>
    <w:rsid w:val="0C81BC3D"/>
    <w:rsid w:val="0C848A99"/>
    <w:rsid w:val="0C84CD5F"/>
    <w:rsid w:val="0C89D31C"/>
    <w:rsid w:val="0C970F8F"/>
    <w:rsid w:val="0C98B94B"/>
    <w:rsid w:val="0C9B6521"/>
    <w:rsid w:val="0CA5545B"/>
    <w:rsid w:val="0CAAF5C4"/>
    <w:rsid w:val="0CADFEA9"/>
    <w:rsid w:val="0CB9797D"/>
    <w:rsid w:val="0CBFF012"/>
    <w:rsid w:val="0CC1B33A"/>
    <w:rsid w:val="0CC2A75A"/>
    <w:rsid w:val="0CCDE4BE"/>
    <w:rsid w:val="0CD1BA0E"/>
    <w:rsid w:val="0CE75DB0"/>
    <w:rsid w:val="0CF08893"/>
    <w:rsid w:val="0CF79BBE"/>
    <w:rsid w:val="0D0ABB3E"/>
    <w:rsid w:val="0D0B603F"/>
    <w:rsid w:val="0D0DC7DA"/>
    <w:rsid w:val="0D10FD09"/>
    <w:rsid w:val="0D182484"/>
    <w:rsid w:val="0D18C3C7"/>
    <w:rsid w:val="0D1C7E8A"/>
    <w:rsid w:val="0D1F7F36"/>
    <w:rsid w:val="0D34A692"/>
    <w:rsid w:val="0D3D7F0E"/>
    <w:rsid w:val="0D42E92F"/>
    <w:rsid w:val="0D489EA0"/>
    <w:rsid w:val="0D4A1D47"/>
    <w:rsid w:val="0D5AEC82"/>
    <w:rsid w:val="0D5B43C9"/>
    <w:rsid w:val="0D66861E"/>
    <w:rsid w:val="0D6DF0C3"/>
    <w:rsid w:val="0D72BC14"/>
    <w:rsid w:val="0D833E58"/>
    <w:rsid w:val="0D8E3CF2"/>
    <w:rsid w:val="0D9070BF"/>
    <w:rsid w:val="0DB51762"/>
    <w:rsid w:val="0DCD123B"/>
    <w:rsid w:val="0DD0351E"/>
    <w:rsid w:val="0DD6ED8D"/>
    <w:rsid w:val="0DDC3991"/>
    <w:rsid w:val="0DE5EA06"/>
    <w:rsid w:val="0DE61F2B"/>
    <w:rsid w:val="0DE7890C"/>
    <w:rsid w:val="0DE9B465"/>
    <w:rsid w:val="0DEB9B97"/>
    <w:rsid w:val="0DED75F3"/>
    <w:rsid w:val="0DF527BC"/>
    <w:rsid w:val="0DF91057"/>
    <w:rsid w:val="0DFA58A5"/>
    <w:rsid w:val="0DFF65B7"/>
    <w:rsid w:val="0E003503"/>
    <w:rsid w:val="0E07E1AD"/>
    <w:rsid w:val="0E0D609F"/>
    <w:rsid w:val="0E0E8E5A"/>
    <w:rsid w:val="0E18E93A"/>
    <w:rsid w:val="0E23C3F2"/>
    <w:rsid w:val="0E2AAF2D"/>
    <w:rsid w:val="0E2F00C7"/>
    <w:rsid w:val="0E30C541"/>
    <w:rsid w:val="0E48457F"/>
    <w:rsid w:val="0E49C57B"/>
    <w:rsid w:val="0E53A661"/>
    <w:rsid w:val="0E55BEBB"/>
    <w:rsid w:val="0E63F0E1"/>
    <w:rsid w:val="0E64A2E8"/>
    <w:rsid w:val="0E65DE94"/>
    <w:rsid w:val="0E78EF49"/>
    <w:rsid w:val="0E7BD138"/>
    <w:rsid w:val="0E7C5F13"/>
    <w:rsid w:val="0E861271"/>
    <w:rsid w:val="0E8847C6"/>
    <w:rsid w:val="0E8A24B0"/>
    <w:rsid w:val="0E8A928C"/>
    <w:rsid w:val="0E911750"/>
    <w:rsid w:val="0E943102"/>
    <w:rsid w:val="0E9C59AD"/>
    <w:rsid w:val="0EA51829"/>
    <w:rsid w:val="0EACFAEA"/>
    <w:rsid w:val="0EAD1EE7"/>
    <w:rsid w:val="0EB2396B"/>
    <w:rsid w:val="0EB2CC06"/>
    <w:rsid w:val="0EBA5F4E"/>
    <w:rsid w:val="0EC674B4"/>
    <w:rsid w:val="0EC753BE"/>
    <w:rsid w:val="0EC977E8"/>
    <w:rsid w:val="0ECB5922"/>
    <w:rsid w:val="0ED2ABEF"/>
    <w:rsid w:val="0ED76FE1"/>
    <w:rsid w:val="0EE23A76"/>
    <w:rsid w:val="0EEF5B84"/>
    <w:rsid w:val="0EF181AC"/>
    <w:rsid w:val="0EFC49BF"/>
    <w:rsid w:val="0F01C838"/>
    <w:rsid w:val="0F028867"/>
    <w:rsid w:val="0F075F1A"/>
    <w:rsid w:val="0F10E063"/>
    <w:rsid w:val="0F14FB7C"/>
    <w:rsid w:val="0F15D387"/>
    <w:rsid w:val="0F22B575"/>
    <w:rsid w:val="0F23AA5E"/>
    <w:rsid w:val="0F2DBBD8"/>
    <w:rsid w:val="0F30277B"/>
    <w:rsid w:val="0F3DD760"/>
    <w:rsid w:val="0F430E9C"/>
    <w:rsid w:val="0F478CF7"/>
    <w:rsid w:val="0F47F847"/>
    <w:rsid w:val="0F621C82"/>
    <w:rsid w:val="0F665A56"/>
    <w:rsid w:val="0F6A5E9C"/>
    <w:rsid w:val="0F6AEF94"/>
    <w:rsid w:val="0F7AA97E"/>
    <w:rsid w:val="0F7AC173"/>
    <w:rsid w:val="0F867300"/>
    <w:rsid w:val="0F8C39AA"/>
    <w:rsid w:val="0F92F970"/>
    <w:rsid w:val="0F951943"/>
    <w:rsid w:val="0F966615"/>
    <w:rsid w:val="0F96AAF4"/>
    <w:rsid w:val="0F9B0BC9"/>
    <w:rsid w:val="0FA42FC4"/>
    <w:rsid w:val="0FA8F26A"/>
    <w:rsid w:val="0FAFD2E6"/>
    <w:rsid w:val="0FB0CEAE"/>
    <w:rsid w:val="0FB28990"/>
    <w:rsid w:val="0FBCEB51"/>
    <w:rsid w:val="0FBEA13E"/>
    <w:rsid w:val="0FC050F1"/>
    <w:rsid w:val="0FC471BC"/>
    <w:rsid w:val="0FC93DD1"/>
    <w:rsid w:val="0FCA2D7A"/>
    <w:rsid w:val="0FD1EFE0"/>
    <w:rsid w:val="0FD43337"/>
    <w:rsid w:val="0FD5A00A"/>
    <w:rsid w:val="0FDEEE56"/>
    <w:rsid w:val="0FE281B2"/>
    <w:rsid w:val="0FE29A0B"/>
    <w:rsid w:val="0FE3181A"/>
    <w:rsid w:val="0FE655FD"/>
    <w:rsid w:val="0FE801F9"/>
    <w:rsid w:val="0FEA8C0B"/>
    <w:rsid w:val="0FECEA01"/>
    <w:rsid w:val="0FF264E3"/>
    <w:rsid w:val="0FF5EBB5"/>
    <w:rsid w:val="0FF613D5"/>
    <w:rsid w:val="0FF92F0F"/>
    <w:rsid w:val="100A2A95"/>
    <w:rsid w:val="10119AEF"/>
    <w:rsid w:val="1012463C"/>
    <w:rsid w:val="101998EC"/>
    <w:rsid w:val="101C3128"/>
    <w:rsid w:val="1022152C"/>
    <w:rsid w:val="1028B7A0"/>
    <w:rsid w:val="102EBDC9"/>
    <w:rsid w:val="10337EFB"/>
    <w:rsid w:val="103827AA"/>
    <w:rsid w:val="1054939F"/>
    <w:rsid w:val="10634A17"/>
    <w:rsid w:val="10636FDA"/>
    <w:rsid w:val="10652F0F"/>
    <w:rsid w:val="1071FA7C"/>
    <w:rsid w:val="10739853"/>
    <w:rsid w:val="1075958C"/>
    <w:rsid w:val="1076C7CF"/>
    <w:rsid w:val="107DD9FB"/>
    <w:rsid w:val="1087BFE8"/>
    <w:rsid w:val="1088D54F"/>
    <w:rsid w:val="10944E3C"/>
    <w:rsid w:val="10981D87"/>
    <w:rsid w:val="109BBEDC"/>
    <w:rsid w:val="109EF531"/>
    <w:rsid w:val="109F9FCC"/>
    <w:rsid w:val="10A68E5F"/>
    <w:rsid w:val="10BC27F6"/>
    <w:rsid w:val="10BE7067"/>
    <w:rsid w:val="10BE85D6"/>
    <w:rsid w:val="10BF903A"/>
    <w:rsid w:val="10C24E31"/>
    <w:rsid w:val="10CF20E2"/>
    <w:rsid w:val="10D706CD"/>
    <w:rsid w:val="10EEFB76"/>
    <w:rsid w:val="10F7B394"/>
    <w:rsid w:val="10F86D70"/>
    <w:rsid w:val="11008743"/>
    <w:rsid w:val="1100E9E5"/>
    <w:rsid w:val="110E271B"/>
    <w:rsid w:val="110EF11D"/>
    <w:rsid w:val="11185609"/>
    <w:rsid w:val="1120CBC0"/>
    <w:rsid w:val="112B38CD"/>
    <w:rsid w:val="112C4575"/>
    <w:rsid w:val="11354946"/>
    <w:rsid w:val="1139B752"/>
    <w:rsid w:val="113B19F4"/>
    <w:rsid w:val="113C551D"/>
    <w:rsid w:val="11404515"/>
    <w:rsid w:val="1142B8C0"/>
    <w:rsid w:val="114D96D7"/>
    <w:rsid w:val="114E7957"/>
    <w:rsid w:val="11578BB6"/>
    <w:rsid w:val="116930DC"/>
    <w:rsid w:val="116F5B87"/>
    <w:rsid w:val="1170FFBA"/>
    <w:rsid w:val="1171EB3D"/>
    <w:rsid w:val="1181F3C6"/>
    <w:rsid w:val="11846CED"/>
    <w:rsid w:val="11895493"/>
    <w:rsid w:val="11B26775"/>
    <w:rsid w:val="11B95F3D"/>
    <w:rsid w:val="11C29350"/>
    <w:rsid w:val="11C54451"/>
    <w:rsid w:val="11DAB31C"/>
    <w:rsid w:val="11E4BF67"/>
    <w:rsid w:val="11E8D159"/>
    <w:rsid w:val="11E9FACC"/>
    <w:rsid w:val="11F822A4"/>
    <w:rsid w:val="11FEA63A"/>
    <w:rsid w:val="1208EF7B"/>
    <w:rsid w:val="120DD535"/>
    <w:rsid w:val="120EC15D"/>
    <w:rsid w:val="12121311"/>
    <w:rsid w:val="121C066D"/>
    <w:rsid w:val="1222A6AE"/>
    <w:rsid w:val="1228A228"/>
    <w:rsid w:val="1228A603"/>
    <w:rsid w:val="122948C3"/>
    <w:rsid w:val="1236D41B"/>
    <w:rsid w:val="123AE677"/>
    <w:rsid w:val="123B43FB"/>
    <w:rsid w:val="1243F1EC"/>
    <w:rsid w:val="124716C7"/>
    <w:rsid w:val="125139B1"/>
    <w:rsid w:val="12596E09"/>
    <w:rsid w:val="126777E6"/>
    <w:rsid w:val="126B9FFE"/>
    <w:rsid w:val="126C577E"/>
    <w:rsid w:val="126DC034"/>
    <w:rsid w:val="12727213"/>
    <w:rsid w:val="12895130"/>
    <w:rsid w:val="129408FA"/>
    <w:rsid w:val="1295DE46"/>
    <w:rsid w:val="129DF9B2"/>
    <w:rsid w:val="129F888F"/>
    <w:rsid w:val="12A50F0E"/>
    <w:rsid w:val="12B042D4"/>
    <w:rsid w:val="12B2EA7B"/>
    <w:rsid w:val="12BBA623"/>
    <w:rsid w:val="12C19332"/>
    <w:rsid w:val="12C73118"/>
    <w:rsid w:val="12D0E5E0"/>
    <w:rsid w:val="12E7C19C"/>
    <w:rsid w:val="12F564B9"/>
    <w:rsid w:val="12F7AAFF"/>
    <w:rsid w:val="12F843AA"/>
    <w:rsid w:val="12F98FA2"/>
    <w:rsid w:val="130B3E76"/>
    <w:rsid w:val="1318785E"/>
    <w:rsid w:val="13229C0C"/>
    <w:rsid w:val="132B9897"/>
    <w:rsid w:val="132DB497"/>
    <w:rsid w:val="132FB2D0"/>
    <w:rsid w:val="1333875F"/>
    <w:rsid w:val="13340A0A"/>
    <w:rsid w:val="1334B447"/>
    <w:rsid w:val="13391701"/>
    <w:rsid w:val="133920A9"/>
    <w:rsid w:val="133C69B5"/>
    <w:rsid w:val="1341F50A"/>
    <w:rsid w:val="13487651"/>
    <w:rsid w:val="1354AD99"/>
    <w:rsid w:val="13582075"/>
    <w:rsid w:val="135EFD05"/>
    <w:rsid w:val="1360D43A"/>
    <w:rsid w:val="1365FF37"/>
    <w:rsid w:val="136ACE19"/>
    <w:rsid w:val="1386D0DD"/>
    <w:rsid w:val="138886EF"/>
    <w:rsid w:val="1396B55E"/>
    <w:rsid w:val="1397989E"/>
    <w:rsid w:val="1398AD1A"/>
    <w:rsid w:val="13A588F5"/>
    <w:rsid w:val="13A86981"/>
    <w:rsid w:val="13AE1DFA"/>
    <w:rsid w:val="13BC1E1E"/>
    <w:rsid w:val="13BD4366"/>
    <w:rsid w:val="13BE0DFB"/>
    <w:rsid w:val="13CF3640"/>
    <w:rsid w:val="13CFFA0C"/>
    <w:rsid w:val="13DA428B"/>
    <w:rsid w:val="13E79591"/>
    <w:rsid w:val="13ED6070"/>
    <w:rsid w:val="13FD20A4"/>
    <w:rsid w:val="1400E49A"/>
    <w:rsid w:val="14052DFC"/>
    <w:rsid w:val="140A032D"/>
    <w:rsid w:val="1417B464"/>
    <w:rsid w:val="14280410"/>
    <w:rsid w:val="142F0A67"/>
    <w:rsid w:val="14335C9A"/>
    <w:rsid w:val="143A303A"/>
    <w:rsid w:val="14460DB4"/>
    <w:rsid w:val="144E2FDF"/>
    <w:rsid w:val="145029D6"/>
    <w:rsid w:val="145712CD"/>
    <w:rsid w:val="1459327F"/>
    <w:rsid w:val="146B20D5"/>
    <w:rsid w:val="146B4F87"/>
    <w:rsid w:val="146F1809"/>
    <w:rsid w:val="146FD294"/>
    <w:rsid w:val="147462A1"/>
    <w:rsid w:val="1477D74F"/>
    <w:rsid w:val="147B4B02"/>
    <w:rsid w:val="147BD59D"/>
    <w:rsid w:val="147BFEA9"/>
    <w:rsid w:val="147FD20C"/>
    <w:rsid w:val="14828F7D"/>
    <w:rsid w:val="14853D52"/>
    <w:rsid w:val="148E94AB"/>
    <w:rsid w:val="148F1947"/>
    <w:rsid w:val="148FB0BF"/>
    <w:rsid w:val="1491F80A"/>
    <w:rsid w:val="14928A94"/>
    <w:rsid w:val="14951C72"/>
    <w:rsid w:val="14A243DB"/>
    <w:rsid w:val="14A38E70"/>
    <w:rsid w:val="14ABC1A6"/>
    <w:rsid w:val="14B4C50D"/>
    <w:rsid w:val="14BD0903"/>
    <w:rsid w:val="14C33227"/>
    <w:rsid w:val="14CF5B50"/>
    <w:rsid w:val="14DB78E4"/>
    <w:rsid w:val="14E12080"/>
    <w:rsid w:val="14E2CD92"/>
    <w:rsid w:val="14E6FAAA"/>
    <w:rsid w:val="14EA4A29"/>
    <w:rsid w:val="14EF86F4"/>
    <w:rsid w:val="14F6A38D"/>
    <w:rsid w:val="14FB723F"/>
    <w:rsid w:val="14FC9697"/>
    <w:rsid w:val="151BA21C"/>
    <w:rsid w:val="1529E0AC"/>
    <w:rsid w:val="1531AFD0"/>
    <w:rsid w:val="15328696"/>
    <w:rsid w:val="15414B7B"/>
    <w:rsid w:val="15521DE1"/>
    <w:rsid w:val="155B2390"/>
    <w:rsid w:val="155ED6D4"/>
    <w:rsid w:val="1560CDF9"/>
    <w:rsid w:val="1564EAE0"/>
    <w:rsid w:val="156A7AA2"/>
    <w:rsid w:val="156DC551"/>
    <w:rsid w:val="1575C6DF"/>
    <w:rsid w:val="157919DD"/>
    <w:rsid w:val="15795E75"/>
    <w:rsid w:val="157FE292"/>
    <w:rsid w:val="1584D02C"/>
    <w:rsid w:val="158E972F"/>
    <w:rsid w:val="1591F6F9"/>
    <w:rsid w:val="15A18978"/>
    <w:rsid w:val="15A48DDA"/>
    <w:rsid w:val="15A9C526"/>
    <w:rsid w:val="15AB9646"/>
    <w:rsid w:val="15B1116F"/>
    <w:rsid w:val="15B1BB8F"/>
    <w:rsid w:val="15B2FB92"/>
    <w:rsid w:val="15B5ECB4"/>
    <w:rsid w:val="15B8DECC"/>
    <w:rsid w:val="15BB8C61"/>
    <w:rsid w:val="15BC5560"/>
    <w:rsid w:val="15C43256"/>
    <w:rsid w:val="15CBE346"/>
    <w:rsid w:val="15D31B14"/>
    <w:rsid w:val="15D6F3C4"/>
    <w:rsid w:val="15E9F6BC"/>
    <w:rsid w:val="15F4CC5F"/>
    <w:rsid w:val="15F88BE7"/>
    <w:rsid w:val="15FFB940"/>
    <w:rsid w:val="16020EFE"/>
    <w:rsid w:val="16160E31"/>
    <w:rsid w:val="161C741E"/>
    <w:rsid w:val="16211949"/>
    <w:rsid w:val="162C973E"/>
    <w:rsid w:val="162E7120"/>
    <w:rsid w:val="1639E5F6"/>
    <w:rsid w:val="163AA525"/>
    <w:rsid w:val="16518E07"/>
    <w:rsid w:val="165FCD6A"/>
    <w:rsid w:val="16608E0E"/>
    <w:rsid w:val="1664A409"/>
    <w:rsid w:val="16655559"/>
    <w:rsid w:val="1669F084"/>
    <w:rsid w:val="1672BC84"/>
    <w:rsid w:val="167608E5"/>
    <w:rsid w:val="1680DBE8"/>
    <w:rsid w:val="1681B921"/>
    <w:rsid w:val="16832FCC"/>
    <w:rsid w:val="16855F49"/>
    <w:rsid w:val="168F99F9"/>
    <w:rsid w:val="1693F474"/>
    <w:rsid w:val="1694A4F8"/>
    <w:rsid w:val="16958D72"/>
    <w:rsid w:val="16962736"/>
    <w:rsid w:val="169A9C9F"/>
    <w:rsid w:val="169BDA51"/>
    <w:rsid w:val="16A08DD7"/>
    <w:rsid w:val="16A5B792"/>
    <w:rsid w:val="16A81CD1"/>
    <w:rsid w:val="16AA8646"/>
    <w:rsid w:val="16ABC99C"/>
    <w:rsid w:val="16B28D1C"/>
    <w:rsid w:val="16BC4570"/>
    <w:rsid w:val="16C5BE2D"/>
    <w:rsid w:val="16C6BD07"/>
    <w:rsid w:val="16C92E48"/>
    <w:rsid w:val="16CD0A3D"/>
    <w:rsid w:val="16D1A723"/>
    <w:rsid w:val="16D61C8D"/>
    <w:rsid w:val="16D6B5BC"/>
    <w:rsid w:val="16D8ECC5"/>
    <w:rsid w:val="16DB4943"/>
    <w:rsid w:val="16F45835"/>
    <w:rsid w:val="16F8EDC1"/>
    <w:rsid w:val="170FDFDA"/>
    <w:rsid w:val="17131CF7"/>
    <w:rsid w:val="171A35F3"/>
    <w:rsid w:val="172601AE"/>
    <w:rsid w:val="172B1689"/>
    <w:rsid w:val="172BF2AA"/>
    <w:rsid w:val="172C7C5F"/>
    <w:rsid w:val="172D9D1F"/>
    <w:rsid w:val="173E60EC"/>
    <w:rsid w:val="17459F65"/>
    <w:rsid w:val="174B97B3"/>
    <w:rsid w:val="1757150D"/>
    <w:rsid w:val="175E7BB0"/>
    <w:rsid w:val="176456DD"/>
    <w:rsid w:val="176A0703"/>
    <w:rsid w:val="1774A28B"/>
    <w:rsid w:val="177A1867"/>
    <w:rsid w:val="177D1D48"/>
    <w:rsid w:val="177DC70B"/>
    <w:rsid w:val="1781B32A"/>
    <w:rsid w:val="17849AD9"/>
    <w:rsid w:val="178BACA2"/>
    <w:rsid w:val="17A90F98"/>
    <w:rsid w:val="17AEAD71"/>
    <w:rsid w:val="17B0B15E"/>
    <w:rsid w:val="17BCB6D9"/>
    <w:rsid w:val="17C6286B"/>
    <w:rsid w:val="17CA434F"/>
    <w:rsid w:val="17CB9161"/>
    <w:rsid w:val="17CF1292"/>
    <w:rsid w:val="17D347D0"/>
    <w:rsid w:val="17D6FC85"/>
    <w:rsid w:val="17D85FC2"/>
    <w:rsid w:val="17D98877"/>
    <w:rsid w:val="17DB231E"/>
    <w:rsid w:val="17DC3F2B"/>
    <w:rsid w:val="17DF2BD7"/>
    <w:rsid w:val="17E05E5B"/>
    <w:rsid w:val="17E1E2E7"/>
    <w:rsid w:val="17E7FD5D"/>
    <w:rsid w:val="17E8DC82"/>
    <w:rsid w:val="17EBE2ED"/>
    <w:rsid w:val="17F9CAD8"/>
    <w:rsid w:val="17FAF29C"/>
    <w:rsid w:val="17FFDFAC"/>
    <w:rsid w:val="1805041D"/>
    <w:rsid w:val="18276CCF"/>
    <w:rsid w:val="182B4CC1"/>
    <w:rsid w:val="182EDDF8"/>
    <w:rsid w:val="18350254"/>
    <w:rsid w:val="183DB645"/>
    <w:rsid w:val="184351CC"/>
    <w:rsid w:val="184607F1"/>
    <w:rsid w:val="18461C1E"/>
    <w:rsid w:val="184D847A"/>
    <w:rsid w:val="185C6DE1"/>
    <w:rsid w:val="185F4BE4"/>
    <w:rsid w:val="187057E7"/>
    <w:rsid w:val="187C5844"/>
    <w:rsid w:val="1888519F"/>
    <w:rsid w:val="1888FA42"/>
    <w:rsid w:val="188D3A3F"/>
    <w:rsid w:val="18909BC4"/>
    <w:rsid w:val="189E637D"/>
    <w:rsid w:val="18A120BE"/>
    <w:rsid w:val="18B45CCC"/>
    <w:rsid w:val="18B7D015"/>
    <w:rsid w:val="18BAEB34"/>
    <w:rsid w:val="18BB0953"/>
    <w:rsid w:val="18C8E59E"/>
    <w:rsid w:val="18CC01F2"/>
    <w:rsid w:val="18DB9724"/>
    <w:rsid w:val="18E1B935"/>
    <w:rsid w:val="18EC08AD"/>
    <w:rsid w:val="18EC4F82"/>
    <w:rsid w:val="18F4CED5"/>
    <w:rsid w:val="18F81795"/>
    <w:rsid w:val="18F93269"/>
    <w:rsid w:val="18FBF23D"/>
    <w:rsid w:val="18FCC132"/>
    <w:rsid w:val="19020122"/>
    <w:rsid w:val="1902B406"/>
    <w:rsid w:val="1911357F"/>
    <w:rsid w:val="191214E4"/>
    <w:rsid w:val="1918E3B3"/>
    <w:rsid w:val="191FE25E"/>
    <w:rsid w:val="1924E5ED"/>
    <w:rsid w:val="19465002"/>
    <w:rsid w:val="19469B89"/>
    <w:rsid w:val="194C53BB"/>
    <w:rsid w:val="195D00FF"/>
    <w:rsid w:val="196E251B"/>
    <w:rsid w:val="19821E0C"/>
    <w:rsid w:val="19964934"/>
    <w:rsid w:val="19AA7710"/>
    <w:rsid w:val="19AAD5EC"/>
    <w:rsid w:val="19AD0AB4"/>
    <w:rsid w:val="19B31F88"/>
    <w:rsid w:val="19C3BBDC"/>
    <w:rsid w:val="19C778B0"/>
    <w:rsid w:val="19CC92FD"/>
    <w:rsid w:val="19D19EE8"/>
    <w:rsid w:val="19D531BE"/>
    <w:rsid w:val="19D62ED8"/>
    <w:rsid w:val="19D7962F"/>
    <w:rsid w:val="19DBEAB0"/>
    <w:rsid w:val="19E353E1"/>
    <w:rsid w:val="19EF5331"/>
    <w:rsid w:val="19F0F469"/>
    <w:rsid w:val="19F3981C"/>
    <w:rsid w:val="1A000C19"/>
    <w:rsid w:val="1A02DBA9"/>
    <w:rsid w:val="1A09D1A2"/>
    <w:rsid w:val="1A0E4966"/>
    <w:rsid w:val="1A17BEF4"/>
    <w:rsid w:val="1A23F846"/>
    <w:rsid w:val="1A31C0BC"/>
    <w:rsid w:val="1A343932"/>
    <w:rsid w:val="1A3FB818"/>
    <w:rsid w:val="1A474E40"/>
    <w:rsid w:val="1A4B7F18"/>
    <w:rsid w:val="1A4C0327"/>
    <w:rsid w:val="1A501CC7"/>
    <w:rsid w:val="1A506DD1"/>
    <w:rsid w:val="1A516EBD"/>
    <w:rsid w:val="1A5A59F9"/>
    <w:rsid w:val="1A5CCE0F"/>
    <w:rsid w:val="1A65573D"/>
    <w:rsid w:val="1A6A2DD8"/>
    <w:rsid w:val="1A6F8D08"/>
    <w:rsid w:val="1A709C66"/>
    <w:rsid w:val="1A78A59F"/>
    <w:rsid w:val="1A7E121E"/>
    <w:rsid w:val="1A872530"/>
    <w:rsid w:val="1A87F22D"/>
    <w:rsid w:val="1A97110F"/>
    <w:rsid w:val="1AAA1D06"/>
    <w:rsid w:val="1AAFDFA4"/>
    <w:rsid w:val="1AB515BD"/>
    <w:rsid w:val="1ABA4682"/>
    <w:rsid w:val="1AC68E97"/>
    <w:rsid w:val="1AC712DE"/>
    <w:rsid w:val="1AC772CB"/>
    <w:rsid w:val="1AC88F94"/>
    <w:rsid w:val="1AC9F445"/>
    <w:rsid w:val="1ACCC0AE"/>
    <w:rsid w:val="1AD6950F"/>
    <w:rsid w:val="1AD9E9AC"/>
    <w:rsid w:val="1ADB4D41"/>
    <w:rsid w:val="1ADE4063"/>
    <w:rsid w:val="1AE2D289"/>
    <w:rsid w:val="1AE42570"/>
    <w:rsid w:val="1AE45A3C"/>
    <w:rsid w:val="1AE4F671"/>
    <w:rsid w:val="1AE6DA11"/>
    <w:rsid w:val="1AECECF9"/>
    <w:rsid w:val="1AF98F19"/>
    <w:rsid w:val="1AFC315F"/>
    <w:rsid w:val="1B0299AB"/>
    <w:rsid w:val="1B0EAAC3"/>
    <w:rsid w:val="1B0F690C"/>
    <w:rsid w:val="1B1670EF"/>
    <w:rsid w:val="1B1916AC"/>
    <w:rsid w:val="1B1AA4F5"/>
    <w:rsid w:val="1B1CC764"/>
    <w:rsid w:val="1B24B4B5"/>
    <w:rsid w:val="1B27C736"/>
    <w:rsid w:val="1B2AEB3D"/>
    <w:rsid w:val="1B32C572"/>
    <w:rsid w:val="1B333E8D"/>
    <w:rsid w:val="1B39FAC2"/>
    <w:rsid w:val="1B3B6200"/>
    <w:rsid w:val="1B3D23F1"/>
    <w:rsid w:val="1B4341CA"/>
    <w:rsid w:val="1B49C373"/>
    <w:rsid w:val="1B4A6A57"/>
    <w:rsid w:val="1B4BA947"/>
    <w:rsid w:val="1B54442C"/>
    <w:rsid w:val="1B57873F"/>
    <w:rsid w:val="1B607F67"/>
    <w:rsid w:val="1B61E5BE"/>
    <w:rsid w:val="1B6560AA"/>
    <w:rsid w:val="1B6C5C68"/>
    <w:rsid w:val="1B6CE7DE"/>
    <w:rsid w:val="1B73DE3B"/>
    <w:rsid w:val="1B8238EF"/>
    <w:rsid w:val="1B88E250"/>
    <w:rsid w:val="1B8A8B06"/>
    <w:rsid w:val="1B96CC5D"/>
    <w:rsid w:val="1B9B8F1E"/>
    <w:rsid w:val="1B9DABB3"/>
    <w:rsid w:val="1BA4D480"/>
    <w:rsid w:val="1BA81494"/>
    <w:rsid w:val="1BABC431"/>
    <w:rsid w:val="1BB4C507"/>
    <w:rsid w:val="1BC49997"/>
    <w:rsid w:val="1BCD8BF7"/>
    <w:rsid w:val="1BD0DD48"/>
    <w:rsid w:val="1BD403E1"/>
    <w:rsid w:val="1BD59CDF"/>
    <w:rsid w:val="1BD735D3"/>
    <w:rsid w:val="1BDC3696"/>
    <w:rsid w:val="1BDDE8BC"/>
    <w:rsid w:val="1BE66711"/>
    <w:rsid w:val="1BE7AF3C"/>
    <w:rsid w:val="1BEA3A0A"/>
    <w:rsid w:val="1BED1B1D"/>
    <w:rsid w:val="1BFB4921"/>
    <w:rsid w:val="1BFD5C76"/>
    <w:rsid w:val="1C063BCF"/>
    <w:rsid w:val="1C088A7F"/>
    <w:rsid w:val="1C0FBA72"/>
    <w:rsid w:val="1C137CC5"/>
    <w:rsid w:val="1C14296D"/>
    <w:rsid w:val="1C198642"/>
    <w:rsid w:val="1C1E50F7"/>
    <w:rsid w:val="1C1E992D"/>
    <w:rsid w:val="1C243CF9"/>
    <w:rsid w:val="1C343BA3"/>
    <w:rsid w:val="1C38BBCA"/>
    <w:rsid w:val="1C4A1FE8"/>
    <w:rsid w:val="1C4D5592"/>
    <w:rsid w:val="1C58FB4C"/>
    <w:rsid w:val="1C5F330A"/>
    <w:rsid w:val="1C67F2E8"/>
    <w:rsid w:val="1C6A656C"/>
    <w:rsid w:val="1C767DBD"/>
    <w:rsid w:val="1C938C71"/>
    <w:rsid w:val="1C93EDD0"/>
    <w:rsid w:val="1C9417EF"/>
    <w:rsid w:val="1C9B95ED"/>
    <w:rsid w:val="1C9DD394"/>
    <w:rsid w:val="1C9F5530"/>
    <w:rsid w:val="1CA46688"/>
    <w:rsid w:val="1CA4974C"/>
    <w:rsid w:val="1CAAD075"/>
    <w:rsid w:val="1CADC8FC"/>
    <w:rsid w:val="1CBE961E"/>
    <w:rsid w:val="1CC63EC2"/>
    <w:rsid w:val="1CCE3615"/>
    <w:rsid w:val="1CDF9C1D"/>
    <w:rsid w:val="1CE3DF0F"/>
    <w:rsid w:val="1CE6C14D"/>
    <w:rsid w:val="1CF1F6C4"/>
    <w:rsid w:val="1CF32D68"/>
    <w:rsid w:val="1CF6307C"/>
    <w:rsid w:val="1CF796DE"/>
    <w:rsid w:val="1D01F21F"/>
    <w:rsid w:val="1D28AEED"/>
    <w:rsid w:val="1D2F2582"/>
    <w:rsid w:val="1D376F7C"/>
    <w:rsid w:val="1D44F2B6"/>
    <w:rsid w:val="1D44FE4B"/>
    <w:rsid w:val="1D46B9B7"/>
    <w:rsid w:val="1D56F68A"/>
    <w:rsid w:val="1D5B16A5"/>
    <w:rsid w:val="1D5BC799"/>
    <w:rsid w:val="1D5EFE27"/>
    <w:rsid w:val="1D61FEF1"/>
    <w:rsid w:val="1D723381"/>
    <w:rsid w:val="1D839347"/>
    <w:rsid w:val="1D866FE3"/>
    <w:rsid w:val="1D8797F1"/>
    <w:rsid w:val="1D8BB1F9"/>
    <w:rsid w:val="1D8C2BB4"/>
    <w:rsid w:val="1D8C8DCE"/>
    <w:rsid w:val="1D8CF8EB"/>
    <w:rsid w:val="1D91E142"/>
    <w:rsid w:val="1D9348D3"/>
    <w:rsid w:val="1D956399"/>
    <w:rsid w:val="1D962365"/>
    <w:rsid w:val="1D97099A"/>
    <w:rsid w:val="1D976DFD"/>
    <w:rsid w:val="1D9A095B"/>
    <w:rsid w:val="1D9F6C3E"/>
    <w:rsid w:val="1DA8B08C"/>
    <w:rsid w:val="1DBC764C"/>
    <w:rsid w:val="1DCDF220"/>
    <w:rsid w:val="1DCEBC69"/>
    <w:rsid w:val="1DD79BAE"/>
    <w:rsid w:val="1DE03128"/>
    <w:rsid w:val="1DED053E"/>
    <w:rsid w:val="1DEF6C7F"/>
    <w:rsid w:val="1DF412B1"/>
    <w:rsid w:val="1DF70C1C"/>
    <w:rsid w:val="1DF80146"/>
    <w:rsid w:val="1DFB2DAA"/>
    <w:rsid w:val="1DFD02F5"/>
    <w:rsid w:val="1E06DAFC"/>
    <w:rsid w:val="1E090CFA"/>
    <w:rsid w:val="1E0E02BE"/>
    <w:rsid w:val="1E1A517E"/>
    <w:rsid w:val="1E20F9A7"/>
    <w:rsid w:val="1E2E5FBD"/>
    <w:rsid w:val="1E30B532"/>
    <w:rsid w:val="1E3EA8B4"/>
    <w:rsid w:val="1E40F11A"/>
    <w:rsid w:val="1E49C9DB"/>
    <w:rsid w:val="1E4F43C1"/>
    <w:rsid w:val="1E57CE51"/>
    <w:rsid w:val="1E5908A8"/>
    <w:rsid w:val="1E5F67F8"/>
    <w:rsid w:val="1E6281C1"/>
    <w:rsid w:val="1E650F6C"/>
    <w:rsid w:val="1E669C67"/>
    <w:rsid w:val="1E6860EC"/>
    <w:rsid w:val="1E6ADF4F"/>
    <w:rsid w:val="1E6BA628"/>
    <w:rsid w:val="1E6FB5EE"/>
    <w:rsid w:val="1E757521"/>
    <w:rsid w:val="1E76569A"/>
    <w:rsid w:val="1E77B29E"/>
    <w:rsid w:val="1E7B3620"/>
    <w:rsid w:val="1E7B84CC"/>
    <w:rsid w:val="1E83DEE7"/>
    <w:rsid w:val="1E8478D9"/>
    <w:rsid w:val="1E84B43D"/>
    <w:rsid w:val="1E855EE3"/>
    <w:rsid w:val="1E85E87C"/>
    <w:rsid w:val="1E85E956"/>
    <w:rsid w:val="1E92B4CC"/>
    <w:rsid w:val="1E948FFB"/>
    <w:rsid w:val="1E988BDB"/>
    <w:rsid w:val="1E9EB285"/>
    <w:rsid w:val="1EAFAA84"/>
    <w:rsid w:val="1EAFFEF1"/>
    <w:rsid w:val="1EB09468"/>
    <w:rsid w:val="1EB42A27"/>
    <w:rsid w:val="1EB6275C"/>
    <w:rsid w:val="1EBC93A2"/>
    <w:rsid w:val="1EBFEFF0"/>
    <w:rsid w:val="1EC13746"/>
    <w:rsid w:val="1EC16697"/>
    <w:rsid w:val="1EC245CD"/>
    <w:rsid w:val="1EC3D310"/>
    <w:rsid w:val="1EC9341B"/>
    <w:rsid w:val="1ED2B7D9"/>
    <w:rsid w:val="1ED2F229"/>
    <w:rsid w:val="1ED8B982"/>
    <w:rsid w:val="1EE606D2"/>
    <w:rsid w:val="1EEAA90A"/>
    <w:rsid w:val="1EFF0E79"/>
    <w:rsid w:val="1EFF1290"/>
    <w:rsid w:val="1F001A41"/>
    <w:rsid w:val="1F01C013"/>
    <w:rsid w:val="1F03D4E7"/>
    <w:rsid w:val="1F1352A5"/>
    <w:rsid w:val="1F15A171"/>
    <w:rsid w:val="1F164F9E"/>
    <w:rsid w:val="1F17B503"/>
    <w:rsid w:val="1F1879FA"/>
    <w:rsid w:val="1F187CEA"/>
    <w:rsid w:val="1F1A6077"/>
    <w:rsid w:val="1F2BA2F1"/>
    <w:rsid w:val="1F2CC44F"/>
    <w:rsid w:val="1F2DC1CA"/>
    <w:rsid w:val="1F2E7503"/>
    <w:rsid w:val="1F32F3E9"/>
    <w:rsid w:val="1F358A6A"/>
    <w:rsid w:val="1F392380"/>
    <w:rsid w:val="1F3D5E5D"/>
    <w:rsid w:val="1F40F348"/>
    <w:rsid w:val="1F478592"/>
    <w:rsid w:val="1F4BC7B5"/>
    <w:rsid w:val="1F5EB76D"/>
    <w:rsid w:val="1F6C5144"/>
    <w:rsid w:val="1F74E9A9"/>
    <w:rsid w:val="1F751ED6"/>
    <w:rsid w:val="1F799C92"/>
    <w:rsid w:val="1F8B58C5"/>
    <w:rsid w:val="1F909500"/>
    <w:rsid w:val="1F9C0CDC"/>
    <w:rsid w:val="1F9F0BF5"/>
    <w:rsid w:val="1FA096F9"/>
    <w:rsid w:val="1FA1A251"/>
    <w:rsid w:val="1FA34DB4"/>
    <w:rsid w:val="1FAC8B50"/>
    <w:rsid w:val="1FAE9553"/>
    <w:rsid w:val="1FB1B314"/>
    <w:rsid w:val="1FB6FF17"/>
    <w:rsid w:val="1FBA9E5A"/>
    <w:rsid w:val="1FBAA59F"/>
    <w:rsid w:val="1FBD5EB6"/>
    <w:rsid w:val="1FC1D2B2"/>
    <w:rsid w:val="1FC3DE3D"/>
    <w:rsid w:val="1FC4FB9F"/>
    <w:rsid w:val="1FC8A787"/>
    <w:rsid w:val="1FC956B9"/>
    <w:rsid w:val="1FCA5263"/>
    <w:rsid w:val="1FCF78CE"/>
    <w:rsid w:val="1FD51C1F"/>
    <w:rsid w:val="1FD68DBE"/>
    <w:rsid w:val="1FE028B0"/>
    <w:rsid w:val="1FE41124"/>
    <w:rsid w:val="1FE85DC5"/>
    <w:rsid w:val="1FE88000"/>
    <w:rsid w:val="1FEBC890"/>
    <w:rsid w:val="200155D5"/>
    <w:rsid w:val="200CB248"/>
    <w:rsid w:val="200D24AD"/>
    <w:rsid w:val="2010A7E5"/>
    <w:rsid w:val="201795B4"/>
    <w:rsid w:val="2018D7DF"/>
    <w:rsid w:val="201D83AA"/>
    <w:rsid w:val="2025E237"/>
    <w:rsid w:val="20271FD4"/>
    <w:rsid w:val="202DE0AF"/>
    <w:rsid w:val="2033EB7A"/>
    <w:rsid w:val="20347B1A"/>
    <w:rsid w:val="2034E7D2"/>
    <w:rsid w:val="2035520B"/>
    <w:rsid w:val="2036A762"/>
    <w:rsid w:val="2037440E"/>
    <w:rsid w:val="2038864C"/>
    <w:rsid w:val="203D8D7D"/>
    <w:rsid w:val="203E2628"/>
    <w:rsid w:val="203E8A88"/>
    <w:rsid w:val="2049F217"/>
    <w:rsid w:val="204C6AB2"/>
    <w:rsid w:val="2050FF0F"/>
    <w:rsid w:val="2055E995"/>
    <w:rsid w:val="2058B193"/>
    <w:rsid w:val="2061AD4A"/>
    <w:rsid w:val="2062A47A"/>
    <w:rsid w:val="206B6AD2"/>
    <w:rsid w:val="2075D753"/>
    <w:rsid w:val="20781F94"/>
    <w:rsid w:val="20834005"/>
    <w:rsid w:val="208CDA9B"/>
    <w:rsid w:val="209088B2"/>
    <w:rsid w:val="20908DE0"/>
    <w:rsid w:val="209C3988"/>
    <w:rsid w:val="20A4BF55"/>
    <w:rsid w:val="20A917A9"/>
    <w:rsid w:val="20A969BE"/>
    <w:rsid w:val="20AB505A"/>
    <w:rsid w:val="20B27EBE"/>
    <w:rsid w:val="20B801DB"/>
    <w:rsid w:val="20C255CE"/>
    <w:rsid w:val="20C5A5B2"/>
    <w:rsid w:val="20C5EE30"/>
    <w:rsid w:val="20C6D6FF"/>
    <w:rsid w:val="20CA07D8"/>
    <w:rsid w:val="20DA1820"/>
    <w:rsid w:val="20DF4742"/>
    <w:rsid w:val="20E1EE30"/>
    <w:rsid w:val="20E305ED"/>
    <w:rsid w:val="20E46A2B"/>
    <w:rsid w:val="20E57618"/>
    <w:rsid w:val="20F01493"/>
    <w:rsid w:val="2104EDEE"/>
    <w:rsid w:val="210597E8"/>
    <w:rsid w:val="2106DB94"/>
    <w:rsid w:val="210CAC93"/>
    <w:rsid w:val="210E3D8E"/>
    <w:rsid w:val="21173817"/>
    <w:rsid w:val="2128759B"/>
    <w:rsid w:val="212CFB7E"/>
    <w:rsid w:val="212D7B47"/>
    <w:rsid w:val="212FD970"/>
    <w:rsid w:val="21374B0D"/>
    <w:rsid w:val="213C675A"/>
    <w:rsid w:val="213EB762"/>
    <w:rsid w:val="214129C2"/>
    <w:rsid w:val="2145FA88"/>
    <w:rsid w:val="21489193"/>
    <w:rsid w:val="214968ED"/>
    <w:rsid w:val="214AD0E9"/>
    <w:rsid w:val="2150C67F"/>
    <w:rsid w:val="215892E2"/>
    <w:rsid w:val="2159377F"/>
    <w:rsid w:val="2166B406"/>
    <w:rsid w:val="216A920C"/>
    <w:rsid w:val="216C201C"/>
    <w:rsid w:val="217CF056"/>
    <w:rsid w:val="218777BC"/>
    <w:rsid w:val="218C5338"/>
    <w:rsid w:val="218CB3B9"/>
    <w:rsid w:val="218E5335"/>
    <w:rsid w:val="21AD75FE"/>
    <w:rsid w:val="21B526B8"/>
    <w:rsid w:val="21C8B76F"/>
    <w:rsid w:val="21CAEF05"/>
    <w:rsid w:val="21CBD432"/>
    <w:rsid w:val="21D7C9FA"/>
    <w:rsid w:val="21DE3847"/>
    <w:rsid w:val="21DF070A"/>
    <w:rsid w:val="21DFEB6D"/>
    <w:rsid w:val="21EE5BDE"/>
    <w:rsid w:val="21EFABC9"/>
    <w:rsid w:val="21F26569"/>
    <w:rsid w:val="21F2CA78"/>
    <w:rsid w:val="21F7AC71"/>
    <w:rsid w:val="22071E99"/>
    <w:rsid w:val="22112EB2"/>
    <w:rsid w:val="2215617C"/>
    <w:rsid w:val="221A847F"/>
    <w:rsid w:val="221CEFDB"/>
    <w:rsid w:val="221E44B7"/>
    <w:rsid w:val="2224D5EB"/>
    <w:rsid w:val="222DB10B"/>
    <w:rsid w:val="22335CC3"/>
    <w:rsid w:val="223F32B8"/>
    <w:rsid w:val="2242ECC6"/>
    <w:rsid w:val="224B8235"/>
    <w:rsid w:val="224BC5E4"/>
    <w:rsid w:val="224F46F5"/>
    <w:rsid w:val="224F8C82"/>
    <w:rsid w:val="2251772F"/>
    <w:rsid w:val="2252F142"/>
    <w:rsid w:val="225509C5"/>
    <w:rsid w:val="225A84D2"/>
    <w:rsid w:val="225B1762"/>
    <w:rsid w:val="2263E5E6"/>
    <w:rsid w:val="226E24E4"/>
    <w:rsid w:val="227175FA"/>
    <w:rsid w:val="227F07C1"/>
    <w:rsid w:val="22856CC4"/>
    <w:rsid w:val="22897345"/>
    <w:rsid w:val="229FB6E1"/>
    <w:rsid w:val="22AF6B61"/>
    <w:rsid w:val="22B536ED"/>
    <w:rsid w:val="22B7365D"/>
    <w:rsid w:val="22BCE422"/>
    <w:rsid w:val="22C27D70"/>
    <w:rsid w:val="22D41A83"/>
    <w:rsid w:val="22D4FF1E"/>
    <w:rsid w:val="22D56857"/>
    <w:rsid w:val="22D9FEE4"/>
    <w:rsid w:val="22EA486E"/>
    <w:rsid w:val="22F36A02"/>
    <w:rsid w:val="22F6F9AD"/>
    <w:rsid w:val="22FB365F"/>
    <w:rsid w:val="23064DF2"/>
    <w:rsid w:val="230F5495"/>
    <w:rsid w:val="23126A92"/>
    <w:rsid w:val="23198A65"/>
    <w:rsid w:val="231A3306"/>
    <w:rsid w:val="231CFE93"/>
    <w:rsid w:val="2325E63F"/>
    <w:rsid w:val="233653C7"/>
    <w:rsid w:val="233F8EA0"/>
    <w:rsid w:val="2345429B"/>
    <w:rsid w:val="234A907E"/>
    <w:rsid w:val="234D82BD"/>
    <w:rsid w:val="23508DF2"/>
    <w:rsid w:val="23532F48"/>
    <w:rsid w:val="236CF2CD"/>
    <w:rsid w:val="237579E2"/>
    <w:rsid w:val="237F3FA4"/>
    <w:rsid w:val="239EBA7E"/>
    <w:rsid w:val="23ABD5E2"/>
    <w:rsid w:val="23AF82AC"/>
    <w:rsid w:val="23B5B498"/>
    <w:rsid w:val="23B625A3"/>
    <w:rsid w:val="23B9F74A"/>
    <w:rsid w:val="23BB0A09"/>
    <w:rsid w:val="23C0123E"/>
    <w:rsid w:val="23C08BEA"/>
    <w:rsid w:val="23C2C667"/>
    <w:rsid w:val="23C34C6D"/>
    <w:rsid w:val="23C47A4F"/>
    <w:rsid w:val="23C768E3"/>
    <w:rsid w:val="23CD8B05"/>
    <w:rsid w:val="23CF091F"/>
    <w:rsid w:val="23D2B46A"/>
    <w:rsid w:val="23D60470"/>
    <w:rsid w:val="23DDB8D0"/>
    <w:rsid w:val="23E7F1E9"/>
    <w:rsid w:val="23F32E06"/>
    <w:rsid w:val="23FD408C"/>
    <w:rsid w:val="240AF2E0"/>
    <w:rsid w:val="2416AE23"/>
    <w:rsid w:val="24187641"/>
    <w:rsid w:val="241D4685"/>
    <w:rsid w:val="241DF05B"/>
    <w:rsid w:val="241E11E1"/>
    <w:rsid w:val="241F546A"/>
    <w:rsid w:val="24215D18"/>
    <w:rsid w:val="242B6108"/>
    <w:rsid w:val="243449E4"/>
    <w:rsid w:val="24358C4F"/>
    <w:rsid w:val="24385C74"/>
    <w:rsid w:val="243A488C"/>
    <w:rsid w:val="2441E457"/>
    <w:rsid w:val="2446043A"/>
    <w:rsid w:val="24489506"/>
    <w:rsid w:val="244A7A2B"/>
    <w:rsid w:val="244C029B"/>
    <w:rsid w:val="24534AFE"/>
    <w:rsid w:val="2457440A"/>
    <w:rsid w:val="245D3642"/>
    <w:rsid w:val="245ED64C"/>
    <w:rsid w:val="2461487C"/>
    <w:rsid w:val="24683A8C"/>
    <w:rsid w:val="2469DE5D"/>
    <w:rsid w:val="2470D041"/>
    <w:rsid w:val="2471CD06"/>
    <w:rsid w:val="24727D18"/>
    <w:rsid w:val="24782EAD"/>
    <w:rsid w:val="247DC763"/>
    <w:rsid w:val="247F9809"/>
    <w:rsid w:val="24808139"/>
    <w:rsid w:val="248560D2"/>
    <w:rsid w:val="2497A20C"/>
    <w:rsid w:val="249CC9E1"/>
    <w:rsid w:val="249DCB23"/>
    <w:rsid w:val="24B23D66"/>
    <w:rsid w:val="24B86D91"/>
    <w:rsid w:val="24C9A918"/>
    <w:rsid w:val="24CA28F9"/>
    <w:rsid w:val="24CA3285"/>
    <w:rsid w:val="24D301A3"/>
    <w:rsid w:val="24DEF772"/>
    <w:rsid w:val="24EE148C"/>
    <w:rsid w:val="24FABB0F"/>
    <w:rsid w:val="24FFB398"/>
    <w:rsid w:val="2506337D"/>
    <w:rsid w:val="250BFDD6"/>
    <w:rsid w:val="252021DE"/>
    <w:rsid w:val="25217695"/>
    <w:rsid w:val="2525B349"/>
    <w:rsid w:val="25277AD5"/>
    <w:rsid w:val="252B4D77"/>
    <w:rsid w:val="252F396D"/>
    <w:rsid w:val="2530D0FD"/>
    <w:rsid w:val="253A6B2E"/>
    <w:rsid w:val="253E808D"/>
    <w:rsid w:val="2541AAED"/>
    <w:rsid w:val="25457FB8"/>
    <w:rsid w:val="25542374"/>
    <w:rsid w:val="25615341"/>
    <w:rsid w:val="256CE31E"/>
    <w:rsid w:val="2570A7A8"/>
    <w:rsid w:val="25731047"/>
    <w:rsid w:val="257430FB"/>
    <w:rsid w:val="2576090E"/>
    <w:rsid w:val="2576954E"/>
    <w:rsid w:val="2576B50E"/>
    <w:rsid w:val="257BABAC"/>
    <w:rsid w:val="257EEC9D"/>
    <w:rsid w:val="2584221B"/>
    <w:rsid w:val="258C28A0"/>
    <w:rsid w:val="25969D45"/>
    <w:rsid w:val="259B3F11"/>
    <w:rsid w:val="259D4F24"/>
    <w:rsid w:val="25A52A1B"/>
    <w:rsid w:val="25A632F9"/>
    <w:rsid w:val="25A8311B"/>
    <w:rsid w:val="25AF4E74"/>
    <w:rsid w:val="25B029D0"/>
    <w:rsid w:val="25B1C1D6"/>
    <w:rsid w:val="25B558A9"/>
    <w:rsid w:val="25B59BD9"/>
    <w:rsid w:val="25B9CC29"/>
    <w:rsid w:val="25BCC00D"/>
    <w:rsid w:val="25C37B28"/>
    <w:rsid w:val="25C8FFBC"/>
    <w:rsid w:val="25D52AA3"/>
    <w:rsid w:val="25DC8966"/>
    <w:rsid w:val="25DDB4B8"/>
    <w:rsid w:val="25E405B7"/>
    <w:rsid w:val="25E9BEB7"/>
    <w:rsid w:val="25F4F997"/>
    <w:rsid w:val="2609C10E"/>
    <w:rsid w:val="260B68A1"/>
    <w:rsid w:val="261D8504"/>
    <w:rsid w:val="261FE8BC"/>
    <w:rsid w:val="26245C2F"/>
    <w:rsid w:val="263048DB"/>
    <w:rsid w:val="2630AF7D"/>
    <w:rsid w:val="26332EC9"/>
    <w:rsid w:val="2633A9D3"/>
    <w:rsid w:val="263BD05A"/>
    <w:rsid w:val="264568F6"/>
    <w:rsid w:val="2645AA2B"/>
    <w:rsid w:val="264D36C9"/>
    <w:rsid w:val="26509700"/>
    <w:rsid w:val="2659D517"/>
    <w:rsid w:val="265A8AD3"/>
    <w:rsid w:val="265E08C5"/>
    <w:rsid w:val="266040AA"/>
    <w:rsid w:val="26630E0B"/>
    <w:rsid w:val="2665F1D3"/>
    <w:rsid w:val="266D9D53"/>
    <w:rsid w:val="26800A1A"/>
    <w:rsid w:val="2683009A"/>
    <w:rsid w:val="26841E35"/>
    <w:rsid w:val="2684F287"/>
    <w:rsid w:val="268A14DA"/>
    <w:rsid w:val="268CA774"/>
    <w:rsid w:val="268EA1CA"/>
    <w:rsid w:val="26900AD7"/>
    <w:rsid w:val="26978045"/>
    <w:rsid w:val="2699F1E4"/>
    <w:rsid w:val="269A3EC8"/>
    <w:rsid w:val="269D0705"/>
    <w:rsid w:val="26A13A86"/>
    <w:rsid w:val="26A8AE8C"/>
    <w:rsid w:val="26BC1375"/>
    <w:rsid w:val="26BC59B8"/>
    <w:rsid w:val="26BCBACF"/>
    <w:rsid w:val="26C27217"/>
    <w:rsid w:val="26C9ECC7"/>
    <w:rsid w:val="26CA0471"/>
    <w:rsid w:val="26CE3204"/>
    <w:rsid w:val="26CE4D7D"/>
    <w:rsid w:val="26D287AD"/>
    <w:rsid w:val="26D72076"/>
    <w:rsid w:val="26DA708B"/>
    <w:rsid w:val="26E76B21"/>
    <w:rsid w:val="26E963AD"/>
    <w:rsid w:val="26ED5FAF"/>
    <w:rsid w:val="26F3E23B"/>
    <w:rsid w:val="26F54151"/>
    <w:rsid w:val="27005C7A"/>
    <w:rsid w:val="2700F4FC"/>
    <w:rsid w:val="27101AFB"/>
    <w:rsid w:val="2712EEA0"/>
    <w:rsid w:val="27166799"/>
    <w:rsid w:val="272B979D"/>
    <w:rsid w:val="2740656D"/>
    <w:rsid w:val="2742E765"/>
    <w:rsid w:val="27445241"/>
    <w:rsid w:val="274655E1"/>
    <w:rsid w:val="27468155"/>
    <w:rsid w:val="27472261"/>
    <w:rsid w:val="274C0F54"/>
    <w:rsid w:val="274F694C"/>
    <w:rsid w:val="276D1C95"/>
    <w:rsid w:val="2777B701"/>
    <w:rsid w:val="27849196"/>
    <w:rsid w:val="278560C4"/>
    <w:rsid w:val="278A5F99"/>
    <w:rsid w:val="278C4E83"/>
    <w:rsid w:val="278D55F3"/>
    <w:rsid w:val="27910E39"/>
    <w:rsid w:val="27984760"/>
    <w:rsid w:val="279CA667"/>
    <w:rsid w:val="279D875D"/>
    <w:rsid w:val="27A01A9E"/>
    <w:rsid w:val="27A0651F"/>
    <w:rsid w:val="27A8EBBB"/>
    <w:rsid w:val="27B7151D"/>
    <w:rsid w:val="27B8865F"/>
    <w:rsid w:val="27BBB280"/>
    <w:rsid w:val="27BD500E"/>
    <w:rsid w:val="27C6D776"/>
    <w:rsid w:val="27CC17E4"/>
    <w:rsid w:val="27D13B1F"/>
    <w:rsid w:val="27D140A4"/>
    <w:rsid w:val="27E36E2F"/>
    <w:rsid w:val="27E588FE"/>
    <w:rsid w:val="27EC446E"/>
    <w:rsid w:val="27F5B200"/>
    <w:rsid w:val="27FBBEC0"/>
    <w:rsid w:val="2805575B"/>
    <w:rsid w:val="2806BDF5"/>
    <w:rsid w:val="280FFE27"/>
    <w:rsid w:val="281712DC"/>
    <w:rsid w:val="281ADEFE"/>
    <w:rsid w:val="281CA9C3"/>
    <w:rsid w:val="28219DA0"/>
    <w:rsid w:val="2821EF0A"/>
    <w:rsid w:val="2825D7BD"/>
    <w:rsid w:val="28320312"/>
    <w:rsid w:val="283C444F"/>
    <w:rsid w:val="284C0004"/>
    <w:rsid w:val="284E861B"/>
    <w:rsid w:val="284F437C"/>
    <w:rsid w:val="285493C0"/>
    <w:rsid w:val="285E866C"/>
    <w:rsid w:val="286544DE"/>
    <w:rsid w:val="28657BD2"/>
    <w:rsid w:val="2867F385"/>
    <w:rsid w:val="2868B53F"/>
    <w:rsid w:val="286F96EF"/>
    <w:rsid w:val="2874FBF4"/>
    <w:rsid w:val="287B54B4"/>
    <w:rsid w:val="287CBCA7"/>
    <w:rsid w:val="287F61D6"/>
    <w:rsid w:val="2885340E"/>
    <w:rsid w:val="28867E73"/>
    <w:rsid w:val="288C4559"/>
    <w:rsid w:val="289371BD"/>
    <w:rsid w:val="28A343DD"/>
    <w:rsid w:val="28A500A0"/>
    <w:rsid w:val="28A5EACA"/>
    <w:rsid w:val="28AC5F58"/>
    <w:rsid w:val="28AFF085"/>
    <w:rsid w:val="28B20D92"/>
    <w:rsid w:val="28BB05D5"/>
    <w:rsid w:val="28C57957"/>
    <w:rsid w:val="28CB8395"/>
    <w:rsid w:val="28CFB8F9"/>
    <w:rsid w:val="28D0D384"/>
    <w:rsid w:val="28D0FC81"/>
    <w:rsid w:val="28DCDDBF"/>
    <w:rsid w:val="28DCE004"/>
    <w:rsid w:val="28E324CF"/>
    <w:rsid w:val="28E37BAA"/>
    <w:rsid w:val="28EBEEDA"/>
    <w:rsid w:val="28EDD99C"/>
    <w:rsid w:val="28EF39AD"/>
    <w:rsid w:val="28FC5D1A"/>
    <w:rsid w:val="290533EE"/>
    <w:rsid w:val="2907C2DC"/>
    <w:rsid w:val="29082BFB"/>
    <w:rsid w:val="2913338A"/>
    <w:rsid w:val="291FC5B7"/>
    <w:rsid w:val="291FCD48"/>
    <w:rsid w:val="2926D8C7"/>
    <w:rsid w:val="293234B8"/>
    <w:rsid w:val="29357D15"/>
    <w:rsid w:val="293AA460"/>
    <w:rsid w:val="294866B4"/>
    <w:rsid w:val="294B47D6"/>
    <w:rsid w:val="2956FB89"/>
    <w:rsid w:val="296198D7"/>
    <w:rsid w:val="2962CE64"/>
    <w:rsid w:val="2965EE24"/>
    <w:rsid w:val="2969A1AC"/>
    <w:rsid w:val="296CB048"/>
    <w:rsid w:val="297A7E46"/>
    <w:rsid w:val="298268A4"/>
    <w:rsid w:val="2986F805"/>
    <w:rsid w:val="29978792"/>
    <w:rsid w:val="29A92FE5"/>
    <w:rsid w:val="29B3CC8C"/>
    <w:rsid w:val="29B68FC1"/>
    <w:rsid w:val="29C61589"/>
    <w:rsid w:val="29CE99E6"/>
    <w:rsid w:val="29CF8702"/>
    <w:rsid w:val="29DB889C"/>
    <w:rsid w:val="29E4E669"/>
    <w:rsid w:val="29E50C17"/>
    <w:rsid w:val="29E93EC8"/>
    <w:rsid w:val="29EB70B2"/>
    <w:rsid w:val="29F9C674"/>
    <w:rsid w:val="2A039A60"/>
    <w:rsid w:val="2A075D39"/>
    <w:rsid w:val="2A077242"/>
    <w:rsid w:val="2A08FCE8"/>
    <w:rsid w:val="2A0D65B5"/>
    <w:rsid w:val="2A0ED6C3"/>
    <w:rsid w:val="2A136690"/>
    <w:rsid w:val="2A1EAADD"/>
    <w:rsid w:val="2A306EB2"/>
    <w:rsid w:val="2A3569EC"/>
    <w:rsid w:val="2A359AC2"/>
    <w:rsid w:val="2A53767F"/>
    <w:rsid w:val="2A55A96D"/>
    <w:rsid w:val="2A5B6CAA"/>
    <w:rsid w:val="2A642A8B"/>
    <w:rsid w:val="2A646608"/>
    <w:rsid w:val="2A6A241A"/>
    <w:rsid w:val="2A6EC491"/>
    <w:rsid w:val="2A73F139"/>
    <w:rsid w:val="2A752D3B"/>
    <w:rsid w:val="2A7BC182"/>
    <w:rsid w:val="2A8B5D2F"/>
    <w:rsid w:val="2A8C33DD"/>
    <w:rsid w:val="2A8DCEDC"/>
    <w:rsid w:val="2A947C4B"/>
    <w:rsid w:val="2A9813EF"/>
    <w:rsid w:val="2ACB58B5"/>
    <w:rsid w:val="2AD59859"/>
    <w:rsid w:val="2AD7A469"/>
    <w:rsid w:val="2AD98BC0"/>
    <w:rsid w:val="2ADB1488"/>
    <w:rsid w:val="2AF0B195"/>
    <w:rsid w:val="2AFA23A6"/>
    <w:rsid w:val="2B06464B"/>
    <w:rsid w:val="2B0BA070"/>
    <w:rsid w:val="2B0C7C39"/>
    <w:rsid w:val="2B10241A"/>
    <w:rsid w:val="2B176E95"/>
    <w:rsid w:val="2B1902B2"/>
    <w:rsid w:val="2B196DD4"/>
    <w:rsid w:val="2B1D78B1"/>
    <w:rsid w:val="2B2AD0BE"/>
    <w:rsid w:val="2B2C23D2"/>
    <w:rsid w:val="2B33ABB6"/>
    <w:rsid w:val="2B364E03"/>
    <w:rsid w:val="2B44B804"/>
    <w:rsid w:val="2B5EFEDF"/>
    <w:rsid w:val="2B606036"/>
    <w:rsid w:val="2B612AE1"/>
    <w:rsid w:val="2B671B6C"/>
    <w:rsid w:val="2B6F8EF4"/>
    <w:rsid w:val="2B7C9C9F"/>
    <w:rsid w:val="2B804683"/>
    <w:rsid w:val="2B8C7CB8"/>
    <w:rsid w:val="2B8E4AB8"/>
    <w:rsid w:val="2B95D10A"/>
    <w:rsid w:val="2B9EFE93"/>
    <w:rsid w:val="2BA0E955"/>
    <w:rsid w:val="2BABFEA0"/>
    <w:rsid w:val="2BAEBFF9"/>
    <w:rsid w:val="2BB0720C"/>
    <w:rsid w:val="2BB28A9F"/>
    <w:rsid w:val="2BB596C5"/>
    <w:rsid w:val="2BB9A28D"/>
    <w:rsid w:val="2BBA0E9A"/>
    <w:rsid w:val="2BC4DCF0"/>
    <w:rsid w:val="2BD386E7"/>
    <w:rsid w:val="2BD983D9"/>
    <w:rsid w:val="2BDBBFB9"/>
    <w:rsid w:val="2BDC4695"/>
    <w:rsid w:val="2BE0DEAA"/>
    <w:rsid w:val="2BE38E88"/>
    <w:rsid w:val="2BE81B9A"/>
    <w:rsid w:val="2BF00162"/>
    <w:rsid w:val="2BF6D2B3"/>
    <w:rsid w:val="2BF8F603"/>
    <w:rsid w:val="2BF9EF67"/>
    <w:rsid w:val="2C09E3ED"/>
    <w:rsid w:val="2C173629"/>
    <w:rsid w:val="2C1F50DA"/>
    <w:rsid w:val="2C233712"/>
    <w:rsid w:val="2C27188C"/>
    <w:rsid w:val="2C28B7C2"/>
    <w:rsid w:val="2C2C7E74"/>
    <w:rsid w:val="2C336B0D"/>
    <w:rsid w:val="2C338680"/>
    <w:rsid w:val="2C35373E"/>
    <w:rsid w:val="2C5792FA"/>
    <w:rsid w:val="2C5FA47B"/>
    <w:rsid w:val="2C63EC89"/>
    <w:rsid w:val="2C6D8640"/>
    <w:rsid w:val="2C6DEDF0"/>
    <w:rsid w:val="2C6EDF7F"/>
    <w:rsid w:val="2C700362"/>
    <w:rsid w:val="2C7528DB"/>
    <w:rsid w:val="2C884139"/>
    <w:rsid w:val="2C8BA2A6"/>
    <w:rsid w:val="2C9900B6"/>
    <w:rsid w:val="2CB0E7E8"/>
    <w:rsid w:val="2CB20A8D"/>
    <w:rsid w:val="2CB2CC76"/>
    <w:rsid w:val="2CCC87A9"/>
    <w:rsid w:val="2CD13748"/>
    <w:rsid w:val="2CDA59F6"/>
    <w:rsid w:val="2CE3198A"/>
    <w:rsid w:val="2CEBC879"/>
    <w:rsid w:val="2CF59215"/>
    <w:rsid w:val="2CF6F7F1"/>
    <w:rsid w:val="2D0413E7"/>
    <w:rsid w:val="2D041B67"/>
    <w:rsid w:val="2D055807"/>
    <w:rsid w:val="2D0BB6AE"/>
    <w:rsid w:val="2D0CE0E4"/>
    <w:rsid w:val="2D0CF4E1"/>
    <w:rsid w:val="2D0D7763"/>
    <w:rsid w:val="2D0E0403"/>
    <w:rsid w:val="2D13CD46"/>
    <w:rsid w:val="2D2466A4"/>
    <w:rsid w:val="2D2D24C5"/>
    <w:rsid w:val="2D2FE8BA"/>
    <w:rsid w:val="2D308232"/>
    <w:rsid w:val="2D34AFFF"/>
    <w:rsid w:val="2D36C916"/>
    <w:rsid w:val="2D3B6C84"/>
    <w:rsid w:val="2D3C9A04"/>
    <w:rsid w:val="2D46CBAA"/>
    <w:rsid w:val="2D4B4999"/>
    <w:rsid w:val="2D4E41D9"/>
    <w:rsid w:val="2D5570CF"/>
    <w:rsid w:val="2D5659A8"/>
    <w:rsid w:val="2D654CE4"/>
    <w:rsid w:val="2D6C46A1"/>
    <w:rsid w:val="2D714CD2"/>
    <w:rsid w:val="2D7C192E"/>
    <w:rsid w:val="2D7D48EC"/>
    <w:rsid w:val="2D81C108"/>
    <w:rsid w:val="2D8B8C0F"/>
    <w:rsid w:val="2D8C80B2"/>
    <w:rsid w:val="2D94E271"/>
    <w:rsid w:val="2DA10626"/>
    <w:rsid w:val="2DB4CC96"/>
    <w:rsid w:val="2DB7DAE4"/>
    <w:rsid w:val="2DC34696"/>
    <w:rsid w:val="2DCA5EB3"/>
    <w:rsid w:val="2DCF56E1"/>
    <w:rsid w:val="2DD8A40B"/>
    <w:rsid w:val="2DDD0CE7"/>
    <w:rsid w:val="2DF172D6"/>
    <w:rsid w:val="2DF6FDD3"/>
    <w:rsid w:val="2E0959B2"/>
    <w:rsid w:val="2E0B212B"/>
    <w:rsid w:val="2E0D0B3E"/>
    <w:rsid w:val="2E11D55D"/>
    <w:rsid w:val="2E15B824"/>
    <w:rsid w:val="2E1D5151"/>
    <w:rsid w:val="2E1D5954"/>
    <w:rsid w:val="2E26878E"/>
    <w:rsid w:val="2E38C995"/>
    <w:rsid w:val="2E3C565C"/>
    <w:rsid w:val="2E4EDD92"/>
    <w:rsid w:val="2E4F2727"/>
    <w:rsid w:val="2E4FD42A"/>
    <w:rsid w:val="2E502246"/>
    <w:rsid w:val="2E55B145"/>
    <w:rsid w:val="2E5CA294"/>
    <w:rsid w:val="2E624F0B"/>
    <w:rsid w:val="2E647062"/>
    <w:rsid w:val="2E6EF388"/>
    <w:rsid w:val="2E714121"/>
    <w:rsid w:val="2E7188EB"/>
    <w:rsid w:val="2E72AE13"/>
    <w:rsid w:val="2E73F815"/>
    <w:rsid w:val="2E7AB05D"/>
    <w:rsid w:val="2E81BD42"/>
    <w:rsid w:val="2E8A17FD"/>
    <w:rsid w:val="2E8E0749"/>
    <w:rsid w:val="2E968C55"/>
    <w:rsid w:val="2EA72FB6"/>
    <w:rsid w:val="2EA74139"/>
    <w:rsid w:val="2EA78C52"/>
    <w:rsid w:val="2EA95A6C"/>
    <w:rsid w:val="2EACACA2"/>
    <w:rsid w:val="2EBE008C"/>
    <w:rsid w:val="2EBE495F"/>
    <w:rsid w:val="2EC07AEB"/>
    <w:rsid w:val="2EC2DC14"/>
    <w:rsid w:val="2EC4951E"/>
    <w:rsid w:val="2ECCD4FF"/>
    <w:rsid w:val="2ECE2233"/>
    <w:rsid w:val="2EE22A93"/>
    <w:rsid w:val="2EE65FAD"/>
    <w:rsid w:val="2EE9F042"/>
    <w:rsid w:val="2EEFCBB0"/>
    <w:rsid w:val="2EF01B73"/>
    <w:rsid w:val="2EF5CE13"/>
    <w:rsid w:val="2EFA9CB0"/>
    <w:rsid w:val="2EFCE6C3"/>
    <w:rsid w:val="2EFD4D62"/>
    <w:rsid w:val="2F03FE1D"/>
    <w:rsid w:val="2F0684A3"/>
    <w:rsid w:val="2F0DA571"/>
    <w:rsid w:val="2F0E26DB"/>
    <w:rsid w:val="2F0FB923"/>
    <w:rsid w:val="2F106B50"/>
    <w:rsid w:val="2F155A92"/>
    <w:rsid w:val="2F16D1DA"/>
    <w:rsid w:val="2F1FA14D"/>
    <w:rsid w:val="2F206EBB"/>
    <w:rsid w:val="2F20F035"/>
    <w:rsid w:val="2F230CF0"/>
    <w:rsid w:val="2F23ECCE"/>
    <w:rsid w:val="2F293E59"/>
    <w:rsid w:val="2F31F7AB"/>
    <w:rsid w:val="2F356E37"/>
    <w:rsid w:val="2F3A4D9C"/>
    <w:rsid w:val="2F3D0CEF"/>
    <w:rsid w:val="2F411369"/>
    <w:rsid w:val="2F497A40"/>
    <w:rsid w:val="2F53A866"/>
    <w:rsid w:val="2F56F76C"/>
    <w:rsid w:val="2F605F78"/>
    <w:rsid w:val="2F65F226"/>
    <w:rsid w:val="2F65FDB9"/>
    <w:rsid w:val="2F7960F1"/>
    <w:rsid w:val="2F8C7B6B"/>
    <w:rsid w:val="2F8E9DF5"/>
    <w:rsid w:val="2F93ED4E"/>
    <w:rsid w:val="2F9490F0"/>
    <w:rsid w:val="2F9D4194"/>
    <w:rsid w:val="2F9F4AF6"/>
    <w:rsid w:val="2FA234BB"/>
    <w:rsid w:val="2FA278B5"/>
    <w:rsid w:val="2FA39041"/>
    <w:rsid w:val="2FA86866"/>
    <w:rsid w:val="2FAA2837"/>
    <w:rsid w:val="2FBC8263"/>
    <w:rsid w:val="2FC0C580"/>
    <w:rsid w:val="2FC42CF8"/>
    <w:rsid w:val="2FC8D21D"/>
    <w:rsid w:val="2FCCC32D"/>
    <w:rsid w:val="2FD6266A"/>
    <w:rsid w:val="2FD76E55"/>
    <w:rsid w:val="2FD80F21"/>
    <w:rsid w:val="2FDF29B7"/>
    <w:rsid w:val="2FE5B514"/>
    <w:rsid w:val="2FE7A25F"/>
    <w:rsid w:val="2FE8E496"/>
    <w:rsid w:val="2FEB6DC1"/>
    <w:rsid w:val="2FF0D511"/>
    <w:rsid w:val="2FF0FAFD"/>
    <w:rsid w:val="2FF1033D"/>
    <w:rsid w:val="2FF35D2C"/>
    <w:rsid w:val="2FFA0BF8"/>
    <w:rsid w:val="2FFAD276"/>
    <w:rsid w:val="3008E416"/>
    <w:rsid w:val="3011B07C"/>
    <w:rsid w:val="301EAA58"/>
    <w:rsid w:val="30251946"/>
    <w:rsid w:val="3029979F"/>
    <w:rsid w:val="302A41C4"/>
    <w:rsid w:val="302E6C22"/>
    <w:rsid w:val="30331E98"/>
    <w:rsid w:val="303914E7"/>
    <w:rsid w:val="303DCA53"/>
    <w:rsid w:val="303E59B4"/>
    <w:rsid w:val="30429E9A"/>
    <w:rsid w:val="30430017"/>
    <w:rsid w:val="30448010"/>
    <w:rsid w:val="304B9468"/>
    <w:rsid w:val="30533DAF"/>
    <w:rsid w:val="3056A2F0"/>
    <w:rsid w:val="3059E37F"/>
    <w:rsid w:val="30622D6A"/>
    <w:rsid w:val="3063E04C"/>
    <w:rsid w:val="307992F3"/>
    <w:rsid w:val="307E133D"/>
    <w:rsid w:val="3083B0EB"/>
    <w:rsid w:val="30865369"/>
    <w:rsid w:val="30887400"/>
    <w:rsid w:val="3088DC34"/>
    <w:rsid w:val="308FDF83"/>
    <w:rsid w:val="309F99EC"/>
    <w:rsid w:val="30A5FA09"/>
    <w:rsid w:val="30BB98C9"/>
    <w:rsid w:val="30C05ABB"/>
    <w:rsid w:val="30C15078"/>
    <w:rsid w:val="30C6E294"/>
    <w:rsid w:val="30C74383"/>
    <w:rsid w:val="30CC53AF"/>
    <w:rsid w:val="30D1D7EF"/>
    <w:rsid w:val="30E3606C"/>
    <w:rsid w:val="30E97A1B"/>
    <w:rsid w:val="30EC938E"/>
    <w:rsid w:val="30F3E1A7"/>
    <w:rsid w:val="30FB6DB8"/>
    <w:rsid w:val="310A1B8F"/>
    <w:rsid w:val="310A5B12"/>
    <w:rsid w:val="310D1033"/>
    <w:rsid w:val="310F74F5"/>
    <w:rsid w:val="311BAD20"/>
    <w:rsid w:val="311E13D1"/>
    <w:rsid w:val="312A3523"/>
    <w:rsid w:val="313FB589"/>
    <w:rsid w:val="31419AA8"/>
    <w:rsid w:val="3146236B"/>
    <w:rsid w:val="3146CAF3"/>
    <w:rsid w:val="3146E748"/>
    <w:rsid w:val="31493008"/>
    <w:rsid w:val="3152CDB3"/>
    <w:rsid w:val="31530D6E"/>
    <w:rsid w:val="315BB997"/>
    <w:rsid w:val="3161E776"/>
    <w:rsid w:val="316620E3"/>
    <w:rsid w:val="316AD79D"/>
    <w:rsid w:val="316B4B9A"/>
    <w:rsid w:val="316D38E4"/>
    <w:rsid w:val="318363B1"/>
    <w:rsid w:val="318E4DB1"/>
    <w:rsid w:val="318FBBE4"/>
    <w:rsid w:val="3194E7E4"/>
    <w:rsid w:val="3195B5B9"/>
    <w:rsid w:val="3195F2B2"/>
    <w:rsid w:val="3198C785"/>
    <w:rsid w:val="31A3C292"/>
    <w:rsid w:val="31B2B19F"/>
    <w:rsid w:val="31B31354"/>
    <w:rsid w:val="31BF47B9"/>
    <w:rsid w:val="31CA0697"/>
    <w:rsid w:val="31CBEAF1"/>
    <w:rsid w:val="31D7A74D"/>
    <w:rsid w:val="31E1043B"/>
    <w:rsid w:val="31EE8057"/>
    <w:rsid w:val="31FBD75C"/>
    <w:rsid w:val="320066B7"/>
    <w:rsid w:val="320EA625"/>
    <w:rsid w:val="320F2B06"/>
    <w:rsid w:val="321035E4"/>
    <w:rsid w:val="3210A9D6"/>
    <w:rsid w:val="3221D421"/>
    <w:rsid w:val="3222E64E"/>
    <w:rsid w:val="32248FEF"/>
    <w:rsid w:val="32292077"/>
    <w:rsid w:val="322E4930"/>
    <w:rsid w:val="3232189A"/>
    <w:rsid w:val="32411141"/>
    <w:rsid w:val="3244EE24"/>
    <w:rsid w:val="32504032"/>
    <w:rsid w:val="32558AB0"/>
    <w:rsid w:val="32614AAF"/>
    <w:rsid w:val="3265887B"/>
    <w:rsid w:val="32719957"/>
    <w:rsid w:val="327EFB8D"/>
    <w:rsid w:val="32815C39"/>
    <w:rsid w:val="3287C71A"/>
    <w:rsid w:val="328E8EA2"/>
    <w:rsid w:val="3294C4D6"/>
    <w:rsid w:val="329990B1"/>
    <w:rsid w:val="329D9562"/>
    <w:rsid w:val="329DEE1E"/>
    <w:rsid w:val="329F098B"/>
    <w:rsid w:val="32A53AA5"/>
    <w:rsid w:val="32BA7C63"/>
    <w:rsid w:val="32C53737"/>
    <w:rsid w:val="32C7BBF8"/>
    <w:rsid w:val="32CACBAE"/>
    <w:rsid w:val="32CBCCE9"/>
    <w:rsid w:val="32CDA703"/>
    <w:rsid w:val="32D45C9E"/>
    <w:rsid w:val="32DB6EFA"/>
    <w:rsid w:val="32DBFA51"/>
    <w:rsid w:val="32E2EBB8"/>
    <w:rsid w:val="32E41BD8"/>
    <w:rsid w:val="32EBDFFA"/>
    <w:rsid w:val="32EDC478"/>
    <w:rsid w:val="32F3A01B"/>
    <w:rsid w:val="33023C73"/>
    <w:rsid w:val="3303D163"/>
    <w:rsid w:val="330C4678"/>
    <w:rsid w:val="330DB420"/>
    <w:rsid w:val="3314A6F5"/>
    <w:rsid w:val="33174E41"/>
    <w:rsid w:val="3323BA18"/>
    <w:rsid w:val="332FB775"/>
    <w:rsid w:val="333FE699"/>
    <w:rsid w:val="33485B45"/>
    <w:rsid w:val="334C47B5"/>
    <w:rsid w:val="33530A9B"/>
    <w:rsid w:val="336D722F"/>
    <w:rsid w:val="3379BE4F"/>
    <w:rsid w:val="33815D81"/>
    <w:rsid w:val="3384CE31"/>
    <w:rsid w:val="338A3C03"/>
    <w:rsid w:val="3394AC19"/>
    <w:rsid w:val="33A0709F"/>
    <w:rsid w:val="33A44FD6"/>
    <w:rsid w:val="33A79C16"/>
    <w:rsid w:val="33A820A4"/>
    <w:rsid w:val="33B2F1CB"/>
    <w:rsid w:val="33BD8EBA"/>
    <w:rsid w:val="33C34A2B"/>
    <w:rsid w:val="33CC2B64"/>
    <w:rsid w:val="33E35332"/>
    <w:rsid w:val="33EC1093"/>
    <w:rsid w:val="33F1CCEF"/>
    <w:rsid w:val="33F6A14B"/>
    <w:rsid w:val="340B2AE8"/>
    <w:rsid w:val="340CAB59"/>
    <w:rsid w:val="34121B00"/>
    <w:rsid w:val="341F12AF"/>
    <w:rsid w:val="341FB613"/>
    <w:rsid w:val="34207954"/>
    <w:rsid w:val="342CF5CE"/>
    <w:rsid w:val="3437DE0A"/>
    <w:rsid w:val="34482BD2"/>
    <w:rsid w:val="3450596C"/>
    <w:rsid w:val="34542346"/>
    <w:rsid w:val="34559E9E"/>
    <w:rsid w:val="345A540C"/>
    <w:rsid w:val="345D9B6A"/>
    <w:rsid w:val="345F18A1"/>
    <w:rsid w:val="3467E1AC"/>
    <w:rsid w:val="346C494F"/>
    <w:rsid w:val="346F30F9"/>
    <w:rsid w:val="3478379B"/>
    <w:rsid w:val="347F7643"/>
    <w:rsid w:val="347F8232"/>
    <w:rsid w:val="34868BEC"/>
    <w:rsid w:val="3489492D"/>
    <w:rsid w:val="348D5A01"/>
    <w:rsid w:val="34925B1C"/>
    <w:rsid w:val="34944F01"/>
    <w:rsid w:val="34A3A6A2"/>
    <w:rsid w:val="34AD59B0"/>
    <w:rsid w:val="34B30E79"/>
    <w:rsid w:val="34B70595"/>
    <w:rsid w:val="34C50C8D"/>
    <w:rsid w:val="34CC7D14"/>
    <w:rsid w:val="34CEFEBE"/>
    <w:rsid w:val="34D45FB8"/>
    <w:rsid w:val="34D46FB9"/>
    <w:rsid w:val="34D4A30A"/>
    <w:rsid w:val="34E0AC6F"/>
    <w:rsid w:val="34EB5F86"/>
    <w:rsid w:val="34F291FB"/>
    <w:rsid w:val="34F88DAB"/>
    <w:rsid w:val="3503CA4D"/>
    <w:rsid w:val="350AEA41"/>
    <w:rsid w:val="351128FD"/>
    <w:rsid w:val="3523F42C"/>
    <w:rsid w:val="3524297C"/>
    <w:rsid w:val="3527BDD4"/>
    <w:rsid w:val="3537669B"/>
    <w:rsid w:val="3544A171"/>
    <w:rsid w:val="356283B1"/>
    <w:rsid w:val="356A8933"/>
    <w:rsid w:val="356F0440"/>
    <w:rsid w:val="3574D4E8"/>
    <w:rsid w:val="357DC3AA"/>
    <w:rsid w:val="358AD5E9"/>
    <w:rsid w:val="35982C23"/>
    <w:rsid w:val="35A652C3"/>
    <w:rsid w:val="35A8E102"/>
    <w:rsid w:val="35ACF7C5"/>
    <w:rsid w:val="35AF8EB0"/>
    <w:rsid w:val="35B8BBC4"/>
    <w:rsid w:val="35BC247E"/>
    <w:rsid w:val="35BC4787"/>
    <w:rsid w:val="35C15A4C"/>
    <w:rsid w:val="35DA0212"/>
    <w:rsid w:val="35E0F780"/>
    <w:rsid w:val="35E3F539"/>
    <w:rsid w:val="35F9114C"/>
    <w:rsid w:val="35F9A1FA"/>
    <w:rsid w:val="3609432B"/>
    <w:rsid w:val="36098F67"/>
    <w:rsid w:val="360B0736"/>
    <w:rsid w:val="36134D89"/>
    <w:rsid w:val="3618517B"/>
    <w:rsid w:val="361B2932"/>
    <w:rsid w:val="362251D8"/>
    <w:rsid w:val="362BC627"/>
    <w:rsid w:val="36310DBB"/>
    <w:rsid w:val="36337AD0"/>
    <w:rsid w:val="3642B1CB"/>
    <w:rsid w:val="3646D71F"/>
    <w:rsid w:val="3649617E"/>
    <w:rsid w:val="3649EE28"/>
    <w:rsid w:val="364D436E"/>
    <w:rsid w:val="364E7D57"/>
    <w:rsid w:val="36524E21"/>
    <w:rsid w:val="3654131A"/>
    <w:rsid w:val="365F4D2E"/>
    <w:rsid w:val="3684D789"/>
    <w:rsid w:val="3689454A"/>
    <w:rsid w:val="368F8C79"/>
    <w:rsid w:val="36930CB0"/>
    <w:rsid w:val="369C4E84"/>
    <w:rsid w:val="36A8C6E4"/>
    <w:rsid w:val="36B721CC"/>
    <w:rsid w:val="36BDABBE"/>
    <w:rsid w:val="36C618B0"/>
    <w:rsid w:val="36CB48EA"/>
    <w:rsid w:val="36CE8989"/>
    <w:rsid w:val="36CEA7BE"/>
    <w:rsid w:val="36DBA469"/>
    <w:rsid w:val="36DDB2B1"/>
    <w:rsid w:val="36DEF294"/>
    <w:rsid w:val="36DF37AF"/>
    <w:rsid w:val="36E1C2D5"/>
    <w:rsid w:val="36EACD43"/>
    <w:rsid w:val="36F7A05B"/>
    <w:rsid w:val="36F8EBF1"/>
    <w:rsid w:val="36FDFB3D"/>
    <w:rsid w:val="36FE2803"/>
    <w:rsid w:val="37003B10"/>
    <w:rsid w:val="370096DD"/>
    <w:rsid w:val="37011E78"/>
    <w:rsid w:val="3718D99D"/>
    <w:rsid w:val="3723CC08"/>
    <w:rsid w:val="3724D30D"/>
    <w:rsid w:val="372C7E96"/>
    <w:rsid w:val="3734D9E1"/>
    <w:rsid w:val="3739CA3E"/>
    <w:rsid w:val="373AC2DE"/>
    <w:rsid w:val="373CF879"/>
    <w:rsid w:val="3748E1B5"/>
    <w:rsid w:val="37503C52"/>
    <w:rsid w:val="3755C1A1"/>
    <w:rsid w:val="376674E2"/>
    <w:rsid w:val="3766FC11"/>
    <w:rsid w:val="376D5E0A"/>
    <w:rsid w:val="378731A6"/>
    <w:rsid w:val="37893DF1"/>
    <w:rsid w:val="378CE5D6"/>
    <w:rsid w:val="378F7C2F"/>
    <w:rsid w:val="3794FA3C"/>
    <w:rsid w:val="37A09F1F"/>
    <w:rsid w:val="37A78524"/>
    <w:rsid w:val="37AB7D31"/>
    <w:rsid w:val="37B96FDE"/>
    <w:rsid w:val="37BA0079"/>
    <w:rsid w:val="37BCC9DF"/>
    <w:rsid w:val="37BE93AE"/>
    <w:rsid w:val="37C5AF20"/>
    <w:rsid w:val="37C9ED94"/>
    <w:rsid w:val="37CF0EBF"/>
    <w:rsid w:val="37D7C76D"/>
    <w:rsid w:val="37DA154D"/>
    <w:rsid w:val="37E1F1BE"/>
    <w:rsid w:val="37E3E999"/>
    <w:rsid w:val="37EDAA59"/>
    <w:rsid w:val="3807BD71"/>
    <w:rsid w:val="380B51AF"/>
    <w:rsid w:val="381B4ADA"/>
    <w:rsid w:val="381F03CD"/>
    <w:rsid w:val="38217157"/>
    <w:rsid w:val="38367011"/>
    <w:rsid w:val="383A0A17"/>
    <w:rsid w:val="383C42D7"/>
    <w:rsid w:val="384102ED"/>
    <w:rsid w:val="384366C9"/>
    <w:rsid w:val="38463027"/>
    <w:rsid w:val="385D4003"/>
    <w:rsid w:val="3861392B"/>
    <w:rsid w:val="386233BB"/>
    <w:rsid w:val="3862903D"/>
    <w:rsid w:val="386C511E"/>
    <w:rsid w:val="386F5707"/>
    <w:rsid w:val="38738B31"/>
    <w:rsid w:val="387CF12B"/>
    <w:rsid w:val="387FC414"/>
    <w:rsid w:val="3881A204"/>
    <w:rsid w:val="3888842E"/>
    <w:rsid w:val="3889ACC3"/>
    <w:rsid w:val="388FFD11"/>
    <w:rsid w:val="389532F5"/>
    <w:rsid w:val="38A38510"/>
    <w:rsid w:val="38A83DDB"/>
    <w:rsid w:val="38AF7D1D"/>
    <w:rsid w:val="38B2DD0A"/>
    <w:rsid w:val="38B9719A"/>
    <w:rsid w:val="38C1FC66"/>
    <w:rsid w:val="38D7142A"/>
    <w:rsid w:val="38D8EE21"/>
    <w:rsid w:val="38DBD9FA"/>
    <w:rsid w:val="38E0D7CA"/>
    <w:rsid w:val="38EC09E5"/>
    <w:rsid w:val="38EC7CD3"/>
    <w:rsid w:val="38EDB750"/>
    <w:rsid w:val="38F80048"/>
    <w:rsid w:val="38F98E2C"/>
    <w:rsid w:val="38FA7262"/>
    <w:rsid w:val="38FAFBE8"/>
    <w:rsid w:val="390582B7"/>
    <w:rsid w:val="390AC87D"/>
    <w:rsid w:val="39123E80"/>
    <w:rsid w:val="3912A5FF"/>
    <w:rsid w:val="3913ABB0"/>
    <w:rsid w:val="391DF94D"/>
    <w:rsid w:val="3928B96D"/>
    <w:rsid w:val="39301E65"/>
    <w:rsid w:val="393386A7"/>
    <w:rsid w:val="39349E83"/>
    <w:rsid w:val="3935936B"/>
    <w:rsid w:val="39376A74"/>
    <w:rsid w:val="394557D4"/>
    <w:rsid w:val="394D1E44"/>
    <w:rsid w:val="39517AA3"/>
    <w:rsid w:val="39548583"/>
    <w:rsid w:val="39572C17"/>
    <w:rsid w:val="3969A67F"/>
    <w:rsid w:val="39700D60"/>
    <w:rsid w:val="39722F3F"/>
    <w:rsid w:val="3972C1DB"/>
    <w:rsid w:val="397512F5"/>
    <w:rsid w:val="39821F85"/>
    <w:rsid w:val="39841DFB"/>
    <w:rsid w:val="3987856F"/>
    <w:rsid w:val="398CBB2C"/>
    <w:rsid w:val="3997F1C8"/>
    <w:rsid w:val="399BEC15"/>
    <w:rsid w:val="39A034A1"/>
    <w:rsid w:val="39A12953"/>
    <w:rsid w:val="39A7E986"/>
    <w:rsid w:val="39A91AC1"/>
    <w:rsid w:val="39AEAD61"/>
    <w:rsid w:val="39BAF56D"/>
    <w:rsid w:val="39C23A42"/>
    <w:rsid w:val="39CDBC6F"/>
    <w:rsid w:val="39D872EA"/>
    <w:rsid w:val="39E2B81B"/>
    <w:rsid w:val="39F1794D"/>
    <w:rsid w:val="39F63063"/>
    <w:rsid w:val="39FC2E8B"/>
    <w:rsid w:val="39FF47FC"/>
    <w:rsid w:val="3A0255BA"/>
    <w:rsid w:val="3A03A623"/>
    <w:rsid w:val="3A04870E"/>
    <w:rsid w:val="3A18964A"/>
    <w:rsid w:val="3A24D597"/>
    <w:rsid w:val="3A357852"/>
    <w:rsid w:val="3A39FE31"/>
    <w:rsid w:val="3A3A5D4D"/>
    <w:rsid w:val="3A3D04C5"/>
    <w:rsid w:val="3A4DE2F5"/>
    <w:rsid w:val="3A536814"/>
    <w:rsid w:val="3A53D431"/>
    <w:rsid w:val="3A5445F5"/>
    <w:rsid w:val="3A5A53AB"/>
    <w:rsid w:val="3A5C5725"/>
    <w:rsid w:val="3A5CADB4"/>
    <w:rsid w:val="3A616D89"/>
    <w:rsid w:val="3A6413A8"/>
    <w:rsid w:val="3A668483"/>
    <w:rsid w:val="3A70D375"/>
    <w:rsid w:val="3A751367"/>
    <w:rsid w:val="3A76650F"/>
    <w:rsid w:val="3A77C3E1"/>
    <w:rsid w:val="3A79DFFB"/>
    <w:rsid w:val="3A82A6FB"/>
    <w:rsid w:val="3A92EAB7"/>
    <w:rsid w:val="3A957ECA"/>
    <w:rsid w:val="3A9C8332"/>
    <w:rsid w:val="3AA39E06"/>
    <w:rsid w:val="3AA87D25"/>
    <w:rsid w:val="3AAB7CAE"/>
    <w:rsid w:val="3AACE551"/>
    <w:rsid w:val="3AB7075C"/>
    <w:rsid w:val="3ABE31BC"/>
    <w:rsid w:val="3AC1B92F"/>
    <w:rsid w:val="3AC4BF5A"/>
    <w:rsid w:val="3AC78794"/>
    <w:rsid w:val="3AC7BC65"/>
    <w:rsid w:val="3AD57B1F"/>
    <w:rsid w:val="3AD8DBBC"/>
    <w:rsid w:val="3ADA87DF"/>
    <w:rsid w:val="3ADD8D08"/>
    <w:rsid w:val="3AF43409"/>
    <w:rsid w:val="3B02317C"/>
    <w:rsid w:val="3B029667"/>
    <w:rsid w:val="3B0AC51C"/>
    <w:rsid w:val="3B0B05E3"/>
    <w:rsid w:val="3B0D4CC6"/>
    <w:rsid w:val="3B0E351C"/>
    <w:rsid w:val="3B1310C3"/>
    <w:rsid w:val="3B20AEFD"/>
    <w:rsid w:val="3B27FF29"/>
    <w:rsid w:val="3B2AB33D"/>
    <w:rsid w:val="3B2B3C05"/>
    <w:rsid w:val="3B306504"/>
    <w:rsid w:val="3B3B592D"/>
    <w:rsid w:val="3B3F9C97"/>
    <w:rsid w:val="3B457555"/>
    <w:rsid w:val="3B4B69FB"/>
    <w:rsid w:val="3B55FE48"/>
    <w:rsid w:val="3B59C2AD"/>
    <w:rsid w:val="3B661CD0"/>
    <w:rsid w:val="3B691513"/>
    <w:rsid w:val="3B6AE59F"/>
    <w:rsid w:val="3B7F52E8"/>
    <w:rsid w:val="3B88AD03"/>
    <w:rsid w:val="3B8EB7FB"/>
    <w:rsid w:val="3B93167F"/>
    <w:rsid w:val="3B9E07EA"/>
    <w:rsid w:val="3BADCC94"/>
    <w:rsid w:val="3BB896D1"/>
    <w:rsid w:val="3BBA4331"/>
    <w:rsid w:val="3BC7D7C3"/>
    <w:rsid w:val="3BC8AACE"/>
    <w:rsid w:val="3BCFBCCE"/>
    <w:rsid w:val="3BDC351F"/>
    <w:rsid w:val="3BE2E311"/>
    <w:rsid w:val="3BE56A80"/>
    <w:rsid w:val="3BF3D2CD"/>
    <w:rsid w:val="3BF593A3"/>
    <w:rsid w:val="3BF59742"/>
    <w:rsid w:val="3BF8F220"/>
    <w:rsid w:val="3BF9DA5F"/>
    <w:rsid w:val="3BFC47AF"/>
    <w:rsid w:val="3C070A4B"/>
    <w:rsid w:val="3C0A9679"/>
    <w:rsid w:val="3C20005D"/>
    <w:rsid w:val="3C2888E9"/>
    <w:rsid w:val="3C2A314D"/>
    <w:rsid w:val="3C2AA1DC"/>
    <w:rsid w:val="3C2B69A3"/>
    <w:rsid w:val="3C2C210B"/>
    <w:rsid w:val="3C376BC1"/>
    <w:rsid w:val="3C402485"/>
    <w:rsid w:val="3C40CF2D"/>
    <w:rsid w:val="3C44A768"/>
    <w:rsid w:val="3C4AD653"/>
    <w:rsid w:val="3C53502F"/>
    <w:rsid w:val="3C612E47"/>
    <w:rsid w:val="3C67583D"/>
    <w:rsid w:val="3C69C387"/>
    <w:rsid w:val="3C6AD70E"/>
    <w:rsid w:val="3C6BC948"/>
    <w:rsid w:val="3C840651"/>
    <w:rsid w:val="3C848EF2"/>
    <w:rsid w:val="3C84B438"/>
    <w:rsid w:val="3C87653D"/>
    <w:rsid w:val="3C8E1A8C"/>
    <w:rsid w:val="3C939040"/>
    <w:rsid w:val="3C96655E"/>
    <w:rsid w:val="3C9A9BF2"/>
    <w:rsid w:val="3C9D2E8C"/>
    <w:rsid w:val="3C9EFD12"/>
    <w:rsid w:val="3CA26119"/>
    <w:rsid w:val="3CADF3A9"/>
    <w:rsid w:val="3CBE52CC"/>
    <w:rsid w:val="3CBF4431"/>
    <w:rsid w:val="3CC36B8F"/>
    <w:rsid w:val="3CCAF1C0"/>
    <w:rsid w:val="3CD21674"/>
    <w:rsid w:val="3CD22E3C"/>
    <w:rsid w:val="3CD48FF5"/>
    <w:rsid w:val="3CDCA762"/>
    <w:rsid w:val="3CDCD78C"/>
    <w:rsid w:val="3CE6F0F1"/>
    <w:rsid w:val="3CEA21F6"/>
    <w:rsid w:val="3CEA8AEF"/>
    <w:rsid w:val="3CF318E8"/>
    <w:rsid w:val="3D074276"/>
    <w:rsid w:val="3D08DCBF"/>
    <w:rsid w:val="3D098AD7"/>
    <w:rsid w:val="3D1051ED"/>
    <w:rsid w:val="3D119792"/>
    <w:rsid w:val="3D1B76D5"/>
    <w:rsid w:val="3D1E2313"/>
    <w:rsid w:val="3D2747C5"/>
    <w:rsid w:val="3D2ADB81"/>
    <w:rsid w:val="3D2D03CD"/>
    <w:rsid w:val="3D323BB6"/>
    <w:rsid w:val="3D3445B9"/>
    <w:rsid w:val="3D3D8B85"/>
    <w:rsid w:val="3D434F78"/>
    <w:rsid w:val="3D47461E"/>
    <w:rsid w:val="3D54FEAA"/>
    <w:rsid w:val="3D584601"/>
    <w:rsid w:val="3D5D7A57"/>
    <w:rsid w:val="3D5DDEA9"/>
    <w:rsid w:val="3D74EFAF"/>
    <w:rsid w:val="3D786C72"/>
    <w:rsid w:val="3D7E4AD5"/>
    <w:rsid w:val="3D81BDF7"/>
    <w:rsid w:val="3D82DAF2"/>
    <w:rsid w:val="3D86F777"/>
    <w:rsid w:val="3D8AF6B7"/>
    <w:rsid w:val="3DA395CB"/>
    <w:rsid w:val="3DAF73CD"/>
    <w:rsid w:val="3DBB6654"/>
    <w:rsid w:val="3DBFECE1"/>
    <w:rsid w:val="3DC0055C"/>
    <w:rsid w:val="3DC21AFD"/>
    <w:rsid w:val="3DCA0788"/>
    <w:rsid w:val="3DCE3E75"/>
    <w:rsid w:val="3DCFBAF4"/>
    <w:rsid w:val="3DD1DA5D"/>
    <w:rsid w:val="3DD471ED"/>
    <w:rsid w:val="3DD592BC"/>
    <w:rsid w:val="3DDDB709"/>
    <w:rsid w:val="3DEE5359"/>
    <w:rsid w:val="3DEF41F1"/>
    <w:rsid w:val="3DEFFBA2"/>
    <w:rsid w:val="3E00844F"/>
    <w:rsid w:val="3E104C30"/>
    <w:rsid w:val="3E1EF067"/>
    <w:rsid w:val="3E21BE76"/>
    <w:rsid w:val="3E268EAB"/>
    <w:rsid w:val="3E2BF6B7"/>
    <w:rsid w:val="3E2D9C5C"/>
    <w:rsid w:val="3E32BDB6"/>
    <w:rsid w:val="3E3961AB"/>
    <w:rsid w:val="3E3B1602"/>
    <w:rsid w:val="3E3E833E"/>
    <w:rsid w:val="3E3EEE5B"/>
    <w:rsid w:val="3E441D8B"/>
    <w:rsid w:val="3E474FA8"/>
    <w:rsid w:val="3E55624B"/>
    <w:rsid w:val="3E615C33"/>
    <w:rsid w:val="3E62AE03"/>
    <w:rsid w:val="3E6422EF"/>
    <w:rsid w:val="3E6E9DD0"/>
    <w:rsid w:val="3E819809"/>
    <w:rsid w:val="3E8285CE"/>
    <w:rsid w:val="3E82C6CC"/>
    <w:rsid w:val="3E85CA01"/>
    <w:rsid w:val="3E86B5CC"/>
    <w:rsid w:val="3E9435BA"/>
    <w:rsid w:val="3E9555FC"/>
    <w:rsid w:val="3EA9F685"/>
    <w:rsid w:val="3EB4497F"/>
    <w:rsid w:val="3EB682E4"/>
    <w:rsid w:val="3EBABE8C"/>
    <w:rsid w:val="3EBB3F18"/>
    <w:rsid w:val="3EC35876"/>
    <w:rsid w:val="3ECB6522"/>
    <w:rsid w:val="3ECE6D34"/>
    <w:rsid w:val="3ECF3BFA"/>
    <w:rsid w:val="3EF20E29"/>
    <w:rsid w:val="3EF26C5A"/>
    <w:rsid w:val="3EF7717F"/>
    <w:rsid w:val="3EFFA95F"/>
    <w:rsid w:val="3F17AD37"/>
    <w:rsid w:val="3F216DE8"/>
    <w:rsid w:val="3F2A0065"/>
    <w:rsid w:val="3F2A5684"/>
    <w:rsid w:val="3F31F82A"/>
    <w:rsid w:val="3F3FC62F"/>
    <w:rsid w:val="3F40F85D"/>
    <w:rsid w:val="3F488FB6"/>
    <w:rsid w:val="3F4C30B4"/>
    <w:rsid w:val="3F4E7D35"/>
    <w:rsid w:val="3F4E8985"/>
    <w:rsid w:val="3F570A40"/>
    <w:rsid w:val="3F5ABB81"/>
    <w:rsid w:val="3F5BE7EC"/>
    <w:rsid w:val="3F612D4D"/>
    <w:rsid w:val="3F73825B"/>
    <w:rsid w:val="3F743399"/>
    <w:rsid w:val="3F7E0B68"/>
    <w:rsid w:val="3F815D2B"/>
    <w:rsid w:val="3F827715"/>
    <w:rsid w:val="3F831597"/>
    <w:rsid w:val="3F87D0CC"/>
    <w:rsid w:val="3F880C97"/>
    <w:rsid w:val="3F963BB0"/>
    <w:rsid w:val="3FA2F102"/>
    <w:rsid w:val="3FA7FEA8"/>
    <w:rsid w:val="3FA87658"/>
    <w:rsid w:val="3FAA9C07"/>
    <w:rsid w:val="3FBA8F5D"/>
    <w:rsid w:val="3FBBA5FE"/>
    <w:rsid w:val="3FBBE36C"/>
    <w:rsid w:val="3FBDAB02"/>
    <w:rsid w:val="3FBEF7C7"/>
    <w:rsid w:val="3FC77D4B"/>
    <w:rsid w:val="3FC7F52D"/>
    <w:rsid w:val="3FCC8898"/>
    <w:rsid w:val="3FCEB433"/>
    <w:rsid w:val="3FD1840A"/>
    <w:rsid w:val="3FD3E534"/>
    <w:rsid w:val="3FEF156C"/>
    <w:rsid w:val="3FF377A1"/>
    <w:rsid w:val="3FFE3560"/>
    <w:rsid w:val="40050084"/>
    <w:rsid w:val="40078C63"/>
    <w:rsid w:val="401423D4"/>
    <w:rsid w:val="4017A380"/>
    <w:rsid w:val="401BBF4D"/>
    <w:rsid w:val="401DC812"/>
    <w:rsid w:val="40217651"/>
    <w:rsid w:val="40239384"/>
    <w:rsid w:val="4024C979"/>
    <w:rsid w:val="40295F8A"/>
    <w:rsid w:val="402FF2C7"/>
    <w:rsid w:val="4032827D"/>
    <w:rsid w:val="40473D15"/>
    <w:rsid w:val="404A33E9"/>
    <w:rsid w:val="4051B482"/>
    <w:rsid w:val="40594AB5"/>
    <w:rsid w:val="405CA4C7"/>
    <w:rsid w:val="4060E8C1"/>
    <w:rsid w:val="4062DACA"/>
    <w:rsid w:val="406E8D98"/>
    <w:rsid w:val="40720778"/>
    <w:rsid w:val="40730EFF"/>
    <w:rsid w:val="4073336E"/>
    <w:rsid w:val="40778F2B"/>
    <w:rsid w:val="4079DDB4"/>
    <w:rsid w:val="407FCAFE"/>
    <w:rsid w:val="4080EF95"/>
    <w:rsid w:val="4082F9B6"/>
    <w:rsid w:val="4098B6F9"/>
    <w:rsid w:val="409A8BFF"/>
    <w:rsid w:val="40A04B6E"/>
    <w:rsid w:val="40A3E2E9"/>
    <w:rsid w:val="40A84AEC"/>
    <w:rsid w:val="40AAB02B"/>
    <w:rsid w:val="40B18849"/>
    <w:rsid w:val="40BB7E67"/>
    <w:rsid w:val="40BC4ED6"/>
    <w:rsid w:val="40BE53E3"/>
    <w:rsid w:val="40C44C06"/>
    <w:rsid w:val="40CB66E7"/>
    <w:rsid w:val="40DA7B6E"/>
    <w:rsid w:val="40E3082A"/>
    <w:rsid w:val="40E9276D"/>
    <w:rsid w:val="40EC8597"/>
    <w:rsid w:val="40F88A60"/>
    <w:rsid w:val="410750FF"/>
    <w:rsid w:val="410A601E"/>
    <w:rsid w:val="41183FF6"/>
    <w:rsid w:val="411CCFCB"/>
    <w:rsid w:val="411D7871"/>
    <w:rsid w:val="41200827"/>
    <w:rsid w:val="41209C3D"/>
    <w:rsid w:val="412277D9"/>
    <w:rsid w:val="4123437B"/>
    <w:rsid w:val="41315725"/>
    <w:rsid w:val="413672B9"/>
    <w:rsid w:val="414D43B1"/>
    <w:rsid w:val="415866F0"/>
    <w:rsid w:val="415DE084"/>
    <w:rsid w:val="41691962"/>
    <w:rsid w:val="41696917"/>
    <w:rsid w:val="416AC1BA"/>
    <w:rsid w:val="41741DEB"/>
    <w:rsid w:val="417BC870"/>
    <w:rsid w:val="418024DA"/>
    <w:rsid w:val="41810E54"/>
    <w:rsid w:val="41829E4B"/>
    <w:rsid w:val="4188D453"/>
    <w:rsid w:val="419921CF"/>
    <w:rsid w:val="419B35E1"/>
    <w:rsid w:val="41A562F6"/>
    <w:rsid w:val="41AA2261"/>
    <w:rsid w:val="41B1BBF1"/>
    <w:rsid w:val="41B577CF"/>
    <w:rsid w:val="41BAF05F"/>
    <w:rsid w:val="41C650DB"/>
    <w:rsid w:val="41D2DF64"/>
    <w:rsid w:val="41DE36C4"/>
    <w:rsid w:val="41E45627"/>
    <w:rsid w:val="41EB1386"/>
    <w:rsid w:val="41F0DFC4"/>
    <w:rsid w:val="41F1AB2F"/>
    <w:rsid w:val="41FB34F5"/>
    <w:rsid w:val="4206DCBC"/>
    <w:rsid w:val="4207CC01"/>
    <w:rsid w:val="4214ADD0"/>
    <w:rsid w:val="4216F155"/>
    <w:rsid w:val="421B63B5"/>
    <w:rsid w:val="421F8ED4"/>
    <w:rsid w:val="4229AFA3"/>
    <w:rsid w:val="42368C22"/>
    <w:rsid w:val="423784C9"/>
    <w:rsid w:val="4239A575"/>
    <w:rsid w:val="423A5B95"/>
    <w:rsid w:val="423B00E5"/>
    <w:rsid w:val="423BF3D1"/>
    <w:rsid w:val="423F29CD"/>
    <w:rsid w:val="4244AC97"/>
    <w:rsid w:val="424A6E13"/>
    <w:rsid w:val="424B938C"/>
    <w:rsid w:val="4251F5F7"/>
    <w:rsid w:val="426010B9"/>
    <w:rsid w:val="426117FF"/>
    <w:rsid w:val="426ADC4B"/>
    <w:rsid w:val="4279A61A"/>
    <w:rsid w:val="427D9B8D"/>
    <w:rsid w:val="4289B3E9"/>
    <w:rsid w:val="428A4BBE"/>
    <w:rsid w:val="428B3048"/>
    <w:rsid w:val="42941FC7"/>
    <w:rsid w:val="4294B236"/>
    <w:rsid w:val="42B33FB0"/>
    <w:rsid w:val="42B47ADF"/>
    <w:rsid w:val="42B730EE"/>
    <w:rsid w:val="42B76996"/>
    <w:rsid w:val="42B93233"/>
    <w:rsid w:val="42BA17D7"/>
    <w:rsid w:val="42C6B3BD"/>
    <w:rsid w:val="42DDD6CC"/>
    <w:rsid w:val="42E01AC2"/>
    <w:rsid w:val="42E7A51F"/>
    <w:rsid w:val="42EB244D"/>
    <w:rsid w:val="42EFBA4F"/>
    <w:rsid w:val="42F25921"/>
    <w:rsid w:val="42F57BDB"/>
    <w:rsid w:val="42FDB6E0"/>
    <w:rsid w:val="42FEA157"/>
    <w:rsid w:val="4304B372"/>
    <w:rsid w:val="430CAA6E"/>
    <w:rsid w:val="4315317C"/>
    <w:rsid w:val="4316A4A9"/>
    <w:rsid w:val="431C2332"/>
    <w:rsid w:val="431F0E8D"/>
    <w:rsid w:val="4322FD3A"/>
    <w:rsid w:val="4330DC13"/>
    <w:rsid w:val="4334AADC"/>
    <w:rsid w:val="4336723A"/>
    <w:rsid w:val="433CA146"/>
    <w:rsid w:val="433D1383"/>
    <w:rsid w:val="433FC791"/>
    <w:rsid w:val="4342E86E"/>
    <w:rsid w:val="434FB483"/>
    <w:rsid w:val="435BF671"/>
    <w:rsid w:val="43632550"/>
    <w:rsid w:val="43647D84"/>
    <w:rsid w:val="4368C1EA"/>
    <w:rsid w:val="436B4C60"/>
    <w:rsid w:val="436BC491"/>
    <w:rsid w:val="43768BAA"/>
    <w:rsid w:val="43823A8B"/>
    <w:rsid w:val="43890A15"/>
    <w:rsid w:val="438E3E39"/>
    <w:rsid w:val="439B8574"/>
    <w:rsid w:val="43A37EDA"/>
    <w:rsid w:val="43AD2024"/>
    <w:rsid w:val="43B0B440"/>
    <w:rsid w:val="43BB4196"/>
    <w:rsid w:val="43BB8FE2"/>
    <w:rsid w:val="43D45178"/>
    <w:rsid w:val="43D49CEB"/>
    <w:rsid w:val="43D949EB"/>
    <w:rsid w:val="43E78F06"/>
    <w:rsid w:val="43E95DA2"/>
    <w:rsid w:val="43EE9389"/>
    <w:rsid w:val="43F1FFA3"/>
    <w:rsid w:val="43F6A7D4"/>
    <w:rsid w:val="4404F5A0"/>
    <w:rsid w:val="440A02BB"/>
    <w:rsid w:val="44121C30"/>
    <w:rsid w:val="44277367"/>
    <w:rsid w:val="4439F14C"/>
    <w:rsid w:val="443D3D43"/>
    <w:rsid w:val="443F47C4"/>
    <w:rsid w:val="444175B1"/>
    <w:rsid w:val="4446B1F6"/>
    <w:rsid w:val="4455082F"/>
    <w:rsid w:val="4455622F"/>
    <w:rsid w:val="4466A407"/>
    <w:rsid w:val="446998DD"/>
    <w:rsid w:val="447509AF"/>
    <w:rsid w:val="447511BF"/>
    <w:rsid w:val="4476BE6F"/>
    <w:rsid w:val="4479760C"/>
    <w:rsid w:val="447C9193"/>
    <w:rsid w:val="4488D99C"/>
    <w:rsid w:val="448C550C"/>
    <w:rsid w:val="4492214B"/>
    <w:rsid w:val="44A03FEC"/>
    <w:rsid w:val="44A53D77"/>
    <w:rsid w:val="44A8C6D6"/>
    <w:rsid w:val="44B0214E"/>
    <w:rsid w:val="44B973B9"/>
    <w:rsid w:val="44BC5BAE"/>
    <w:rsid w:val="44BE6EED"/>
    <w:rsid w:val="44C0E49D"/>
    <w:rsid w:val="44C77ACD"/>
    <w:rsid w:val="44E067D7"/>
    <w:rsid w:val="44E712FC"/>
    <w:rsid w:val="44E7A567"/>
    <w:rsid w:val="44E9C483"/>
    <w:rsid w:val="44F0D960"/>
    <w:rsid w:val="44F2DFBE"/>
    <w:rsid w:val="44F39CF1"/>
    <w:rsid w:val="44F50454"/>
    <w:rsid w:val="4503C87E"/>
    <w:rsid w:val="4503F49C"/>
    <w:rsid w:val="450511A1"/>
    <w:rsid w:val="450B643E"/>
    <w:rsid w:val="4516218E"/>
    <w:rsid w:val="451703F1"/>
    <w:rsid w:val="451B6B86"/>
    <w:rsid w:val="45226F48"/>
    <w:rsid w:val="45228F38"/>
    <w:rsid w:val="452BABC1"/>
    <w:rsid w:val="453922C5"/>
    <w:rsid w:val="453BD89D"/>
    <w:rsid w:val="453D8B04"/>
    <w:rsid w:val="4541E64B"/>
    <w:rsid w:val="4544000C"/>
    <w:rsid w:val="45440633"/>
    <w:rsid w:val="4550BA85"/>
    <w:rsid w:val="45523933"/>
    <w:rsid w:val="4553B7CE"/>
    <w:rsid w:val="455AB9AC"/>
    <w:rsid w:val="455B2E4D"/>
    <w:rsid w:val="4562BBBE"/>
    <w:rsid w:val="456727E1"/>
    <w:rsid w:val="456F5338"/>
    <w:rsid w:val="457D3233"/>
    <w:rsid w:val="4589A0A1"/>
    <w:rsid w:val="458BD050"/>
    <w:rsid w:val="458CB9BB"/>
    <w:rsid w:val="458DFB3D"/>
    <w:rsid w:val="45A887F6"/>
    <w:rsid w:val="45AA4F31"/>
    <w:rsid w:val="45B09EA3"/>
    <w:rsid w:val="45BACB28"/>
    <w:rsid w:val="45C63F6B"/>
    <w:rsid w:val="45D0238E"/>
    <w:rsid w:val="45D4CBA0"/>
    <w:rsid w:val="45D5083C"/>
    <w:rsid w:val="45DB90F9"/>
    <w:rsid w:val="45E24DD8"/>
    <w:rsid w:val="45E83ADC"/>
    <w:rsid w:val="45F28C1B"/>
    <w:rsid w:val="45F81869"/>
    <w:rsid w:val="45F93604"/>
    <w:rsid w:val="45F97F28"/>
    <w:rsid w:val="46000D7D"/>
    <w:rsid w:val="460F3DA3"/>
    <w:rsid w:val="461A1C2B"/>
    <w:rsid w:val="461D027C"/>
    <w:rsid w:val="4622A5E0"/>
    <w:rsid w:val="46277E5E"/>
    <w:rsid w:val="4629C74C"/>
    <w:rsid w:val="4631897D"/>
    <w:rsid w:val="463D504E"/>
    <w:rsid w:val="4642FF8A"/>
    <w:rsid w:val="4643A9B1"/>
    <w:rsid w:val="4647AA5A"/>
    <w:rsid w:val="464E6223"/>
    <w:rsid w:val="46566208"/>
    <w:rsid w:val="465C60CB"/>
    <w:rsid w:val="465C8235"/>
    <w:rsid w:val="465D5E66"/>
    <w:rsid w:val="465D65EE"/>
    <w:rsid w:val="466099BA"/>
    <w:rsid w:val="466FEDFA"/>
    <w:rsid w:val="4672BDA9"/>
    <w:rsid w:val="46897517"/>
    <w:rsid w:val="468A2BC2"/>
    <w:rsid w:val="468CC3B1"/>
    <w:rsid w:val="4692F39E"/>
    <w:rsid w:val="46A2D73E"/>
    <w:rsid w:val="46A46DA1"/>
    <w:rsid w:val="46B36774"/>
    <w:rsid w:val="46B8320E"/>
    <w:rsid w:val="46BAA249"/>
    <w:rsid w:val="46D2B7CD"/>
    <w:rsid w:val="46D449FB"/>
    <w:rsid w:val="46D7F369"/>
    <w:rsid w:val="46D86307"/>
    <w:rsid w:val="46DA50BE"/>
    <w:rsid w:val="46DB4BE2"/>
    <w:rsid w:val="46E96620"/>
    <w:rsid w:val="46EE2496"/>
    <w:rsid w:val="46EF6A7A"/>
    <w:rsid w:val="46F39E8A"/>
    <w:rsid w:val="46FC894B"/>
    <w:rsid w:val="4707FEB9"/>
    <w:rsid w:val="4709614B"/>
    <w:rsid w:val="470C0FD1"/>
    <w:rsid w:val="471BC1A3"/>
    <w:rsid w:val="471F9796"/>
    <w:rsid w:val="4725F1FE"/>
    <w:rsid w:val="472FC66D"/>
    <w:rsid w:val="473F7E65"/>
    <w:rsid w:val="4743BAA1"/>
    <w:rsid w:val="47445415"/>
    <w:rsid w:val="4756BAC6"/>
    <w:rsid w:val="47690ABF"/>
    <w:rsid w:val="477352E4"/>
    <w:rsid w:val="4778C436"/>
    <w:rsid w:val="477B0B66"/>
    <w:rsid w:val="4781791E"/>
    <w:rsid w:val="47831534"/>
    <w:rsid w:val="4789B78B"/>
    <w:rsid w:val="478C74A6"/>
    <w:rsid w:val="478D88FA"/>
    <w:rsid w:val="478E7831"/>
    <w:rsid w:val="47941A3E"/>
    <w:rsid w:val="47981747"/>
    <w:rsid w:val="479BC031"/>
    <w:rsid w:val="47A59A92"/>
    <w:rsid w:val="47A7F736"/>
    <w:rsid w:val="47A89DA4"/>
    <w:rsid w:val="47AA36C2"/>
    <w:rsid w:val="47ABA8DE"/>
    <w:rsid w:val="47AE9830"/>
    <w:rsid w:val="47AF3E18"/>
    <w:rsid w:val="47B35991"/>
    <w:rsid w:val="47B90A94"/>
    <w:rsid w:val="47C209D1"/>
    <w:rsid w:val="47C3E9B0"/>
    <w:rsid w:val="47D692E7"/>
    <w:rsid w:val="47D89ED6"/>
    <w:rsid w:val="47E57CA9"/>
    <w:rsid w:val="47EA2A9F"/>
    <w:rsid w:val="47EA57F4"/>
    <w:rsid w:val="47F0BF81"/>
    <w:rsid w:val="47F4EA96"/>
    <w:rsid w:val="4811A06B"/>
    <w:rsid w:val="481433EC"/>
    <w:rsid w:val="4815DC88"/>
    <w:rsid w:val="48173959"/>
    <w:rsid w:val="48176D71"/>
    <w:rsid w:val="481B2FD6"/>
    <w:rsid w:val="4820B55B"/>
    <w:rsid w:val="4827480B"/>
    <w:rsid w:val="482A715C"/>
    <w:rsid w:val="484D380B"/>
    <w:rsid w:val="48535828"/>
    <w:rsid w:val="485726D7"/>
    <w:rsid w:val="486A05CF"/>
    <w:rsid w:val="487382F7"/>
    <w:rsid w:val="487DF1EE"/>
    <w:rsid w:val="48861309"/>
    <w:rsid w:val="488D18AD"/>
    <w:rsid w:val="488E535D"/>
    <w:rsid w:val="488F02E6"/>
    <w:rsid w:val="489C2684"/>
    <w:rsid w:val="48A89567"/>
    <w:rsid w:val="48B0ACCF"/>
    <w:rsid w:val="48B60A74"/>
    <w:rsid w:val="48B80D6B"/>
    <w:rsid w:val="48BFD09D"/>
    <w:rsid w:val="48C12916"/>
    <w:rsid w:val="48C39596"/>
    <w:rsid w:val="48C609A9"/>
    <w:rsid w:val="48D569F3"/>
    <w:rsid w:val="48D9D106"/>
    <w:rsid w:val="48E0AF4A"/>
    <w:rsid w:val="48E9337C"/>
    <w:rsid w:val="48FFC344"/>
    <w:rsid w:val="49051410"/>
    <w:rsid w:val="4911E62E"/>
    <w:rsid w:val="4912E1BA"/>
    <w:rsid w:val="4914DDF8"/>
    <w:rsid w:val="491E1FF1"/>
    <w:rsid w:val="4927A64B"/>
    <w:rsid w:val="492B354E"/>
    <w:rsid w:val="492D30C1"/>
    <w:rsid w:val="4931A1C2"/>
    <w:rsid w:val="49360CAE"/>
    <w:rsid w:val="493CB436"/>
    <w:rsid w:val="49413835"/>
    <w:rsid w:val="4942CB97"/>
    <w:rsid w:val="494D9A68"/>
    <w:rsid w:val="494FA9B6"/>
    <w:rsid w:val="4950BA29"/>
    <w:rsid w:val="49522D31"/>
    <w:rsid w:val="495696CB"/>
    <w:rsid w:val="49600CAC"/>
    <w:rsid w:val="49626B01"/>
    <w:rsid w:val="496917F0"/>
    <w:rsid w:val="496D1C89"/>
    <w:rsid w:val="496FAC54"/>
    <w:rsid w:val="4983B44A"/>
    <w:rsid w:val="49848C4C"/>
    <w:rsid w:val="49848D0F"/>
    <w:rsid w:val="4984EB6A"/>
    <w:rsid w:val="4985E482"/>
    <w:rsid w:val="498D71C1"/>
    <w:rsid w:val="498DF139"/>
    <w:rsid w:val="4994D546"/>
    <w:rsid w:val="499ABFF8"/>
    <w:rsid w:val="499BE0DF"/>
    <w:rsid w:val="49B1C7F7"/>
    <w:rsid w:val="49B5F5DD"/>
    <w:rsid w:val="49B6212B"/>
    <w:rsid w:val="49B8A0FA"/>
    <w:rsid w:val="49B9F3EA"/>
    <w:rsid w:val="49BC85BC"/>
    <w:rsid w:val="49C05692"/>
    <w:rsid w:val="49C398B2"/>
    <w:rsid w:val="49C61956"/>
    <w:rsid w:val="49D41CA0"/>
    <w:rsid w:val="49D582A3"/>
    <w:rsid w:val="49DD066D"/>
    <w:rsid w:val="49E42196"/>
    <w:rsid w:val="49E59726"/>
    <w:rsid w:val="49E64BDE"/>
    <w:rsid w:val="49E98DA7"/>
    <w:rsid w:val="49F5ECB5"/>
    <w:rsid w:val="49FBB734"/>
    <w:rsid w:val="49FCC20E"/>
    <w:rsid w:val="4A0901F8"/>
    <w:rsid w:val="4A0D9618"/>
    <w:rsid w:val="4A0DBAE4"/>
    <w:rsid w:val="4A0F5358"/>
    <w:rsid w:val="4A0FB428"/>
    <w:rsid w:val="4A11A626"/>
    <w:rsid w:val="4A14E243"/>
    <w:rsid w:val="4A168547"/>
    <w:rsid w:val="4A18AC08"/>
    <w:rsid w:val="4A223F6E"/>
    <w:rsid w:val="4A2A5217"/>
    <w:rsid w:val="4A34757B"/>
    <w:rsid w:val="4A3AC6E8"/>
    <w:rsid w:val="4A3B03CD"/>
    <w:rsid w:val="4A69902A"/>
    <w:rsid w:val="4A72A850"/>
    <w:rsid w:val="4A7682A5"/>
    <w:rsid w:val="4A7D7E8B"/>
    <w:rsid w:val="4A8D2C8C"/>
    <w:rsid w:val="4A8F2B32"/>
    <w:rsid w:val="4A97CD13"/>
    <w:rsid w:val="4AA1C423"/>
    <w:rsid w:val="4AA5D587"/>
    <w:rsid w:val="4AAB88F4"/>
    <w:rsid w:val="4AAE886F"/>
    <w:rsid w:val="4AB0ADDC"/>
    <w:rsid w:val="4ABEB4FC"/>
    <w:rsid w:val="4AC4FB08"/>
    <w:rsid w:val="4ACE23BB"/>
    <w:rsid w:val="4ACE459C"/>
    <w:rsid w:val="4ACF9214"/>
    <w:rsid w:val="4AD177F5"/>
    <w:rsid w:val="4AD6E13A"/>
    <w:rsid w:val="4ADFC493"/>
    <w:rsid w:val="4AE56E6C"/>
    <w:rsid w:val="4AF6E5C9"/>
    <w:rsid w:val="4AFA62D0"/>
    <w:rsid w:val="4AFD9B26"/>
    <w:rsid w:val="4AFEE5F7"/>
    <w:rsid w:val="4B000EED"/>
    <w:rsid w:val="4B02C00A"/>
    <w:rsid w:val="4B042987"/>
    <w:rsid w:val="4B049579"/>
    <w:rsid w:val="4B068318"/>
    <w:rsid w:val="4B093992"/>
    <w:rsid w:val="4B1097F3"/>
    <w:rsid w:val="4B1D4048"/>
    <w:rsid w:val="4B21D589"/>
    <w:rsid w:val="4B2695DA"/>
    <w:rsid w:val="4B275180"/>
    <w:rsid w:val="4B4366B2"/>
    <w:rsid w:val="4B448849"/>
    <w:rsid w:val="4B46B0D8"/>
    <w:rsid w:val="4B4A93CB"/>
    <w:rsid w:val="4B4BD344"/>
    <w:rsid w:val="4B54EC85"/>
    <w:rsid w:val="4B5BD6EF"/>
    <w:rsid w:val="4B60A640"/>
    <w:rsid w:val="4B74BA52"/>
    <w:rsid w:val="4B7659F9"/>
    <w:rsid w:val="4B785D7A"/>
    <w:rsid w:val="4B819AF5"/>
    <w:rsid w:val="4B832F91"/>
    <w:rsid w:val="4B859CEB"/>
    <w:rsid w:val="4B884776"/>
    <w:rsid w:val="4B8F493A"/>
    <w:rsid w:val="4B923A3F"/>
    <w:rsid w:val="4B939C20"/>
    <w:rsid w:val="4B96B7B8"/>
    <w:rsid w:val="4BA181F2"/>
    <w:rsid w:val="4BA30086"/>
    <w:rsid w:val="4BA616E9"/>
    <w:rsid w:val="4BAB72B7"/>
    <w:rsid w:val="4BADB699"/>
    <w:rsid w:val="4BB695FE"/>
    <w:rsid w:val="4BB76C7E"/>
    <w:rsid w:val="4BC5FA69"/>
    <w:rsid w:val="4BD806CE"/>
    <w:rsid w:val="4BDD6C0A"/>
    <w:rsid w:val="4BE56428"/>
    <w:rsid w:val="4BE86AAF"/>
    <w:rsid w:val="4BF2EA94"/>
    <w:rsid w:val="4BF617C0"/>
    <w:rsid w:val="4BFB3F48"/>
    <w:rsid w:val="4C00B818"/>
    <w:rsid w:val="4C037302"/>
    <w:rsid w:val="4C03EDBD"/>
    <w:rsid w:val="4C0A0696"/>
    <w:rsid w:val="4C0B3839"/>
    <w:rsid w:val="4C1A29DE"/>
    <w:rsid w:val="4C1D1273"/>
    <w:rsid w:val="4C1FACDC"/>
    <w:rsid w:val="4C2D7E4D"/>
    <w:rsid w:val="4C3045AF"/>
    <w:rsid w:val="4C30CD8F"/>
    <w:rsid w:val="4C332E13"/>
    <w:rsid w:val="4C35AFD0"/>
    <w:rsid w:val="4C37BAE2"/>
    <w:rsid w:val="4C4133B2"/>
    <w:rsid w:val="4C4BA98D"/>
    <w:rsid w:val="4C58BE08"/>
    <w:rsid w:val="4C5A45F5"/>
    <w:rsid w:val="4C5D1CFC"/>
    <w:rsid w:val="4C6036AB"/>
    <w:rsid w:val="4C634B5C"/>
    <w:rsid w:val="4C63F18D"/>
    <w:rsid w:val="4C6556CA"/>
    <w:rsid w:val="4C6BB992"/>
    <w:rsid w:val="4C6F15B7"/>
    <w:rsid w:val="4C7226AC"/>
    <w:rsid w:val="4C7250D5"/>
    <w:rsid w:val="4C74DBF5"/>
    <w:rsid w:val="4C78EECE"/>
    <w:rsid w:val="4C7A646D"/>
    <w:rsid w:val="4C85E5CB"/>
    <w:rsid w:val="4C95D9A9"/>
    <w:rsid w:val="4C9DB98A"/>
    <w:rsid w:val="4CA1A4CA"/>
    <w:rsid w:val="4CA46DE9"/>
    <w:rsid w:val="4CB576EA"/>
    <w:rsid w:val="4CB9576B"/>
    <w:rsid w:val="4CBB606A"/>
    <w:rsid w:val="4CBC6BEC"/>
    <w:rsid w:val="4CBE0A17"/>
    <w:rsid w:val="4CC10292"/>
    <w:rsid w:val="4CC2F9AC"/>
    <w:rsid w:val="4CC5DD57"/>
    <w:rsid w:val="4CC6A68B"/>
    <w:rsid w:val="4CD48153"/>
    <w:rsid w:val="4CD6E36A"/>
    <w:rsid w:val="4CDD8ED2"/>
    <w:rsid w:val="4CF277EB"/>
    <w:rsid w:val="4CF575BF"/>
    <w:rsid w:val="4CFD8677"/>
    <w:rsid w:val="4D0092BC"/>
    <w:rsid w:val="4D057B7C"/>
    <w:rsid w:val="4D05B96E"/>
    <w:rsid w:val="4D0646DD"/>
    <w:rsid w:val="4D07E2DC"/>
    <w:rsid w:val="4D0AB83F"/>
    <w:rsid w:val="4D17369C"/>
    <w:rsid w:val="4D296730"/>
    <w:rsid w:val="4D2C0122"/>
    <w:rsid w:val="4D313AF4"/>
    <w:rsid w:val="4D3BD00F"/>
    <w:rsid w:val="4D3C6F70"/>
    <w:rsid w:val="4D3E3888"/>
    <w:rsid w:val="4D4448C8"/>
    <w:rsid w:val="4D45213B"/>
    <w:rsid w:val="4D4D2C64"/>
    <w:rsid w:val="4D4EF714"/>
    <w:rsid w:val="4D54640D"/>
    <w:rsid w:val="4D59CA44"/>
    <w:rsid w:val="4D641DD0"/>
    <w:rsid w:val="4D884AA7"/>
    <w:rsid w:val="4D8D9654"/>
    <w:rsid w:val="4D8D9FA1"/>
    <w:rsid w:val="4D8E0AA7"/>
    <w:rsid w:val="4D8EF758"/>
    <w:rsid w:val="4D9124DD"/>
    <w:rsid w:val="4D9F3ED6"/>
    <w:rsid w:val="4DA6C5FA"/>
    <w:rsid w:val="4DA7F248"/>
    <w:rsid w:val="4DB7942F"/>
    <w:rsid w:val="4DCD0597"/>
    <w:rsid w:val="4DD22FA9"/>
    <w:rsid w:val="4DD57258"/>
    <w:rsid w:val="4DD79885"/>
    <w:rsid w:val="4DE001DF"/>
    <w:rsid w:val="4DE4E0AF"/>
    <w:rsid w:val="4DE822A6"/>
    <w:rsid w:val="4DF38DA1"/>
    <w:rsid w:val="4DFB72FE"/>
    <w:rsid w:val="4E02D978"/>
    <w:rsid w:val="4E145001"/>
    <w:rsid w:val="4E188E79"/>
    <w:rsid w:val="4E1F3FCD"/>
    <w:rsid w:val="4E279855"/>
    <w:rsid w:val="4E2C6629"/>
    <w:rsid w:val="4E32A5B3"/>
    <w:rsid w:val="4E416246"/>
    <w:rsid w:val="4E45DF5B"/>
    <w:rsid w:val="4E4D0255"/>
    <w:rsid w:val="4E501473"/>
    <w:rsid w:val="4E62A99B"/>
    <w:rsid w:val="4E6C691B"/>
    <w:rsid w:val="4E75FA16"/>
    <w:rsid w:val="4E79B8B4"/>
    <w:rsid w:val="4E7AD1E2"/>
    <w:rsid w:val="4E7BBE33"/>
    <w:rsid w:val="4E7CF57B"/>
    <w:rsid w:val="4E81484F"/>
    <w:rsid w:val="4E892A47"/>
    <w:rsid w:val="4E8DE93E"/>
    <w:rsid w:val="4E8F384A"/>
    <w:rsid w:val="4E94BBB6"/>
    <w:rsid w:val="4EA73324"/>
    <w:rsid w:val="4EAD87EB"/>
    <w:rsid w:val="4EAEACB2"/>
    <w:rsid w:val="4EBC68E6"/>
    <w:rsid w:val="4EBDC52C"/>
    <w:rsid w:val="4EC1BE68"/>
    <w:rsid w:val="4EC45766"/>
    <w:rsid w:val="4EC45FDE"/>
    <w:rsid w:val="4EDB9098"/>
    <w:rsid w:val="4EE4370A"/>
    <w:rsid w:val="4EE61D87"/>
    <w:rsid w:val="4EE90CBC"/>
    <w:rsid w:val="4EEFC6F4"/>
    <w:rsid w:val="4EF69D80"/>
    <w:rsid w:val="4EFAD080"/>
    <w:rsid w:val="4EFBC208"/>
    <w:rsid w:val="4F025B04"/>
    <w:rsid w:val="4F02C4D4"/>
    <w:rsid w:val="4F0CFE83"/>
    <w:rsid w:val="4F0D2B6E"/>
    <w:rsid w:val="4F17CE44"/>
    <w:rsid w:val="4F288F58"/>
    <w:rsid w:val="4F2ED12F"/>
    <w:rsid w:val="4F367A48"/>
    <w:rsid w:val="4F437263"/>
    <w:rsid w:val="4F4411B6"/>
    <w:rsid w:val="4F4D80C9"/>
    <w:rsid w:val="4F4EB7D8"/>
    <w:rsid w:val="4F5A8D26"/>
    <w:rsid w:val="4F5C1410"/>
    <w:rsid w:val="4F6338F8"/>
    <w:rsid w:val="4F644293"/>
    <w:rsid w:val="4F64EC46"/>
    <w:rsid w:val="4F7090CF"/>
    <w:rsid w:val="4F8C478E"/>
    <w:rsid w:val="4F8DA03C"/>
    <w:rsid w:val="4F8F419C"/>
    <w:rsid w:val="4F94A968"/>
    <w:rsid w:val="4FA663F2"/>
    <w:rsid w:val="4FA8D256"/>
    <w:rsid w:val="4FAB92D3"/>
    <w:rsid w:val="4FB05CBA"/>
    <w:rsid w:val="4FBA8ED6"/>
    <w:rsid w:val="4FBAC3D0"/>
    <w:rsid w:val="4FBE26D5"/>
    <w:rsid w:val="4FBE7524"/>
    <w:rsid w:val="4FC3A85D"/>
    <w:rsid w:val="4FCC9639"/>
    <w:rsid w:val="4FCF37DC"/>
    <w:rsid w:val="4FD0D57F"/>
    <w:rsid w:val="4FD1A5F9"/>
    <w:rsid w:val="4FD2B5C7"/>
    <w:rsid w:val="4FD8FA2E"/>
    <w:rsid w:val="4FDECFDA"/>
    <w:rsid w:val="4FDFEF20"/>
    <w:rsid w:val="4FE1C591"/>
    <w:rsid w:val="4FEAEBE0"/>
    <w:rsid w:val="4FEBC73A"/>
    <w:rsid w:val="4FF420CE"/>
    <w:rsid w:val="4FF4D2A1"/>
    <w:rsid w:val="4FFFFCDC"/>
    <w:rsid w:val="50031ABD"/>
    <w:rsid w:val="50122F55"/>
    <w:rsid w:val="501D537B"/>
    <w:rsid w:val="502828D7"/>
    <w:rsid w:val="502DBC7E"/>
    <w:rsid w:val="5037533A"/>
    <w:rsid w:val="50427D73"/>
    <w:rsid w:val="504E9A94"/>
    <w:rsid w:val="50656424"/>
    <w:rsid w:val="5068FC3B"/>
    <w:rsid w:val="50759165"/>
    <w:rsid w:val="50764D4F"/>
    <w:rsid w:val="5077FB69"/>
    <w:rsid w:val="507CF104"/>
    <w:rsid w:val="507D5E7E"/>
    <w:rsid w:val="507F3F23"/>
    <w:rsid w:val="50803DAB"/>
    <w:rsid w:val="50896E30"/>
    <w:rsid w:val="508F57A0"/>
    <w:rsid w:val="50924AE9"/>
    <w:rsid w:val="509670B0"/>
    <w:rsid w:val="509D69CB"/>
    <w:rsid w:val="50A14ED0"/>
    <w:rsid w:val="50BC7140"/>
    <w:rsid w:val="50BCA9E3"/>
    <w:rsid w:val="50BDB6E4"/>
    <w:rsid w:val="50C9A993"/>
    <w:rsid w:val="50CF47EA"/>
    <w:rsid w:val="50E46409"/>
    <w:rsid w:val="50EFF198"/>
    <w:rsid w:val="50F45276"/>
    <w:rsid w:val="5100E1C4"/>
    <w:rsid w:val="5108579A"/>
    <w:rsid w:val="510ABECE"/>
    <w:rsid w:val="510BE97C"/>
    <w:rsid w:val="510D2DBB"/>
    <w:rsid w:val="511E27EC"/>
    <w:rsid w:val="51261CF9"/>
    <w:rsid w:val="51275B55"/>
    <w:rsid w:val="513079C9"/>
    <w:rsid w:val="514479F0"/>
    <w:rsid w:val="514EFCB1"/>
    <w:rsid w:val="516372C8"/>
    <w:rsid w:val="5166C825"/>
    <w:rsid w:val="5167FBB2"/>
    <w:rsid w:val="516F6B29"/>
    <w:rsid w:val="51720454"/>
    <w:rsid w:val="517B8377"/>
    <w:rsid w:val="517FC20F"/>
    <w:rsid w:val="517FDEB1"/>
    <w:rsid w:val="51926B0C"/>
    <w:rsid w:val="5196A822"/>
    <w:rsid w:val="519C3503"/>
    <w:rsid w:val="519EF56F"/>
    <w:rsid w:val="51A5131C"/>
    <w:rsid w:val="51B0E7F2"/>
    <w:rsid w:val="51B1B378"/>
    <w:rsid w:val="51B1E4FA"/>
    <w:rsid w:val="51B8D9A6"/>
    <w:rsid w:val="51BAB34D"/>
    <w:rsid w:val="51C1E716"/>
    <w:rsid w:val="51CB9CCE"/>
    <w:rsid w:val="51F28433"/>
    <w:rsid w:val="51F8EABB"/>
    <w:rsid w:val="51FC199D"/>
    <w:rsid w:val="51FF0725"/>
    <w:rsid w:val="52057C6D"/>
    <w:rsid w:val="520FFE33"/>
    <w:rsid w:val="52141474"/>
    <w:rsid w:val="5223F227"/>
    <w:rsid w:val="5224D620"/>
    <w:rsid w:val="523B9069"/>
    <w:rsid w:val="523E3080"/>
    <w:rsid w:val="524636B6"/>
    <w:rsid w:val="52467F99"/>
    <w:rsid w:val="5256FAB7"/>
    <w:rsid w:val="525C9FD0"/>
    <w:rsid w:val="525E0C92"/>
    <w:rsid w:val="52604715"/>
    <w:rsid w:val="52656E3A"/>
    <w:rsid w:val="5265932E"/>
    <w:rsid w:val="52670764"/>
    <w:rsid w:val="52782753"/>
    <w:rsid w:val="527A8E8A"/>
    <w:rsid w:val="52820935"/>
    <w:rsid w:val="5292A528"/>
    <w:rsid w:val="52932970"/>
    <w:rsid w:val="529526F3"/>
    <w:rsid w:val="5298D479"/>
    <w:rsid w:val="529FBB56"/>
    <w:rsid w:val="52A11A3A"/>
    <w:rsid w:val="52A38FE6"/>
    <w:rsid w:val="52A40CEB"/>
    <w:rsid w:val="52A4C71C"/>
    <w:rsid w:val="52B17063"/>
    <w:rsid w:val="52B170B6"/>
    <w:rsid w:val="52B745AB"/>
    <w:rsid w:val="52B813C0"/>
    <w:rsid w:val="52D62E78"/>
    <w:rsid w:val="52E12F88"/>
    <w:rsid w:val="52EA29CD"/>
    <w:rsid w:val="52EFC7F7"/>
    <w:rsid w:val="52F21575"/>
    <w:rsid w:val="52FA34E4"/>
    <w:rsid w:val="5303DEDE"/>
    <w:rsid w:val="5306F883"/>
    <w:rsid w:val="530D92FC"/>
    <w:rsid w:val="530E74CE"/>
    <w:rsid w:val="530F0E6A"/>
    <w:rsid w:val="5312DB87"/>
    <w:rsid w:val="53169BBF"/>
    <w:rsid w:val="531C346B"/>
    <w:rsid w:val="5320A18D"/>
    <w:rsid w:val="5325E9CB"/>
    <w:rsid w:val="53267464"/>
    <w:rsid w:val="53308FF6"/>
    <w:rsid w:val="533BED98"/>
    <w:rsid w:val="5346409E"/>
    <w:rsid w:val="534CB853"/>
    <w:rsid w:val="53588E92"/>
    <w:rsid w:val="5359121B"/>
    <w:rsid w:val="535D2C52"/>
    <w:rsid w:val="53612C65"/>
    <w:rsid w:val="53625FCA"/>
    <w:rsid w:val="5365807D"/>
    <w:rsid w:val="53678731"/>
    <w:rsid w:val="536C88D1"/>
    <w:rsid w:val="536D0ABE"/>
    <w:rsid w:val="537021E6"/>
    <w:rsid w:val="5372A731"/>
    <w:rsid w:val="5373DA11"/>
    <w:rsid w:val="53773100"/>
    <w:rsid w:val="539696B4"/>
    <w:rsid w:val="53997390"/>
    <w:rsid w:val="53AA447F"/>
    <w:rsid w:val="53B467C8"/>
    <w:rsid w:val="53B47C63"/>
    <w:rsid w:val="53B4D66C"/>
    <w:rsid w:val="53BA4401"/>
    <w:rsid w:val="53BAF3B4"/>
    <w:rsid w:val="53BD0352"/>
    <w:rsid w:val="53BD1720"/>
    <w:rsid w:val="53C1BDF7"/>
    <w:rsid w:val="53C5FB0B"/>
    <w:rsid w:val="53CB8E34"/>
    <w:rsid w:val="53CBC5E6"/>
    <w:rsid w:val="53CC4072"/>
    <w:rsid w:val="53CDB680"/>
    <w:rsid w:val="53D082F2"/>
    <w:rsid w:val="53D1C173"/>
    <w:rsid w:val="53DC70DE"/>
    <w:rsid w:val="53E0571F"/>
    <w:rsid w:val="53F2D455"/>
    <w:rsid w:val="53F4ED2E"/>
    <w:rsid w:val="53F99C48"/>
    <w:rsid w:val="540D3A95"/>
    <w:rsid w:val="541154E7"/>
    <w:rsid w:val="542F69AD"/>
    <w:rsid w:val="543B3FB4"/>
    <w:rsid w:val="5445D446"/>
    <w:rsid w:val="544CB4BA"/>
    <w:rsid w:val="54507D30"/>
    <w:rsid w:val="545155E5"/>
    <w:rsid w:val="5454A7C8"/>
    <w:rsid w:val="54719828"/>
    <w:rsid w:val="5473BF41"/>
    <w:rsid w:val="54753919"/>
    <w:rsid w:val="5476A8DC"/>
    <w:rsid w:val="5478BDEA"/>
    <w:rsid w:val="54800567"/>
    <w:rsid w:val="5489774A"/>
    <w:rsid w:val="548C10EC"/>
    <w:rsid w:val="549B5E05"/>
    <w:rsid w:val="549BC8E5"/>
    <w:rsid w:val="54AA3428"/>
    <w:rsid w:val="54AA76CD"/>
    <w:rsid w:val="54AA8114"/>
    <w:rsid w:val="54B117CD"/>
    <w:rsid w:val="54B218B0"/>
    <w:rsid w:val="54BEE19A"/>
    <w:rsid w:val="54C01E2B"/>
    <w:rsid w:val="54C133DD"/>
    <w:rsid w:val="54CD08B7"/>
    <w:rsid w:val="54CF785A"/>
    <w:rsid w:val="54D1ADB7"/>
    <w:rsid w:val="54DE52E2"/>
    <w:rsid w:val="54DE879C"/>
    <w:rsid w:val="54DF0892"/>
    <w:rsid w:val="54E21AAB"/>
    <w:rsid w:val="54E78972"/>
    <w:rsid w:val="54EA71F8"/>
    <w:rsid w:val="54F3C609"/>
    <w:rsid w:val="54F476B7"/>
    <w:rsid w:val="54FC1B47"/>
    <w:rsid w:val="55056358"/>
    <w:rsid w:val="55077924"/>
    <w:rsid w:val="550C005D"/>
    <w:rsid w:val="550C43A0"/>
    <w:rsid w:val="5511BF56"/>
    <w:rsid w:val="55138D28"/>
    <w:rsid w:val="55187280"/>
    <w:rsid w:val="551D0D4D"/>
    <w:rsid w:val="552E4E60"/>
    <w:rsid w:val="5540F43E"/>
    <w:rsid w:val="554926FA"/>
    <w:rsid w:val="554A89F4"/>
    <w:rsid w:val="5556B3CF"/>
    <w:rsid w:val="555B7137"/>
    <w:rsid w:val="555C6B81"/>
    <w:rsid w:val="55657D2D"/>
    <w:rsid w:val="5565EDE2"/>
    <w:rsid w:val="556AC771"/>
    <w:rsid w:val="556AE957"/>
    <w:rsid w:val="556E8246"/>
    <w:rsid w:val="5574712E"/>
    <w:rsid w:val="55808D5E"/>
    <w:rsid w:val="558E9CAB"/>
    <w:rsid w:val="559C248A"/>
    <w:rsid w:val="55A314EC"/>
    <w:rsid w:val="55A78A8C"/>
    <w:rsid w:val="55B2447C"/>
    <w:rsid w:val="55B294C5"/>
    <w:rsid w:val="55C21369"/>
    <w:rsid w:val="55C3C60D"/>
    <w:rsid w:val="55D25527"/>
    <w:rsid w:val="55D55022"/>
    <w:rsid w:val="55D96751"/>
    <w:rsid w:val="55EAD42D"/>
    <w:rsid w:val="55F786E6"/>
    <w:rsid w:val="55FA28A5"/>
    <w:rsid w:val="55FB4FE9"/>
    <w:rsid w:val="55FB59ED"/>
    <w:rsid w:val="55FF828D"/>
    <w:rsid w:val="560258CD"/>
    <w:rsid w:val="56037C27"/>
    <w:rsid w:val="5605F64D"/>
    <w:rsid w:val="560CA893"/>
    <w:rsid w:val="56141BDE"/>
    <w:rsid w:val="561F0723"/>
    <w:rsid w:val="562D4435"/>
    <w:rsid w:val="5638564F"/>
    <w:rsid w:val="563FF99E"/>
    <w:rsid w:val="5643B037"/>
    <w:rsid w:val="566EABBB"/>
    <w:rsid w:val="5674354E"/>
    <w:rsid w:val="5678EC69"/>
    <w:rsid w:val="568CE988"/>
    <w:rsid w:val="56937E0A"/>
    <w:rsid w:val="56953B7F"/>
    <w:rsid w:val="5695B89F"/>
    <w:rsid w:val="569EAAF1"/>
    <w:rsid w:val="56A4C91B"/>
    <w:rsid w:val="56AB7251"/>
    <w:rsid w:val="56AE1521"/>
    <w:rsid w:val="56BB22F2"/>
    <w:rsid w:val="56C68117"/>
    <w:rsid w:val="56CC4735"/>
    <w:rsid w:val="56D521A7"/>
    <w:rsid w:val="56D64D46"/>
    <w:rsid w:val="56DB3093"/>
    <w:rsid w:val="56E5A6E7"/>
    <w:rsid w:val="56F6F505"/>
    <w:rsid w:val="570B9D3D"/>
    <w:rsid w:val="57124B3B"/>
    <w:rsid w:val="5713EC8B"/>
    <w:rsid w:val="57221D6A"/>
    <w:rsid w:val="5722E3FC"/>
    <w:rsid w:val="57255FF0"/>
    <w:rsid w:val="5727CE94"/>
    <w:rsid w:val="57293135"/>
    <w:rsid w:val="5734B7B1"/>
    <w:rsid w:val="5736A032"/>
    <w:rsid w:val="5742E3D6"/>
    <w:rsid w:val="575D0BAE"/>
    <w:rsid w:val="57634A44"/>
    <w:rsid w:val="5764C841"/>
    <w:rsid w:val="5766793F"/>
    <w:rsid w:val="57694FCD"/>
    <w:rsid w:val="5769B85C"/>
    <w:rsid w:val="576FB305"/>
    <w:rsid w:val="57814D12"/>
    <w:rsid w:val="578907B6"/>
    <w:rsid w:val="579E158B"/>
    <w:rsid w:val="57B05EAC"/>
    <w:rsid w:val="57B0A6A5"/>
    <w:rsid w:val="57B596FD"/>
    <w:rsid w:val="57B8B7B0"/>
    <w:rsid w:val="57BA2040"/>
    <w:rsid w:val="57BB061A"/>
    <w:rsid w:val="57C02B33"/>
    <w:rsid w:val="57C0B2F7"/>
    <w:rsid w:val="57C5483F"/>
    <w:rsid w:val="57D08C6C"/>
    <w:rsid w:val="57D1EE1B"/>
    <w:rsid w:val="57D91996"/>
    <w:rsid w:val="57EC55D4"/>
    <w:rsid w:val="57FAA7FF"/>
    <w:rsid w:val="5810C640"/>
    <w:rsid w:val="58139348"/>
    <w:rsid w:val="5815229A"/>
    <w:rsid w:val="58173572"/>
    <w:rsid w:val="5825A54F"/>
    <w:rsid w:val="58287139"/>
    <w:rsid w:val="582BE5A9"/>
    <w:rsid w:val="58364705"/>
    <w:rsid w:val="584396EF"/>
    <w:rsid w:val="5846B5E4"/>
    <w:rsid w:val="585248BD"/>
    <w:rsid w:val="585DC02F"/>
    <w:rsid w:val="58605130"/>
    <w:rsid w:val="58721E2C"/>
    <w:rsid w:val="58763D04"/>
    <w:rsid w:val="5879D3DB"/>
    <w:rsid w:val="58878CA6"/>
    <w:rsid w:val="588AD588"/>
    <w:rsid w:val="58943862"/>
    <w:rsid w:val="5895C406"/>
    <w:rsid w:val="589CF2B8"/>
    <w:rsid w:val="589E1535"/>
    <w:rsid w:val="58AA9434"/>
    <w:rsid w:val="58AF7E46"/>
    <w:rsid w:val="58BD05E9"/>
    <w:rsid w:val="58CF9976"/>
    <w:rsid w:val="58D33BE8"/>
    <w:rsid w:val="58DFA444"/>
    <w:rsid w:val="58EC909D"/>
    <w:rsid w:val="58ECF83A"/>
    <w:rsid w:val="58F2C2D5"/>
    <w:rsid w:val="58FCBF49"/>
    <w:rsid w:val="59015311"/>
    <w:rsid w:val="5901D68D"/>
    <w:rsid w:val="5902A667"/>
    <w:rsid w:val="590D1881"/>
    <w:rsid w:val="5919FEF0"/>
    <w:rsid w:val="59219951"/>
    <w:rsid w:val="59287708"/>
    <w:rsid w:val="592D985F"/>
    <w:rsid w:val="594593F4"/>
    <w:rsid w:val="594D3BC6"/>
    <w:rsid w:val="595E1A8F"/>
    <w:rsid w:val="59627FCF"/>
    <w:rsid w:val="59682139"/>
    <w:rsid w:val="59745FEE"/>
    <w:rsid w:val="597AB859"/>
    <w:rsid w:val="59818A39"/>
    <w:rsid w:val="5984646C"/>
    <w:rsid w:val="59903C58"/>
    <w:rsid w:val="599904C5"/>
    <w:rsid w:val="599C2FA3"/>
    <w:rsid w:val="599F28D5"/>
    <w:rsid w:val="59A0E616"/>
    <w:rsid w:val="59A5400F"/>
    <w:rsid w:val="59AD253C"/>
    <w:rsid w:val="59B20A71"/>
    <w:rsid w:val="59BC3F33"/>
    <w:rsid w:val="59C46E2E"/>
    <w:rsid w:val="59C4E281"/>
    <w:rsid w:val="59C75A3A"/>
    <w:rsid w:val="59C9F139"/>
    <w:rsid w:val="59CC06E1"/>
    <w:rsid w:val="59CC83D0"/>
    <w:rsid w:val="59D55059"/>
    <w:rsid w:val="59E216F4"/>
    <w:rsid w:val="59E365B1"/>
    <w:rsid w:val="59E51D04"/>
    <w:rsid w:val="59E52B65"/>
    <w:rsid w:val="59E89404"/>
    <w:rsid w:val="59E95148"/>
    <w:rsid w:val="59EA09A6"/>
    <w:rsid w:val="59EFDB05"/>
    <w:rsid w:val="59F01488"/>
    <w:rsid w:val="59FE256A"/>
    <w:rsid w:val="59FF2C36"/>
    <w:rsid w:val="5A023BD2"/>
    <w:rsid w:val="5A0333B0"/>
    <w:rsid w:val="5A0B744A"/>
    <w:rsid w:val="5A11F213"/>
    <w:rsid w:val="5A161F9A"/>
    <w:rsid w:val="5A23AD84"/>
    <w:rsid w:val="5A2A0DCA"/>
    <w:rsid w:val="5A2C4B57"/>
    <w:rsid w:val="5A49021A"/>
    <w:rsid w:val="5A499F44"/>
    <w:rsid w:val="5A4BC780"/>
    <w:rsid w:val="5A517F62"/>
    <w:rsid w:val="5A5A0728"/>
    <w:rsid w:val="5A69DE27"/>
    <w:rsid w:val="5A6D2F94"/>
    <w:rsid w:val="5A7644A5"/>
    <w:rsid w:val="5A786194"/>
    <w:rsid w:val="5A83FE3F"/>
    <w:rsid w:val="5A854ABC"/>
    <w:rsid w:val="5A8BB5A0"/>
    <w:rsid w:val="5A8E0128"/>
    <w:rsid w:val="5A96823C"/>
    <w:rsid w:val="5AA40E2D"/>
    <w:rsid w:val="5AAD1947"/>
    <w:rsid w:val="5AAEE2C0"/>
    <w:rsid w:val="5AB7AB51"/>
    <w:rsid w:val="5AC884F4"/>
    <w:rsid w:val="5AC91C6C"/>
    <w:rsid w:val="5AC99A8F"/>
    <w:rsid w:val="5ACA12C4"/>
    <w:rsid w:val="5ACEDDE8"/>
    <w:rsid w:val="5AD9B390"/>
    <w:rsid w:val="5AE33C7B"/>
    <w:rsid w:val="5AE388F9"/>
    <w:rsid w:val="5AEB2258"/>
    <w:rsid w:val="5AEFD250"/>
    <w:rsid w:val="5AF2B6D7"/>
    <w:rsid w:val="5AFB7D3E"/>
    <w:rsid w:val="5B034F2A"/>
    <w:rsid w:val="5B036674"/>
    <w:rsid w:val="5B070604"/>
    <w:rsid w:val="5B0757FD"/>
    <w:rsid w:val="5B07C333"/>
    <w:rsid w:val="5B0F50C8"/>
    <w:rsid w:val="5B1616C3"/>
    <w:rsid w:val="5B291B51"/>
    <w:rsid w:val="5B2D4BB0"/>
    <w:rsid w:val="5B3C6B39"/>
    <w:rsid w:val="5B3D4D15"/>
    <w:rsid w:val="5B434015"/>
    <w:rsid w:val="5B44C834"/>
    <w:rsid w:val="5B4A6DFF"/>
    <w:rsid w:val="5B6E7A69"/>
    <w:rsid w:val="5B8290AB"/>
    <w:rsid w:val="5B94D9C6"/>
    <w:rsid w:val="5B95180C"/>
    <w:rsid w:val="5B97EDBA"/>
    <w:rsid w:val="5BA330D7"/>
    <w:rsid w:val="5BA83127"/>
    <w:rsid w:val="5BA9D182"/>
    <w:rsid w:val="5BACA206"/>
    <w:rsid w:val="5BBD5649"/>
    <w:rsid w:val="5BC3C9F7"/>
    <w:rsid w:val="5BC70F3C"/>
    <w:rsid w:val="5BC93509"/>
    <w:rsid w:val="5BCF7B29"/>
    <w:rsid w:val="5BD5FC29"/>
    <w:rsid w:val="5BD62473"/>
    <w:rsid w:val="5BD6A9C7"/>
    <w:rsid w:val="5BDAE3A9"/>
    <w:rsid w:val="5BDCFBDB"/>
    <w:rsid w:val="5BE37E1C"/>
    <w:rsid w:val="5BE73700"/>
    <w:rsid w:val="5BF215CC"/>
    <w:rsid w:val="5BFF27B1"/>
    <w:rsid w:val="5BFFAB33"/>
    <w:rsid w:val="5C02660A"/>
    <w:rsid w:val="5C06363C"/>
    <w:rsid w:val="5C0A2AA9"/>
    <w:rsid w:val="5C0C7D6A"/>
    <w:rsid w:val="5C1557F1"/>
    <w:rsid w:val="5C1A3B51"/>
    <w:rsid w:val="5C1F202A"/>
    <w:rsid w:val="5C2B6C55"/>
    <w:rsid w:val="5C37EABB"/>
    <w:rsid w:val="5C3D7BB7"/>
    <w:rsid w:val="5C3FF0F6"/>
    <w:rsid w:val="5C4129F2"/>
    <w:rsid w:val="5C450E43"/>
    <w:rsid w:val="5C47BED6"/>
    <w:rsid w:val="5C4C1844"/>
    <w:rsid w:val="5C580649"/>
    <w:rsid w:val="5C62C4EA"/>
    <w:rsid w:val="5C63ACFD"/>
    <w:rsid w:val="5C65AA51"/>
    <w:rsid w:val="5C6C1FA5"/>
    <w:rsid w:val="5C6EB34B"/>
    <w:rsid w:val="5C708E08"/>
    <w:rsid w:val="5C73AB8B"/>
    <w:rsid w:val="5C7C80DF"/>
    <w:rsid w:val="5C7E7824"/>
    <w:rsid w:val="5C81E900"/>
    <w:rsid w:val="5C8950AE"/>
    <w:rsid w:val="5C9305DF"/>
    <w:rsid w:val="5C9469CF"/>
    <w:rsid w:val="5C9A4C47"/>
    <w:rsid w:val="5C9C4EE6"/>
    <w:rsid w:val="5C9CABE9"/>
    <w:rsid w:val="5C9CFEA7"/>
    <w:rsid w:val="5CAD6FF0"/>
    <w:rsid w:val="5CAEFCED"/>
    <w:rsid w:val="5CAFC5DB"/>
    <w:rsid w:val="5CB52268"/>
    <w:rsid w:val="5CB99405"/>
    <w:rsid w:val="5CBA02D9"/>
    <w:rsid w:val="5CC5386F"/>
    <w:rsid w:val="5CC9F0F2"/>
    <w:rsid w:val="5CCEB46A"/>
    <w:rsid w:val="5CCFD88C"/>
    <w:rsid w:val="5CE2285C"/>
    <w:rsid w:val="5CE739D6"/>
    <w:rsid w:val="5D0C4356"/>
    <w:rsid w:val="5D0E8240"/>
    <w:rsid w:val="5D11556B"/>
    <w:rsid w:val="5D18DA8F"/>
    <w:rsid w:val="5D1A4FDC"/>
    <w:rsid w:val="5D1F8899"/>
    <w:rsid w:val="5D244F21"/>
    <w:rsid w:val="5D2C248D"/>
    <w:rsid w:val="5D3257E6"/>
    <w:rsid w:val="5D35F13F"/>
    <w:rsid w:val="5D3B754F"/>
    <w:rsid w:val="5D4B1D71"/>
    <w:rsid w:val="5D6BDE76"/>
    <w:rsid w:val="5D6BFD01"/>
    <w:rsid w:val="5D6D9F67"/>
    <w:rsid w:val="5D707CD7"/>
    <w:rsid w:val="5D7C1EA9"/>
    <w:rsid w:val="5D7E27F8"/>
    <w:rsid w:val="5D829E01"/>
    <w:rsid w:val="5D83F327"/>
    <w:rsid w:val="5D87AC81"/>
    <w:rsid w:val="5D8922EC"/>
    <w:rsid w:val="5D8AE4ED"/>
    <w:rsid w:val="5D8F30FB"/>
    <w:rsid w:val="5D9318A0"/>
    <w:rsid w:val="5D9B65FA"/>
    <w:rsid w:val="5D9D349F"/>
    <w:rsid w:val="5DAB2F03"/>
    <w:rsid w:val="5DAD850A"/>
    <w:rsid w:val="5DC11598"/>
    <w:rsid w:val="5DC12C0F"/>
    <w:rsid w:val="5DC20883"/>
    <w:rsid w:val="5DC9D9E8"/>
    <w:rsid w:val="5DCC107D"/>
    <w:rsid w:val="5DD1CD47"/>
    <w:rsid w:val="5DDC4C35"/>
    <w:rsid w:val="5DE50B96"/>
    <w:rsid w:val="5DE6AAAB"/>
    <w:rsid w:val="5DF3E5D0"/>
    <w:rsid w:val="5DF87CE0"/>
    <w:rsid w:val="5DFA03AD"/>
    <w:rsid w:val="5DFB4A2E"/>
    <w:rsid w:val="5DFBEEEF"/>
    <w:rsid w:val="5E00EFFF"/>
    <w:rsid w:val="5E108B14"/>
    <w:rsid w:val="5E1287DB"/>
    <w:rsid w:val="5E17E985"/>
    <w:rsid w:val="5E2FD843"/>
    <w:rsid w:val="5E34DDED"/>
    <w:rsid w:val="5E3A413D"/>
    <w:rsid w:val="5E4CAD40"/>
    <w:rsid w:val="5E5972D9"/>
    <w:rsid w:val="5E5C5028"/>
    <w:rsid w:val="5E6FE981"/>
    <w:rsid w:val="5E91AC8B"/>
    <w:rsid w:val="5E9827B0"/>
    <w:rsid w:val="5E9C21BA"/>
    <w:rsid w:val="5E9FF4F3"/>
    <w:rsid w:val="5EA30703"/>
    <w:rsid w:val="5EA8525D"/>
    <w:rsid w:val="5EAA7BC8"/>
    <w:rsid w:val="5EAEA059"/>
    <w:rsid w:val="5EAEE68D"/>
    <w:rsid w:val="5EB14C27"/>
    <w:rsid w:val="5EBBE59E"/>
    <w:rsid w:val="5EBC2A99"/>
    <w:rsid w:val="5EBEF8C9"/>
    <w:rsid w:val="5EC57307"/>
    <w:rsid w:val="5EC9326B"/>
    <w:rsid w:val="5ECB3F74"/>
    <w:rsid w:val="5ECC47D4"/>
    <w:rsid w:val="5ECCEE0D"/>
    <w:rsid w:val="5ED63153"/>
    <w:rsid w:val="5ED71748"/>
    <w:rsid w:val="5EE0251D"/>
    <w:rsid w:val="5EE0F931"/>
    <w:rsid w:val="5EE1CCB7"/>
    <w:rsid w:val="5EE60471"/>
    <w:rsid w:val="5EF70444"/>
    <w:rsid w:val="5F003B09"/>
    <w:rsid w:val="5F0BBE7A"/>
    <w:rsid w:val="5F108DF3"/>
    <w:rsid w:val="5F193AA0"/>
    <w:rsid w:val="5F1B1A13"/>
    <w:rsid w:val="5F2318D2"/>
    <w:rsid w:val="5F232B80"/>
    <w:rsid w:val="5F2607E9"/>
    <w:rsid w:val="5F2A781D"/>
    <w:rsid w:val="5F30EF01"/>
    <w:rsid w:val="5F3610FF"/>
    <w:rsid w:val="5F38C382"/>
    <w:rsid w:val="5F3F5744"/>
    <w:rsid w:val="5F481243"/>
    <w:rsid w:val="5F511DC1"/>
    <w:rsid w:val="5F5DCC57"/>
    <w:rsid w:val="5F60C614"/>
    <w:rsid w:val="5F621E29"/>
    <w:rsid w:val="5F655540"/>
    <w:rsid w:val="5F6770B1"/>
    <w:rsid w:val="5F696FF0"/>
    <w:rsid w:val="5F781B53"/>
    <w:rsid w:val="5F7D9D9C"/>
    <w:rsid w:val="5F86B08D"/>
    <w:rsid w:val="5F86EE5A"/>
    <w:rsid w:val="5F91CA96"/>
    <w:rsid w:val="5FA1C6A3"/>
    <w:rsid w:val="5FA44AA2"/>
    <w:rsid w:val="5FA9A94F"/>
    <w:rsid w:val="5FAFBA69"/>
    <w:rsid w:val="5FB16417"/>
    <w:rsid w:val="5FB53828"/>
    <w:rsid w:val="5FBB0B77"/>
    <w:rsid w:val="5FC03428"/>
    <w:rsid w:val="5FC03EBF"/>
    <w:rsid w:val="5FC274AC"/>
    <w:rsid w:val="5FCE9005"/>
    <w:rsid w:val="5FD12FBC"/>
    <w:rsid w:val="5FD1DD3E"/>
    <w:rsid w:val="5FDBEA40"/>
    <w:rsid w:val="5FE40FD5"/>
    <w:rsid w:val="5FEDB080"/>
    <w:rsid w:val="5FF40807"/>
    <w:rsid w:val="5FF60E58"/>
    <w:rsid w:val="5FFC6B77"/>
    <w:rsid w:val="60038857"/>
    <w:rsid w:val="6007F9A5"/>
    <w:rsid w:val="6017FF3E"/>
    <w:rsid w:val="6018264F"/>
    <w:rsid w:val="6018868C"/>
    <w:rsid w:val="60214147"/>
    <w:rsid w:val="602995B6"/>
    <w:rsid w:val="602F5E29"/>
    <w:rsid w:val="60364F84"/>
    <w:rsid w:val="60383EE5"/>
    <w:rsid w:val="60384B80"/>
    <w:rsid w:val="603BC554"/>
    <w:rsid w:val="603E86B1"/>
    <w:rsid w:val="604536A4"/>
    <w:rsid w:val="60458D37"/>
    <w:rsid w:val="6045E3AF"/>
    <w:rsid w:val="605179C3"/>
    <w:rsid w:val="605500F3"/>
    <w:rsid w:val="605CAA5A"/>
    <w:rsid w:val="6066E60F"/>
    <w:rsid w:val="606AADFC"/>
    <w:rsid w:val="606C5007"/>
    <w:rsid w:val="60714E04"/>
    <w:rsid w:val="607733B8"/>
    <w:rsid w:val="6077FDBA"/>
    <w:rsid w:val="6083A41A"/>
    <w:rsid w:val="608451BD"/>
    <w:rsid w:val="60861918"/>
    <w:rsid w:val="60876C03"/>
    <w:rsid w:val="60917A3F"/>
    <w:rsid w:val="6091AA0D"/>
    <w:rsid w:val="60A5E092"/>
    <w:rsid w:val="60B528E6"/>
    <w:rsid w:val="60BC5196"/>
    <w:rsid w:val="60C04AAA"/>
    <w:rsid w:val="60C0CB4A"/>
    <w:rsid w:val="60D45296"/>
    <w:rsid w:val="60D4D1E4"/>
    <w:rsid w:val="60DE1C5E"/>
    <w:rsid w:val="60E2B662"/>
    <w:rsid w:val="60E762A6"/>
    <w:rsid w:val="60E8D548"/>
    <w:rsid w:val="60ED15F4"/>
    <w:rsid w:val="60ED183F"/>
    <w:rsid w:val="60EE70E0"/>
    <w:rsid w:val="61047EC8"/>
    <w:rsid w:val="610A7D9B"/>
    <w:rsid w:val="61156946"/>
    <w:rsid w:val="611630D0"/>
    <w:rsid w:val="61217123"/>
    <w:rsid w:val="61222871"/>
    <w:rsid w:val="6129B055"/>
    <w:rsid w:val="612A3E40"/>
    <w:rsid w:val="612B7451"/>
    <w:rsid w:val="612C0E37"/>
    <w:rsid w:val="61308C1D"/>
    <w:rsid w:val="6139502A"/>
    <w:rsid w:val="613C8E0A"/>
    <w:rsid w:val="61469291"/>
    <w:rsid w:val="6146D63D"/>
    <w:rsid w:val="6152A62C"/>
    <w:rsid w:val="6154CC0D"/>
    <w:rsid w:val="6158EE61"/>
    <w:rsid w:val="616BE168"/>
    <w:rsid w:val="616DC2ED"/>
    <w:rsid w:val="616F5798"/>
    <w:rsid w:val="6175D793"/>
    <w:rsid w:val="617DF79E"/>
    <w:rsid w:val="618C3C31"/>
    <w:rsid w:val="619020F8"/>
    <w:rsid w:val="61929188"/>
    <w:rsid w:val="6194EF25"/>
    <w:rsid w:val="61B2766D"/>
    <w:rsid w:val="61C689A3"/>
    <w:rsid w:val="61CEAB52"/>
    <w:rsid w:val="61D20CB5"/>
    <w:rsid w:val="61D5A760"/>
    <w:rsid w:val="61DA03C6"/>
    <w:rsid w:val="61DB1E85"/>
    <w:rsid w:val="61DD1D90"/>
    <w:rsid w:val="61E33EF8"/>
    <w:rsid w:val="61E4A6E2"/>
    <w:rsid w:val="61EF557C"/>
    <w:rsid w:val="61F3FDD4"/>
    <w:rsid w:val="62032506"/>
    <w:rsid w:val="62086753"/>
    <w:rsid w:val="6208BBA7"/>
    <w:rsid w:val="620B200F"/>
    <w:rsid w:val="62106AE1"/>
    <w:rsid w:val="62155431"/>
    <w:rsid w:val="622974F5"/>
    <w:rsid w:val="62340F87"/>
    <w:rsid w:val="6238F515"/>
    <w:rsid w:val="623FC7C9"/>
    <w:rsid w:val="624749C5"/>
    <w:rsid w:val="62519F82"/>
    <w:rsid w:val="6254F024"/>
    <w:rsid w:val="62563A87"/>
    <w:rsid w:val="625A9401"/>
    <w:rsid w:val="625E87CB"/>
    <w:rsid w:val="6266460F"/>
    <w:rsid w:val="6266ACE3"/>
    <w:rsid w:val="62743508"/>
    <w:rsid w:val="627C166C"/>
    <w:rsid w:val="628A9632"/>
    <w:rsid w:val="628B17CD"/>
    <w:rsid w:val="628D4121"/>
    <w:rsid w:val="628F41FA"/>
    <w:rsid w:val="6290617F"/>
    <w:rsid w:val="629443C4"/>
    <w:rsid w:val="629C2B11"/>
    <w:rsid w:val="62A7A505"/>
    <w:rsid w:val="62AD6285"/>
    <w:rsid w:val="62AEC401"/>
    <w:rsid w:val="62C7A824"/>
    <w:rsid w:val="62CAF1AB"/>
    <w:rsid w:val="62CDB24E"/>
    <w:rsid w:val="62D3B952"/>
    <w:rsid w:val="62D4BBAD"/>
    <w:rsid w:val="62E0E264"/>
    <w:rsid w:val="62E5E00A"/>
    <w:rsid w:val="62E74AF0"/>
    <w:rsid w:val="62E9B2D3"/>
    <w:rsid w:val="62F3FB3A"/>
    <w:rsid w:val="62F7B436"/>
    <w:rsid w:val="62FCB20E"/>
    <w:rsid w:val="6302D443"/>
    <w:rsid w:val="630E4DF5"/>
    <w:rsid w:val="631E740B"/>
    <w:rsid w:val="632188D5"/>
    <w:rsid w:val="632585B3"/>
    <w:rsid w:val="6327829C"/>
    <w:rsid w:val="632B08A2"/>
    <w:rsid w:val="634262E1"/>
    <w:rsid w:val="634402CB"/>
    <w:rsid w:val="6348BA38"/>
    <w:rsid w:val="634C6C1F"/>
    <w:rsid w:val="634E9A3D"/>
    <w:rsid w:val="6352657E"/>
    <w:rsid w:val="63658E21"/>
    <w:rsid w:val="63697177"/>
    <w:rsid w:val="636F2458"/>
    <w:rsid w:val="6370EB06"/>
    <w:rsid w:val="63873862"/>
    <w:rsid w:val="638A8DB0"/>
    <w:rsid w:val="6394C6F8"/>
    <w:rsid w:val="63977F1E"/>
    <w:rsid w:val="63AAFDD7"/>
    <w:rsid w:val="63AD0A9A"/>
    <w:rsid w:val="63BC012D"/>
    <w:rsid w:val="63C17DC8"/>
    <w:rsid w:val="63C45C13"/>
    <w:rsid w:val="63C5E0ED"/>
    <w:rsid w:val="63C6E20C"/>
    <w:rsid w:val="63C72802"/>
    <w:rsid w:val="63D3E303"/>
    <w:rsid w:val="63D76EC2"/>
    <w:rsid w:val="63D934B9"/>
    <w:rsid w:val="63D97C85"/>
    <w:rsid w:val="63E113F6"/>
    <w:rsid w:val="63E61C67"/>
    <w:rsid w:val="63EF01E7"/>
    <w:rsid w:val="63FA4A63"/>
    <w:rsid w:val="6400326C"/>
    <w:rsid w:val="640F806A"/>
    <w:rsid w:val="64103B5B"/>
    <w:rsid w:val="64111C34"/>
    <w:rsid w:val="641269A9"/>
    <w:rsid w:val="6412A9AF"/>
    <w:rsid w:val="641D7CEE"/>
    <w:rsid w:val="641EC606"/>
    <w:rsid w:val="641EF511"/>
    <w:rsid w:val="6421D729"/>
    <w:rsid w:val="6423678A"/>
    <w:rsid w:val="6423BBB5"/>
    <w:rsid w:val="6425090B"/>
    <w:rsid w:val="6428E2DE"/>
    <w:rsid w:val="642DD890"/>
    <w:rsid w:val="643E67B0"/>
    <w:rsid w:val="644CDF2A"/>
    <w:rsid w:val="64554E14"/>
    <w:rsid w:val="6456E7F5"/>
    <w:rsid w:val="645726E5"/>
    <w:rsid w:val="64596706"/>
    <w:rsid w:val="645C7E37"/>
    <w:rsid w:val="6468B437"/>
    <w:rsid w:val="6469E850"/>
    <w:rsid w:val="646F1BA7"/>
    <w:rsid w:val="647A30B5"/>
    <w:rsid w:val="64818D60"/>
    <w:rsid w:val="648E256A"/>
    <w:rsid w:val="648F075A"/>
    <w:rsid w:val="64A498C1"/>
    <w:rsid w:val="64B14625"/>
    <w:rsid w:val="64B5726B"/>
    <w:rsid w:val="64B7C94C"/>
    <w:rsid w:val="64BA6372"/>
    <w:rsid w:val="64DAC31D"/>
    <w:rsid w:val="64ECF2B8"/>
    <w:rsid w:val="64F2C8D5"/>
    <w:rsid w:val="64FA33CD"/>
    <w:rsid w:val="65000728"/>
    <w:rsid w:val="650D1EE7"/>
    <w:rsid w:val="6510C1A5"/>
    <w:rsid w:val="65188E79"/>
    <w:rsid w:val="651B1941"/>
    <w:rsid w:val="65207B34"/>
    <w:rsid w:val="65247C8B"/>
    <w:rsid w:val="65385485"/>
    <w:rsid w:val="653A69B5"/>
    <w:rsid w:val="653AA1F4"/>
    <w:rsid w:val="653ACCC0"/>
    <w:rsid w:val="653DDC64"/>
    <w:rsid w:val="653ECA79"/>
    <w:rsid w:val="653EF47B"/>
    <w:rsid w:val="65429FBB"/>
    <w:rsid w:val="65459FF0"/>
    <w:rsid w:val="654D9D77"/>
    <w:rsid w:val="6555FC78"/>
    <w:rsid w:val="656B10DC"/>
    <w:rsid w:val="6571486E"/>
    <w:rsid w:val="65818219"/>
    <w:rsid w:val="658238DA"/>
    <w:rsid w:val="658668A8"/>
    <w:rsid w:val="658A3520"/>
    <w:rsid w:val="658B0094"/>
    <w:rsid w:val="658B7F4C"/>
    <w:rsid w:val="658BDA06"/>
    <w:rsid w:val="658F4C42"/>
    <w:rsid w:val="65962B26"/>
    <w:rsid w:val="65A29317"/>
    <w:rsid w:val="65A4FD85"/>
    <w:rsid w:val="65BDDD87"/>
    <w:rsid w:val="65C00B1C"/>
    <w:rsid w:val="65C0E4B0"/>
    <w:rsid w:val="65C3EE3B"/>
    <w:rsid w:val="65C48228"/>
    <w:rsid w:val="65C728A7"/>
    <w:rsid w:val="65C87AE5"/>
    <w:rsid w:val="65CA8659"/>
    <w:rsid w:val="65CBFC34"/>
    <w:rsid w:val="65CECC25"/>
    <w:rsid w:val="65DFDED9"/>
    <w:rsid w:val="65E1B94E"/>
    <w:rsid w:val="65E91528"/>
    <w:rsid w:val="65EC68A8"/>
    <w:rsid w:val="65F16854"/>
    <w:rsid w:val="65F5E8C6"/>
    <w:rsid w:val="65FC021D"/>
    <w:rsid w:val="65FE12FF"/>
    <w:rsid w:val="65FF8685"/>
    <w:rsid w:val="66017AC0"/>
    <w:rsid w:val="66032769"/>
    <w:rsid w:val="66065679"/>
    <w:rsid w:val="6611AC42"/>
    <w:rsid w:val="6614E9A1"/>
    <w:rsid w:val="6617DEE5"/>
    <w:rsid w:val="661E95DF"/>
    <w:rsid w:val="662B2CBD"/>
    <w:rsid w:val="662D08B4"/>
    <w:rsid w:val="662DA2B1"/>
    <w:rsid w:val="66370058"/>
    <w:rsid w:val="664742A1"/>
    <w:rsid w:val="664750D0"/>
    <w:rsid w:val="664A03DF"/>
    <w:rsid w:val="66537967"/>
    <w:rsid w:val="6665CC75"/>
    <w:rsid w:val="666CA147"/>
    <w:rsid w:val="667398FF"/>
    <w:rsid w:val="667CFADE"/>
    <w:rsid w:val="667F6388"/>
    <w:rsid w:val="6689DCEA"/>
    <w:rsid w:val="6696F85D"/>
    <w:rsid w:val="669A53DF"/>
    <w:rsid w:val="669D9B5B"/>
    <w:rsid w:val="66A151B5"/>
    <w:rsid w:val="66A181E4"/>
    <w:rsid w:val="66A2AC42"/>
    <w:rsid w:val="66A68153"/>
    <w:rsid w:val="66A79DD7"/>
    <w:rsid w:val="66B10250"/>
    <w:rsid w:val="66B85960"/>
    <w:rsid w:val="66BAE356"/>
    <w:rsid w:val="66BC6C17"/>
    <w:rsid w:val="66BCABDB"/>
    <w:rsid w:val="66BE20B1"/>
    <w:rsid w:val="66BEC09A"/>
    <w:rsid w:val="66CAD0FD"/>
    <w:rsid w:val="66D2040D"/>
    <w:rsid w:val="66D2ED98"/>
    <w:rsid w:val="66DA0DA8"/>
    <w:rsid w:val="66DC323F"/>
    <w:rsid w:val="66E01C44"/>
    <w:rsid w:val="66E4894D"/>
    <w:rsid w:val="66E6506D"/>
    <w:rsid w:val="66E8436F"/>
    <w:rsid w:val="66F65A5F"/>
    <w:rsid w:val="66F8AC32"/>
    <w:rsid w:val="66FDE520"/>
    <w:rsid w:val="67025431"/>
    <w:rsid w:val="67032A36"/>
    <w:rsid w:val="6706E13D"/>
    <w:rsid w:val="67096DAF"/>
    <w:rsid w:val="6711BA64"/>
    <w:rsid w:val="671ED801"/>
    <w:rsid w:val="673A4160"/>
    <w:rsid w:val="6742DEE5"/>
    <w:rsid w:val="67433343"/>
    <w:rsid w:val="674514DA"/>
    <w:rsid w:val="6749B557"/>
    <w:rsid w:val="674ED4C2"/>
    <w:rsid w:val="67561A66"/>
    <w:rsid w:val="6760767A"/>
    <w:rsid w:val="6765DF53"/>
    <w:rsid w:val="67667AB6"/>
    <w:rsid w:val="6771F350"/>
    <w:rsid w:val="6774CEA8"/>
    <w:rsid w:val="6774E40D"/>
    <w:rsid w:val="67756620"/>
    <w:rsid w:val="6777DF6B"/>
    <w:rsid w:val="677DB4F8"/>
    <w:rsid w:val="6780186B"/>
    <w:rsid w:val="67865887"/>
    <w:rsid w:val="67950BFB"/>
    <w:rsid w:val="679E9B65"/>
    <w:rsid w:val="67A10794"/>
    <w:rsid w:val="67A536FC"/>
    <w:rsid w:val="67ADF5EE"/>
    <w:rsid w:val="67B0B133"/>
    <w:rsid w:val="67B109DB"/>
    <w:rsid w:val="67C90C32"/>
    <w:rsid w:val="67D01502"/>
    <w:rsid w:val="67D3DADA"/>
    <w:rsid w:val="67D6BC95"/>
    <w:rsid w:val="67E7D94B"/>
    <w:rsid w:val="67E84741"/>
    <w:rsid w:val="67E92948"/>
    <w:rsid w:val="67EA41C0"/>
    <w:rsid w:val="67EE9C66"/>
    <w:rsid w:val="6809F18A"/>
    <w:rsid w:val="680DD112"/>
    <w:rsid w:val="68173863"/>
    <w:rsid w:val="6818A197"/>
    <w:rsid w:val="681A681E"/>
    <w:rsid w:val="6822E5CE"/>
    <w:rsid w:val="6825FEE7"/>
    <w:rsid w:val="6829636F"/>
    <w:rsid w:val="68322F62"/>
    <w:rsid w:val="68327DDE"/>
    <w:rsid w:val="6834C851"/>
    <w:rsid w:val="683870DF"/>
    <w:rsid w:val="683D8084"/>
    <w:rsid w:val="684341F7"/>
    <w:rsid w:val="68455DBE"/>
    <w:rsid w:val="684C77F1"/>
    <w:rsid w:val="684D5DD3"/>
    <w:rsid w:val="684E979A"/>
    <w:rsid w:val="685127D4"/>
    <w:rsid w:val="68558D84"/>
    <w:rsid w:val="6856B2DB"/>
    <w:rsid w:val="68617139"/>
    <w:rsid w:val="68641EE6"/>
    <w:rsid w:val="686E5B99"/>
    <w:rsid w:val="68745F08"/>
    <w:rsid w:val="687B42C7"/>
    <w:rsid w:val="6886AF94"/>
    <w:rsid w:val="688B0B00"/>
    <w:rsid w:val="68938F6B"/>
    <w:rsid w:val="6897B59D"/>
    <w:rsid w:val="68987E79"/>
    <w:rsid w:val="689A6D8C"/>
    <w:rsid w:val="689CFF1F"/>
    <w:rsid w:val="68A046D3"/>
    <w:rsid w:val="68A0A1A7"/>
    <w:rsid w:val="68A1AA88"/>
    <w:rsid w:val="68AB30E5"/>
    <w:rsid w:val="68B17F2E"/>
    <w:rsid w:val="68C28389"/>
    <w:rsid w:val="68C5A72E"/>
    <w:rsid w:val="68CBCEDB"/>
    <w:rsid w:val="68D4571C"/>
    <w:rsid w:val="68D9E31F"/>
    <w:rsid w:val="68DB3F6A"/>
    <w:rsid w:val="68E33894"/>
    <w:rsid w:val="68EE26F6"/>
    <w:rsid w:val="68FC1F98"/>
    <w:rsid w:val="68FCBAE7"/>
    <w:rsid w:val="69082ED0"/>
    <w:rsid w:val="6925690C"/>
    <w:rsid w:val="6926F6BA"/>
    <w:rsid w:val="69316AB5"/>
    <w:rsid w:val="693E41F2"/>
    <w:rsid w:val="694E7562"/>
    <w:rsid w:val="6956C4E8"/>
    <w:rsid w:val="69641483"/>
    <w:rsid w:val="6964221C"/>
    <w:rsid w:val="69764FDC"/>
    <w:rsid w:val="69778DB7"/>
    <w:rsid w:val="6979A2FE"/>
    <w:rsid w:val="698C1016"/>
    <w:rsid w:val="6991C9C7"/>
    <w:rsid w:val="6997AC65"/>
    <w:rsid w:val="6999938E"/>
    <w:rsid w:val="69A7098F"/>
    <w:rsid w:val="69A90B72"/>
    <w:rsid w:val="69AB0CCC"/>
    <w:rsid w:val="69AF34ED"/>
    <w:rsid w:val="69BD3ABF"/>
    <w:rsid w:val="69BF9886"/>
    <w:rsid w:val="69C5A2AF"/>
    <w:rsid w:val="69D5E831"/>
    <w:rsid w:val="69D952E0"/>
    <w:rsid w:val="69E01952"/>
    <w:rsid w:val="69E2514B"/>
    <w:rsid w:val="69E26049"/>
    <w:rsid w:val="69F1F063"/>
    <w:rsid w:val="69FF8510"/>
    <w:rsid w:val="6A1DBC3C"/>
    <w:rsid w:val="6A212272"/>
    <w:rsid w:val="6A2149CC"/>
    <w:rsid w:val="6A25E0E7"/>
    <w:rsid w:val="6A25F69F"/>
    <w:rsid w:val="6A270D94"/>
    <w:rsid w:val="6A2BF502"/>
    <w:rsid w:val="6A2C76ED"/>
    <w:rsid w:val="6A374C31"/>
    <w:rsid w:val="6A3C5DB9"/>
    <w:rsid w:val="6A4AA74A"/>
    <w:rsid w:val="6A4DF1B2"/>
    <w:rsid w:val="6A5073EC"/>
    <w:rsid w:val="6A53E8CD"/>
    <w:rsid w:val="6A5EAE9E"/>
    <w:rsid w:val="6A670A19"/>
    <w:rsid w:val="6A68A123"/>
    <w:rsid w:val="6A7763FE"/>
    <w:rsid w:val="6A834F58"/>
    <w:rsid w:val="6A8792E3"/>
    <w:rsid w:val="6A891908"/>
    <w:rsid w:val="6A8AA958"/>
    <w:rsid w:val="6A8D9642"/>
    <w:rsid w:val="6A8F42DD"/>
    <w:rsid w:val="6A993F1B"/>
    <w:rsid w:val="6A9E205D"/>
    <w:rsid w:val="6AA1160C"/>
    <w:rsid w:val="6AA8636B"/>
    <w:rsid w:val="6AA96E5D"/>
    <w:rsid w:val="6AB038A8"/>
    <w:rsid w:val="6AB09023"/>
    <w:rsid w:val="6ACA798A"/>
    <w:rsid w:val="6AD02C1B"/>
    <w:rsid w:val="6AD8A76A"/>
    <w:rsid w:val="6ADFDF51"/>
    <w:rsid w:val="6AE27188"/>
    <w:rsid w:val="6AE5F01C"/>
    <w:rsid w:val="6AEA347F"/>
    <w:rsid w:val="6AF4DC70"/>
    <w:rsid w:val="6AF6707F"/>
    <w:rsid w:val="6AFE99EA"/>
    <w:rsid w:val="6B005BC6"/>
    <w:rsid w:val="6B03442E"/>
    <w:rsid w:val="6B210E5F"/>
    <w:rsid w:val="6B2653C6"/>
    <w:rsid w:val="6B26FE28"/>
    <w:rsid w:val="6B4661EE"/>
    <w:rsid w:val="6B5D779D"/>
    <w:rsid w:val="6B625953"/>
    <w:rsid w:val="6B68F7DF"/>
    <w:rsid w:val="6B754DEB"/>
    <w:rsid w:val="6B776EE3"/>
    <w:rsid w:val="6B795D47"/>
    <w:rsid w:val="6B797791"/>
    <w:rsid w:val="6B885A57"/>
    <w:rsid w:val="6B8E296E"/>
    <w:rsid w:val="6B974EF5"/>
    <w:rsid w:val="6B99A3E2"/>
    <w:rsid w:val="6B9A4EFE"/>
    <w:rsid w:val="6B9B667C"/>
    <w:rsid w:val="6BA0B8DF"/>
    <w:rsid w:val="6BA65EBB"/>
    <w:rsid w:val="6BB37A14"/>
    <w:rsid w:val="6BBCF2D3"/>
    <w:rsid w:val="6BBDDEFB"/>
    <w:rsid w:val="6BC44E2C"/>
    <w:rsid w:val="6BC49AC6"/>
    <w:rsid w:val="6BC57271"/>
    <w:rsid w:val="6BD286B8"/>
    <w:rsid w:val="6BD31CEB"/>
    <w:rsid w:val="6BDFAD43"/>
    <w:rsid w:val="6BE76E74"/>
    <w:rsid w:val="6BEA651E"/>
    <w:rsid w:val="6BF148CE"/>
    <w:rsid w:val="6BF1E62B"/>
    <w:rsid w:val="6BF2ABB8"/>
    <w:rsid w:val="6BF85851"/>
    <w:rsid w:val="6BFD06E8"/>
    <w:rsid w:val="6C006BCD"/>
    <w:rsid w:val="6C0381F3"/>
    <w:rsid w:val="6C1633B0"/>
    <w:rsid w:val="6C1933D9"/>
    <w:rsid w:val="6C2FE92B"/>
    <w:rsid w:val="6C3F4E6E"/>
    <w:rsid w:val="6C4B9765"/>
    <w:rsid w:val="6C55C4C6"/>
    <w:rsid w:val="6C571971"/>
    <w:rsid w:val="6C594237"/>
    <w:rsid w:val="6C5E31E3"/>
    <w:rsid w:val="6C672FDF"/>
    <w:rsid w:val="6C715DA4"/>
    <w:rsid w:val="6C742AC3"/>
    <w:rsid w:val="6C777A4C"/>
    <w:rsid w:val="6C77A0E7"/>
    <w:rsid w:val="6C89D9DE"/>
    <w:rsid w:val="6C90EF03"/>
    <w:rsid w:val="6C9E556D"/>
    <w:rsid w:val="6CA29174"/>
    <w:rsid w:val="6CA3D5AD"/>
    <w:rsid w:val="6CA4EFC7"/>
    <w:rsid w:val="6CA9B3BE"/>
    <w:rsid w:val="6CB1590E"/>
    <w:rsid w:val="6CB5BED6"/>
    <w:rsid w:val="6CC6CF1F"/>
    <w:rsid w:val="6CC7CCD3"/>
    <w:rsid w:val="6CC94EDF"/>
    <w:rsid w:val="6CCB753F"/>
    <w:rsid w:val="6CCBA7FC"/>
    <w:rsid w:val="6CCCE1A7"/>
    <w:rsid w:val="6CD5AA6D"/>
    <w:rsid w:val="6CDF87C8"/>
    <w:rsid w:val="6CE167BE"/>
    <w:rsid w:val="6CE6B6AC"/>
    <w:rsid w:val="6CECCF28"/>
    <w:rsid w:val="6CFEE5E5"/>
    <w:rsid w:val="6D01F3CE"/>
    <w:rsid w:val="6D074346"/>
    <w:rsid w:val="6D1257C0"/>
    <w:rsid w:val="6D19AF0C"/>
    <w:rsid w:val="6D1F1130"/>
    <w:rsid w:val="6D2BFDC5"/>
    <w:rsid w:val="6D44265A"/>
    <w:rsid w:val="6D4E971A"/>
    <w:rsid w:val="6D50B1F0"/>
    <w:rsid w:val="6D55B591"/>
    <w:rsid w:val="6D58F144"/>
    <w:rsid w:val="6D5FDBB9"/>
    <w:rsid w:val="6D61D8EA"/>
    <w:rsid w:val="6D6C1ACB"/>
    <w:rsid w:val="6D71E1A9"/>
    <w:rsid w:val="6D720930"/>
    <w:rsid w:val="6D743071"/>
    <w:rsid w:val="6D754640"/>
    <w:rsid w:val="6D79102E"/>
    <w:rsid w:val="6D7CF846"/>
    <w:rsid w:val="6D7D840B"/>
    <w:rsid w:val="6D91463B"/>
    <w:rsid w:val="6D9615FB"/>
    <w:rsid w:val="6D9D9A15"/>
    <w:rsid w:val="6DA98E3D"/>
    <w:rsid w:val="6DB08B32"/>
    <w:rsid w:val="6DC431A8"/>
    <w:rsid w:val="6DC49205"/>
    <w:rsid w:val="6DC8AFEE"/>
    <w:rsid w:val="6DCBD464"/>
    <w:rsid w:val="6DCCA37F"/>
    <w:rsid w:val="6DCD0CF1"/>
    <w:rsid w:val="6DCD89E2"/>
    <w:rsid w:val="6DD399E6"/>
    <w:rsid w:val="6DD54ACA"/>
    <w:rsid w:val="6DE24FFF"/>
    <w:rsid w:val="6DE81817"/>
    <w:rsid w:val="6DE890E1"/>
    <w:rsid w:val="6DEA941F"/>
    <w:rsid w:val="6DEF6843"/>
    <w:rsid w:val="6DFEAB94"/>
    <w:rsid w:val="6E051941"/>
    <w:rsid w:val="6E1A3C74"/>
    <w:rsid w:val="6E2528DF"/>
    <w:rsid w:val="6E2B124A"/>
    <w:rsid w:val="6E3339AB"/>
    <w:rsid w:val="6E381A9D"/>
    <w:rsid w:val="6E4069FE"/>
    <w:rsid w:val="6E41AD4C"/>
    <w:rsid w:val="6E4A8995"/>
    <w:rsid w:val="6E4D13B7"/>
    <w:rsid w:val="6E518397"/>
    <w:rsid w:val="6E52D724"/>
    <w:rsid w:val="6E5E45B6"/>
    <w:rsid w:val="6E62A816"/>
    <w:rsid w:val="6E65AB7B"/>
    <w:rsid w:val="6E68EF71"/>
    <w:rsid w:val="6E6D26BF"/>
    <w:rsid w:val="6E71B76E"/>
    <w:rsid w:val="6E728F73"/>
    <w:rsid w:val="6E737745"/>
    <w:rsid w:val="6E757FA3"/>
    <w:rsid w:val="6E79E33A"/>
    <w:rsid w:val="6E7A9F25"/>
    <w:rsid w:val="6E7B4ECD"/>
    <w:rsid w:val="6E87B20C"/>
    <w:rsid w:val="6E8EB190"/>
    <w:rsid w:val="6E922C0A"/>
    <w:rsid w:val="6E9264E3"/>
    <w:rsid w:val="6E99629D"/>
    <w:rsid w:val="6E9CBBA9"/>
    <w:rsid w:val="6EA3C9F6"/>
    <w:rsid w:val="6EB89594"/>
    <w:rsid w:val="6EBA2883"/>
    <w:rsid w:val="6EBD567E"/>
    <w:rsid w:val="6EE2481F"/>
    <w:rsid w:val="6EE4D19F"/>
    <w:rsid w:val="6EEAACF1"/>
    <w:rsid w:val="6EF18EA8"/>
    <w:rsid w:val="6EF23A03"/>
    <w:rsid w:val="6EF3B8AB"/>
    <w:rsid w:val="6EF4F796"/>
    <w:rsid w:val="6EFE2902"/>
    <w:rsid w:val="6EFED8A5"/>
    <w:rsid w:val="6EFFCCA0"/>
    <w:rsid w:val="6F05DB19"/>
    <w:rsid w:val="6F07646D"/>
    <w:rsid w:val="6F0CD291"/>
    <w:rsid w:val="6F0EE164"/>
    <w:rsid w:val="6F1B2229"/>
    <w:rsid w:val="6F1E8B4A"/>
    <w:rsid w:val="6F24B3B5"/>
    <w:rsid w:val="6F2BDD00"/>
    <w:rsid w:val="6F326747"/>
    <w:rsid w:val="6F33D987"/>
    <w:rsid w:val="6F3AFB09"/>
    <w:rsid w:val="6F453345"/>
    <w:rsid w:val="6F4A00AF"/>
    <w:rsid w:val="6F550255"/>
    <w:rsid w:val="6F58961D"/>
    <w:rsid w:val="6F593F49"/>
    <w:rsid w:val="6F5AA120"/>
    <w:rsid w:val="6F642798"/>
    <w:rsid w:val="6F670767"/>
    <w:rsid w:val="6F6BC16F"/>
    <w:rsid w:val="6F6C5F80"/>
    <w:rsid w:val="6F751784"/>
    <w:rsid w:val="6F76172F"/>
    <w:rsid w:val="6F807033"/>
    <w:rsid w:val="6F85DB87"/>
    <w:rsid w:val="6F893108"/>
    <w:rsid w:val="6F8A1EE9"/>
    <w:rsid w:val="6F8AFA3C"/>
    <w:rsid w:val="6F8E22BB"/>
    <w:rsid w:val="6F9B708E"/>
    <w:rsid w:val="6FB46D56"/>
    <w:rsid w:val="6FB69785"/>
    <w:rsid w:val="6FB83066"/>
    <w:rsid w:val="6FB8CCFA"/>
    <w:rsid w:val="6FB95065"/>
    <w:rsid w:val="6FD07E50"/>
    <w:rsid w:val="6FD1504D"/>
    <w:rsid w:val="6FDE1B44"/>
    <w:rsid w:val="6FE4C624"/>
    <w:rsid w:val="6FEF2FBE"/>
    <w:rsid w:val="6FF2CCC0"/>
    <w:rsid w:val="6FFE3EA5"/>
    <w:rsid w:val="7002F57A"/>
    <w:rsid w:val="700880C6"/>
    <w:rsid w:val="700940F5"/>
    <w:rsid w:val="700ADB5D"/>
    <w:rsid w:val="700E29D0"/>
    <w:rsid w:val="70125D34"/>
    <w:rsid w:val="7019DE6A"/>
    <w:rsid w:val="7022DE9F"/>
    <w:rsid w:val="7028E9B0"/>
    <w:rsid w:val="702D45C6"/>
    <w:rsid w:val="703254CC"/>
    <w:rsid w:val="70338544"/>
    <w:rsid w:val="70342963"/>
    <w:rsid w:val="703682C5"/>
    <w:rsid w:val="703A8305"/>
    <w:rsid w:val="703B4C97"/>
    <w:rsid w:val="70514FCE"/>
    <w:rsid w:val="70565379"/>
    <w:rsid w:val="705704B3"/>
    <w:rsid w:val="705D4842"/>
    <w:rsid w:val="70639E87"/>
    <w:rsid w:val="7064C80B"/>
    <w:rsid w:val="708F3C14"/>
    <w:rsid w:val="708F4FC0"/>
    <w:rsid w:val="7091DE53"/>
    <w:rsid w:val="70931BCA"/>
    <w:rsid w:val="709BC764"/>
    <w:rsid w:val="709CB771"/>
    <w:rsid w:val="709F426B"/>
    <w:rsid w:val="70A83A58"/>
    <w:rsid w:val="70AC6694"/>
    <w:rsid w:val="70B2C142"/>
    <w:rsid w:val="70BD0BDF"/>
    <w:rsid w:val="70C3DA06"/>
    <w:rsid w:val="70C61DE7"/>
    <w:rsid w:val="70C7689E"/>
    <w:rsid w:val="70C83973"/>
    <w:rsid w:val="70C8DF62"/>
    <w:rsid w:val="70D6F30B"/>
    <w:rsid w:val="70E24EED"/>
    <w:rsid w:val="70E522CB"/>
    <w:rsid w:val="70E94B5E"/>
    <w:rsid w:val="70EB29C6"/>
    <w:rsid w:val="70EFEB23"/>
    <w:rsid w:val="70F24C2E"/>
    <w:rsid w:val="70F7CB8A"/>
    <w:rsid w:val="70FAB08C"/>
    <w:rsid w:val="7100A6FD"/>
    <w:rsid w:val="710D28AE"/>
    <w:rsid w:val="710D389E"/>
    <w:rsid w:val="7111F23E"/>
    <w:rsid w:val="7112F12E"/>
    <w:rsid w:val="7119FC10"/>
    <w:rsid w:val="711BC964"/>
    <w:rsid w:val="712065AF"/>
    <w:rsid w:val="712B4EAF"/>
    <w:rsid w:val="712C83B4"/>
    <w:rsid w:val="712F6A56"/>
    <w:rsid w:val="7130A18E"/>
    <w:rsid w:val="7130AD12"/>
    <w:rsid w:val="713D87E3"/>
    <w:rsid w:val="7145A3A8"/>
    <w:rsid w:val="714A5D24"/>
    <w:rsid w:val="714C8BDA"/>
    <w:rsid w:val="714E3C7B"/>
    <w:rsid w:val="714E60F7"/>
    <w:rsid w:val="7153ABDA"/>
    <w:rsid w:val="71575114"/>
    <w:rsid w:val="7158BF5A"/>
    <w:rsid w:val="715B9944"/>
    <w:rsid w:val="71622C03"/>
    <w:rsid w:val="716AF3F4"/>
    <w:rsid w:val="716B9BBD"/>
    <w:rsid w:val="717081EE"/>
    <w:rsid w:val="7173C91F"/>
    <w:rsid w:val="717B18D1"/>
    <w:rsid w:val="7182367A"/>
    <w:rsid w:val="7184BFF8"/>
    <w:rsid w:val="718BBE75"/>
    <w:rsid w:val="719170A5"/>
    <w:rsid w:val="71990173"/>
    <w:rsid w:val="719CE756"/>
    <w:rsid w:val="719D426A"/>
    <w:rsid w:val="71A85B08"/>
    <w:rsid w:val="71B29E41"/>
    <w:rsid w:val="71C32C82"/>
    <w:rsid w:val="71CA685C"/>
    <w:rsid w:val="71CA81B9"/>
    <w:rsid w:val="71D4AA86"/>
    <w:rsid w:val="71D8A50A"/>
    <w:rsid w:val="71DE6092"/>
    <w:rsid w:val="71E2FD02"/>
    <w:rsid w:val="71EE05B6"/>
    <w:rsid w:val="71F2FC0B"/>
    <w:rsid w:val="71F60F43"/>
    <w:rsid w:val="71FA6528"/>
    <w:rsid w:val="72027BF8"/>
    <w:rsid w:val="7202B4DA"/>
    <w:rsid w:val="7202F07B"/>
    <w:rsid w:val="720AF379"/>
    <w:rsid w:val="720EB7F1"/>
    <w:rsid w:val="721BA3A9"/>
    <w:rsid w:val="7220CD60"/>
    <w:rsid w:val="7222FD9B"/>
    <w:rsid w:val="722611C8"/>
    <w:rsid w:val="7226D26C"/>
    <w:rsid w:val="72270862"/>
    <w:rsid w:val="7227DE6B"/>
    <w:rsid w:val="722EB271"/>
    <w:rsid w:val="7234D8F0"/>
    <w:rsid w:val="72358CB2"/>
    <w:rsid w:val="7238338E"/>
    <w:rsid w:val="723D19EB"/>
    <w:rsid w:val="7241F2D8"/>
    <w:rsid w:val="7246AFFB"/>
    <w:rsid w:val="7249FB9E"/>
    <w:rsid w:val="72516A85"/>
    <w:rsid w:val="7251FF9F"/>
    <w:rsid w:val="725C1DB3"/>
    <w:rsid w:val="72668B5B"/>
    <w:rsid w:val="7278039B"/>
    <w:rsid w:val="727939F9"/>
    <w:rsid w:val="7279EF96"/>
    <w:rsid w:val="727ADEB3"/>
    <w:rsid w:val="727D96AB"/>
    <w:rsid w:val="7284B67E"/>
    <w:rsid w:val="7286C66A"/>
    <w:rsid w:val="728CD6EA"/>
    <w:rsid w:val="728FAD39"/>
    <w:rsid w:val="7291A907"/>
    <w:rsid w:val="7292796A"/>
    <w:rsid w:val="729B1B5A"/>
    <w:rsid w:val="729DB604"/>
    <w:rsid w:val="72A8F90F"/>
    <w:rsid w:val="72AFE2E0"/>
    <w:rsid w:val="72B3AFBA"/>
    <w:rsid w:val="72B5D761"/>
    <w:rsid w:val="72B6589A"/>
    <w:rsid w:val="72C122DB"/>
    <w:rsid w:val="72C30F7D"/>
    <w:rsid w:val="72C5C45F"/>
    <w:rsid w:val="72C8BC5D"/>
    <w:rsid w:val="72C8E6BB"/>
    <w:rsid w:val="72CA1214"/>
    <w:rsid w:val="72CE9E1F"/>
    <w:rsid w:val="72D3D920"/>
    <w:rsid w:val="72D6A7DA"/>
    <w:rsid w:val="72DCDB84"/>
    <w:rsid w:val="72E97F66"/>
    <w:rsid w:val="72EB8BC1"/>
    <w:rsid w:val="72ECADA5"/>
    <w:rsid w:val="72ED18A3"/>
    <w:rsid w:val="72F32175"/>
    <w:rsid w:val="72FAB811"/>
    <w:rsid w:val="72FE0CC7"/>
    <w:rsid w:val="72FE90F9"/>
    <w:rsid w:val="730879A7"/>
    <w:rsid w:val="730A74F1"/>
    <w:rsid w:val="7315E800"/>
    <w:rsid w:val="731C7DBE"/>
    <w:rsid w:val="732159F1"/>
    <w:rsid w:val="732216F2"/>
    <w:rsid w:val="73276DBF"/>
    <w:rsid w:val="73278146"/>
    <w:rsid w:val="732F6807"/>
    <w:rsid w:val="73330B31"/>
    <w:rsid w:val="7334CDE1"/>
    <w:rsid w:val="73369C1F"/>
    <w:rsid w:val="733E7CFF"/>
    <w:rsid w:val="734D864C"/>
    <w:rsid w:val="73501ABD"/>
    <w:rsid w:val="7351DE01"/>
    <w:rsid w:val="7354C523"/>
    <w:rsid w:val="735DEB4D"/>
    <w:rsid w:val="7360D173"/>
    <w:rsid w:val="73678F88"/>
    <w:rsid w:val="736F4A15"/>
    <w:rsid w:val="737F911B"/>
    <w:rsid w:val="73A035C3"/>
    <w:rsid w:val="73A20CED"/>
    <w:rsid w:val="73A2CC21"/>
    <w:rsid w:val="73AE5CBE"/>
    <w:rsid w:val="73B0EB92"/>
    <w:rsid w:val="73B4811A"/>
    <w:rsid w:val="73B8F2AA"/>
    <w:rsid w:val="73C354EF"/>
    <w:rsid w:val="73C8BC30"/>
    <w:rsid w:val="73C8F454"/>
    <w:rsid w:val="73CD3D8C"/>
    <w:rsid w:val="73D2E854"/>
    <w:rsid w:val="73E41507"/>
    <w:rsid w:val="73E60B7F"/>
    <w:rsid w:val="73E7E4A7"/>
    <w:rsid w:val="73F48252"/>
    <w:rsid w:val="7402580B"/>
    <w:rsid w:val="74039544"/>
    <w:rsid w:val="740AF1CD"/>
    <w:rsid w:val="740CE390"/>
    <w:rsid w:val="740F9753"/>
    <w:rsid w:val="7413553A"/>
    <w:rsid w:val="741B0E70"/>
    <w:rsid w:val="741E334D"/>
    <w:rsid w:val="7432017A"/>
    <w:rsid w:val="74435EF2"/>
    <w:rsid w:val="744555E7"/>
    <w:rsid w:val="744C8842"/>
    <w:rsid w:val="744F8CFF"/>
    <w:rsid w:val="74506A36"/>
    <w:rsid w:val="745A6348"/>
    <w:rsid w:val="745BF5F7"/>
    <w:rsid w:val="746119F9"/>
    <w:rsid w:val="7462050D"/>
    <w:rsid w:val="7469EA44"/>
    <w:rsid w:val="746E751D"/>
    <w:rsid w:val="7477D2A3"/>
    <w:rsid w:val="7484F209"/>
    <w:rsid w:val="748E7AB0"/>
    <w:rsid w:val="74925BD9"/>
    <w:rsid w:val="7496B0BC"/>
    <w:rsid w:val="749779FF"/>
    <w:rsid w:val="74B020E6"/>
    <w:rsid w:val="74B5F2E7"/>
    <w:rsid w:val="74B61E3C"/>
    <w:rsid w:val="74BE4EE8"/>
    <w:rsid w:val="74BE6F1B"/>
    <w:rsid w:val="74C95E96"/>
    <w:rsid w:val="74CC94A9"/>
    <w:rsid w:val="74CCEAC3"/>
    <w:rsid w:val="74CF8256"/>
    <w:rsid w:val="74D24012"/>
    <w:rsid w:val="74D79BDB"/>
    <w:rsid w:val="74E164E5"/>
    <w:rsid w:val="74E55FCE"/>
    <w:rsid w:val="74E9ABD4"/>
    <w:rsid w:val="74EC32DC"/>
    <w:rsid w:val="74F1AF55"/>
    <w:rsid w:val="74F24EAE"/>
    <w:rsid w:val="74F2D632"/>
    <w:rsid w:val="750E9274"/>
    <w:rsid w:val="751B8547"/>
    <w:rsid w:val="751DBF5C"/>
    <w:rsid w:val="7527B093"/>
    <w:rsid w:val="752847B7"/>
    <w:rsid w:val="752A423C"/>
    <w:rsid w:val="752B70D0"/>
    <w:rsid w:val="75397A12"/>
    <w:rsid w:val="753FDA17"/>
    <w:rsid w:val="75428A73"/>
    <w:rsid w:val="75437263"/>
    <w:rsid w:val="75547F54"/>
    <w:rsid w:val="7555C55D"/>
    <w:rsid w:val="75581B3D"/>
    <w:rsid w:val="755A2622"/>
    <w:rsid w:val="755FB3A1"/>
    <w:rsid w:val="757760D7"/>
    <w:rsid w:val="75785C38"/>
    <w:rsid w:val="757C0DB7"/>
    <w:rsid w:val="7580F9D1"/>
    <w:rsid w:val="75843F2C"/>
    <w:rsid w:val="758518EF"/>
    <w:rsid w:val="75867CF1"/>
    <w:rsid w:val="7589DC67"/>
    <w:rsid w:val="758D805B"/>
    <w:rsid w:val="759C195C"/>
    <w:rsid w:val="759D3A8D"/>
    <w:rsid w:val="759F9069"/>
    <w:rsid w:val="75A0DF4F"/>
    <w:rsid w:val="75A4D8E5"/>
    <w:rsid w:val="75A568B3"/>
    <w:rsid w:val="75A72491"/>
    <w:rsid w:val="75B8D463"/>
    <w:rsid w:val="75BB0C49"/>
    <w:rsid w:val="75BFB87A"/>
    <w:rsid w:val="75C89BB8"/>
    <w:rsid w:val="75CC6C89"/>
    <w:rsid w:val="75CCC25F"/>
    <w:rsid w:val="75CD8B9F"/>
    <w:rsid w:val="75DCB916"/>
    <w:rsid w:val="75E24C26"/>
    <w:rsid w:val="75E4BDFD"/>
    <w:rsid w:val="75E99FEC"/>
    <w:rsid w:val="75F265A5"/>
    <w:rsid w:val="7603062E"/>
    <w:rsid w:val="760518F6"/>
    <w:rsid w:val="760995F6"/>
    <w:rsid w:val="760DFCC0"/>
    <w:rsid w:val="7614D062"/>
    <w:rsid w:val="7615CC06"/>
    <w:rsid w:val="761C5CE9"/>
    <w:rsid w:val="761C966F"/>
    <w:rsid w:val="761F00EF"/>
    <w:rsid w:val="7625CFC2"/>
    <w:rsid w:val="7629DA51"/>
    <w:rsid w:val="762CC572"/>
    <w:rsid w:val="762CEC07"/>
    <w:rsid w:val="76309A55"/>
    <w:rsid w:val="763529F4"/>
    <w:rsid w:val="763CA79B"/>
    <w:rsid w:val="764B185F"/>
    <w:rsid w:val="765435C1"/>
    <w:rsid w:val="76566324"/>
    <w:rsid w:val="7659DB88"/>
    <w:rsid w:val="765CFB1B"/>
    <w:rsid w:val="7664BEBD"/>
    <w:rsid w:val="76682AA5"/>
    <w:rsid w:val="7669F037"/>
    <w:rsid w:val="766B27B4"/>
    <w:rsid w:val="766E4A72"/>
    <w:rsid w:val="767654A2"/>
    <w:rsid w:val="7676EDA8"/>
    <w:rsid w:val="76785EA0"/>
    <w:rsid w:val="767B5FE6"/>
    <w:rsid w:val="767BAD30"/>
    <w:rsid w:val="767BB55A"/>
    <w:rsid w:val="768A88C8"/>
    <w:rsid w:val="768D23B9"/>
    <w:rsid w:val="768DDD55"/>
    <w:rsid w:val="7691C4D9"/>
    <w:rsid w:val="76A4CC16"/>
    <w:rsid w:val="76A9FDAD"/>
    <w:rsid w:val="76AFEFCB"/>
    <w:rsid w:val="76BA1CDB"/>
    <w:rsid w:val="76BF5082"/>
    <w:rsid w:val="76C17BEC"/>
    <w:rsid w:val="76C237ED"/>
    <w:rsid w:val="76C88A66"/>
    <w:rsid w:val="76DD4237"/>
    <w:rsid w:val="76E2232A"/>
    <w:rsid w:val="76E3087C"/>
    <w:rsid w:val="76E57E7E"/>
    <w:rsid w:val="76E6631C"/>
    <w:rsid w:val="76ED23C0"/>
    <w:rsid w:val="76ED4042"/>
    <w:rsid w:val="76EDAE2B"/>
    <w:rsid w:val="76EED972"/>
    <w:rsid w:val="76F25622"/>
    <w:rsid w:val="76F75F4A"/>
    <w:rsid w:val="76FA9C79"/>
    <w:rsid w:val="7700F55A"/>
    <w:rsid w:val="77026AA2"/>
    <w:rsid w:val="7704440B"/>
    <w:rsid w:val="77092C5F"/>
    <w:rsid w:val="7709E306"/>
    <w:rsid w:val="771AC4D3"/>
    <w:rsid w:val="771BC638"/>
    <w:rsid w:val="7720E34B"/>
    <w:rsid w:val="7720F659"/>
    <w:rsid w:val="77244A7F"/>
    <w:rsid w:val="7724B56F"/>
    <w:rsid w:val="7729B269"/>
    <w:rsid w:val="7729CD14"/>
    <w:rsid w:val="772C4D9C"/>
    <w:rsid w:val="772DDF65"/>
    <w:rsid w:val="7732017C"/>
    <w:rsid w:val="77377AF7"/>
    <w:rsid w:val="7740CD7B"/>
    <w:rsid w:val="77436869"/>
    <w:rsid w:val="774F2AFF"/>
    <w:rsid w:val="774F68A4"/>
    <w:rsid w:val="775CB4CE"/>
    <w:rsid w:val="775F9C56"/>
    <w:rsid w:val="77636337"/>
    <w:rsid w:val="77687613"/>
    <w:rsid w:val="776892C0"/>
    <w:rsid w:val="777F63C5"/>
    <w:rsid w:val="77822BAE"/>
    <w:rsid w:val="77847F07"/>
    <w:rsid w:val="7798F776"/>
    <w:rsid w:val="779C7103"/>
    <w:rsid w:val="77A87349"/>
    <w:rsid w:val="77AC8867"/>
    <w:rsid w:val="77B67BEC"/>
    <w:rsid w:val="77CAAB61"/>
    <w:rsid w:val="77CC1033"/>
    <w:rsid w:val="77D542CC"/>
    <w:rsid w:val="77D8D535"/>
    <w:rsid w:val="77DDE7AB"/>
    <w:rsid w:val="77DEB536"/>
    <w:rsid w:val="77E7FBE1"/>
    <w:rsid w:val="77EAEC34"/>
    <w:rsid w:val="77EBA6B4"/>
    <w:rsid w:val="77F59496"/>
    <w:rsid w:val="77F63F1B"/>
    <w:rsid w:val="77F903E4"/>
    <w:rsid w:val="77FC183D"/>
    <w:rsid w:val="78060CF6"/>
    <w:rsid w:val="780A42AD"/>
    <w:rsid w:val="781A0F45"/>
    <w:rsid w:val="781E33FD"/>
    <w:rsid w:val="781EC764"/>
    <w:rsid w:val="782DB42A"/>
    <w:rsid w:val="783076DA"/>
    <w:rsid w:val="783C3802"/>
    <w:rsid w:val="783F344A"/>
    <w:rsid w:val="78400449"/>
    <w:rsid w:val="7844E4EE"/>
    <w:rsid w:val="78479548"/>
    <w:rsid w:val="784BC552"/>
    <w:rsid w:val="784E80C5"/>
    <w:rsid w:val="78570CE6"/>
    <w:rsid w:val="785CB452"/>
    <w:rsid w:val="786706DB"/>
    <w:rsid w:val="78729BA6"/>
    <w:rsid w:val="78751D82"/>
    <w:rsid w:val="788244A7"/>
    <w:rsid w:val="7888BB88"/>
    <w:rsid w:val="788AEC55"/>
    <w:rsid w:val="789B786F"/>
    <w:rsid w:val="78BB948A"/>
    <w:rsid w:val="78BE0F79"/>
    <w:rsid w:val="78C057FC"/>
    <w:rsid w:val="78C55B56"/>
    <w:rsid w:val="78C76A52"/>
    <w:rsid w:val="78CBD418"/>
    <w:rsid w:val="78CD50E1"/>
    <w:rsid w:val="78D1C2C2"/>
    <w:rsid w:val="78E34D5C"/>
    <w:rsid w:val="78F0E07C"/>
    <w:rsid w:val="78F75383"/>
    <w:rsid w:val="790331B5"/>
    <w:rsid w:val="7906AF8C"/>
    <w:rsid w:val="79099CF3"/>
    <w:rsid w:val="791778F9"/>
    <w:rsid w:val="7917FE13"/>
    <w:rsid w:val="7925B366"/>
    <w:rsid w:val="7926FBDF"/>
    <w:rsid w:val="792C021F"/>
    <w:rsid w:val="792D6D0C"/>
    <w:rsid w:val="7937DA41"/>
    <w:rsid w:val="7945A8D5"/>
    <w:rsid w:val="7951510A"/>
    <w:rsid w:val="795C9E71"/>
    <w:rsid w:val="795DD2B8"/>
    <w:rsid w:val="796D7055"/>
    <w:rsid w:val="79714466"/>
    <w:rsid w:val="7977DC8D"/>
    <w:rsid w:val="797C9A9D"/>
    <w:rsid w:val="798044B3"/>
    <w:rsid w:val="7982308F"/>
    <w:rsid w:val="798FDC06"/>
    <w:rsid w:val="79931133"/>
    <w:rsid w:val="799EAEBE"/>
    <w:rsid w:val="799FC4B2"/>
    <w:rsid w:val="79A117CA"/>
    <w:rsid w:val="79A7B63D"/>
    <w:rsid w:val="79B3A455"/>
    <w:rsid w:val="79C1B054"/>
    <w:rsid w:val="79D70FC1"/>
    <w:rsid w:val="79DEE411"/>
    <w:rsid w:val="79E66383"/>
    <w:rsid w:val="79EC29AC"/>
    <w:rsid w:val="79F2C8E6"/>
    <w:rsid w:val="79F47676"/>
    <w:rsid w:val="79F4A3AF"/>
    <w:rsid w:val="79F80ADB"/>
    <w:rsid w:val="79FD8E2B"/>
    <w:rsid w:val="79FF0B81"/>
    <w:rsid w:val="7A00CDA9"/>
    <w:rsid w:val="7A0562B4"/>
    <w:rsid w:val="7A08FC44"/>
    <w:rsid w:val="7A1AF9DC"/>
    <w:rsid w:val="7A20F41F"/>
    <w:rsid w:val="7A210D3F"/>
    <w:rsid w:val="7A2257B1"/>
    <w:rsid w:val="7A23CDFE"/>
    <w:rsid w:val="7A3501B2"/>
    <w:rsid w:val="7A3A0B64"/>
    <w:rsid w:val="7A3B8F02"/>
    <w:rsid w:val="7A4077B0"/>
    <w:rsid w:val="7A439AF2"/>
    <w:rsid w:val="7A461ACE"/>
    <w:rsid w:val="7A4F5083"/>
    <w:rsid w:val="7A5BAF73"/>
    <w:rsid w:val="7A605DEF"/>
    <w:rsid w:val="7A732233"/>
    <w:rsid w:val="7A76C9A2"/>
    <w:rsid w:val="7A85ABB1"/>
    <w:rsid w:val="7A9AED8E"/>
    <w:rsid w:val="7AA2A852"/>
    <w:rsid w:val="7AA9BA0E"/>
    <w:rsid w:val="7AAB5A65"/>
    <w:rsid w:val="7AAE6545"/>
    <w:rsid w:val="7AB1A39F"/>
    <w:rsid w:val="7AC17C8D"/>
    <w:rsid w:val="7ACF895F"/>
    <w:rsid w:val="7AD0E86C"/>
    <w:rsid w:val="7AD36513"/>
    <w:rsid w:val="7AD44515"/>
    <w:rsid w:val="7ADB7C31"/>
    <w:rsid w:val="7ADCF519"/>
    <w:rsid w:val="7AE17936"/>
    <w:rsid w:val="7AE56DE7"/>
    <w:rsid w:val="7AED10DF"/>
    <w:rsid w:val="7AEFEF84"/>
    <w:rsid w:val="7AF5DA99"/>
    <w:rsid w:val="7AF85222"/>
    <w:rsid w:val="7AFBB17F"/>
    <w:rsid w:val="7B0E7632"/>
    <w:rsid w:val="7B1631D1"/>
    <w:rsid w:val="7B198587"/>
    <w:rsid w:val="7B1BAA9B"/>
    <w:rsid w:val="7B1EAE6F"/>
    <w:rsid w:val="7B236181"/>
    <w:rsid w:val="7B2511B1"/>
    <w:rsid w:val="7B31173B"/>
    <w:rsid w:val="7B340B4D"/>
    <w:rsid w:val="7B41D1D8"/>
    <w:rsid w:val="7B42A4B9"/>
    <w:rsid w:val="7B46BBD0"/>
    <w:rsid w:val="7B49F8A7"/>
    <w:rsid w:val="7B4E086B"/>
    <w:rsid w:val="7B50CB5D"/>
    <w:rsid w:val="7B63F605"/>
    <w:rsid w:val="7B75F252"/>
    <w:rsid w:val="7B79E876"/>
    <w:rsid w:val="7B7C6DCF"/>
    <w:rsid w:val="7B89F751"/>
    <w:rsid w:val="7B94C115"/>
    <w:rsid w:val="7B966370"/>
    <w:rsid w:val="7B9C96CD"/>
    <w:rsid w:val="7BA496FC"/>
    <w:rsid w:val="7BA65807"/>
    <w:rsid w:val="7BAE36CB"/>
    <w:rsid w:val="7BB275DE"/>
    <w:rsid w:val="7BB87AC8"/>
    <w:rsid w:val="7BBA29B9"/>
    <w:rsid w:val="7BC07142"/>
    <w:rsid w:val="7BC2E399"/>
    <w:rsid w:val="7BC95622"/>
    <w:rsid w:val="7BCB7099"/>
    <w:rsid w:val="7BCBB158"/>
    <w:rsid w:val="7BD6243D"/>
    <w:rsid w:val="7BDC6978"/>
    <w:rsid w:val="7BEA4825"/>
    <w:rsid w:val="7BEE1843"/>
    <w:rsid w:val="7BEE7872"/>
    <w:rsid w:val="7BF111C2"/>
    <w:rsid w:val="7BF707EA"/>
    <w:rsid w:val="7BF8B914"/>
    <w:rsid w:val="7BF8DDB2"/>
    <w:rsid w:val="7BFA2ED5"/>
    <w:rsid w:val="7BFA5B82"/>
    <w:rsid w:val="7C03CE1C"/>
    <w:rsid w:val="7C0492E1"/>
    <w:rsid w:val="7C093A6F"/>
    <w:rsid w:val="7C14D4C2"/>
    <w:rsid w:val="7C22DCEB"/>
    <w:rsid w:val="7C23304A"/>
    <w:rsid w:val="7C27868A"/>
    <w:rsid w:val="7C36BB32"/>
    <w:rsid w:val="7C62E182"/>
    <w:rsid w:val="7C64130F"/>
    <w:rsid w:val="7C68B547"/>
    <w:rsid w:val="7C6A8674"/>
    <w:rsid w:val="7C6DF46E"/>
    <w:rsid w:val="7C76BA67"/>
    <w:rsid w:val="7C7BA9E7"/>
    <w:rsid w:val="7C8029FF"/>
    <w:rsid w:val="7C84AFD1"/>
    <w:rsid w:val="7C9263F7"/>
    <w:rsid w:val="7C94A040"/>
    <w:rsid w:val="7C9FC957"/>
    <w:rsid w:val="7CBFEDC4"/>
    <w:rsid w:val="7CD69D75"/>
    <w:rsid w:val="7CDEF504"/>
    <w:rsid w:val="7CF4C9B3"/>
    <w:rsid w:val="7CFAC5D2"/>
    <w:rsid w:val="7CFD0FD0"/>
    <w:rsid w:val="7CFD8E94"/>
    <w:rsid w:val="7D1D9D15"/>
    <w:rsid w:val="7D212124"/>
    <w:rsid w:val="7D23C3FC"/>
    <w:rsid w:val="7D28B687"/>
    <w:rsid w:val="7D2978A4"/>
    <w:rsid w:val="7D2DD4F0"/>
    <w:rsid w:val="7D2E7511"/>
    <w:rsid w:val="7D3B9CE8"/>
    <w:rsid w:val="7D3F85BA"/>
    <w:rsid w:val="7D4379D5"/>
    <w:rsid w:val="7D54E21C"/>
    <w:rsid w:val="7D5B11F2"/>
    <w:rsid w:val="7D5D4AB0"/>
    <w:rsid w:val="7D6364AC"/>
    <w:rsid w:val="7D654EC5"/>
    <w:rsid w:val="7D6BF635"/>
    <w:rsid w:val="7D7FCEB2"/>
    <w:rsid w:val="7D8363BD"/>
    <w:rsid w:val="7D8626B7"/>
    <w:rsid w:val="7D994963"/>
    <w:rsid w:val="7D9DCD71"/>
    <w:rsid w:val="7D9DE4C0"/>
    <w:rsid w:val="7DA8CD7D"/>
    <w:rsid w:val="7DBB008C"/>
    <w:rsid w:val="7DBCBC2B"/>
    <w:rsid w:val="7DBFD22B"/>
    <w:rsid w:val="7DCF68B1"/>
    <w:rsid w:val="7DD30672"/>
    <w:rsid w:val="7DD55B97"/>
    <w:rsid w:val="7DD7C8A6"/>
    <w:rsid w:val="7DD87978"/>
    <w:rsid w:val="7DD9B9B0"/>
    <w:rsid w:val="7DDB7CEE"/>
    <w:rsid w:val="7DEB7A41"/>
    <w:rsid w:val="7DF16211"/>
    <w:rsid w:val="7DFDFE2D"/>
    <w:rsid w:val="7E026A49"/>
    <w:rsid w:val="7E093E01"/>
    <w:rsid w:val="7E10393F"/>
    <w:rsid w:val="7E10DE5B"/>
    <w:rsid w:val="7E13FE63"/>
    <w:rsid w:val="7E1919F8"/>
    <w:rsid w:val="7E193A13"/>
    <w:rsid w:val="7E1CBC25"/>
    <w:rsid w:val="7E29D67F"/>
    <w:rsid w:val="7E2C31D6"/>
    <w:rsid w:val="7E2DB8A4"/>
    <w:rsid w:val="7E2F73CB"/>
    <w:rsid w:val="7E36E127"/>
    <w:rsid w:val="7E3C4C84"/>
    <w:rsid w:val="7E4BA5C8"/>
    <w:rsid w:val="7E4C50D1"/>
    <w:rsid w:val="7E4CE022"/>
    <w:rsid w:val="7E573B3C"/>
    <w:rsid w:val="7E57D7EE"/>
    <w:rsid w:val="7E5D2E2E"/>
    <w:rsid w:val="7E618350"/>
    <w:rsid w:val="7E644217"/>
    <w:rsid w:val="7E6AB111"/>
    <w:rsid w:val="7E7A8DFF"/>
    <w:rsid w:val="7E7B3158"/>
    <w:rsid w:val="7E7B332C"/>
    <w:rsid w:val="7E7E8159"/>
    <w:rsid w:val="7E8E855A"/>
    <w:rsid w:val="7E8F4660"/>
    <w:rsid w:val="7E9190B0"/>
    <w:rsid w:val="7E9CECB2"/>
    <w:rsid w:val="7EA1343D"/>
    <w:rsid w:val="7EA31CDB"/>
    <w:rsid w:val="7EA35A95"/>
    <w:rsid w:val="7EABD8D6"/>
    <w:rsid w:val="7EB36061"/>
    <w:rsid w:val="7EB7763E"/>
    <w:rsid w:val="7EB91745"/>
    <w:rsid w:val="7EC1A3CD"/>
    <w:rsid w:val="7EC22ACE"/>
    <w:rsid w:val="7EC34B74"/>
    <w:rsid w:val="7EC7931B"/>
    <w:rsid w:val="7EC87166"/>
    <w:rsid w:val="7ECC0172"/>
    <w:rsid w:val="7EDA4524"/>
    <w:rsid w:val="7EE4064D"/>
    <w:rsid w:val="7EE53442"/>
    <w:rsid w:val="7EF91A6A"/>
    <w:rsid w:val="7EFF8206"/>
    <w:rsid w:val="7F03419E"/>
    <w:rsid w:val="7F04A424"/>
    <w:rsid w:val="7F08959B"/>
    <w:rsid w:val="7F102EEE"/>
    <w:rsid w:val="7F1B8024"/>
    <w:rsid w:val="7F2B36A7"/>
    <w:rsid w:val="7F2BCA7D"/>
    <w:rsid w:val="7F2E481E"/>
    <w:rsid w:val="7F2F9A47"/>
    <w:rsid w:val="7F3630C7"/>
    <w:rsid w:val="7F369B86"/>
    <w:rsid w:val="7F3DC88A"/>
    <w:rsid w:val="7F3EF2D8"/>
    <w:rsid w:val="7F3EF43C"/>
    <w:rsid w:val="7F43D069"/>
    <w:rsid w:val="7F5233B4"/>
    <w:rsid w:val="7F54DBDA"/>
    <w:rsid w:val="7F5779CA"/>
    <w:rsid w:val="7F729A45"/>
    <w:rsid w:val="7F7465A9"/>
    <w:rsid w:val="7F74FB7C"/>
    <w:rsid w:val="7F791E4F"/>
    <w:rsid w:val="7F8CEC06"/>
    <w:rsid w:val="7F8F58FB"/>
    <w:rsid w:val="7F965E26"/>
    <w:rsid w:val="7F967FF1"/>
    <w:rsid w:val="7F9BD8F1"/>
    <w:rsid w:val="7F9CA1A4"/>
    <w:rsid w:val="7F9ED6A1"/>
    <w:rsid w:val="7FA11E4B"/>
    <w:rsid w:val="7FA435B2"/>
    <w:rsid w:val="7FA516F4"/>
    <w:rsid w:val="7FADF604"/>
    <w:rsid w:val="7FB3F84C"/>
    <w:rsid w:val="7FB7B098"/>
    <w:rsid w:val="7FBF6BFA"/>
    <w:rsid w:val="7FC0548A"/>
    <w:rsid w:val="7FC07210"/>
    <w:rsid w:val="7FC2C2BB"/>
    <w:rsid w:val="7FCBBD40"/>
    <w:rsid w:val="7FD1DACB"/>
    <w:rsid w:val="7FDA1267"/>
    <w:rsid w:val="7FE16D09"/>
    <w:rsid w:val="7FE4640A"/>
    <w:rsid w:val="7FF0FF07"/>
    <w:rsid w:val="7FF2D173"/>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A1103"/>
  <w15:chartTrackingRefBased/>
  <w15:docId w15:val="{7468135C-88FA-4EAB-9216-809CA979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2188C"/>
  </w:style>
  <w:style w:type="paragraph" w:styleId="Nadpis1">
    <w:name w:val="heading 1"/>
    <w:basedOn w:val="Normlny"/>
    <w:next w:val="Normlny"/>
    <w:link w:val="Nadpis1Char"/>
    <w:uiPriority w:val="9"/>
    <w:qFormat/>
    <w:rsid w:val="004F00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111B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7647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63930"/>
    <w:pPr>
      <w:ind w:left="720"/>
      <w:contextualSpacing/>
    </w:pPr>
  </w:style>
  <w:style w:type="character" w:customStyle="1" w:styleId="Nadpis1Char">
    <w:name w:val="Nadpis 1 Char"/>
    <w:basedOn w:val="Predvolenpsmoodseku"/>
    <w:link w:val="Nadpis1"/>
    <w:uiPriority w:val="9"/>
    <w:rsid w:val="004F00FF"/>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111BDE"/>
    <w:rPr>
      <w:rFonts w:asciiTheme="majorHAnsi" w:eastAsiaTheme="majorEastAsia" w:hAnsiTheme="majorHAnsi" w:cstheme="majorBidi"/>
      <w:color w:val="2F5496" w:themeColor="accent1" w:themeShade="BF"/>
      <w:sz w:val="26"/>
      <w:szCs w:val="26"/>
    </w:rPr>
  </w:style>
  <w:style w:type="paragraph" w:customStyle="1" w:styleId="Default">
    <w:name w:val="Default"/>
    <w:rsid w:val="0076473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3Char">
    <w:name w:val="Nadpis 3 Char"/>
    <w:basedOn w:val="Predvolenpsmoodseku"/>
    <w:link w:val="Nadpis3"/>
    <w:uiPriority w:val="9"/>
    <w:rsid w:val="00764731"/>
    <w:rPr>
      <w:rFonts w:asciiTheme="majorHAnsi" w:eastAsiaTheme="majorEastAsia" w:hAnsiTheme="majorHAnsi" w:cstheme="majorBidi"/>
      <w:color w:val="1F3763" w:themeColor="accent1" w:themeShade="7F"/>
      <w:sz w:val="24"/>
      <w:szCs w:val="24"/>
    </w:rPr>
  </w:style>
  <w:style w:type="paragraph" w:styleId="Hlavika">
    <w:name w:val="header"/>
    <w:basedOn w:val="Normlny"/>
    <w:link w:val="HlavikaChar"/>
    <w:uiPriority w:val="99"/>
    <w:unhideWhenUsed/>
    <w:rsid w:val="001246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246F4"/>
  </w:style>
  <w:style w:type="paragraph" w:styleId="Pta">
    <w:name w:val="footer"/>
    <w:basedOn w:val="Normlny"/>
    <w:link w:val="PtaChar"/>
    <w:uiPriority w:val="99"/>
    <w:unhideWhenUsed/>
    <w:rsid w:val="001246F4"/>
    <w:pPr>
      <w:tabs>
        <w:tab w:val="center" w:pos="4536"/>
        <w:tab w:val="right" w:pos="9072"/>
      </w:tabs>
      <w:spacing w:after="0" w:line="240" w:lineRule="auto"/>
    </w:pPr>
  </w:style>
  <w:style w:type="character" w:customStyle="1" w:styleId="PtaChar">
    <w:name w:val="Päta Char"/>
    <w:basedOn w:val="Predvolenpsmoodseku"/>
    <w:link w:val="Pta"/>
    <w:uiPriority w:val="99"/>
    <w:rsid w:val="001246F4"/>
  </w:style>
  <w:style w:type="table" w:styleId="Mriekatabuky">
    <w:name w:val="Table Grid"/>
    <w:basedOn w:val="Normlnatabuka"/>
    <w:uiPriority w:val="59"/>
    <w:rsid w:val="004267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zia">
    <w:name w:val="Revision"/>
    <w:hidden/>
    <w:uiPriority w:val="99"/>
    <w:semiHidden/>
    <w:rsid w:val="007E28C3"/>
    <w:pPr>
      <w:spacing w:after="0" w:line="240" w:lineRule="auto"/>
    </w:pPr>
  </w:style>
  <w:style w:type="paragraph" w:styleId="Textpoznmkypodiarou">
    <w:name w:val="footnote text"/>
    <w:basedOn w:val="Normlny"/>
    <w:link w:val="TextpoznmkypodiarouChar"/>
    <w:uiPriority w:val="99"/>
    <w:semiHidden/>
    <w:unhideWhenUsed/>
    <w:rsid w:val="00181DA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81DA7"/>
    <w:rPr>
      <w:sz w:val="20"/>
      <w:szCs w:val="20"/>
    </w:rPr>
  </w:style>
  <w:style w:type="character" w:styleId="Odkaznapoznmkupodiarou">
    <w:name w:val="footnote reference"/>
    <w:basedOn w:val="Predvolenpsmoodseku"/>
    <w:uiPriority w:val="99"/>
    <w:semiHidden/>
    <w:unhideWhenUsed/>
    <w:rsid w:val="00181DA7"/>
    <w:rPr>
      <w:vertAlign w:val="superscript"/>
    </w:rPr>
  </w:style>
  <w:style w:type="character" w:styleId="Hypertextovprepojenie">
    <w:name w:val="Hyperlink"/>
    <w:basedOn w:val="Predvolenpsmoodseku"/>
    <w:uiPriority w:val="99"/>
    <w:unhideWhenUsed/>
    <w:rsid w:val="00181DA7"/>
    <w:rPr>
      <w:color w:val="0000FF"/>
      <w:u w:val="single"/>
    </w:rPr>
  </w:style>
  <w:style w:type="paragraph" w:styleId="Textkomentra">
    <w:name w:val="annotation text"/>
    <w:basedOn w:val="Normlny"/>
    <w:link w:val="TextkomentraChar"/>
    <w:uiPriority w:val="99"/>
    <w:unhideWhenUsed/>
    <w:rsid w:val="00A97E8C"/>
    <w:pPr>
      <w:spacing w:line="240" w:lineRule="auto"/>
    </w:pPr>
    <w:rPr>
      <w:sz w:val="20"/>
      <w:szCs w:val="20"/>
    </w:rPr>
  </w:style>
  <w:style w:type="character" w:customStyle="1" w:styleId="TextkomentraChar">
    <w:name w:val="Text komentára Char"/>
    <w:basedOn w:val="Predvolenpsmoodseku"/>
    <w:link w:val="Textkomentra"/>
    <w:uiPriority w:val="99"/>
    <w:rsid w:val="00A97E8C"/>
    <w:rPr>
      <w:sz w:val="20"/>
      <w:szCs w:val="20"/>
    </w:rPr>
  </w:style>
  <w:style w:type="character" w:styleId="Odkaznakomentr">
    <w:name w:val="annotation reference"/>
    <w:basedOn w:val="Predvolenpsmoodseku"/>
    <w:uiPriority w:val="99"/>
    <w:semiHidden/>
    <w:unhideWhenUsed/>
    <w:rsid w:val="00A97E8C"/>
    <w:rPr>
      <w:sz w:val="16"/>
      <w:szCs w:val="16"/>
    </w:rPr>
  </w:style>
  <w:style w:type="table" w:styleId="Tabukasmriekou1svetlzvraznenie6">
    <w:name w:val="Grid Table 1 Light Accent 6"/>
    <w:basedOn w:val="Normlnatabuka"/>
    <w:uiPriority w:val="46"/>
    <w:rsid w:val="006410F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ukasmriekou5tmavzvraznenie6">
    <w:name w:val="Grid Table 5 Dark Accent 6"/>
    <w:basedOn w:val="Normlnatabuka"/>
    <w:uiPriority w:val="50"/>
    <w:rsid w:val="006410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ukasmriekou4zvraznenie1">
    <w:name w:val="Grid Table 4 Accent 1"/>
    <w:basedOn w:val="Normlnatabuka"/>
    <w:uiPriority w:val="49"/>
    <w:rsid w:val="006410F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ukasmriekou4zvraznenie5">
    <w:name w:val="Grid Table 4 Accent 5"/>
    <w:basedOn w:val="Normlnatabuka"/>
    <w:uiPriority w:val="49"/>
    <w:rsid w:val="006410F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ukasmriekou5tmavzvraznenie5">
    <w:name w:val="Grid Table 5 Dark Accent 5"/>
    <w:basedOn w:val="Normlnatabuka"/>
    <w:uiPriority w:val="50"/>
    <w:rsid w:val="006410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ukasmriekou3zvraznenie6">
    <w:name w:val="Grid Table 3 Accent 6"/>
    <w:basedOn w:val="Normlnatabuka"/>
    <w:uiPriority w:val="48"/>
    <w:rsid w:val="006410F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Predmetkomentra">
    <w:name w:val="annotation subject"/>
    <w:basedOn w:val="Textkomentra"/>
    <w:next w:val="Textkomentra"/>
    <w:link w:val="PredmetkomentraChar"/>
    <w:uiPriority w:val="99"/>
    <w:semiHidden/>
    <w:unhideWhenUsed/>
    <w:rsid w:val="00BB1F46"/>
    <w:rPr>
      <w:b/>
      <w:bCs/>
    </w:rPr>
  </w:style>
  <w:style w:type="character" w:customStyle="1" w:styleId="PredmetkomentraChar">
    <w:name w:val="Predmet komentára Char"/>
    <w:basedOn w:val="TextkomentraChar"/>
    <w:link w:val="Predmetkomentra"/>
    <w:uiPriority w:val="99"/>
    <w:semiHidden/>
    <w:rsid w:val="00BB1F46"/>
    <w:rPr>
      <w:b/>
      <w:bCs/>
      <w:sz w:val="20"/>
      <w:szCs w:val="20"/>
    </w:rPr>
  </w:style>
  <w:style w:type="character" w:styleId="PouitHypertextovPrepojenie">
    <w:name w:val="FollowedHyperlink"/>
    <w:basedOn w:val="Predvolenpsmoodseku"/>
    <w:uiPriority w:val="99"/>
    <w:semiHidden/>
    <w:unhideWhenUsed/>
    <w:rsid w:val="00E60D03"/>
    <w:rPr>
      <w:color w:val="954F72" w:themeColor="followedHyperlink"/>
      <w:u w:val="single"/>
    </w:rPr>
  </w:style>
  <w:style w:type="paragraph" w:customStyle="1" w:styleId="paragraph">
    <w:name w:val="paragraph"/>
    <w:basedOn w:val="Normlny"/>
    <w:rsid w:val="00A478F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extrun">
    <w:name w:val="textrun"/>
    <w:basedOn w:val="Predvolenpsmoodseku"/>
    <w:rsid w:val="00A478F7"/>
  </w:style>
  <w:style w:type="character" w:customStyle="1" w:styleId="normaltextrun">
    <w:name w:val="normaltextrun"/>
    <w:basedOn w:val="Predvolenpsmoodseku"/>
    <w:rsid w:val="00A478F7"/>
  </w:style>
  <w:style w:type="character" w:customStyle="1" w:styleId="eop">
    <w:name w:val="eop"/>
    <w:basedOn w:val="Predvolenpsmoodseku"/>
    <w:rsid w:val="00A478F7"/>
  </w:style>
  <w:style w:type="character" w:styleId="Zmienka">
    <w:name w:val="Mention"/>
    <w:basedOn w:val="Predvolenpsmoodseku"/>
    <w:uiPriority w:val="99"/>
    <w:unhideWhenUsed/>
    <w:rPr>
      <w:color w:val="2B579A"/>
      <w:shd w:val="clear" w:color="auto" w:fill="E6E6E6"/>
    </w:rPr>
  </w:style>
  <w:style w:type="character" w:styleId="Nevyrieenzmienka">
    <w:name w:val="Unresolved Mention"/>
    <w:basedOn w:val="Predvolenpsmoodseku"/>
    <w:uiPriority w:val="99"/>
    <w:semiHidden/>
    <w:unhideWhenUsed/>
    <w:rsid w:val="002E37AA"/>
    <w:rPr>
      <w:color w:val="605E5C"/>
      <w:shd w:val="clear" w:color="auto" w:fill="E1DFDD"/>
    </w:rPr>
  </w:style>
  <w:style w:type="paragraph" w:styleId="Hlavikaobsahu">
    <w:name w:val="TOC Heading"/>
    <w:basedOn w:val="Nadpis1"/>
    <w:next w:val="Normlny"/>
    <w:uiPriority w:val="39"/>
    <w:unhideWhenUsed/>
    <w:qFormat/>
    <w:rsid w:val="0096312C"/>
    <w:pPr>
      <w:outlineLvl w:val="9"/>
    </w:pPr>
    <w:rPr>
      <w:lang w:eastAsia="sk-SK"/>
    </w:rPr>
  </w:style>
  <w:style w:type="paragraph" w:styleId="Obsah1">
    <w:name w:val="toc 1"/>
    <w:basedOn w:val="Normlny"/>
    <w:next w:val="Normlny"/>
    <w:autoRedefine/>
    <w:uiPriority w:val="39"/>
    <w:unhideWhenUsed/>
    <w:rsid w:val="0096312C"/>
    <w:pPr>
      <w:tabs>
        <w:tab w:val="left" w:pos="440"/>
        <w:tab w:val="right" w:leader="dot" w:pos="9344"/>
      </w:tabs>
      <w:spacing w:after="100"/>
    </w:pPr>
  </w:style>
  <w:style w:type="paragraph" w:styleId="Obsah2">
    <w:name w:val="toc 2"/>
    <w:basedOn w:val="Normlny"/>
    <w:next w:val="Normlny"/>
    <w:autoRedefine/>
    <w:uiPriority w:val="39"/>
    <w:unhideWhenUsed/>
    <w:rsid w:val="00E36CD3"/>
    <w:pPr>
      <w:tabs>
        <w:tab w:val="right" w:leader="dot" w:pos="9344"/>
      </w:tabs>
      <w:spacing w:after="100"/>
      <w:ind w:left="220"/>
    </w:pPr>
  </w:style>
  <w:style w:type="character" w:customStyle="1" w:styleId="cf01">
    <w:name w:val="cf01"/>
    <w:basedOn w:val="Predvolenpsmoodseku"/>
    <w:rsid w:val="00991D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8475">
      <w:marLeft w:val="0"/>
      <w:marRight w:val="0"/>
      <w:marTop w:val="0"/>
      <w:marBottom w:val="0"/>
      <w:divBdr>
        <w:top w:val="none" w:sz="0" w:space="0" w:color="auto"/>
        <w:left w:val="none" w:sz="0" w:space="0" w:color="auto"/>
        <w:bottom w:val="none" w:sz="0" w:space="0" w:color="auto"/>
        <w:right w:val="none" w:sz="0" w:space="0" w:color="auto"/>
      </w:divBdr>
      <w:divsChild>
        <w:div w:id="509293809">
          <w:marLeft w:val="0"/>
          <w:marRight w:val="0"/>
          <w:marTop w:val="0"/>
          <w:marBottom w:val="0"/>
          <w:divBdr>
            <w:top w:val="none" w:sz="0" w:space="0" w:color="auto"/>
            <w:left w:val="none" w:sz="0" w:space="0" w:color="auto"/>
            <w:bottom w:val="none" w:sz="0" w:space="0" w:color="auto"/>
            <w:right w:val="none" w:sz="0" w:space="0" w:color="auto"/>
          </w:divBdr>
        </w:div>
      </w:divsChild>
    </w:div>
    <w:div w:id="170687877">
      <w:marLeft w:val="0"/>
      <w:marRight w:val="0"/>
      <w:marTop w:val="0"/>
      <w:marBottom w:val="0"/>
      <w:divBdr>
        <w:top w:val="none" w:sz="0" w:space="0" w:color="auto"/>
        <w:left w:val="none" w:sz="0" w:space="0" w:color="auto"/>
        <w:bottom w:val="none" w:sz="0" w:space="0" w:color="auto"/>
        <w:right w:val="none" w:sz="0" w:space="0" w:color="auto"/>
      </w:divBdr>
      <w:divsChild>
        <w:div w:id="1889562438">
          <w:marLeft w:val="0"/>
          <w:marRight w:val="0"/>
          <w:marTop w:val="0"/>
          <w:marBottom w:val="0"/>
          <w:divBdr>
            <w:top w:val="none" w:sz="0" w:space="0" w:color="auto"/>
            <w:left w:val="none" w:sz="0" w:space="0" w:color="auto"/>
            <w:bottom w:val="none" w:sz="0" w:space="0" w:color="auto"/>
            <w:right w:val="none" w:sz="0" w:space="0" w:color="auto"/>
          </w:divBdr>
        </w:div>
      </w:divsChild>
    </w:div>
    <w:div w:id="173572017">
      <w:marLeft w:val="0"/>
      <w:marRight w:val="0"/>
      <w:marTop w:val="0"/>
      <w:marBottom w:val="0"/>
      <w:divBdr>
        <w:top w:val="none" w:sz="0" w:space="0" w:color="auto"/>
        <w:left w:val="none" w:sz="0" w:space="0" w:color="auto"/>
        <w:bottom w:val="none" w:sz="0" w:space="0" w:color="auto"/>
        <w:right w:val="none" w:sz="0" w:space="0" w:color="auto"/>
      </w:divBdr>
      <w:divsChild>
        <w:div w:id="1162231766">
          <w:marLeft w:val="0"/>
          <w:marRight w:val="0"/>
          <w:marTop w:val="0"/>
          <w:marBottom w:val="0"/>
          <w:divBdr>
            <w:top w:val="none" w:sz="0" w:space="0" w:color="auto"/>
            <w:left w:val="none" w:sz="0" w:space="0" w:color="auto"/>
            <w:bottom w:val="none" w:sz="0" w:space="0" w:color="auto"/>
            <w:right w:val="none" w:sz="0" w:space="0" w:color="auto"/>
          </w:divBdr>
        </w:div>
      </w:divsChild>
    </w:div>
    <w:div w:id="198864275">
      <w:marLeft w:val="0"/>
      <w:marRight w:val="0"/>
      <w:marTop w:val="0"/>
      <w:marBottom w:val="0"/>
      <w:divBdr>
        <w:top w:val="none" w:sz="0" w:space="0" w:color="auto"/>
        <w:left w:val="none" w:sz="0" w:space="0" w:color="auto"/>
        <w:bottom w:val="none" w:sz="0" w:space="0" w:color="auto"/>
        <w:right w:val="none" w:sz="0" w:space="0" w:color="auto"/>
      </w:divBdr>
      <w:divsChild>
        <w:div w:id="111872468">
          <w:marLeft w:val="0"/>
          <w:marRight w:val="0"/>
          <w:marTop w:val="0"/>
          <w:marBottom w:val="0"/>
          <w:divBdr>
            <w:top w:val="none" w:sz="0" w:space="0" w:color="auto"/>
            <w:left w:val="none" w:sz="0" w:space="0" w:color="auto"/>
            <w:bottom w:val="none" w:sz="0" w:space="0" w:color="auto"/>
            <w:right w:val="none" w:sz="0" w:space="0" w:color="auto"/>
          </w:divBdr>
        </w:div>
      </w:divsChild>
    </w:div>
    <w:div w:id="212079349">
      <w:bodyDiv w:val="1"/>
      <w:marLeft w:val="0"/>
      <w:marRight w:val="0"/>
      <w:marTop w:val="0"/>
      <w:marBottom w:val="0"/>
      <w:divBdr>
        <w:top w:val="none" w:sz="0" w:space="0" w:color="auto"/>
        <w:left w:val="none" w:sz="0" w:space="0" w:color="auto"/>
        <w:bottom w:val="none" w:sz="0" w:space="0" w:color="auto"/>
        <w:right w:val="none" w:sz="0" w:space="0" w:color="auto"/>
      </w:divBdr>
      <w:divsChild>
        <w:div w:id="2129466703">
          <w:marLeft w:val="0"/>
          <w:marRight w:val="0"/>
          <w:marTop w:val="0"/>
          <w:marBottom w:val="0"/>
          <w:divBdr>
            <w:top w:val="none" w:sz="0" w:space="0" w:color="auto"/>
            <w:left w:val="none" w:sz="0" w:space="0" w:color="auto"/>
            <w:bottom w:val="none" w:sz="0" w:space="0" w:color="auto"/>
            <w:right w:val="none" w:sz="0" w:space="0" w:color="auto"/>
          </w:divBdr>
          <w:divsChild>
            <w:div w:id="18891907">
              <w:marLeft w:val="0"/>
              <w:marRight w:val="0"/>
              <w:marTop w:val="0"/>
              <w:marBottom w:val="0"/>
              <w:divBdr>
                <w:top w:val="none" w:sz="0" w:space="0" w:color="auto"/>
                <w:left w:val="none" w:sz="0" w:space="0" w:color="auto"/>
                <w:bottom w:val="none" w:sz="0" w:space="0" w:color="auto"/>
                <w:right w:val="none" w:sz="0" w:space="0" w:color="auto"/>
              </w:divBdr>
              <w:divsChild>
                <w:div w:id="1982726487">
                  <w:marLeft w:val="0"/>
                  <w:marRight w:val="0"/>
                  <w:marTop w:val="0"/>
                  <w:marBottom w:val="0"/>
                  <w:divBdr>
                    <w:top w:val="none" w:sz="0" w:space="0" w:color="auto"/>
                    <w:left w:val="none" w:sz="0" w:space="0" w:color="auto"/>
                    <w:bottom w:val="none" w:sz="0" w:space="0" w:color="auto"/>
                    <w:right w:val="none" w:sz="0" w:space="0" w:color="auto"/>
                  </w:divBdr>
                </w:div>
              </w:divsChild>
            </w:div>
            <w:div w:id="32273821">
              <w:marLeft w:val="0"/>
              <w:marRight w:val="0"/>
              <w:marTop w:val="0"/>
              <w:marBottom w:val="0"/>
              <w:divBdr>
                <w:top w:val="none" w:sz="0" w:space="0" w:color="auto"/>
                <w:left w:val="none" w:sz="0" w:space="0" w:color="auto"/>
                <w:bottom w:val="none" w:sz="0" w:space="0" w:color="auto"/>
                <w:right w:val="none" w:sz="0" w:space="0" w:color="auto"/>
              </w:divBdr>
              <w:divsChild>
                <w:div w:id="381177575">
                  <w:marLeft w:val="0"/>
                  <w:marRight w:val="0"/>
                  <w:marTop w:val="0"/>
                  <w:marBottom w:val="0"/>
                  <w:divBdr>
                    <w:top w:val="none" w:sz="0" w:space="0" w:color="auto"/>
                    <w:left w:val="none" w:sz="0" w:space="0" w:color="auto"/>
                    <w:bottom w:val="none" w:sz="0" w:space="0" w:color="auto"/>
                    <w:right w:val="none" w:sz="0" w:space="0" w:color="auto"/>
                  </w:divBdr>
                </w:div>
              </w:divsChild>
            </w:div>
            <w:div w:id="42681184">
              <w:marLeft w:val="0"/>
              <w:marRight w:val="0"/>
              <w:marTop w:val="0"/>
              <w:marBottom w:val="0"/>
              <w:divBdr>
                <w:top w:val="none" w:sz="0" w:space="0" w:color="auto"/>
                <w:left w:val="none" w:sz="0" w:space="0" w:color="auto"/>
                <w:bottom w:val="none" w:sz="0" w:space="0" w:color="auto"/>
                <w:right w:val="none" w:sz="0" w:space="0" w:color="auto"/>
              </w:divBdr>
              <w:divsChild>
                <w:div w:id="1867716223">
                  <w:marLeft w:val="0"/>
                  <w:marRight w:val="0"/>
                  <w:marTop w:val="0"/>
                  <w:marBottom w:val="0"/>
                  <w:divBdr>
                    <w:top w:val="none" w:sz="0" w:space="0" w:color="auto"/>
                    <w:left w:val="none" w:sz="0" w:space="0" w:color="auto"/>
                    <w:bottom w:val="none" w:sz="0" w:space="0" w:color="auto"/>
                    <w:right w:val="none" w:sz="0" w:space="0" w:color="auto"/>
                  </w:divBdr>
                </w:div>
              </w:divsChild>
            </w:div>
            <w:div w:id="205727418">
              <w:marLeft w:val="0"/>
              <w:marRight w:val="0"/>
              <w:marTop w:val="0"/>
              <w:marBottom w:val="0"/>
              <w:divBdr>
                <w:top w:val="none" w:sz="0" w:space="0" w:color="auto"/>
                <w:left w:val="none" w:sz="0" w:space="0" w:color="auto"/>
                <w:bottom w:val="none" w:sz="0" w:space="0" w:color="auto"/>
                <w:right w:val="none" w:sz="0" w:space="0" w:color="auto"/>
              </w:divBdr>
              <w:divsChild>
                <w:div w:id="637227668">
                  <w:marLeft w:val="0"/>
                  <w:marRight w:val="0"/>
                  <w:marTop w:val="0"/>
                  <w:marBottom w:val="0"/>
                  <w:divBdr>
                    <w:top w:val="none" w:sz="0" w:space="0" w:color="auto"/>
                    <w:left w:val="none" w:sz="0" w:space="0" w:color="auto"/>
                    <w:bottom w:val="none" w:sz="0" w:space="0" w:color="auto"/>
                    <w:right w:val="none" w:sz="0" w:space="0" w:color="auto"/>
                  </w:divBdr>
                </w:div>
              </w:divsChild>
            </w:div>
            <w:div w:id="217129387">
              <w:marLeft w:val="0"/>
              <w:marRight w:val="0"/>
              <w:marTop w:val="0"/>
              <w:marBottom w:val="0"/>
              <w:divBdr>
                <w:top w:val="none" w:sz="0" w:space="0" w:color="auto"/>
                <w:left w:val="none" w:sz="0" w:space="0" w:color="auto"/>
                <w:bottom w:val="none" w:sz="0" w:space="0" w:color="auto"/>
                <w:right w:val="none" w:sz="0" w:space="0" w:color="auto"/>
              </w:divBdr>
              <w:divsChild>
                <w:div w:id="1730881442">
                  <w:marLeft w:val="0"/>
                  <w:marRight w:val="0"/>
                  <w:marTop w:val="0"/>
                  <w:marBottom w:val="0"/>
                  <w:divBdr>
                    <w:top w:val="none" w:sz="0" w:space="0" w:color="auto"/>
                    <w:left w:val="none" w:sz="0" w:space="0" w:color="auto"/>
                    <w:bottom w:val="none" w:sz="0" w:space="0" w:color="auto"/>
                    <w:right w:val="none" w:sz="0" w:space="0" w:color="auto"/>
                  </w:divBdr>
                </w:div>
              </w:divsChild>
            </w:div>
            <w:div w:id="228737098">
              <w:marLeft w:val="0"/>
              <w:marRight w:val="0"/>
              <w:marTop w:val="0"/>
              <w:marBottom w:val="0"/>
              <w:divBdr>
                <w:top w:val="none" w:sz="0" w:space="0" w:color="auto"/>
                <w:left w:val="none" w:sz="0" w:space="0" w:color="auto"/>
                <w:bottom w:val="none" w:sz="0" w:space="0" w:color="auto"/>
                <w:right w:val="none" w:sz="0" w:space="0" w:color="auto"/>
              </w:divBdr>
              <w:divsChild>
                <w:div w:id="1202717139">
                  <w:marLeft w:val="0"/>
                  <w:marRight w:val="0"/>
                  <w:marTop w:val="0"/>
                  <w:marBottom w:val="0"/>
                  <w:divBdr>
                    <w:top w:val="none" w:sz="0" w:space="0" w:color="auto"/>
                    <w:left w:val="none" w:sz="0" w:space="0" w:color="auto"/>
                    <w:bottom w:val="none" w:sz="0" w:space="0" w:color="auto"/>
                    <w:right w:val="none" w:sz="0" w:space="0" w:color="auto"/>
                  </w:divBdr>
                </w:div>
              </w:divsChild>
            </w:div>
            <w:div w:id="302197504">
              <w:marLeft w:val="0"/>
              <w:marRight w:val="0"/>
              <w:marTop w:val="0"/>
              <w:marBottom w:val="0"/>
              <w:divBdr>
                <w:top w:val="none" w:sz="0" w:space="0" w:color="auto"/>
                <w:left w:val="none" w:sz="0" w:space="0" w:color="auto"/>
                <w:bottom w:val="none" w:sz="0" w:space="0" w:color="auto"/>
                <w:right w:val="none" w:sz="0" w:space="0" w:color="auto"/>
              </w:divBdr>
              <w:divsChild>
                <w:div w:id="1003165972">
                  <w:marLeft w:val="0"/>
                  <w:marRight w:val="0"/>
                  <w:marTop w:val="0"/>
                  <w:marBottom w:val="0"/>
                  <w:divBdr>
                    <w:top w:val="none" w:sz="0" w:space="0" w:color="auto"/>
                    <w:left w:val="none" w:sz="0" w:space="0" w:color="auto"/>
                    <w:bottom w:val="none" w:sz="0" w:space="0" w:color="auto"/>
                    <w:right w:val="none" w:sz="0" w:space="0" w:color="auto"/>
                  </w:divBdr>
                </w:div>
              </w:divsChild>
            </w:div>
            <w:div w:id="466170327">
              <w:marLeft w:val="0"/>
              <w:marRight w:val="0"/>
              <w:marTop w:val="0"/>
              <w:marBottom w:val="0"/>
              <w:divBdr>
                <w:top w:val="none" w:sz="0" w:space="0" w:color="auto"/>
                <w:left w:val="none" w:sz="0" w:space="0" w:color="auto"/>
                <w:bottom w:val="none" w:sz="0" w:space="0" w:color="auto"/>
                <w:right w:val="none" w:sz="0" w:space="0" w:color="auto"/>
              </w:divBdr>
              <w:divsChild>
                <w:div w:id="1997538455">
                  <w:marLeft w:val="0"/>
                  <w:marRight w:val="0"/>
                  <w:marTop w:val="0"/>
                  <w:marBottom w:val="0"/>
                  <w:divBdr>
                    <w:top w:val="none" w:sz="0" w:space="0" w:color="auto"/>
                    <w:left w:val="none" w:sz="0" w:space="0" w:color="auto"/>
                    <w:bottom w:val="none" w:sz="0" w:space="0" w:color="auto"/>
                    <w:right w:val="none" w:sz="0" w:space="0" w:color="auto"/>
                  </w:divBdr>
                </w:div>
              </w:divsChild>
            </w:div>
            <w:div w:id="477693963">
              <w:marLeft w:val="0"/>
              <w:marRight w:val="0"/>
              <w:marTop w:val="0"/>
              <w:marBottom w:val="0"/>
              <w:divBdr>
                <w:top w:val="none" w:sz="0" w:space="0" w:color="auto"/>
                <w:left w:val="none" w:sz="0" w:space="0" w:color="auto"/>
                <w:bottom w:val="none" w:sz="0" w:space="0" w:color="auto"/>
                <w:right w:val="none" w:sz="0" w:space="0" w:color="auto"/>
              </w:divBdr>
              <w:divsChild>
                <w:div w:id="784344301">
                  <w:marLeft w:val="0"/>
                  <w:marRight w:val="0"/>
                  <w:marTop w:val="0"/>
                  <w:marBottom w:val="0"/>
                  <w:divBdr>
                    <w:top w:val="none" w:sz="0" w:space="0" w:color="auto"/>
                    <w:left w:val="none" w:sz="0" w:space="0" w:color="auto"/>
                    <w:bottom w:val="none" w:sz="0" w:space="0" w:color="auto"/>
                    <w:right w:val="none" w:sz="0" w:space="0" w:color="auto"/>
                  </w:divBdr>
                </w:div>
              </w:divsChild>
            </w:div>
            <w:div w:id="479423242">
              <w:marLeft w:val="0"/>
              <w:marRight w:val="0"/>
              <w:marTop w:val="0"/>
              <w:marBottom w:val="0"/>
              <w:divBdr>
                <w:top w:val="none" w:sz="0" w:space="0" w:color="auto"/>
                <w:left w:val="none" w:sz="0" w:space="0" w:color="auto"/>
                <w:bottom w:val="none" w:sz="0" w:space="0" w:color="auto"/>
                <w:right w:val="none" w:sz="0" w:space="0" w:color="auto"/>
              </w:divBdr>
              <w:divsChild>
                <w:div w:id="58940943">
                  <w:marLeft w:val="0"/>
                  <w:marRight w:val="0"/>
                  <w:marTop w:val="0"/>
                  <w:marBottom w:val="0"/>
                  <w:divBdr>
                    <w:top w:val="none" w:sz="0" w:space="0" w:color="auto"/>
                    <w:left w:val="none" w:sz="0" w:space="0" w:color="auto"/>
                    <w:bottom w:val="none" w:sz="0" w:space="0" w:color="auto"/>
                    <w:right w:val="none" w:sz="0" w:space="0" w:color="auto"/>
                  </w:divBdr>
                </w:div>
              </w:divsChild>
            </w:div>
            <w:div w:id="627517908">
              <w:marLeft w:val="0"/>
              <w:marRight w:val="0"/>
              <w:marTop w:val="0"/>
              <w:marBottom w:val="0"/>
              <w:divBdr>
                <w:top w:val="none" w:sz="0" w:space="0" w:color="auto"/>
                <w:left w:val="none" w:sz="0" w:space="0" w:color="auto"/>
                <w:bottom w:val="none" w:sz="0" w:space="0" w:color="auto"/>
                <w:right w:val="none" w:sz="0" w:space="0" w:color="auto"/>
              </w:divBdr>
              <w:divsChild>
                <w:div w:id="685718490">
                  <w:marLeft w:val="0"/>
                  <w:marRight w:val="0"/>
                  <w:marTop w:val="0"/>
                  <w:marBottom w:val="0"/>
                  <w:divBdr>
                    <w:top w:val="none" w:sz="0" w:space="0" w:color="auto"/>
                    <w:left w:val="none" w:sz="0" w:space="0" w:color="auto"/>
                    <w:bottom w:val="none" w:sz="0" w:space="0" w:color="auto"/>
                    <w:right w:val="none" w:sz="0" w:space="0" w:color="auto"/>
                  </w:divBdr>
                </w:div>
              </w:divsChild>
            </w:div>
            <w:div w:id="669260651">
              <w:marLeft w:val="0"/>
              <w:marRight w:val="0"/>
              <w:marTop w:val="0"/>
              <w:marBottom w:val="0"/>
              <w:divBdr>
                <w:top w:val="none" w:sz="0" w:space="0" w:color="auto"/>
                <w:left w:val="none" w:sz="0" w:space="0" w:color="auto"/>
                <w:bottom w:val="none" w:sz="0" w:space="0" w:color="auto"/>
                <w:right w:val="none" w:sz="0" w:space="0" w:color="auto"/>
              </w:divBdr>
              <w:divsChild>
                <w:div w:id="900605132">
                  <w:marLeft w:val="0"/>
                  <w:marRight w:val="0"/>
                  <w:marTop w:val="0"/>
                  <w:marBottom w:val="0"/>
                  <w:divBdr>
                    <w:top w:val="none" w:sz="0" w:space="0" w:color="auto"/>
                    <w:left w:val="none" w:sz="0" w:space="0" w:color="auto"/>
                    <w:bottom w:val="none" w:sz="0" w:space="0" w:color="auto"/>
                    <w:right w:val="none" w:sz="0" w:space="0" w:color="auto"/>
                  </w:divBdr>
                </w:div>
              </w:divsChild>
            </w:div>
            <w:div w:id="784421615">
              <w:marLeft w:val="0"/>
              <w:marRight w:val="0"/>
              <w:marTop w:val="0"/>
              <w:marBottom w:val="0"/>
              <w:divBdr>
                <w:top w:val="none" w:sz="0" w:space="0" w:color="auto"/>
                <w:left w:val="none" w:sz="0" w:space="0" w:color="auto"/>
                <w:bottom w:val="none" w:sz="0" w:space="0" w:color="auto"/>
                <w:right w:val="none" w:sz="0" w:space="0" w:color="auto"/>
              </w:divBdr>
              <w:divsChild>
                <w:div w:id="1417751416">
                  <w:marLeft w:val="0"/>
                  <w:marRight w:val="0"/>
                  <w:marTop w:val="0"/>
                  <w:marBottom w:val="0"/>
                  <w:divBdr>
                    <w:top w:val="none" w:sz="0" w:space="0" w:color="auto"/>
                    <w:left w:val="none" w:sz="0" w:space="0" w:color="auto"/>
                    <w:bottom w:val="none" w:sz="0" w:space="0" w:color="auto"/>
                    <w:right w:val="none" w:sz="0" w:space="0" w:color="auto"/>
                  </w:divBdr>
                </w:div>
              </w:divsChild>
            </w:div>
            <w:div w:id="788474903">
              <w:marLeft w:val="0"/>
              <w:marRight w:val="0"/>
              <w:marTop w:val="0"/>
              <w:marBottom w:val="0"/>
              <w:divBdr>
                <w:top w:val="none" w:sz="0" w:space="0" w:color="auto"/>
                <w:left w:val="none" w:sz="0" w:space="0" w:color="auto"/>
                <w:bottom w:val="none" w:sz="0" w:space="0" w:color="auto"/>
                <w:right w:val="none" w:sz="0" w:space="0" w:color="auto"/>
              </w:divBdr>
              <w:divsChild>
                <w:div w:id="1427772862">
                  <w:marLeft w:val="0"/>
                  <w:marRight w:val="0"/>
                  <w:marTop w:val="0"/>
                  <w:marBottom w:val="0"/>
                  <w:divBdr>
                    <w:top w:val="none" w:sz="0" w:space="0" w:color="auto"/>
                    <w:left w:val="none" w:sz="0" w:space="0" w:color="auto"/>
                    <w:bottom w:val="none" w:sz="0" w:space="0" w:color="auto"/>
                    <w:right w:val="none" w:sz="0" w:space="0" w:color="auto"/>
                  </w:divBdr>
                </w:div>
              </w:divsChild>
            </w:div>
            <w:div w:id="813717051">
              <w:marLeft w:val="0"/>
              <w:marRight w:val="0"/>
              <w:marTop w:val="0"/>
              <w:marBottom w:val="0"/>
              <w:divBdr>
                <w:top w:val="none" w:sz="0" w:space="0" w:color="auto"/>
                <w:left w:val="none" w:sz="0" w:space="0" w:color="auto"/>
                <w:bottom w:val="none" w:sz="0" w:space="0" w:color="auto"/>
                <w:right w:val="none" w:sz="0" w:space="0" w:color="auto"/>
              </w:divBdr>
              <w:divsChild>
                <w:div w:id="1465076142">
                  <w:marLeft w:val="0"/>
                  <w:marRight w:val="0"/>
                  <w:marTop w:val="0"/>
                  <w:marBottom w:val="0"/>
                  <w:divBdr>
                    <w:top w:val="none" w:sz="0" w:space="0" w:color="auto"/>
                    <w:left w:val="none" w:sz="0" w:space="0" w:color="auto"/>
                    <w:bottom w:val="none" w:sz="0" w:space="0" w:color="auto"/>
                    <w:right w:val="none" w:sz="0" w:space="0" w:color="auto"/>
                  </w:divBdr>
                </w:div>
              </w:divsChild>
            </w:div>
            <w:div w:id="854657796">
              <w:marLeft w:val="0"/>
              <w:marRight w:val="0"/>
              <w:marTop w:val="0"/>
              <w:marBottom w:val="0"/>
              <w:divBdr>
                <w:top w:val="none" w:sz="0" w:space="0" w:color="auto"/>
                <w:left w:val="none" w:sz="0" w:space="0" w:color="auto"/>
                <w:bottom w:val="none" w:sz="0" w:space="0" w:color="auto"/>
                <w:right w:val="none" w:sz="0" w:space="0" w:color="auto"/>
              </w:divBdr>
              <w:divsChild>
                <w:div w:id="1671978379">
                  <w:marLeft w:val="0"/>
                  <w:marRight w:val="0"/>
                  <w:marTop w:val="0"/>
                  <w:marBottom w:val="0"/>
                  <w:divBdr>
                    <w:top w:val="none" w:sz="0" w:space="0" w:color="auto"/>
                    <w:left w:val="none" w:sz="0" w:space="0" w:color="auto"/>
                    <w:bottom w:val="none" w:sz="0" w:space="0" w:color="auto"/>
                    <w:right w:val="none" w:sz="0" w:space="0" w:color="auto"/>
                  </w:divBdr>
                </w:div>
              </w:divsChild>
            </w:div>
            <w:div w:id="934675178">
              <w:marLeft w:val="0"/>
              <w:marRight w:val="0"/>
              <w:marTop w:val="0"/>
              <w:marBottom w:val="0"/>
              <w:divBdr>
                <w:top w:val="none" w:sz="0" w:space="0" w:color="auto"/>
                <w:left w:val="none" w:sz="0" w:space="0" w:color="auto"/>
                <w:bottom w:val="none" w:sz="0" w:space="0" w:color="auto"/>
                <w:right w:val="none" w:sz="0" w:space="0" w:color="auto"/>
              </w:divBdr>
              <w:divsChild>
                <w:div w:id="1999074494">
                  <w:marLeft w:val="0"/>
                  <w:marRight w:val="0"/>
                  <w:marTop w:val="0"/>
                  <w:marBottom w:val="0"/>
                  <w:divBdr>
                    <w:top w:val="none" w:sz="0" w:space="0" w:color="auto"/>
                    <w:left w:val="none" w:sz="0" w:space="0" w:color="auto"/>
                    <w:bottom w:val="none" w:sz="0" w:space="0" w:color="auto"/>
                    <w:right w:val="none" w:sz="0" w:space="0" w:color="auto"/>
                  </w:divBdr>
                </w:div>
              </w:divsChild>
            </w:div>
            <w:div w:id="936450493">
              <w:marLeft w:val="0"/>
              <w:marRight w:val="0"/>
              <w:marTop w:val="0"/>
              <w:marBottom w:val="0"/>
              <w:divBdr>
                <w:top w:val="none" w:sz="0" w:space="0" w:color="auto"/>
                <w:left w:val="none" w:sz="0" w:space="0" w:color="auto"/>
                <w:bottom w:val="none" w:sz="0" w:space="0" w:color="auto"/>
                <w:right w:val="none" w:sz="0" w:space="0" w:color="auto"/>
              </w:divBdr>
              <w:divsChild>
                <w:div w:id="2130931414">
                  <w:marLeft w:val="0"/>
                  <w:marRight w:val="0"/>
                  <w:marTop w:val="0"/>
                  <w:marBottom w:val="0"/>
                  <w:divBdr>
                    <w:top w:val="none" w:sz="0" w:space="0" w:color="auto"/>
                    <w:left w:val="none" w:sz="0" w:space="0" w:color="auto"/>
                    <w:bottom w:val="none" w:sz="0" w:space="0" w:color="auto"/>
                    <w:right w:val="none" w:sz="0" w:space="0" w:color="auto"/>
                  </w:divBdr>
                </w:div>
              </w:divsChild>
            </w:div>
            <w:div w:id="939871459">
              <w:marLeft w:val="0"/>
              <w:marRight w:val="0"/>
              <w:marTop w:val="0"/>
              <w:marBottom w:val="0"/>
              <w:divBdr>
                <w:top w:val="none" w:sz="0" w:space="0" w:color="auto"/>
                <w:left w:val="none" w:sz="0" w:space="0" w:color="auto"/>
                <w:bottom w:val="none" w:sz="0" w:space="0" w:color="auto"/>
                <w:right w:val="none" w:sz="0" w:space="0" w:color="auto"/>
              </w:divBdr>
              <w:divsChild>
                <w:div w:id="675035131">
                  <w:marLeft w:val="0"/>
                  <w:marRight w:val="0"/>
                  <w:marTop w:val="0"/>
                  <w:marBottom w:val="0"/>
                  <w:divBdr>
                    <w:top w:val="none" w:sz="0" w:space="0" w:color="auto"/>
                    <w:left w:val="none" w:sz="0" w:space="0" w:color="auto"/>
                    <w:bottom w:val="none" w:sz="0" w:space="0" w:color="auto"/>
                    <w:right w:val="none" w:sz="0" w:space="0" w:color="auto"/>
                  </w:divBdr>
                </w:div>
              </w:divsChild>
            </w:div>
            <w:div w:id="1037504910">
              <w:marLeft w:val="0"/>
              <w:marRight w:val="0"/>
              <w:marTop w:val="0"/>
              <w:marBottom w:val="0"/>
              <w:divBdr>
                <w:top w:val="none" w:sz="0" w:space="0" w:color="auto"/>
                <w:left w:val="none" w:sz="0" w:space="0" w:color="auto"/>
                <w:bottom w:val="none" w:sz="0" w:space="0" w:color="auto"/>
                <w:right w:val="none" w:sz="0" w:space="0" w:color="auto"/>
              </w:divBdr>
              <w:divsChild>
                <w:div w:id="1607033004">
                  <w:marLeft w:val="0"/>
                  <w:marRight w:val="0"/>
                  <w:marTop w:val="0"/>
                  <w:marBottom w:val="0"/>
                  <w:divBdr>
                    <w:top w:val="none" w:sz="0" w:space="0" w:color="auto"/>
                    <w:left w:val="none" w:sz="0" w:space="0" w:color="auto"/>
                    <w:bottom w:val="none" w:sz="0" w:space="0" w:color="auto"/>
                    <w:right w:val="none" w:sz="0" w:space="0" w:color="auto"/>
                  </w:divBdr>
                </w:div>
              </w:divsChild>
            </w:div>
            <w:div w:id="1139614397">
              <w:marLeft w:val="0"/>
              <w:marRight w:val="0"/>
              <w:marTop w:val="0"/>
              <w:marBottom w:val="0"/>
              <w:divBdr>
                <w:top w:val="none" w:sz="0" w:space="0" w:color="auto"/>
                <w:left w:val="none" w:sz="0" w:space="0" w:color="auto"/>
                <w:bottom w:val="none" w:sz="0" w:space="0" w:color="auto"/>
                <w:right w:val="none" w:sz="0" w:space="0" w:color="auto"/>
              </w:divBdr>
              <w:divsChild>
                <w:div w:id="994185019">
                  <w:marLeft w:val="0"/>
                  <w:marRight w:val="0"/>
                  <w:marTop w:val="0"/>
                  <w:marBottom w:val="0"/>
                  <w:divBdr>
                    <w:top w:val="none" w:sz="0" w:space="0" w:color="auto"/>
                    <w:left w:val="none" w:sz="0" w:space="0" w:color="auto"/>
                    <w:bottom w:val="none" w:sz="0" w:space="0" w:color="auto"/>
                    <w:right w:val="none" w:sz="0" w:space="0" w:color="auto"/>
                  </w:divBdr>
                </w:div>
              </w:divsChild>
            </w:div>
            <w:div w:id="1152792951">
              <w:marLeft w:val="0"/>
              <w:marRight w:val="0"/>
              <w:marTop w:val="0"/>
              <w:marBottom w:val="0"/>
              <w:divBdr>
                <w:top w:val="none" w:sz="0" w:space="0" w:color="auto"/>
                <w:left w:val="none" w:sz="0" w:space="0" w:color="auto"/>
                <w:bottom w:val="none" w:sz="0" w:space="0" w:color="auto"/>
                <w:right w:val="none" w:sz="0" w:space="0" w:color="auto"/>
              </w:divBdr>
              <w:divsChild>
                <w:div w:id="121963966">
                  <w:marLeft w:val="0"/>
                  <w:marRight w:val="0"/>
                  <w:marTop w:val="0"/>
                  <w:marBottom w:val="0"/>
                  <w:divBdr>
                    <w:top w:val="none" w:sz="0" w:space="0" w:color="auto"/>
                    <w:left w:val="none" w:sz="0" w:space="0" w:color="auto"/>
                    <w:bottom w:val="none" w:sz="0" w:space="0" w:color="auto"/>
                    <w:right w:val="none" w:sz="0" w:space="0" w:color="auto"/>
                  </w:divBdr>
                </w:div>
              </w:divsChild>
            </w:div>
            <w:div w:id="1207378528">
              <w:marLeft w:val="0"/>
              <w:marRight w:val="0"/>
              <w:marTop w:val="0"/>
              <w:marBottom w:val="0"/>
              <w:divBdr>
                <w:top w:val="none" w:sz="0" w:space="0" w:color="auto"/>
                <w:left w:val="none" w:sz="0" w:space="0" w:color="auto"/>
                <w:bottom w:val="none" w:sz="0" w:space="0" w:color="auto"/>
                <w:right w:val="none" w:sz="0" w:space="0" w:color="auto"/>
              </w:divBdr>
              <w:divsChild>
                <w:div w:id="871647652">
                  <w:marLeft w:val="0"/>
                  <w:marRight w:val="0"/>
                  <w:marTop w:val="0"/>
                  <w:marBottom w:val="0"/>
                  <w:divBdr>
                    <w:top w:val="none" w:sz="0" w:space="0" w:color="auto"/>
                    <w:left w:val="none" w:sz="0" w:space="0" w:color="auto"/>
                    <w:bottom w:val="none" w:sz="0" w:space="0" w:color="auto"/>
                    <w:right w:val="none" w:sz="0" w:space="0" w:color="auto"/>
                  </w:divBdr>
                </w:div>
              </w:divsChild>
            </w:div>
            <w:div w:id="1278101498">
              <w:marLeft w:val="0"/>
              <w:marRight w:val="0"/>
              <w:marTop w:val="0"/>
              <w:marBottom w:val="0"/>
              <w:divBdr>
                <w:top w:val="none" w:sz="0" w:space="0" w:color="auto"/>
                <w:left w:val="none" w:sz="0" w:space="0" w:color="auto"/>
                <w:bottom w:val="none" w:sz="0" w:space="0" w:color="auto"/>
                <w:right w:val="none" w:sz="0" w:space="0" w:color="auto"/>
              </w:divBdr>
              <w:divsChild>
                <w:div w:id="688335426">
                  <w:marLeft w:val="0"/>
                  <w:marRight w:val="0"/>
                  <w:marTop w:val="0"/>
                  <w:marBottom w:val="0"/>
                  <w:divBdr>
                    <w:top w:val="none" w:sz="0" w:space="0" w:color="auto"/>
                    <w:left w:val="none" w:sz="0" w:space="0" w:color="auto"/>
                    <w:bottom w:val="none" w:sz="0" w:space="0" w:color="auto"/>
                    <w:right w:val="none" w:sz="0" w:space="0" w:color="auto"/>
                  </w:divBdr>
                </w:div>
              </w:divsChild>
            </w:div>
            <w:div w:id="1293170850">
              <w:marLeft w:val="0"/>
              <w:marRight w:val="0"/>
              <w:marTop w:val="0"/>
              <w:marBottom w:val="0"/>
              <w:divBdr>
                <w:top w:val="none" w:sz="0" w:space="0" w:color="auto"/>
                <w:left w:val="none" w:sz="0" w:space="0" w:color="auto"/>
                <w:bottom w:val="none" w:sz="0" w:space="0" w:color="auto"/>
                <w:right w:val="none" w:sz="0" w:space="0" w:color="auto"/>
              </w:divBdr>
              <w:divsChild>
                <w:div w:id="1578125339">
                  <w:marLeft w:val="0"/>
                  <w:marRight w:val="0"/>
                  <w:marTop w:val="0"/>
                  <w:marBottom w:val="0"/>
                  <w:divBdr>
                    <w:top w:val="none" w:sz="0" w:space="0" w:color="auto"/>
                    <w:left w:val="none" w:sz="0" w:space="0" w:color="auto"/>
                    <w:bottom w:val="none" w:sz="0" w:space="0" w:color="auto"/>
                    <w:right w:val="none" w:sz="0" w:space="0" w:color="auto"/>
                  </w:divBdr>
                </w:div>
              </w:divsChild>
            </w:div>
            <w:div w:id="1346250040">
              <w:marLeft w:val="0"/>
              <w:marRight w:val="0"/>
              <w:marTop w:val="0"/>
              <w:marBottom w:val="0"/>
              <w:divBdr>
                <w:top w:val="none" w:sz="0" w:space="0" w:color="auto"/>
                <w:left w:val="none" w:sz="0" w:space="0" w:color="auto"/>
                <w:bottom w:val="none" w:sz="0" w:space="0" w:color="auto"/>
                <w:right w:val="none" w:sz="0" w:space="0" w:color="auto"/>
              </w:divBdr>
              <w:divsChild>
                <w:div w:id="1954481161">
                  <w:marLeft w:val="0"/>
                  <w:marRight w:val="0"/>
                  <w:marTop w:val="0"/>
                  <w:marBottom w:val="0"/>
                  <w:divBdr>
                    <w:top w:val="none" w:sz="0" w:space="0" w:color="auto"/>
                    <w:left w:val="none" w:sz="0" w:space="0" w:color="auto"/>
                    <w:bottom w:val="none" w:sz="0" w:space="0" w:color="auto"/>
                    <w:right w:val="none" w:sz="0" w:space="0" w:color="auto"/>
                  </w:divBdr>
                </w:div>
              </w:divsChild>
            </w:div>
            <w:div w:id="1399477560">
              <w:marLeft w:val="0"/>
              <w:marRight w:val="0"/>
              <w:marTop w:val="0"/>
              <w:marBottom w:val="0"/>
              <w:divBdr>
                <w:top w:val="none" w:sz="0" w:space="0" w:color="auto"/>
                <w:left w:val="none" w:sz="0" w:space="0" w:color="auto"/>
                <w:bottom w:val="none" w:sz="0" w:space="0" w:color="auto"/>
                <w:right w:val="none" w:sz="0" w:space="0" w:color="auto"/>
              </w:divBdr>
              <w:divsChild>
                <w:div w:id="1368792245">
                  <w:marLeft w:val="0"/>
                  <w:marRight w:val="0"/>
                  <w:marTop w:val="0"/>
                  <w:marBottom w:val="0"/>
                  <w:divBdr>
                    <w:top w:val="none" w:sz="0" w:space="0" w:color="auto"/>
                    <w:left w:val="none" w:sz="0" w:space="0" w:color="auto"/>
                    <w:bottom w:val="none" w:sz="0" w:space="0" w:color="auto"/>
                    <w:right w:val="none" w:sz="0" w:space="0" w:color="auto"/>
                  </w:divBdr>
                </w:div>
              </w:divsChild>
            </w:div>
            <w:div w:id="1419716644">
              <w:marLeft w:val="0"/>
              <w:marRight w:val="0"/>
              <w:marTop w:val="0"/>
              <w:marBottom w:val="0"/>
              <w:divBdr>
                <w:top w:val="none" w:sz="0" w:space="0" w:color="auto"/>
                <w:left w:val="none" w:sz="0" w:space="0" w:color="auto"/>
                <w:bottom w:val="none" w:sz="0" w:space="0" w:color="auto"/>
                <w:right w:val="none" w:sz="0" w:space="0" w:color="auto"/>
              </w:divBdr>
              <w:divsChild>
                <w:div w:id="426315212">
                  <w:marLeft w:val="0"/>
                  <w:marRight w:val="0"/>
                  <w:marTop w:val="0"/>
                  <w:marBottom w:val="0"/>
                  <w:divBdr>
                    <w:top w:val="none" w:sz="0" w:space="0" w:color="auto"/>
                    <w:left w:val="none" w:sz="0" w:space="0" w:color="auto"/>
                    <w:bottom w:val="none" w:sz="0" w:space="0" w:color="auto"/>
                    <w:right w:val="none" w:sz="0" w:space="0" w:color="auto"/>
                  </w:divBdr>
                </w:div>
              </w:divsChild>
            </w:div>
            <w:div w:id="1501045542">
              <w:marLeft w:val="0"/>
              <w:marRight w:val="0"/>
              <w:marTop w:val="0"/>
              <w:marBottom w:val="0"/>
              <w:divBdr>
                <w:top w:val="none" w:sz="0" w:space="0" w:color="auto"/>
                <w:left w:val="none" w:sz="0" w:space="0" w:color="auto"/>
                <w:bottom w:val="none" w:sz="0" w:space="0" w:color="auto"/>
                <w:right w:val="none" w:sz="0" w:space="0" w:color="auto"/>
              </w:divBdr>
              <w:divsChild>
                <w:div w:id="1550072208">
                  <w:marLeft w:val="0"/>
                  <w:marRight w:val="0"/>
                  <w:marTop w:val="0"/>
                  <w:marBottom w:val="0"/>
                  <w:divBdr>
                    <w:top w:val="none" w:sz="0" w:space="0" w:color="auto"/>
                    <w:left w:val="none" w:sz="0" w:space="0" w:color="auto"/>
                    <w:bottom w:val="none" w:sz="0" w:space="0" w:color="auto"/>
                    <w:right w:val="none" w:sz="0" w:space="0" w:color="auto"/>
                  </w:divBdr>
                </w:div>
              </w:divsChild>
            </w:div>
            <w:div w:id="1511135925">
              <w:marLeft w:val="0"/>
              <w:marRight w:val="0"/>
              <w:marTop w:val="0"/>
              <w:marBottom w:val="0"/>
              <w:divBdr>
                <w:top w:val="none" w:sz="0" w:space="0" w:color="auto"/>
                <w:left w:val="none" w:sz="0" w:space="0" w:color="auto"/>
                <w:bottom w:val="none" w:sz="0" w:space="0" w:color="auto"/>
                <w:right w:val="none" w:sz="0" w:space="0" w:color="auto"/>
              </w:divBdr>
              <w:divsChild>
                <w:div w:id="571893366">
                  <w:marLeft w:val="0"/>
                  <w:marRight w:val="0"/>
                  <w:marTop w:val="0"/>
                  <w:marBottom w:val="0"/>
                  <w:divBdr>
                    <w:top w:val="none" w:sz="0" w:space="0" w:color="auto"/>
                    <w:left w:val="none" w:sz="0" w:space="0" w:color="auto"/>
                    <w:bottom w:val="none" w:sz="0" w:space="0" w:color="auto"/>
                    <w:right w:val="none" w:sz="0" w:space="0" w:color="auto"/>
                  </w:divBdr>
                </w:div>
              </w:divsChild>
            </w:div>
            <w:div w:id="1571962557">
              <w:marLeft w:val="0"/>
              <w:marRight w:val="0"/>
              <w:marTop w:val="0"/>
              <w:marBottom w:val="0"/>
              <w:divBdr>
                <w:top w:val="none" w:sz="0" w:space="0" w:color="auto"/>
                <w:left w:val="none" w:sz="0" w:space="0" w:color="auto"/>
                <w:bottom w:val="none" w:sz="0" w:space="0" w:color="auto"/>
                <w:right w:val="none" w:sz="0" w:space="0" w:color="auto"/>
              </w:divBdr>
              <w:divsChild>
                <w:div w:id="1592228858">
                  <w:marLeft w:val="0"/>
                  <w:marRight w:val="0"/>
                  <w:marTop w:val="0"/>
                  <w:marBottom w:val="0"/>
                  <w:divBdr>
                    <w:top w:val="none" w:sz="0" w:space="0" w:color="auto"/>
                    <w:left w:val="none" w:sz="0" w:space="0" w:color="auto"/>
                    <w:bottom w:val="none" w:sz="0" w:space="0" w:color="auto"/>
                    <w:right w:val="none" w:sz="0" w:space="0" w:color="auto"/>
                  </w:divBdr>
                </w:div>
              </w:divsChild>
            </w:div>
            <w:div w:id="1692102742">
              <w:marLeft w:val="0"/>
              <w:marRight w:val="0"/>
              <w:marTop w:val="0"/>
              <w:marBottom w:val="0"/>
              <w:divBdr>
                <w:top w:val="none" w:sz="0" w:space="0" w:color="auto"/>
                <w:left w:val="none" w:sz="0" w:space="0" w:color="auto"/>
                <w:bottom w:val="none" w:sz="0" w:space="0" w:color="auto"/>
                <w:right w:val="none" w:sz="0" w:space="0" w:color="auto"/>
              </w:divBdr>
              <w:divsChild>
                <w:div w:id="1318071445">
                  <w:marLeft w:val="0"/>
                  <w:marRight w:val="0"/>
                  <w:marTop w:val="0"/>
                  <w:marBottom w:val="0"/>
                  <w:divBdr>
                    <w:top w:val="none" w:sz="0" w:space="0" w:color="auto"/>
                    <w:left w:val="none" w:sz="0" w:space="0" w:color="auto"/>
                    <w:bottom w:val="none" w:sz="0" w:space="0" w:color="auto"/>
                    <w:right w:val="none" w:sz="0" w:space="0" w:color="auto"/>
                  </w:divBdr>
                </w:div>
              </w:divsChild>
            </w:div>
            <w:div w:id="1740441980">
              <w:marLeft w:val="0"/>
              <w:marRight w:val="0"/>
              <w:marTop w:val="0"/>
              <w:marBottom w:val="0"/>
              <w:divBdr>
                <w:top w:val="none" w:sz="0" w:space="0" w:color="auto"/>
                <w:left w:val="none" w:sz="0" w:space="0" w:color="auto"/>
                <w:bottom w:val="none" w:sz="0" w:space="0" w:color="auto"/>
                <w:right w:val="none" w:sz="0" w:space="0" w:color="auto"/>
              </w:divBdr>
              <w:divsChild>
                <w:div w:id="118228895">
                  <w:marLeft w:val="0"/>
                  <w:marRight w:val="0"/>
                  <w:marTop w:val="0"/>
                  <w:marBottom w:val="0"/>
                  <w:divBdr>
                    <w:top w:val="none" w:sz="0" w:space="0" w:color="auto"/>
                    <w:left w:val="none" w:sz="0" w:space="0" w:color="auto"/>
                    <w:bottom w:val="none" w:sz="0" w:space="0" w:color="auto"/>
                    <w:right w:val="none" w:sz="0" w:space="0" w:color="auto"/>
                  </w:divBdr>
                </w:div>
              </w:divsChild>
            </w:div>
            <w:div w:id="1763603095">
              <w:marLeft w:val="0"/>
              <w:marRight w:val="0"/>
              <w:marTop w:val="0"/>
              <w:marBottom w:val="0"/>
              <w:divBdr>
                <w:top w:val="none" w:sz="0" w:space="0" w:color="auto"/>
                <w:left w:val="none" w:sz="0" w:space="0" w:color="auto"/>
                <w:bottom w:val="none" w:sz="0" w:space="0" w:color="auto"/>
                <w:right w:val="none" w:sz="0" w:space="0" w:color="auto"/>
              </w:divBdr>
              <w:divsChild>
                <w:div w:id="529608113">
                  <w:marLeft w:val="0"/>
                  <w:marRight w:val="0"/>
                  <w:marTop w:val="0"/>
                  <w:marBottom w:val="0"/>
                  <w:divBdr>
                    <w:top w:val="none" w:sz="0" w:space="0" w:color="auto"/>
                    <w:left w:val="none" w:sz="0" w:space="0" w:color="auto"/>
                    <w:bottom w:val="none" w:sz="0" w:space="0" w:color="auto"/>
                    <w:right w:val="none" w:sz="0" w:space="0" w:color="auto"/>
                  </w:divBdr>
                </w:div>
              </w:divsChild>
            </w:div>
            <w:div w:id="1823500976">
              <w:marLeft w:val="0"/>
              <w:marRight w:val="0"/>
              <w:marTop w:val="0"/>
              <w:marBottom w:val="0"/>
              <w:divBdr>
                <w:top w:val="none" w:sz="0" w:space="0" w:color="auto"/>
                <w:left w:val="none" w:sz="0" w:space="0" w:color="auto"/>
                <w:bottom w:val="none" w:sz="0" w:space="0" w:color="auto"/>
                <w:right w:val="none" w:sz="0" w:space="0" w:color="auto"/>
              </w:divBdr>
              <w:divsChild>
                <w:div w:id="1888451769">
                  <w:marLeft w:val="0"/>
                  <w:marRight w:val="0"/>
                  <w:marTop w:val="0"/>
                  <w:marBottom w:val="0"/>
                  <w:divBdr>
                    <w:top w:val="none" w:sz="0" w:space="0" w:color="auto"/>
                    <w:left w:val="none" w:sz="0" w:space="0" w:color="auto"/>
                    <w:bottom w:val="none" w:sz="0" w:space="0" w:color="auto"/>
                    <w:right w:val="none" w:sz="0" w:space="0" w:color="auto"/>
                  </w:divBdr>
                </w:div>
              </w:divsChild>
            </w:div>
            <w:div w:id="1847817945">
              <w:marLeft w:val="0"/>
              <w:marRight w:val="0"/>
              <w:marTop w:val="0"/>
              <w:marBottom w:val="0"/>
              <w:divBdr>
                <w:top w:val="none" w:sz="0" w:space="0" w:color="auto"/>
                <w:left w:val="none" w:sz="0" w:space="0" w:color="auto"/>
                <w:bottom w:val="none" w:sz="0" w:space="0" w:color="auto"/>
                <w:right w:val="none" w:sz="0" w:space="0" w:color="auto"/>
              </w:divBdr>
              <w:divsChild>
                <w:div w:id="687754999">
                  <w:marLeft w:val="0"/>
                  <w:marRight w:val="0"/>
                  <w:marTop w:val="0"/>
                  <w:marBottom w:val="0"/>
                  <w:divBdr>
                    <w:top w:val="none" w:sz="0" w:space="0" w:color="auto"/>
                    <w:left w:val="none" w:sz="0" w:space="0" w:color="auto"/>
                    <w:bottom w:val="none" w:sz="0" w:space="0" w:color="auto"/>
                    <w:right w:val="none" w:sz="0" w:space="0" w:color="auto"/>
                  </w:divBdr>
                </w:div>
              </w:divsChild>
            </w:div>
            <w:div w:id="1944413415">
              <w:marLeft w:val="0"/>
              <w:marRight w:val="0"/>
              <w:marTop w:val="0"/>
              <w:marBottom w:val="0"/>
              <w:divBdr>
                <w:top w:val="none" w:sz="0" w:space="0" w:color="auto"/>
                <w:left w:val="none" w:sz="0" w:space="0" w:color="auto"/>
                <w:bottom w:val="none" w:sz="0" w:space="0" w:color="auto"/>
                <w:right w:val="none" w:sz="0" w:space="0" w:color="auto"/>
              </w:divBdr>
              <w:divsChild>
                <w:div w:id="1043988863">
                  <w:marLeft w:val="0"/>
                  <w:marRight w:val="0"/>
                  <w:marTop w:val="0"/>
                  <w:marBottom w:val="0"/>
                  <w:divBdr>
                    <w:top w:val="none" w:sz="0" w:space="0" w:color="auto"/>
                    <w:left w:val="none" w:sz="0" w:space="0" w:color="auto"/>
                    <w:bottom w:val="none" w:sz="0" w:space="0" w:color="auto"/>
                    <w:right w:val="none" w:sz="0" w:space="0" w:color="auto"/>
                  </w:divBdr>
                </w:div>
              </w:divsChild>
            </w:div>
            <w:div w:id="1988585762">
              <w:marLeft w:val="0"/>
              <w:marRight w:val="0"/>
              <w:marTop w:val="0"/>
              <w:marBottom w:val="0"/>
              <w:divBdr>
                <w:top w:val="none" w:sz="0" w:space="0" w:color="auto"/>
                <w:left w:val="none" w:sz="0" w:space="0" w:color="auto"/>
                <w:bottom w:val="none" w:sz="0" w:space="0" w:color="auto"/>
                <w:right w:val="none" w:sz="0" w:space="0" w:color="auto"/>
              </w:divBdr>
              <w:divsChild>
                <w:div w:id="1023047024">
                  <w:marLeft w:val="0"/>
                  <w:marRight w:val="0"/>
                  <w:marTop w:val="0"/>
                  <w:marBottom w:val="0"/>
                  <w:divBdr>
                    <w:top w:val="none" w:sz="0" w:space="0" w:color="auto"/>
                    <w:left w:val="none" w:sz="0" w:space="0" w:color="auto"/>
                    <w:bottom w:val="none" w:sz="0" w:space="0" w:color="auto"/>
                    <w:right w:val="none" w:sz="0" w:space="0" w:color="auto"/>
                  </w:divBdr>
                </w:div>
              </w:divsChild>
            </w:div>
            <w:div w:id="2036687108">
              <w:marLeft w:val="0"/>
              <w:marRight w:val="0"/>
              <w:marTop w:val="0"/>
              <w:marBottom w:val="0"/>
              <w:divBdr>
                <w:top w:val="none" w:sz="0" w:space="0" w:color="auto"/>
                <w:left w:val="none" w:sz="0" w:space="0" w:color="auto"/>
                <w:bottom w:val="none" w:sz="0" w:space="0" w:color="auto"/>
                <w:right w:val="none" w:sz="0" w:space="0" w:color="auto"/>
              </w:divBdr>
              <w:divsChild>
                <w:div w:id="1914653958">
                  <w:marLeft w:val="0"/>
                  <w:marRight w:val="0"/>
                  <w:marTop w:val="0"/>
                  <w:marBottom w:val="0"/>
                  <w:divBdr>
                    <w:top w:val="none" w:sz="0" w:space="0" w:color="auto"/>
                    <w:left w:val="none" w:sz="0" w:space="0" w:color="auto"/>
                    <w:bottom w:val="none" w:sz="0" w:space="0" w:color="auto"/>
                    <w:right w:val="none" w:sz="0" w:space="0" w:color="auto"/>
                  </w:divBdr>
                </w:div>
              </w:divsChild>
            </w:div>
            <w:div w:id="2056809894">
              <w:marLeft w:val="0"/>
              <w:marRight w:val="0"/>
              <w:marTop w:val="0"/>
              <w:marBottom w:val="0"/>
              <w:divBdr>
                <w:top w:val="none" w:sz="0" w:space="0" w:color="auto"/>
                <w:left w:val="none" w:sz="0" w:space="0" w:color="auto"/>
                <w:bottom w:val="none" w:sz="0" w:space="0" w:color="auto"/>
                <w:right w:val="none" w:sz="0" w:space="0" w:color="auto"/>
              </w:divBdr>
              <w:divsChild>
                <w:div w:id="19969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14136">
      <w:marLeft w:val="0"/>
      <w:marRight w:val="0"/>
      <w:marTop w:val="0"/>
      <w:marBottom w:val="0"/>
      <w:divBdr>
        <w:top w:val="none" w:sz="0" w:space="0" w:color="auto"/>
        <w:left w:val="none" w:sz="0" w:space="0" w:color="auto"/>
        <w:bottom w:val="none" w:sz="0" w:space="0" w:color="auto"/>
        <w:right w:val="none" w:sz="0" w:space="0" w:color="auto"/>
      </w:divBdr>
      <w:divsChild>
        <w:div w:id="187302732">
          <w:marLeft w:val="0"/>
          <w:marRight w:val="0"/>
          <w:marTop w:val="0"/>
          <w:marBottom w:val="0"/>
          <w:divBdr>
            <w:top w:val="none" w:sz="0" w:space="0" w:color="auto"/>
            <w:left w:val="none" w:sz="0" w:space="0" w:color="auto"/>
            <w:bottom w:val="none" w:sz="0" w:space="0" w:color="auto"/>
            <w:right w:val="none" w:sz="0" w:space="0" w:color="auto"/>
          </w:divBdr>
        </w:div>
      </w:divsChild>
    </w:div>
    <w:div w:id="217664512">
      <w:marLeft w:val="0"/>
      <w:marRight w:val="0"/>
      <w:marTop w:val="0"/>
      <w:marBottom w:val="0"/>
      <w:divBdr>
        <w:top w:val="none" w:sz="0" w:space="0" w:color="auto"/>
        <w:left w:val="none" w:sz="0" w:space="0" w:color="auto"/>
        <w:bottom w:val="none" w:sz="0" w:space="0" w:color="auto"/>
        <w:right w:val="none" w:sz="0" w:space="0" w:color="auto"/>
      </w:divBdr>
      <w:divsChild>
        <w:div w:id="1239710682">
          <w:marLeft w:val="0"/>
          <w:marRight w:val="0"/>
          <w:marTop w:val="0"/>
          <w:marBottom w:val="0"/>
          <w:divBdr>
            <w:top w:val="none" w:sz="0" w:space="0" w:color="auto"/>
            <w:left w:val="none" w:sz="0" w:space="0" w:color="auto"/>
            <w:bottom w:val="none" w:sz="0" w:space="0" w:color="auto"/>
            <w:right w:val="none" w:sz="0" w:space="0" w:color="auto"/>
          </w:divBdr>
        </w:div>
      </w:divsChild>
    </w:div>
    <w:div w:id="268240603">
      <w:marLeft w:val="0"/>
      <w:marRight w:val="0"/>
      <w:marTop w:val="0"/>
      <w:marBottom w:val="0"/>
      <w:divBdr>
        <w:top w:val="none" w:sz="0" w:space="0" w:color="auto"/>
        <w:left w:val="none" w:sz="0" w:space="0" w:color="auto"/>
        <w:bottom w:val="none" w:sz="0" w:space="0" w:color="auto"/>
        <w:right w:val="none" w:sz="0" w:space="0" w:color="auto"/>
      </w:divBdr>
      <w:divsChild>
        <w:div w:id="252007127">
          <w:marLeft w:val="0"/>
          <w:marRight w:val="0"/>
          <w:marTop w:val="0"/>
          <w:marBottom w:val="0"/>
          <w:divBdr>
            <w:top w:val="none" w:sz="0" w:space="0" w:color="auto"/>
            <w:left w:val="none" w:sz="0" w:space="0" w:color="auto"/>
            <w:bottom w:val="none" w:sz="0" w:space="0" w:color="auto"/>
            <w:right w:val="none" w:sz="0" w:space="0" w:color="auto"/>
          </w:divBdr>
        </w:div>
      </w:divsChild>
    </w:div>
    <w:div w:id="278343011">
      <w:marLeft w:val="0"/>
      <w:marRight w:val="0"/>
      <w:marTop w:val="0"/>
      <w:marBottom w:val="0"/>
      <w:divBdr>
        <w:top w:val="none" w:sz="0" w:space="0" w:color="auto"/>
        <w:left w:val="none" w:sz="0" w:space="0" w:color="auto"/>
        <w:bottom w:val="none" w:sz="0" w:space="0" w:color="auto"/>
        <w:right w:val="none" w:sz="0" w:space="0" w:color="auto"/>
      </w:divBdr>
      <w:divsChild>
        <w:div w:id="1572233814">
          <w:marLeft w:val="0"/>
          <w:marRight w:val="0"/>
          <w:marTop w:val="0"/>
          <w:marBottom w:val="0"/>
          <w:divBdr>
            <w:top w:val="none" w:sz="0" w:space="0" w:color="auto"/>
            <w:left w:val="none" w:sz="0" w:space="0" w:color="auto"/>
            <w:bottom w:val="none" w:sz="0" w:space="0" w:color="auto"/>
            <w:right w:val="none" w:sz="0" w:space="0" w:color="auto"/>
          </w:divBdr>
        </w:div>
      </w:divsChild>
    </w:div>
    <w:div w:id="348871368">
      <w:marLeft w:val="0"/>
      <w:marRight w:val="0"/>
      <w:marTop w:val="0"/>
      <w:marBottom w:val="0"/>
      <w:divBdr>
        <w:top w:val="none" w:sz="0" w:space="0" w:color="auto"/>
        <w:left w:val="none" w:sz="0" w:space="0" w:color="auto"/>
        <w:bottom w:val="none" w:sz="0" w:space="0" w:color="auto"/>
        <w:right w:val="none" w:sz="0" w:space="0" w:color="auto"/>
      </w:divBdr>
      <w:divsChild>
        <w:div w:id="488057996">
          <w:marLeft w:val="0"/>
          <w:marRight w:val="0"/>
          <w:marTop w:val="0"/>
          <w:marBottom w:val="0"/>
          <w:divBdr>
            <w:top w:val="none" w:sz="0" w:space="0" w:color="auto"/>
            <w:left w:val="none" w:sz="0" w:space="0" w:color="auto"/>
            <w:bottom w:val="none" w:sz="0" w:space="0" w:color="auto"/>
            <w:right w:val="none" w:sz="0" w:space="0" w:color="auto"/>
          </w:divBdr>
        </w:div>
      </w:divsChild>
    </w:div>
    <w:div w:id="356154257">
      <w:marLeft w:val="0"/>
      <w:marRight w:val="0"/>
      <w:marTop w:val="0"/>
      <w:marBottom w:val="0"/>
      <w:divBdr>
        <w:top w:val="none" w:sz="0" w:space="0" w:color="auto"/>
        <w:left w:val="none" w:sz="0" w:space="0" w:color="auto"/>
        <w:bottom w:val="none" w:sz="0" w:space="0" w:color="auto"/>
        <w:right w:val="none" w:sz="0" w:space="0" w:color="auto"/>
      </w:divBdr>
      <w:divsChild>
        <w:div w:id="94905340">
          <w:marLeft w:val="0"/>
          <w:marRight w:val="0"/>
          <w:marTop w:val="0"/>
          <w:marBottom w:val="0"/>
          <w:divBdr>
            <w:top w:val="none" w:sz="0" w:space="0" w:color="auto"/>
            <w:left w:val="none" w:sz="0" w:space="0" w:color="auto"/>
            <w:bottom w:val="none" w:sz="0" w:space="0" w:color="auto"/>
            <w:right w:val="none" w:sz="0" w:space="0" w:color="auto"/>
          </w:divBdr>
        </w:div>
      </w:divsChild>
    </w:div>
    <w:div w:id="365983802">
      <w:marLeft w:val="0"/>
      <w:marRight w:val="0"/>
      <w:marTop w:val="0"/>
      <w:marBottom w:val="0"/>
      <w:divBdr>
        <w:top w:val="none" w:sz="0" w:space="0" w:color="auto"/>
        <w:left w:val="none" w:sz="0" w:space="0" w:color="auto"/>
        <w:bottom w:val="none" w:sz="0" w:space="0" w:color="auto"/>
        <w:right w:val="none" w:sz="0" w:space="0" w:color="auto"/>
      </w:divBdr>
      <w:divsChild>
        <w:div w:id="1405371684">
          <w:marLeft w:val="0"/>
          <w:marRight w:val="0"/>
          <w:marTop w:val="0"/>
          <w:marBottom w:val="0"/>
          <w:divBdr>
            <w:top w:val="none" w:sz="0" w:space="0" w:color="auto"/>
            <w:left w:val="none" w:sz="0" w:space="0" w:color="auto"/>
            <w:bottom w:val="none" w:sz="0" w:space="0" w:color="auto"/>
            <w:right w:val="none" w:sz="0" w:space="0" w:color="auto"/>
          </w:divBdr>
        </w:div>
      </w:divsChild>
    </w:div>
    <w:div w:id="377974984">
      <w:marLeft w:val="0"/>
      <w:marRight w:val="0"/>
      <w:marTop w:val="0"/>
      <w:marBottom w:val="0"/>
      <w:divBdr>
        <w:top w:val="none" w:sz="0" w:space="0" w:color="auto"/>
        <w:left w:val="none" w:sz="0" w:space="0" w:color="auto"/>
        <w:bottom w:val="none" w:sz="0" w:space="0" w:color="auto"/>
        <w:right w:val="none" w:sz="0" w:space="0" w:color="auto"/>
      </w:divBdr>
      <w:divsChild>
        <w:div w:id="1742681336">
          <w:marLeft w:val="0"/>
          <w:marRight w:val="0"/>
          <w:marTop w:val="0"/>
          <w:marBottom w:val="0"/>
          <w:divBdr>
            <w:top w:val="none" w:sz="0" w:space="0" w:color="auto"/>
            <w:left w:val="none" w:sz="0" w:space="0" w:color="auto"/>
            <w:bottom w:val="none" w:sz="0" w:space="0" w:color="auto"/>
            <w:right w:val="none" w:sz="0" w:space="0" w:color="auto"/>
          </w:divBdr>
        </w:div>
      </w:divsChild>
    </w:div>
    <w:div w:id="423771228">
      <w:marLeft w:val="0"/>
      <w:marRight w:val="0"/>
      <w:marTop w:val="0"/>
      <w:marBottom w:val="0"/>
      <w:divBdr>
        <w:top w:val="none" w:sz="0" w:space="0" w:color="auto"/>
        <w:left w:val="none" w:sz="0" w:space="0" w:color="auto"/>
        <w:bottom w:val="none" w:sz="0" w:space="0" w:color="auto"/>
        <w:right w:val="none" w:sz="0" w:space="0" w:color="auto"/>
      </w:divBdr>
      <w:divsChild>
        <w:div w:id="850145661">
          <w:marLeft w:val="0"/>
          <w:marRight w:val="0"/>
          <w:marTop w:val="0"/>
          <w:marBottom w:val="0"/>
          <w:divBdr>
            <w:top w:val="none" w:sz="0" w:space="0" w:color="auto"/>
            <w:left w:val="none" w:sz="0" w:space="0" w:color="auto"/>
            <w:bottom w:val="none" w:sz="0" w:space="0" w:color="auto"/>
            <w:right w:val="none" w:sz="0" w:space="0" w:color="auto"/>
          </w:divBdr>
        </w:div>
      </w:divsChild>
    </w:div>
    <w:div w:id="438837270">
      <w:marLeft w:val="0"/>
      <w:marRight w:val="0"/>
      <w:marTop w:val="0"/>
      <w:marBottom w:val="0"/>
      <w:divBdr>
        <w:top w:val="none" w:sz="0" w:space="0" w:color="auto"/>
        <w:left w:val="none" w:sz="0" w:space="0" w:color="auto"/>
        <w:bottom w:val="none" w:sz="0" w:space="0" w:color="auto"/>
        <w:right w:val="none" w:sz="0" w:space="0" w:color="auto"/>
      </w:divBdr>
      <w:divsChild>
        <w:div w:id="1902599729">
          <w:marLeft w:val="0"/>
          <w:marRight w:val="0"/>
          <w:marTop w:val="0"/>
          <w:marBottom w:val="0"/>
          <w:divBdr>
            <w:top w:val="none" w:sz="0" w:space="0" w:color="auto"/>
            <w:left w:val="none" w:sz="0" w:space="0" w:color="auto"/>
            <w:bottom w:val="none" w:sz="0" w:space="0" w:color="auto"/>
            <w:right w:val="none" w:sz="0" w:space="0" w:color="auto"/>
          </w:divBdr>
        </w:div>
      </w:divsChild>
    </w:div>
    <w:div w:id="445271682">
      <w:marLeft w:val="0"/>
      <w:marRight w:val="0"/>
      <w:marTop w:val="0"/>
      <w:marBottom w:val="0"/>
      <w:divBdr>
        <w:top w:val="none" w:sz="0" w:space="0" w:color="auto"/>
        <w:left w:val="none" w:sz="0" w:space="0" w:color="auto"/>
        <w:bottom w:val="none" w:sz="0" w:space="0" w:color="auto"/>
        <w:right w:val="none" w:sz="0" w:space="0" w:color="auto"/>
      </w:divBdr>
      <w:divsChild>
        <w:div w:id="1062219460">
          <w:marLeft w:val="0"/>
          <w:marRight w:val="0"/>
          <w:marTop w:val="0"/>
          <w:marBottom w:val="0"/>
          <w:divBdr>
            <w:top w:val="none" w:sz="0" w:space="0" w:color="auto"/>
            <w:left w:val="none" w:sz="0" w:space="0" w:color="auto"/>
            <w:bottom w:val="none" w:sz="0" w:space="0" w:color="auto"/>
            <w:right w:val="none" w:sz="0" w:space="0" w:color="auto"/>
          </w:divBdr>
        </w:div>
      </w:divsChild>
    </w:div>
    <w:div w:id="473642722">
      <w:marLeft w:val="0"/>
      <w:marRight w:val="0"/>
      <w:marTop w:val="0"/>
      <w:marBottom w:val="0"/>
      <w:divBdr>
        <w:top w:val="none" w:sz="0" w:space="0" w:color="auto"/>
        <w:left w:val="none" w:sz="0" w:space="0" w:color="auto"/>
        <w:bottom w:val="none" w:sz="0" w:space="0" w:color="auto"/>
        <w:right w:val="none" w:sz="0" w:space="0" w:color="auto"/>
      </w:divBdr>
      <w:divsChild>
        <w:div w:id="897127566">
          <w:marLeft w:val="0"/>
          <w:marRight w:val="0"/>
          <w:marTop w:val="0"/>
          <w:marBottom w:val="0"/>
          <w:divBdr>
            <w:top w:val="none" w:sz="0" w:space="0" w:color="auto"/>
            <w:left w:val="none" w:sz="0" w:space="0" w:color="auto"/>
            <w:bottom w:val="none" w:sz="0" w:space="0" w:color="auto"/>
            <w:right w:val="none" w:sz="0" w:space="0" w:color="auto"/>
          </w:divBdr>
        </w:div>
      </w:divsChild>
    </w:div>
    <w:div w:id="479348095">
      <w:marLeft w:val="0"/>
      <w:marRight w:val="0"/>
      <w:marTop w:val="0"/>
      <w:marBottom w:val="0"/>
      <w:divBdr>
        <w:top w:val="none" w:sz="0" w:space="0" w:color="auto"/>
        <w:left w:val="none" w:sz="0" w:space="0" w:color="auto"/>
        <w:bottom w:val="none" w:sz="0" w:space="0" w:color="auto"/>
        <w:right w:val="none" w:sz="0" w:space="0" w:color="auto"/>
      </w:divBdr>
      <w:divsChild>
        <w:div w:id="2101945067">
          <w:marLeft w:val="0"/>
          <w:marRight w:val="0"/>
          <w:marTop w:val="0"/>
          <w:marBottom w:val="0"/>
          <w:divBdr>
            <w:top w:val="none" w:sz="0" w:space="0" w:color="auto"/>
            <w:left w:val="none" w:sz="0" w:space="0" w:color="auto"/>
            <w:bottom w:val="none" w:sz="0" w:space="0" w:color="auto"/>
            <w:right w:val="none" w:sz="0" w:space="0" w:color="auto"/>
          </w:divBdr>
        </w:div>
      </w:divsChild>
    </w:div>
    <w:div w:id="527837073">
      <w:marLeft w:val="0"/>
      <w:marRight w:val="0"/>
      <w:marTop w:val="0"/>
      <w:marBottom w:val="0"/>
      <w:divBdr>
        <w:top w:val="none" w:sz="0" w:space="0" w:color="auto"/>
        <w:left w:val="none" w:sz="0" w:space="0" w:color="auto"/>
        <w:bottom w:val="none" w:sz="0" w:space="0" w:color="auto"/>
        <w:right w:val="none" w:sz="0" w:space="0" w:color="auto"/>
      </w:divBdr>
      <w:divsChild>
        <w:div w:id="1483886078">
          <w:marLeft w:val="0"/>
          <w:marRight w:val="0"/>
          <w:marTop w:val="0"/>
          <w:marBottom w:val="0"/>
          <w:divBdr>
            <w:top w:val="none" w:sz="0" w:space="0" w:color="auto"/>
            <w:left w:val="none" w:sz="0" w:space="0" w:color="auto"/>
            <w:bottom w:val="none" w:sz="0" w:space="0" w:color="auto"/>
            <w:right w:val="none" w:sz="0" w:space="0" w:color="auto"/>
          </w:divBdr>
        </w:div>
      </w:divsChild>
    </w:div>
    <w:div w:id="531265027">
      <w:marLeft w:val="0"/>
      <w:marRight w:val="0"/>
      <w:marTop w:val="0"/>
      <w:marBottom w:val="0"/>
      <w:divBdr>
        <w:top w:val="none" w:sz="0" w:space="0" w:color="auto"/>
        <w:left w:val="none" w:sz="0" w:space="0" w:color="auto"/>
        <w:bottom w:val="none" w:sz="0" w:space="0" w:color="auto"/>
        <w:right w:val="none" w:sz="0" w:space="0" w:color="auto"/>
      </w:divBdr>
      <w:divsChild>
        <w:div w:id="414547384">
          <w:marLeft w:val="0"/>
          <w:marRight w:val="0"/>
          <w:marTop w:val="0"/>
          <w:marBottom w:val="0"/>
          <w:divBdr>
            <w:top w:val="none" w:sz="0" w:space="0" w:color="auto"/>
            <w:left w:val="none" w:sz="0" w:space="0" w:color="auto"/>
            <w:bottom w:val="none" w:sz="0" w:space="0" w:color="auto"/>
            <w:right w:val="none" w:sz="0" w:space="0" w:color="auto"/>
          </w:divBdr>
        </w:div>
      </w:divsChild>
    </w:div>
    <w:div w:id="558789209">
      <w:marLeft w:val="0"/>
      <w:marRight w:val="0"/>
      <w:marTop w:val="0"/>
      <w:marBottom w:val="0"/>
      <w:divBdr>
        <w:top w:val="none" w:sz="0" w:space="0" w:color="auto"/>
        <w:left w:val="none" w:sz="0" w:space="0" w:color="auto"/>
        <w:bottom w:val="none" w:sz="0" w:space="0" w:color="auto"/>
        <w:right w:val="none" w:sz="0" w:space="0" w:color="auto"/>
      </w:divBdr>
      <w:divsChild>
        <w:div w:id="416949255">
          <w:marLeft w:val="0"/>
          <w:marRight w:val="0"/>
          <w:marTop w:val="0"/>
          <w:marBottom w:val="0"/>
          <w:divBdr>
            <w:top w:val="none" w:sz="0" w:space="0" w:color="auto"/>
            <w:left w:val="none" w:sz="0" w:space="0" w:color="auto"/>
            <w:bottom w:val="none" w:sz="0" w:space="0" w:color="auto"/>
            <w:right w:val="none" w:sz="0" w:space="0" w:color="auto"/>
          </w:divBdr>
        </w:div>
      </w:divsChild>
    </w:div>
    <w:div w:id="586113998">
      <w:marLeft w:val="0"/>
      <w:marRight w:val="0"/>
      <w:marTop w:val="0"/>
      <w:marBottom w:val="0"/>
      <w:divBdr>
        <w:top w:val="none" w:sz="0" w:space="0" w:color="auto"/>
        <w:left w:val="none" w:sz="0" w:space="0" w:color="auto"/>
        <w:bottom w:val="none" w:sz="0" w:space="0" w:color="auto"/>
        <w:right w:val="none" w:sz="0" w:space="0" w:color="auto"/>
      </w:divBdr>
      <w:divsChild>
        <w:div w:id="1543250260">
          <w:marLeft w:val="0"/>
          <w:marRight w:val="0"/>
          <w:marTop w:val="0"/>
          <w:marBottom w:val="0"/>
          <w:divBdr>
            <w:top w:val="none" w:sz="0" w:space="0" w:color="auto"/>
            <w:left w:val="none" w:sz="0" w:space="0" w:color="auto"/>
            <w:bottom w:val="none" w:sz="0" w:space="0" w:color="auto"/>
            <w:right w:val="none" w:sz="0" w:space="0" w:color="auto"/>
          </w:divBdr>
        </w:div>
      </w:divsChild>
    </w:div>
    <w:div w:id="598565211">
      <w:bodyDiv w:val="1"/>
      <w:marLeft w:val="0"/>
      <w:marRight w:val="0"/>
      <w:marTop w:val="0"/>
      <w:marBottom w:val="0"/>
      <w:divBdr>
        <w:top w:val="none" w:sz="0" w:space="0" w:color="auto"/>
        <w:left w:val="none" w:sz="0" w:space="0" w:color="auto"/>
        <w:bottom w:val="none" w:sz="0" w:space="0" w:color="auto"/>
        <w:right w:val="none" w:sz="0" w:space="0" w:color="auto"/>
      </w:divBdr>
    </w:div>
    <w:div w:id="600531439">
      <w:marLeft w:val="0"/>
      <w:marRight w:val="0"/>
      <w:marTop w:val="0"/>
      <w:marBottom w:val="0"/>
      <w:divBdr>
        <w:top w:val="none" w:sz="0" w:space="0" w:color="auto"/>
        <w:left w:val="none" w:sz="0" w:space="0" w:color="auto"/>
        <w:bottom w:val="none" w:sz="0" w:space="0" w:color="auto"/>
        <w:right w:val="none" w:sz="0" w:space="0" w:color="auto"/>
      </w:divBdr>
      <w:divsChild>
        <w:div w:id="458039659">
          <w:marLeft w:val="0"/>
          <w:marRight w:val="0"/>
          <w:marTop w:val="0"/>
          <w:marBottom w:val="0"/>
          <w:divBdr>
            <w:top w:val="none" w:sz="0" w:space="0" w:color="auto"/>
            <w:left w:val="none" w:sz="0" w:space="0" w:color="auto"/>
            <w:bottom w:val="none" w:sz="0" w:space="0" w:color="auto"/>
            <w:right w:val="none" w:sz="0" w:space="0" w:color="auto"/>
          </w:divBdr>
        </w:div>
      </w:divsChild>
    </w:div>
    <w:div w:id="607737054">
      <w:marLeft w:val="0"/>
      <w:marRight w:val="0"/>
      <w:marTop w:val="0"/>
      <w:marBottom w:val="0"/>
      <w:divBdr>
        <w:top w:val="none" w:sz="0" w:space="0" w:color="auto"/>
        <w:left w:val="none" w:sz="0" w:space="0" w:color="auto"/>
        <w:bottom w:val="none" w:sz="0" w:space="0" w:color="auto"/>
        <w:right w:val="none" w:sz="0" w:space="0" w:color="auto"/>
      </w:divBdr>
      <w:divsChild>
        <w:div w:id="1667974480">
          <w:marLeft w:val="0"/>
          <w:marRight w:val="0"/>
          <w:marTop w:val="0"/>
          <w:marBottom w:val="0"/>
          <w:divBdr>
            <w:top w:val="none" w:sz="0" w:space="0" w:color="auto"/>
            <w:left w:val="none" w:sz="0" w:space="0" w:color="auto"/>
            <w:bottom w:val="none" w:sz="0" w:space="0" w:color="auto"/>
            <w:right w:val="none" w:sz="0" w:space="0" w:color="auto"/>
          </w:divBdr>
        </w:div>
      </w:divsChild>
    </w:div>
    <w:div w:id="620647707">
      <w:marLeft w:val="0"/>
      <w:marRight w:val="0"/>
      <w:marTop w:val="0"/>
      <w:marBottom w:val="0"/>
      <w:divBdr>
        <w:top w:val="none" w:sz="0" w:space="0" w:color="auto"/>
        <w:left w:val="none" w:sz="0" w:space="0" w:color="auto"/>
        <w:bottom w:val="none" w:sz="0" w:space="0" w:color="auto"/>
        <w:right w:val="none" w:sz="0" w:space="0" w:color="auto"/>
      </w:divBdr>
      <w:divsChild>
        <w:div w:id="1180391454">
          <w:marLeft w:val="0"/>
          <w:marRight w:val="0"/>
          <w:marTop w:val="0"/>
          <w:marBottom w:val="0"/>
          <w:divBdr>
            <w:top w:val="none" w:sz="0" w:space="0" w:color="auto"/>
            <w:left w:val="none" w:sz="0" w:space="0" w:color="auto"/>
            <w:bottom w:val="none" w:sz="0" w:space="0" w:color="auto"/>
            <w:right w:val="none" w:sz="0" w:space="0" w:color="auto"/>
          </w:divBdr>
        </w:div>
      </w:divsChild>
    </w:div>
    <w:div w:id="669987741">
      <w:marLeft w:val="0"/>
      <w:marRight w:val="0"/>
      <w:marTop w:val="0"/>
      <w:marBottom w:val="0"/>
      <w:divBdr>
        <w:top w:val="none" w:sz="0" w:space="0" w:color="auto"/>
        <w:left w:val="none" w:sz="0" w:space="0" w:color="auto"/>
        <w:bottom w:val="none" w:sz="0" w:space="0" w:color="auto"/>
        <w:right w:val="none" w:sz="0" w:space="0" w:color="auto"/>
      </w:divBdr>
      <w:divsChild>
        <w:div w:id="475996010">
          <w:marLeft w:val="0"/>
          <w:marRight w:val="0"/>
          <w:marTop w:val="0"/>
          <w:marBottom w:val="0"/>
          <w:divBdr>
            <w:top w:val="none" w:sz="0" w:space="0" w:color="auto"/>
            <w:left w:val="none" w:sz="0" w:space="0" w:color="auto"/>
            <w:bottom w:val="none" w:sz="0" w:space="0" w:color="auto"/>
            <w:right w:val="none" w:sz="0" w:space="0" w:color="auto"/>
          </w:divBdr>
        </w:div>
      </w:divsChild>
    </w:div>
    <w:div w:id="685714318">
      <w:marLeft w:val="0"/>
      <w:marRight w:val="0"/>
      <w:marTop w:val="0"/>
      <w:marBottom w:val="0"/>
      <w:divBdr>
        <w:top w:val="none" w:sz="0" w:space="0" w:color="auto"/>
        <w:left w:val="none" w:sz="0" w:space="0" w:color="auto"/>
        <w:bottom w:val="none" w:sz="0" w:space="0" w:color="auto"/>
        <w:right w:val="none" w:sz="0" w:space="0" w:color="auto"/>
      </w:divBdr>
      <w:divsChild>
        <w:div w:id="883491541">
          <w:marLeft w:val="0"/>
          <w:marRight w:val="0"/>
          <w:marTop w:val="0"/>
          <w:marBottom w:val="0"/>
          <w:divBdr>
            <w:top w:val="none" w:sz="0" w:space="0" w:color="auto"/>
            <w:left w:val="none" w:sz="0" w:space="0" w:color="auto"/>
            <w:bottom w:val="none" w:sz="0" w:space="0" w:color="auto"/>
            <w:right w:val="none" w:sz="0" w:space="0" w:color="auto"/>
          </w:divBdr>
        </w:div>
      </w:divsChild>
    </w:div>
    <w:div w:id="685912888">
      <w:marLeft w:val="0"/>
      <w:marRight w:val="0"/>
      <w:marTop w:val="0"/>
      <w:marBottom w:val="0"/>
      <w:divBdr>
        <w:top w:val="none" w:sz="0" w:space="0" w:color="auto"/>
        <w:left w:val="none" w:sz="0" w:space="0" w:color="auto"/>
        <w:bottom w:val="none" w:sz="0" w:space="0" w:color="auto"/>
        <w:right w:val="none" w:sz="0" w:space="0" w:color="auto"/>
      </w:divBdr>
      <w:divsChild>
        <w:div w:id="1104570103">
          <w:marLeft w:val="0"/>
          <w:marRight w:val="0"/>
          <w:marTop w:val="0"/>
          <w:marBottom w:val="0"/>
          <w:divBdr>
            <w:top w:val="none" w:sz="0" w:space="0" w:color="auto"/>
            <w:left w:val="none" w:sz="0" w:space="0" w:color="auto"/>
            <w:bottom w:val="none" w:sz="0" w:space="0" w:color="auto"/>
            <w:right w:val="none" w:sz="0" w:space="0" w:color="auto"/>
          </w:divBdr>
        </w:div>
      </w:divsChild>
    </w:div>
    <w:div w:id="700667671">
      <w:marLeft w:val="0"/>
      <w:marRight w:val="0"/>
      <w:marTop w:val="0"/>
      <w:marBottom w:val="0"/>
      <w:divBdr>
        <w:top w:val="none" w:sz="0" w:space="0" w:color="auto"/>
        <w:left w:val="none" w:sz="0" w:space="0" w:color="auto"/>
        <w:bottom w:val="none" w:sz="0" w:space="0" w:color="auto"/>
        <w:right w:val="none" w:sz="0" w:space="0" w:color="auto"/>
      </w:divBdr>
      <w:divsChild>
        <w:div w:id="1827167199">
          <w:marLeft w:val="0"/>
          <w:marRight w:val="0"/>
          <w:marTop w:val="0"/>
          <w:marBottom w:val="0"/>
          <w:divBdr>
            <w:top w:val="none" w:sz="0" w:space="0" w:color="auto"/>
            <w:left w:val="none" w:sz="0" w:space="0" w:color="auto"/>
            <w:bottom w:val="none" w:sz="0" w:space="0" w:color="auto"/>
            <w:right w:val="none" w:sz="0" w:space="0" w:color="auto"/>
          </w:divBdr>
        </w:div>
      </w:divsChild>
    </w:div>
    <w:div w:id="704330508">
      <w:marLeft w:val="0"/>
      <w:marRight w:val="0"/>
      <w:marTop w:val="0"/>
      <w:marBottom w:val="0"/>
      <w:divBdr>
        <w:top w:val="none" w:sz="0" w:space="0" w:color="auto"/>
        <w:left w:val="none" w:sz="0" w:space="0" w:color="auto"/>
        <w:bottom w:val="none" w:sz="0" w:space="0" w:color="auto"/>
        <w:right w:val="none" w:sz="0" w:space="0" w:color="auto"/>
      </w:divBdr>
      <w:divsChild>
        <w:div w:id="1069306807">
          <w:marLeft w:val="0"/>
          <w:marRight w:val="0"/>
          <w:marTop w:val="0"/>
          <w:marBottom w:val="0"/>
          <w:divBdr>
            <w:top w:val="none" w:sz="0" w:space="0" w:color="auto"/>
            <w:left w:val="none" w:sz="0" w:space="0" w:color="auto"/>
            <w:bottom w:val="none" w:sz="0" w:space="0" w:color="auto"/>
            <w:right w:val="none" w:sz="0" w:space="0" w:color="auto"/>
          </w:divBdr>
        </w:div>
      </w:divsChild>
    </w:div>
    <w:div w:id="759834761">
      <w:marLeft w:val="0"/>
      <w:marRight w:val="0"/>
      <w:marTop w:val="0"/>
      <w:marBottom w:val="0"/>
      <w:divBdr>
        <w:top w:val="none" w:sz="0" w:space="0" w:color="auto"/>
        <w:left w:val="none" w:sz="0" w:space="0" w:color="auto"/>
        <w:bottom w:val="none" w:sz="0" w:space="0" w:color="auto"/>
        <w:right w:val="none" w:sz="0" w:space="0" w:color="auto"/>
      </w:divBdr>
      <w:divsChild>
        <w:div w:id="2022703602">
          <w:marLeft w:val="0"/>
          <w:marRight w:val="0"/>
          <w:marTop w:val="0"/>
          <w:marBottom w:val="0"/>
          <w:divBdr>
            <w:top w:val="none" w:sz="0" w:space="0" w:color="auto"/>
            <w:left w:val="none" w:sz="0" w:space="0" w:color="auto"/>
            <w:bottom w:val="none" w:sz="0" w:space="0" w:color="auto"/>
            <w:right w:val="none" w:sz="0" w:space="0" w:color="auto"/>
          </w:divBdr>
        </w:div>
      </w:divsChild>
    </w:div>
    <w:div w:id="807623001">
      <w:marLeft w:val="0"/>
      <w:marRight w:val="0"/>
      <w:marTop w:val="0"/>
      <w:marBottom w:val="0"/>
      <w:divBdr>
        <w:top w:val="none" w:sz="0" w:space="0" w:color="auto"/>
        <w:left w:val="none" w:sz="0" w:space="0" w:color="auto"/>
        <w:bottom w:val="none" w:sz="0" w:space="0" w:color="auto"/>
        <w:right w:val="none" w:sz="0" w:space="0" w:color="auto"/>
      </w:divBdr>
      <w:divsChild>
        <w:div w:id="1775513931">
          <w:marLeft w:val="0"/>
          <w:marRight w:val="0"/>
          <w:marTop w:val="0"/>
          <w:marBottom w:val="0"/>
          <w:divBdr>
            <w:top w:val="none" w:sz="0" w:space="0" w:color="auto"/>
            <w:left w:val="none" w:sz="0" w:space="0" w:color="auto"/>
            <w:bottom w:val="none" w:sz="0" w:space="0" w:color="auto"/>
            <w:right w:val="none" w:sz="0" w:space="0" w:color="auto"/>
          </w:divBdr>
        </w:div>
      </w:divsChild>
    </w:div>
    <w:div w:id="814297781">
      <w:marLeft w:val="0"/>
      <w:marRight w:val="0"/>
      <w:marTop w:val="0"/>
      <w:marBottom w:val="0"/>
      <w:divBdr>
        <w:top w:val="none" w:sz="0" w:space="0" w:color="auto"/>
        <w:left w:val="none" w:sz="0" w:space="0" w:color="auto"/>
        <w:bottom w:val="none" w:sz="0" w:space="0" w:color="auto"/>
        <w:right w:val="none" w:sz="0" w:space="0" w:color="auto"/>
      </w:divBdr>
      <w:divsChild>
        <w:div w:id="392967209">
          <w:marLeft w:val="0"/>
          <w:marRight w:val="0"/>
          <w:marTop w:val="0"/>
          <w:marBottom w:val="0"/>
          <w:divBdr>
            <w:top w:val="none" w:sz="0" w:space="0" w:color="auto"/>
            <w:left w:val="none" w:sz="0" w:space="0" w:color="auto"/>
            <w:bottom w:val="none" w:sz="0" w:space="0" w:color="auto"/>
            <w:right w:val="none" w:sz="0" w:space="0" w:color="auto"/>
          </w:divBdr>
        </w:div>
      </w:divsChild>
    </w:div>
    <w:div w:id="852837736">
      <w:bodyDiv w:val="1"/>
      <w:marLeft w:val="0"/>
      <w:marRight w:val="0"/>
      <w:marTop w:val="0"/>
      <w:marBottom w:val="0"/>
      <w:divBdr>
        <w:top w:val="none" w:sz="0" w:space="0" w:color="auto"/>
        <w:left w:val="none" w:sz="0" w:space="0" w:color="auto"/>
        <w:bottom w:val="none" w:sz="0" w:space="0" w:color="auto"/>
        <w:right w:val="none" w:sz="0" w:space="0" w:color="auto"/>
      </w:divBdr>
    </w:div>
    <w:div w:id="860123491">
      <w:marLeft w:val="0"/>
      <w:marRight w:val="0"/>
      <w:marTop w:val="0"/>
      <w:marBottom w:val="0"/>
      <w:divBdr>
        <w:top w:val="none" w:sz="0" w:space="0" w:color="auto"/>
        <w:left w:val="none" w:sz="0" w:space="0" w:color="auto"/>
        <w:bottom w:val="none" w:sz="0" w:space="0" w:color="auto"/>
        <w:right w:val="none" w:sz="0" w:space="0" w:color="auto"/>
      </w:divBdr>
      <w:divsChild>
        <w:div w:id="438065390">
          <w:marLeft w:val="0"/>
          <w:marRight w:val="0"/>
          <w:marTop w:val="0"/>
          <w:marBottom w:val="0"/>
          <w:divBdr>
            <w:top w:val="none" w:sz="0" w:space="0" w:color="auto"/>
            <w:left w:val="none" w:sz="0" w:space="0" w:color="auto"/>
            <w:bottom w:val="none" w:sz="0" w:space="0" w:color="auto"/>
            <w:right w:val="none" w:sz="0" w:space="0" w:color="auto"/>
          </w:divBdr>
        </w:div>
      </w:divsChild>
    </w:div>
    <w:div w:id="879393090">
      <w:marLeft w:val="0"/>
      <w:marRight w:val="0"/>
      <w:marTop w:val="0"/>
      <w:marBottom w:val="0"/>
      <w:divBdr>
        <w:top w:val="none" w:sz="0" w:space="0" w:color="auto"/>
        <w:left w:val="none" w:sz="0" w:space="0" w:color="auto"/>
        <w:bottom w:val="none" w:sz="0" w:space="0" w:color="auto"/>
        <w:right w:val="none" w:sz="0" w:space="0" w:color="auto"/>
      </w:divBdr>
      <w:divsChild>
        <w:div w:id="547691820">
          <w:marLeft w:val="0"/>
          <w:marRight w:val="0"/>
          <w:marTop w:val="0"/>
          <w:marBottom w:val="0"/>
          <w:divBdr>
            <w:top w:val="none" w:sz="0" w:space="0" w:color="auto"/>
            <w:left w:val="none" w:sz="0" w:space="0" w:color="auto"/>
            <w:bottom w:val="none" w:sz="0" w:space="0" w:color="auto"/>
            <w:right w:val="none" w:sz="0" w:space="0" w:color="auto"/>
          </w:divBdr>
        </w:div>
      </w:divsChild>
    </w:div>
    <w:div w:id="884410186">
      <w:marLeft w:val="0"/>
      <w:marRight w:val="0"/>
      <w:marTop w:val="0"/>
      <w:marBottom w:val="0"/>
      <w:divBdr>
        <w:top w:val="none" w:sz="0" w:space="0" w:color="auto"/>
        <w:left w:val="none" w:sz="0" w:space="0" w:color="auto"/>
        <w:bottom w:val="none" w:sz="0" w:space="0" w:color="auto"/>
        <w:right w:val="none" w:sz="0" w:space="0" w:color="auto"/>
      </w:divBdr>
      <w:divsChild>
        <w:div w:id="1569194786">
          <w:marLeft w:val="0"/>
          <w:marRight w:val="0"/>
          <w:marTop w:val="0"/>
          <w:marBottom w:val="0"/>
          <w:divBdr>
            <w:top w:val="none" w:sz="0" w:space="0" w:color="auto"/>
            <w:left w:val="none" w:sz="0" w:space="0" w:color="auto"/>
            <w:bottom w:val="none" w:sz="0" w:space="0" w:color="auto"/>
            <w:right w:val="none" w:sz="0" w:space="0" w:color="auto"/>
          </w:divBdr>
        </w:div>
      </w:divsChild>
    </w:div>
    <w:div w:id="930160345">
      <w:marLeft w:val="0"/>
      <w:marRight w:val="0"/>
      <w:marTop w:val="0"/>
      <w:marBottom w:val="0"/>
      <w:divBdr>
        <w:top w:val="none" w:sz="0" w:space="0" w:color="auto"/>
        <w:left w:val="none" w:sz="0" w:space="0" w:color="auto"/>
        <w:bottom w:val="none" w:sz="0" w:space="0" w:color="auto"/>
        <w:right w:val="none" w:sz="0" w:space="0" w:color="auto"/>
      </w:divBdr>
      <w:divsChild>
        <w:div w:id="851992657">
          <w:marLeft w:val="0"/>
          <w:marRight w:val="0"/>
          <w:marTop w:val="0"/>
          <w:marBottom w:val="0"/>
          <w:divBdr>
            <w:top w:val="none" w:sz="0" w:space="0" w:color="auto"/>
            <w:left w:val="none" w:sz="0" w:space="0" w:color="auto"/>
            <w:bottom w:val="none" w:sz="0" w:space="0" w:color="auto"/>
            <w:right w:val="none" w:sz="0" w:space="0" w:color="auto"/>
          </w:divBdr>
        </w:div>
      </w:divsChild>
    </w:div>
    <w:div w:id="940259814">
      <w:marLeft w:val="0"/>
      <w:marRight w:val="0"/>
      <w:marTop w:val="0"/>
      <w:marBottom w:val="0"/>
      <w:divBdr>
        <w:top w:val="none" w:sz="0" w:space="0" w:color="auto"/>
        <w:left w:val="none" w:sz="0" w:space="0" w:color="auto"/>
        <w:bottom w:val="none" w:sz="0" w:space="0" w:color="auto"/>
        <w:right w:val="none" w:sz="0" w:space="0" w:color="auto"/>
      </w:divBdr>
      <w:divsChild>
        <w:div w:id="2112242941">
          <w:marLeft w:val="0"/>
          <w:marRight w:val="0"/>
          <w:marTop w:val="0"/>
          <w:marBottom w:val="0"/>
          <w:divBdr>
            <w:top w:val="none" w:sz="0" w:space="0" w:color="auto"/>
            <w:left w:val="none" w:sz="0" w:space="0" w:color="auto"/>
            <w:bottom w:val="none" w:sz="0" w:space="0" w:color="auto"/>
            <w:right w:val="none" w:sz="0" w:space="0" w:color="auto"/>
          </w:divBdr>
        </w:div>
      </w:divsChild>
    </w:div>
    <w:div w:id="1012295273">
      <w:marLeft w:val="0"/>
      <w:marRight w:val="0"/>
      <w:marTop w:val="0"/>
      <w:marBottom w:val="0"/>
      <w:divBdr>
        <w:top w:val="none" w:sz="0" w:space="0" w:color="auto"/>
        <w:left w:val="none" w:sz="0" w:space="0" w:color="auto"/>
        <w:bottom w:val="none" w:sz="0" w:space="0" w:color="auto"/>
        <w:right w:val="none" w:sz="0" w:space="0" w:color="auto"/>
      </w:divBdr>
      <w:divsChild>
        <w:div w:id="499350044">
          <w:marLeft w:val="0"/>
          <w:marRight w:val="0"/>
          <w:marTop w:val="0"/>
          <w:marBottom w:val="0"/>
          <w:divBdr>
            <w:top w:val="none" w:sz="0" w:space="0" w:color="auto"/>
            <w:left w:val="none" w:sz="0" w:space="0" w:color="auto"/>
            <w:bottom w:val="none" w:sz="0" w:space="0" w:color="auto"/>
            <w:right w:val="none" w:sz="0" w:space="0" w:color="auto"/>
          </w:divBdr>
        </w:div>
      </w:divsChild>
    </w:div>
    <w:div w:id="1048526495">
      <w:marLeft w:val="0"/>
      <w:marRight w:val="0"/>
      <w:marTop w:val="0"/>
      <w:marBottom w:val="0"/>
      <w:divBdr>
        <w:top w:val="none" w:sz="0" w:space="0" w:color="auto"/>
        <w:left w:val="none" w:sz="0" w:space="0" w:color="auto"/>
        <w:bottom w:val="none" w:sz="0" w:space="0" w:color="auto"/>
        <w:right w:val="none" w:sz="0" w:space="0" w:color="auto"/>
      </w:divBdr>
      <w:divsChild>
        <w:div w:id="1625190706">
          <w:marLeft w:val="0"/>
          <w:marRight w:val="0"/>
          <w:marTop w:val="0"/>
          <w:marBottom w:val="0"/>
          <w:divBdr>
            <w:top w:val="none" w:sz="0" w:space="0" w:color="auto"/>
            <w:left w:val="none" w:sz="0" w:space="0" w:color="auto"/>
            <w:bottom w:val="none" w:sz="0" w:space="0" w:color="auto"/>
            <w:right w:val="none" w:sz="0" w:space="0" w:color="auto"/>
          </w:divBdr>
        </w:div>
      </w:divsChild>
    </w:div>
    <w:div w:id="1076167209">
      <w:marLeft w:val="0"/>
      <w:marRight w:val="0"/>
      <w:marTop w:val="0"/>
      <w:marBottom w:val="0"/>
      <w:divBdr>
        <w:top w:val="none" w:sz="0" w:space="0" w:color="auto"/>
        <w:left w:val="none" w:sz="0" w:space="0" w:color="auto"/>
        <w:bottom w:val="none" w:sz="0" w:space="0" w:color="auto"/>
        <w:right w:val="none" w:sz="0" w:space="0" w:color="auto"/>
      </w:divBdr>
      <w:divsChild>
        <w:div w:id="598833923">
          <w:marLeft w:val="0"/>
          <w:marRight w:val="0"/>
          <w:marTop w:val="0"/>
          <w:marBottom w:val="0"/>
          <w:divBdr>
            <w:top w:val="none" w:sz="0" w:space="0" w:color="auto"/>
            <w:left w:val="none" w:sz="0" w:space="0" w:color="auto"/>
            <w:bottom w:val="none" w:sz="0" w:space="0" w:color="auto"/>
            <w:right w:val="none" w:sz="0" w:space="0" w:color="auto"/>
          </w:divBdr>
        </w:div>
      </w:divsChild>
    </w:div>
    <w:div w:id="1082992191">
      <w:bodyDiv w:val="1"/>
      <w:marLeft w:val="0"/>
      <w:marRight w:val="0"/>
      <w:marTop w:val="0"/>
      <w:marBottom w:val="0"/>
      <w:divBdr>
        <w:top w:val="none" w:sz="0" w:space="0" w:color="auto"/>
        <w:left w:val="none" w:sz="0" w:space="0" w:color="auto"/>
        <w:bottom w:val="none" w:sz="0" w:space="0" w:color="auto"/>
        <w:right w:val="none" w:sz="0" w:space="0" w:color="auto"/>
      </w:divBdr>
    </w:div>
    <w:div w:id="1106077354">
      <w:marLeft w:val="0"/>
      <w:marRight w:val="0"/>
      <w:marTop w:val="0"/>
      <w:marBottom w:val="0"/>
      <w:divBdr>
        <w:top w:val="none" w:sz="0" w:space="0" w:color="auto"/>
        <w:left w:val="none" w:sz="0" w:space="0" w:color="auto"/>
        <w:bottom w:val="none" w:sz="0" w:space="0" w:color="auto"/>
        <w:right w:val="none" w:sz="0" w:space="0" w:color="auto"/>
      </w:divBdr>
      <w:divsChild>
        <w:div w:id="1781366191">
          <w:marLeft w:val="0"/>
          <w:marRight w:val="0"/>
          <w:marTop w:val="0"/>
          <w:marBottom w:val="0"/>
          <w:divBdr>
            <w:top w:val="none" w:sz="0" w:space="0" w:color="auto"/>
            <w:left w:val="none" w:sz="0" w:space="0" w:color="auto"/>
            <w:bottom w:val="none" w:sz="0" w:space="0" w:color="auto"/>
            <w:right w:val="none" w:sz="0" w:space="0" w:color="auto"/>
          </w:divBdr>
        </w:div>
      </w:divsChild>
    </w:div>
    <w:div w:id="1125001198">
      <w:marLeft w:val="0"/>
      <w:marRight w:val="0"/>
      <w:marTop w:val="0"/>
      <w:marBottom w:val="0"/>
      <w:divBdr>
        <w:top w:val="none" w:sz="0" w:space="0" w:color="auto"/>
        <w:left w:val="none" w:sz="0" w:space="0" w:color="auto"/>
        <w:bottom w:val="none" w:sz="0" w:space="0" w:color="auto"/>
        <w:right w:val="none" w:sz="0" w:space="0" w:color="auto"/>
      </w:divBdr>
      <w:divsChild>
        <w:div w:id="363942939">
          <w:marLeft w:val="0"/>
          <w:marRight w:val="0"/>
          <w:marTop w:val="0"/>
          <w:marBottom w:val="0"/>
          <w:divBdr>
            <w:top w:val="none" w:sz="0" w:space="0" w:color="auto"/>
            <w:left w:val="none" w:sz="0" w:space="0" w:color="auto"/>
            <w:bottom w:val="none" w:sz="0" w:space="0" w:color="auto"/>
            <w:right w:val="none" w:sz="0" w:space="0" w:color="auto"/>
          </w:divBdr>
        </w:div>
      </w:divsChild>
    </w:div>
    <w:div w:id="1135441879">
      <w:marLeft w:val="0"/>
      <w:marRight w:val="0"/>
      <w:marTop w:val="0"/>
      <w:marBottom w:val="0"/>
      <w:divBdr>
        <w:top w:val="none" w:sz="0" w:space="0" w:color="auto"/>
        <w:left w:val="none" w:sz="0" w:space="0" w:color="auto"/>
        <w:bottom w:val="none" w:sz="0" w:space="0" w:color="auto"/>
        <w:right w:val="none" w:sz="0" w:space="0" w:color="auto"/>
      </w:divBdr>
      <w:divsChild>
        <w:div w:id="2035692693">
          <w:marLeft w:val="0"/>
          <w:marRight w:val="0"/>
          <w:marTop w:val="0"/>
          <w:marBottom w:val="0"/>
          <w:divBdr>
            <w:top w:val="none" w:sz="0" w:space="0" w:color="auto"/>
            <w:left w:val="none" w:sz="0" w:space="0" w:color="auto"/>
            <w:bottom w:val="none" w:sz="0" w:space="0" w:color="auto"/>
            <w:right w:val="none" w:sz="0" w:space="0" w:color="auto"/>
          </w:divBdr>
        </w:div>
      </w:divsChild>
    </w:div>
    <w:div w:id="1136023112">
      <w:marLeft w:val="0"/>
      <w:marRight w:val="0"/>
      <w:marTop w:val="0"/>
      <w:marBottom w:val="0"/>
      <w:divBdr>
        <w:top w:val="none" w:sz="0" w:space="0" w:color="auto"/>
        <w:left w:val="none" w:sz="0" w:space="0" w:color="auto"/>
        <w:bottom w:val="none" w:sz="0" w:space="0" w:color="auto"/>
        <w:right w:val="none" w:sz="0" w:space="0" w:color="auto"/>
      </w:divBdr>
      <w:divsChild>
        <w:div w:id="106318084">
          <w:marLeft w:val="0"/>
          <w:marRight w:val="0"/>
          <w:marTop w:val="0"/>
          <w:marBottom w:val="0"/>
          <w:divBdr>
            <w:top w:val="none" w:sz="0" w:space="0" w:color="auto"/>
            <w:left w:val="none" w:sz="0" w:space="0" w:color="auto"/>
            <w:bottom w:val="none" w:sz="0" w:space="0" w:color="auto"/>
            <w:right w:val="none" w:sz="0" w:space="0" w:color="auto"/>
          </w:divBdr>
        </w:div>
      </w:divsChild>
    </w:div>
    <w:div w:id="1195508081">
      <w:marLeft w:val="0"/>
      <w:marRight w:val="0"/>
      <w:marTop w:val="0"/>
      <w:marBottom w:val="0"/>
      <w:divBdr>
        <w:top w:val="none" w:sz="0" w:space="0" w:color="auto"/>
        <w:left w:val="none" w:sz="0" w:space="0" w:color="auto"/>
        <w:bottom w:val="none" w:sz="0" w:space="0" w:color="auto"/>
        <w:right w:val="none" w:sz="0" w:space="0" w:color="auto"/>
      </w:divBdr>
      <w:divsChild>
        <w:div w:id="300311167">
          <w:marLeft w:val="0"/>
          <w:marRight w:val="0"/>
          <w:marTop w:val="0"/>
          <w:marBottom w:val="0"/>
          <w:divBdr>
            <w:top w:val="none" w:sz="0" w:space="0" w:color="auto"/>
            <w:left w:val="none" w:sz="0" w:space="0" w:color="auto"/>
            <w:bottom w:val="none" w:sz="0" w:space="0" w:color="auto"/>
            <w:right w:val="none" w:sz="0" w:space="0" w:color="auto"/>
          </w:divBdr>
        </w:div>
      </w:divsChild>
    </w:div>
    <w:div w:id="1217200808">
      <w:marLeft w:val="0"/>
      <w:marRight w:val="0"/>
      <w:marTop w:val="0"/>
      <w:marBottom w:val="0"/>
      <w:divBdr>
        <w:top w:val="none" w:sz="0" w:space="0" w:color="auto"/>
        <w:left w:val="none" w:sz="0" w:space="0" w:color="auto"/>
        <w:bottom w:val="none" w:sz="0" w:space="0" w:color="auto"/>
        <w:right w:val="none" w:sz="0" w:space="0" w:color="auto"/>
      </w:divBdr>
      <w:divsChild>
        <w:div w:id="1197307781">
          <w:marLeft w:val="0"/>
          <w:marRight w:val="0"/>
          <w:marTop w:val="0"/>
          <w:marBottom w:val="0"/>
          <w:divBdr>
            <w:top w:val="none" w:sz="0" w:space="0" w:color="auto"/>
            <w:left w:val="none" w:sz="0" w:space="0" w:color="auto"/>
            <w:bottom w:val="none" w:sz="0" w:space="0" w:color="auto"/>
            <w:right w:val="none" w:sz="0" w:space="0" w:color="auto"/>
          </w:divBdr>
        </w:div>
      </w:divsChild>
    </w:div>
    <w:div w:id="1221014677">
      <w:bodyDiv w:val="1"/>
      <w:marLeft w:val="0"/>
      <w:marRight w:val="0"/>
      <w:marTop w:val="0"/>
      <w:marBottom w:val="0"/>
      <w:divBdr>
        <w:top w:val="none" w:sz="0" w:space="0" w:color="auto"/>
        <w:left w:val="none" w:sz="0" w:space="0" w:color="auto"/>
        <w:bottom w:val="none" w:sz="0" w:space="0" w:color="auto"/>
        <w:right w:val="none" w:sz="0" w:space="0" w:color="auto"/>
      </w:divBdr>
    </w:div>
    <w:div w:id="1226986372">
      <w:marLeft w:val="0"/>
      <w:marRight w:val="0"/>
      <w:marTop w:val="0"/>
      <w:marBottom w:val="0"/>
      <w:divBdr>
        <w:top w:val="none" w:sz="0" w:space="0" w:color="auto"/>
        <w:left w:val="none" w:sz="0" w:space="0" w:color="auto"/>
        <w:bottom w:val="none" w:sz="0" w:space="0" w:color="auto"/>
        <w:right w:val="none" w:sz="0" w:space="0" w:color="auto"/>
      </w:divBdr>
      <w:divsChild>
        <w:div w:id="1831822829">
          <w:marLeft w:val="0"/>
          <w:marRight w:val="0"/>
          <w:marTop w:val="0"/>
          <w:marBottom w:val="0"/>
          <w:divBdr>
            <w:top w:val="none" w:sz="0" w:space="0" w:color="auto"/>
            <w:left w:val="none" w:sz="0" w:space="0" w:color="auto"/>
            <w:bottom w:val="none" w:sz="0" w:space="0" w:color="auto"/>
            <w:right w:val="none" w:sz="0" w:space="0" w:color="auto"/>
          </w:divBdr>
        </w:div>
      </w:divsChild>
    </w:div>
    <w:div w:id="1259102627">
      <w:bodyDiv w:val="1"/>
      <w:marLeft w:val="0"/>
      <w:marRight w:val="0"/>
      <w:marTop w:val="0"/>
      <w:marBottom w:val="0"/>
      <w:divBdr>
        <w:top w:val="none" w:sz="0" w:space="0" w:color="auto"/>
        <w:left w:val="none" w:sz="0" w:space="0" w:color="auto"/>
        <w:bottom w:val="none" w:sz="0" w:space="0" w:color="auto"/>
        <w:right w:val="none" w:sz="0" w:space="0" w:color="auto"/>
      </w:divBdr>
    </w:div>
    <w:div w:id="1329476006">
      <w:marLeft w:val="0"/>
      <w:marRight w:val="0"/>
      <w:marTop w:val="0"/>
      <w:marBottom w:val="0"/>
      <w:divBdr>
        <w:top w:val="none" w:sz="0" w:space="0" w:color="auto"/>
        <w:left w:val="none" w:sz="0" w:space="0" w:color="auto"/>
        <w:bottom w:val="none" w:sz="0" w:space="0" w:color="auto"/>
        <w:right w:val="none" w:sz="0" w:space="0" w:color="auto"/>
      </w:divBdr>
      <w:divsChild>
        <w:div w:id="470251887">
          <w:marLeft w:val="0"/>
          <w:marRight w:val="0"/>
          <w:marTop w:val="0"/>
          <w:marBottom w:val="0"/>
          <w:divBdr>
            <w:top w:val="none" w:sz="0" w:space="0" w:color="auto"/>
            <w:left w:val="none" w:sz="0" w:space="0" w:color="auto"/>
            <w:bottom w:val="none" w:sz="0" w:space="0" w:color="auto"/>
            <w:right w:val="none" w:sz="0" w:space="0" w:color="auto"/>
          </w:divBdr>
        </w:div>
      </w:divsChild>
    </w:div>
    <w:div w:id="1464233606">
      <w:marLeft w:val="0"/>
      <w:marRight w:val="0"/>
      <w:marTop w:val="0"/>
      <w:marBottom w:val="0"/>
      <w:divBdr>
        <w:top w:val="none" w:sz="0" w:space="0" w:color="auto"/>
        <w:left w:val="none" w:sz="0" w:space="0" w:color="auto"/>
        <w:bottom w:val="none" w:sz="0" w:space="0" w:color="auto"/>
        <w:right w:val="none" w:sz="0" w:space="0" w:color="auto"/>
      </w:divBdr>
      <w:divsChild>
        <w:div w:id="936795672">
          <w:marLeft w:val="0"/>
          <w:marRight w:val="0"/>
          <w:marTop w:val="0"/>
          <w:marBottom w:val="0"/>
          <w:divBdr>
            <w:top w:val="none" w:sz="0" w:space="0" w:color="auto"/>
            <w:left w:val="none" w:sz="0" w:space="0" w:color="auto"/>
            <w:bottom w:val="none" w:sz="0" w:space="0" w:color="auto"/>
            <w:right w:val="none" w:sz="0" w:space="0" w:color="auto"/>
          </w:divBdr>
        </w:div>
      </w:divsChild>
    </w:div>
    <w:div w:id="1471752454">
      <w:marLeft w:val="0"/>
      <w:marRight w:val="0"/>
      <w:marTop w:val="0"/>
      <w:marBottom w:val="0"/>
      <w:divBdr>
        <w:top w:val="none" w:sz="0" w:space="0" w:color="auto"/>
        <w:left w:val="none" w:sz="0" w:space="0" w:color="auto"/>
        <w:bottom w:val="none" w:sz="0" w:space="0" w:color="auto"/>
        <w:right w:val="none" w:sz="0" w:space="0" w:color="auto"/>
      </w:divBdr>
      <w:divsChild>
        <w:div w:id="1116362730">
          <w:marLeft w:val="0"/>
          <w:marRight w:val="0"/>
          <w:marTop w:val="0"/>
          <w:marBottom w:val="0"/>
          <w:divBdr>
            <w:top w:val="none" w:sz="0" w:space="0" w:color="auto"/>
            <w:left w:val="none" w:sz="0" w:space="0" w:color="auto"/>
            <w:bottom w:val="none" w:sz="0" w:space="0" w:color="auto"/>
            <w:right w:val="none" w:sz="0" w:space="0" w:color="auto"/>
          </w:divBdr>
        </w:div>
      </w:divsChild>
    </w:div>
    <w:div w:id="1474717323">
      <w:marLeft w:val="0"/>
      <w:marRight w:val="0"/>
      <w:marTop w:val="0"/>
      <w:marBottom w:val="0"/>
      <w:divBdr>
        <w:top w:val="none" w:sz="0" w:space="0" w:color="auto"/>
        <w:left w:val="none" w:sz="0" w:space="0" w:color="auto"/>
        <w:bottom w:val="none" w:sz="0" w:space="0" w:color="auto"/>
        <w:right w:val="none" w:sz="0" w:space="0" w:color="auto"/>
      </w:divBdr>
      <w:divsChild>
        <w:div w:id="306084454">
          <w:marLeft w:val="0"/>
          <w:marRight w:val="0"/>
          <w:marTop w:val="0"/>
          <w:marBottom w:val="0"/>
          <w:divBdr>
            <w:top w:val="none" w:sz="0" w:space="0" w:color="auto"/>
            <w:left w:val="none" w:sz="0" w:space="0" w:color="auto"/>
            <w:bottom w:val="none" w:sz="0" w:space="0" w:color="auto"/>
            <w:right w:val="none" w:sz="0" w:space="0" w:color="auto"/>
          </w:divBdr>
        </w:div>
      </w:divsChild>
    </w:div>
    <w:div w:id="1501121821">
      <w:marLeft w:val="0"/>
      <w:marRight w:val="0"/>
      <w:marTop w:val="0"/>
      <w:marBottom w:val="0"/>
      <w:divBdr>
        <w:top w:val="none" w:sz="0" w:space="0" w:color="auto"/>
        <w:left w:val="none" w:sz="0" w:space="0" w:color="auto"/>
        <w:bottom w:val="none" w:sz="0" w:space="0" w:color="auto"/>
        <w:right w:val="none" w:sz="0" w:space="0" w:color="auto"/>
      </w:divBdr>
      <w:divsChild>
        <w:div w:id="797603143">
          <w:marLeft w:val="0"/>
          <w:marRight w:val="0"/>
          <w:marTop w:val="0"/>
          <w:marBottom w:val="0"/>
          <w:divBdr>
            <w:top w:val="none" w:sz="0" w:space="0" w:color="auto"/>
            <w:left w:val="none" w:sz="0" w:space="0" w:color="auto"/>
            <w:bottom w:val="none" w:sz="0" w:space="0" w:color="auto"/>
            <w:right w:val="none" w:sz="0" w:space="0" w:color="auto"/>
          </w:divBdr>
        </w:div>
      </w:divsChild>
    </w:div>
    <w:div w:id="1504011760">
      <w:marLeft w:val="0"/>
      <w:marRight w:val="0"/>
      <w:marTop w:val="0"/>
      <w:marBottom w:val="0"/>
      <w:divBdr>
        <w:top w:val="none" w:sz="0" w:space="0" w:color="auto"/>
        <w:left w:val="none" w:sz="0" w:space="0" w:color="auto"/>
        <w:bottom w:val="none" w:sz="0" w:space="0" w:color="auto"/>
        <w:right w:val="none" w:sz="0" w:space="0" w:color="auto"/>
      </w:divBdr>
      <w:divsChild>
        <w:div w:id="1324433475">
          <w:marLeft w:val="0"/>
          <w:marRight w:val="0"/>
          <w:marTop w:val="0"/>
          <w:marBottom w:val="0"/>
          <w:divBdr>
            <w:top w:val="none" w:sz="0" w:space="0" w:color="auto"/>
            <w:left w:val="none" w:sz="0" w:space="0" w:color="auto"/>
            <w:bottom w:val="none" w:sz="0" w:space="0" w:color="auto"/>
            <w:right w:val="none" w:sz="0" w:space="0" w:color="auto"/>
          </w:divBdr>
        </w:div>
      </w:divsChild>
    </w:div>
    <w:div w:id="1507356804">
      <w:marLeft w:val="0"/>
      <w:marRight w:val="0"/>
      <w:marTop w:val="0"/>
      <w:marBottom w:val="0"/>
      <w:divBdr>
        <w:top w:val="none" w:sz="0" w:space="0" w:color="auto"/>
        <w:left w:val="none" w:sz="0" w:space="0" w:color="auto"/>
        <w:bottom w:val="none" w:sz="0" w:space="0" w:color="auto"/>
        <w:right w:val="none" w:sz="0" w:space="0" w:color="auto"/>
      </w:divBdr>
      <w:divsChild>
        <w:div w:id="537470390">
          <w:marLeft w:val="0"/>
          <w:marRight w:val="0"/>
          <w:marTop w:val="0"/>
          <w:marBottom w:val="0"/>
          <w:divBdr>
            <w:top w:val="none" w:sz="0" w:space="0" w:color="auto"/>
            <w:left w:val="none" w:sz="0" w:space="0" w:color="auto"/>
            <w:bottom w:val="none" w:sz="0" w:space="0" w:color="auto"/>
            <w:right w:val="none" w:sz="0" w:space="0" w:color="auto"/>
          </w:divBdr>
        </w:div>
      </w:divsChild>
    </w:div>
    <w:div w:id="1522547525">
      <w:marLeft w:val="0"/>
      <w:marRight w:val="0"/>
      <w:marTop w:val="0"/>
      <w:marBottom w:val="0"/>
      <w:divBdr>
        <w:top w:val="none" w:sz="0" w:space="0" w:color="auto"/>
        <w:left w:val="none" w:sz="0" w:space="0" w:color="auto"/>
        <w:bottom w:val="none" w:sz="0" w:space="0" w:color="auto"/>
        <w:right w:val="none" w:sz="0" w:space="0" w:color="auto"/>
      </w:divBdr>
      <w:divsChild>
        <w:div w:id="1519809823">
          <w:marLeft w:val="0"/>
          <w:marRight w:val="0"/>
          <w:marTop w:val="0"/>
          <w:marBottom w:val="0"/>
          <w:divBdr>
            <w:top w:val="none" w:sz="0" w:space="0" w:color="auto"/>
            <w:left w:val="none" w:sz="0" w:space="0" w:color="auto"/>
            <w:bottom w:val="none" w:sz="0" w:space="0" w:color="auto"/>
            <w:right w:val="none" w:sz="0" w:space="0" w:color="auto"/>
          </w:divBdr>
        </w:div>
      </w:divsChild>
    </w:div>
    <w:div w:id="1541897619">
      <w:marLeft w:val="0"/>
      <w:marRight w:val="0"/>
      <w:marTop w:val="0"/>
      <w:marBottom w:val="0"/>
      <w:divBdr>
        <w:top w:val="none" w:sz="0" w:space="0" w:color="auto"/>
        <w:left w:val="none" w:sz="0" w:space="0" w:color="auto"/>
        <w:bottom w:val="none" w:sz="0" w:space="0" w:color="auto"/>
        <w:right w:val="none" w:sz="0" w:space="0" w:color="auto"/>
      </w:divBdr>
      <w:divsChild>
        <w:div w:id="1627814789">
          <w:marLeft w:val="0"/>
          <w:marRight w:val="0"/>
          <w:marTop w:val="0"/>
          <w:marBottom w:val="0"/>
          <w:divBdr>
            <w:top w:val="none" w:sz="0" w:space="0" w:color="auto"/>
            <w:left w:val="none" w:sz="0" w:space="0" w:color="auto"/>
            <w:bottom w:val="none" w:sz="0" w:space="0" w:color="auto"/>
            <w:right w:val="none" w:sz="0" w:space="0" w:color="auto"/>
          </w:divBdr>
        </w:div>
      </w:divsChild>
    </w:div>
    <w:div w:id="1543635259">
      <w:marLeft w:val="0"/>
      <w:marRight w:val="0"/>
      <w:marTop w:val="0"/>
      <w:marBottom w:val="0"/>
      <w:divBdr>
        <w:top w:val="none" w:sz="0" w:space="0" w:color="auto"/>
        <w:left w:val="none" w:sz="0" w:space="0" w:color="auto"/>
        <w:bottom w:val="none" w:sz="0" w:space="0" w:color="auto"/>
        <w:right w:val="none" w:sz="0" w:space="0" w:color="auto"/>
      </w:divBdr>
      <w:divsChild>
        <w:div w:id="1769160350">
          <w:marLeft w:val="0"/>
          <w:marRight w:val="0"/>
          <w:marTop w:val="0"/>
          <w:marBottom w:val="0"/>
          <w:divBdr>
            <w:top w:val="none" w:sz="0" w:space="0" w:color="auto"/>
            <w:left w:val="none" w:sz="0" w:space="0" w:color="auto"/>
            <w:bottom w:val="none" w:sz="0" w:space="0" w:color="auto"/>
            <w:right w:val="none" w:sz="0" w:space="0" w:color="auto"/>
          </w:divBdr>
        </w:div>
      </w:divsChild>
    </w:div>
    <w:div w:id="1545024103">
      <w:marLeft w:val="0"/>
      <w:marRight w:val="0"/>
      <w:marTop w:val="0"/>
      <w:marBottom w:val="0"/>
      <w:divBdr>
        <w:top w:val="none" w:sz="0" w:space="0" w:color="auto"/>
        <w:left w:val="none" w:sz="0" w:space="0" w:color="auto"/>
        <w:bottom w:val="none" w:sz="0" w:space="0" w:color="auto"/>
        <w:right w:val="none" w:sz="0" w:space="0" w:color="auto"/>
      </w:divBdr>
      <w:divsChild>
        <w:div w:id="1854878903">
          <w:marLeft w:val="0"/>
          <w:marRight w:val="0"/>
          <w:marTop w:val="0"/>
          <w:marBottom w:val="0"/>
          <w:divBdr>
            <w:top w:val="none" w:sz="0" w:space="0" w:color="auto"/>
            <w:left w:val="none" w:sz="0" w:space="0" w:color="auto"/>
            <w:bottom w:val="none" w:sz="0" w:space="0" w:color="auto"/>
            <w:right w:val="none" w:sz="0" w:space="0" w:color="auto"/>
          </w:divBdr>
        </w:div>
      </w:divsChild>
    </w:div>
    <w:div w:id="1572622825">
      <w:marLeft w:val="0"/>
      <w:marRight w:val="0"/>
      <w:marTop w:val="0"/>
      <w:marBottom w:val="0"/>
      <w:divBdr>
        <w:top w:val="none" w:sz="0" w:space="0" w:color="auto"/>
        <w:left w:val="none" w:sz="0" w:space="0" w:color="auto"/>
        <w:bottom w:val="none" w:sz="0" w:space="0" w:color="auto"/>
        <w:right w:val="none" w:sz="0" w:space="0" w:color="auto"/>
      </w:divBdr>
      <w:divsChild>
        <w:div w:id="2081052524">
          <w:marLeft w:val="0"/>
          <w:marRight w:val="0"/>
          <w:marTop w:val="0"/>
          <w:marBottom w:val="0"/>
          <w:divBdr>
            <w:top w:val="none" w:sz="0" w:space="0" w:color="auto"/>
            <w:left w:val="none" w:sz="0" w:space="0" w:color="auto"/>
            <w:bottom w:val="none" w:sz="0" w:space="0" w:color="auto"/>
            <w:right w:val="none" w:sz="0" w:space="0" w:color="auto"/>
          </w:divBdr>
        </w:div>
      </w:divsChild>
    </w:div>
    <w:div w:id="1599026414">
      <w:marLeft w:val="0"/>
      <w:marRight w:val="0"/>
      <w:marTop w:val="0"/>
      <w:marBottom w:val="0"/>
      <w:divBdr>
        <w:top w:val="none" w:sz="0" w:space="0" w:color="auto"/>
        <w:left w:val="none" w:sz="0" w:space="0" w:color="auto"/>
        <w:bottom w:val="none" w:sz="0" w:space="0" w:color="auto"/>
        <w:right w:val="none" w:sz="0" w:space="0" w:color="auto"/>
      </w:divBdr>
      <w:divsChild>
        <w:div w:id="1832982045">
          <w:marLeft w:val="0"/>
          <w:marRight w:val="0"/>
          <w:marTop w:val="0"/>
          <w:marBottom w:val="0"/>
          <w:divBdr>
            <w:top w:val="none" w:sz="0" w:space="0" w:color="auto"/>
            <w:left w:val="none" w:sz="0" w:space="0" w:color="auto"/>
            <w:bottom w:val="none" w:sz="0" w:space="0" w:color="auto"/>
            <w:right w:val="none" w:sz="0" w:space="0" w:color="auto"/>
          </w:divBdr>
        </w:div>
      </w:divsChild>
    </w:div>
    <w:div w:id="1601523495">
      <w:marLeft w:val="0"/>
      <w:marRight w:val="0"/>
      <w:marTop w:val="0"/>
      <w:marBottom w:val="0"/>
      <w:divBdr>
        <w:top w:val="none" w:sz="0" w:space="0" w:color="auto"/>
        <w:left w:val="none" w:sz="0" w:space="0" w:color="auto"/>
        <w:bottom w:val="none" w:sz="0" w:space="0" w:color="auto"/>
        <w:right w:val="none" w:sz="0" w:space="0" w:color="auto"/>
      </w:divBdr>
      <w:divsChild>
        <w:div w:id="740105033">
          <w:marLeft w:val="0"/>
          <w:marRight w:val="0"/>
          <w:marTop w:val="0"/>
          <w:marBottom w:val="0"/>
          <w:divBdr>
            <w:top w:val="none" w:sz="0" w:space="0" w:color="auto"/>
            <w:left w:val="none" w:sz="0" w:space="0" w:color="auto"/>
            <w:bottom w:val="none" w:sz="0" w:space="0" w:color="auto"/>
            <w:right w:val="none" w:sz="0" w:space="0" w:color="auto"/>
          </w:divBdr>
        </w:div>
      </w:divsChild>
    </w:div>
    <w:div w:id="1609584851">
      <w:marLeft w:val="0"/>
      <w:marRight w:val="0"/>
      <w:marTop w:val="0"/>
      <w:marBottom w:val="0"/>
      <w:divBdr>
        <w:top w:val="none" w:sz="0" w:space="0" w:color="auto"/>
        <w:left w:val="none" w:sz="0" w:space="0" w:color="auto"/>
        <w:bottom w:val="none" w:sz="0" w:space="0" w:color="auto"/>
        <w:right w:val="none" w:sz="0" w:space="0" w:color="auto"/>
      </w:divBdr>
      <w:divsChild>
        <w:div w:id="511797188">
          <w:marLeft w:val="0"/>
          <w:marRight w:val="0"/>
          <w:marTop w:val="0"/>
          <w:marBottom w:val="0"/>
          <w:divBdr>
            <w:top w:val="none" w:sz="0" w:space="0" w:color="auto"/>
            <w:left w:val="none" w:sz="0" w:space="0" w:color="auto"/>
            <w:bottom w:val="none" w:sz="0" w:space="0" w:color="auto"/>
            <w:right w:val="none" w:sz="0" w:space="0" w:color="auto"/>
          </w:divBdr>
        </w:div>
      </w:divsChild>
    </w:div>
    <w:div w:id="1621574690">
      <w:marLeft w:val="0"/>
      <w:marRight w:val="0"/>
      <w:marTop w:val="0"/>
      <w:marBottom w:val="0"/>
      <w:divBdr>
        <w:top w:val="none" w:sz="0" w:space="0" w:color="auto"/>
        <w:left w:val="none" w:sz="0" w:space="0" w:color="auto"/>
        <w:bottom w:val="none" w:sz="0" w:space="0" w:color="auto"/>
        <w:right w:val="none" w:sz="0" w:space="0" w:color="auto"/>
      </w:divBdr>
      <w:divsChild>
        <w:div w:id="1020201433">
          <w:marLeft w:val="0"/>
          <w:marRight w:val="0"/>
          <w:marTop w:val="0"/>
          <w:marBottom w:val="0"/>
          <w:divBdr>
            <w:top w:val="none" w:sz="0" w:space="0" w:color="auto"/>
            <w:left w:val="none" w:sz="0" w:space="0" w:color="auto"/>
            <w:bottom w:val="none" w:sz="0" w:space="0" w:color="auto"/>
            <w:right w:val="none" w:sz="0" w:space="0" w:color="auto"/>
          </w:divBdr>
        </w:div>
      </w:divsChild>
    </w:div>
    <w:div w:id="1637955954">
      <w:bodyDiv w:val="1"/>
      <w:marLeft w:val="0"/>
      <w:marRight w:val="0"/>
      <w:marTop w:val="0"/>
      <w:marBottom w:val="0"/>
      <w:divBdr>
        <w:top w:val="none" w:sz="0" w:space="0" w:color="auto"/>
        <w:left w:val="none" w:sz="0" w:space="0" w:color="auto"/>
        <w:bottom w:val="none" w:sz="0" w:space="0" w:color="auto"/>
        <w:right w:val="none" w:sz="0" w:space="0" w:color="auto"/>
      </w:divBdr>
      <w:divsChild>
        <w:div w:id="2067409095">
          <w:marLeft w:val="0"/>
          <w:marRight w:val="0"/>
          <w:marTop w:val="0"/>
          <w:marBottom w:val="0"/>
          <w:divBdr>
            <w:top w:val="none" w:sz="0" w:space="0" w:color="auto"/>
            <w:left w:val="none" w:sz="0" w:space="0" w:color="auto"/>
            <w:bottom w:val="none" w:sz="0" w:space="0" w:color="auto"/>
            <w:right w:val="none" w:sz="0" w:space="0" w:color="auto"/>
          </w:divBdr>
          <w:divsChild>
            <w:div w:id="13463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01617">
      <w:marLeft w:val="0"/>
      <w:marRight w:val="0"/>
      <w:marTop w:val="0"/>
      <w:marBottom w:val="0"/>
      <w:divBdr>
        <w:top w:val="none" w:sz="0" w:space="0" w:color="auto"/>
        <w:left w:val="none" w:sz="0" w:space="0" w:color="auto"/>
        <w:bottom w:val="none" w:sz="0" w:space="0" w:color="auto"/>
        <w:right w:val="none" w:sz="0" w:space="0" w:color="auto"/>
      </w:divBdr>
      <w:divsChild>
        <w:div w:id="403727703">
          <w:marLeft w:val="0"/>
          <w:marRight w:val="0"/>
          <w:marTop w:val="0"/>
          <w:marBottom w:val="0"/>
          <w:divBdr>
            <w:top w:val="none" w:sz="0" w:space="0" w:color="auto"/>
            <w:left w:val="none" w:sz="0" w:space="0" w:color="auto"/>
            <w:bottom w:val="none" w:sz="0" w:space="0" w:color="auto"/>
            <w:right w:val="none" w:sz="0" w:space="0" w:color="auto"/>
          </w:divBdr>
        </w:div>
      </w:divsChild>
    </w:div>
    <w:div w:id="1715496972">
      <w:marLeft w:val="0"/>
      <w:marRight w:val="0"/>
      <w:marTop w:val="0"/>
      <w:marBottom w:val="0"/>
      <w:divBdr>
        <w:top w:val="none" w:sz="0" w:space="0" w:color="auto"/>
        <w:left w:val="none" w:sz="0" w:space="0" w:color="auto"/>
        <w:bottom w:val="none" w:sz="0" w:space="0" w:color="auto"/>
        <w:right w:val="none" w:sz="0" w:space="0" w:color="auto"/>
      </w:divBdr>
      <w:divsChild>
        <w:div w:id="613905972">
          <w:marLeft w:val="0"/>
          <w:marRight w:val="0"/>
          <w:marTop w:val="0"/>
          <w:marBottom w:val="0"/>
          <w:divBdr>
            <w:top w:val="none" w:sz="0" w:space="0" w:color="auto"/>
            <w:left w:val="none" w:sz="0" w:space="0" w:color="auto"/>
            <w:bottom w:val="none" w:sz="0" w:space="0" w:color="auto"/>
            <w:right w:val="none" w:sz="0" w:space="0" w:color="auto"/>
          </w:divBdr>
        </w:div>
      </w:divsChild>
    </w:div>
    <w:div w:id="1745755182">
      <w:marLeft w:val="0"/>
      <w:marRight w:val="0"/>
      <w:marTop w:val="0"/>
      <w:marBottom w:val="0"/>
      <w:divBdr>
        <w:top w:val="none" w:sz="0" w:space="0" w:color="auto"/>
        <w:left w:val="none" w:sz="0" w:space="0" w:color="auto"/>
        <w:bottom w:val="none" w:sz="0" w:space="0" w:color="auto"/>
        <w:right w:val="none" w:sz="0" w:space="0" w:color="auto"/>
      </w:divBdr>
      <w:divsChild>
        <w:div w:id="1217084319">
          <w:marLeft w:val="0"/>
          <w:marRight w:val="0"/>
          <w:marTop w:val="0"/>
          <w:marBottom w:val="0"/>
          <w:divBdr>
            <w:top w:val="none" w:sz="0" w:space="0" w:color="auto"/>
            <w:left w:val="none" w:sz="0" w:space="0" w:color="auto"/>
            <w:bottom w:val="none" w:sz="0" w:space="0" w:color="auto"/>
            <w:right w:val="none" w:sz="0" w:space="0" w:color="auto"/>
          </w:divBdr>
        </w:div>
      </w:divsChild>
    </w:div>
    <w:div w:id="1761102640">
      <w:marLeft w:val="0"/>
      <w:marRight w:val="0"/>
      <w:marTop w:val="0"/>
      <w:marBottom w:val="0"/>
      <w:divBdr>
        <w:top w:val="none" w:sz="0" w:space="0" w:color="auto"/>
        <w:left w:val="none" w:sz="0" w:space="0" w:color="auto"/>
        <w:bottom w:val="none" w:sz="0" w:space="0" w:color="auto"/>
        <w:right w:val="none" w:sz="0" w:space="0" w:color="auto"/>
      </w:divBdr>
      <w:divsChild>
        <w:div w:id="419570660">
          <w:marLeft w:val="0"/>
          <w:marRight w:val="0"/>
          <w:marTop w:val="0"/>
          <w:marBottom w:val="0"/>
          <w:divBdr>
            <w:top w:val="none" w:sz="0" w:space="0" w:color="auto"/>
            <w:left w:val="none" w:sz="0" w:space="0" w:color="auto"/>
            <w:bottom w:val="none" w:sz="0" w:space="0" w:color="auto"/>
            <w:right w:val="none" w:sz="0" w:space="0" w:color="auto"/>
          </w:divBdr>
        </w:div>
      </w:divsChild>
    </w:div>
    <w:div w:id="1768499294">
      <w:marLeft w:val="0"/>
      <w:marRight w:val="0"/>
      <w:marTop w:val="0"/>
      <w:marBottom w:val="0"/>
      <w:divBdr>
        <w:top w:val="none" w:sz="0" w:space="0" w:color="auto"/>
        <w:left w:val="none" w:sz="0" w:space="0" w:color="auto"/>
        <w:bottom w:val="none" w:sz="0" w:space="0" w:color="auto"/>
        <w:right w:val="none" w:sz="0" w:space="0" w:color="auto"/>
      </w:divBdr>
      <w:divsChild>
        <w:div w:id="436682499">
          <w:marLeft w:val="0"/>
          <w:marRight w:val="0"/>
          <w:marTop w:val="0"/>
          <w:marBottom w:val="0"/>
          <w:divBdr>
            <w:top w:val="none" w:sz="0" w:space="0" w:color="auto"/>
            <w:left w:val="none" w:sz="0" w:space="0" w:color="auto"/>
            <w:bottom w:val="none" w:sz="0" w:space="0" w:color="auto"/>
            <w:right w:val="none" w:sz="0" w:space="0" w:color="auto"/>
          </w:divBdr>
        </w:div>
      </w:divsChild>
    </w:div>
    <w:div w:id="1784348749">
      <w:marLeft w:val="0"/>
      <w:marRight w:val="0"/>
      <w:marTop w:val="0"/>
      <w:marBottom w:val="0"/>
      <w:divBdr>
        <w:top w:val="none" w:sz="0" w:space="0" w:color="auto"/>
        <w:left w:val="none" w:sz="0" w:space="0" w:color="auto"/>
        <w:bottom w:val="none" w:sz="0" w:space="0" w:color="auto"/>
        <w:right w:val="none" w:sz="0" w:space="0" w:color="auto"/>
      </w:divBdr>
      <w:divsChild>
        <w:div w:id="1781562923">
          <w:marLeft w:val="0"/>
          <w:marRight w:val="0"/>
          <w:marTop w:val="0"/>
          <w:marBottom w:val="0"/>
          <w:divBdr>
            <w:top w:val="none" w:sz="0" w:space="0" w:color="auto"/>
            <w:left w:val="none" w:sz="0" w:space="0" w:color="auto"/>
            <w:bottom w:val="none" w:sz="0" w:space="0" w:color="auto"/>
            <w:right w:val="none" w:sz="0" w:space="0" w:color="auto"/>
          </w:divBdr>
        </w:div>
      </w:divsChild>
    </w:div>
    <w:div w:id="1811289082">
      <w:marLeft w:val="0"/>
      <w:marRight w:val="0"/>
      <w:marTop w:val="0"/>
      <w:marBottom w:val="0"/>
      <w:divBdr>
        <w:top w:val="none" w:sz="0" w:space="0" w:color="auto"/>
        <w:left w:val="none" w:sz="0" w:space="0" w:color="auto"/>
        <w:bottom w:val="none" w:sz="0" w:space="0" w:color="auto"/>
        <w:right w:val="none" w:sz="0" w:space="0" w:color="auto"/>
      </w:divBdr>
      <w:divsChild>
        <w:div w:id="474109444">
          <w:marLeft w:val="0"/>
          <w:marRight w:val="0"/>
          <w:marTop w:val="0"/>
          <w:marBottom w:val="0"/>
          <w:divBdr>
            <w:top w:val="none" w:sz="0" w:space="0" w:color="auto"/>
            <w:left w:val="none" w:sz="0" w:space="0" w:color="auto"/>
            <w:bottom w:val="none" w:sz="0" w:space="0" w:color="auto"/>
            <w:right w:val="none" w:sz="0" w:space="0" w:color="auto"/>
          </w:divBdr>
        </w:div>
      </w:divsChild>
    </w:div>
    <w:div w:id="1828857531">
      <w:marLeft w:val="0"/>
      <w:marRight w:val="0"/>
      <w:marTop w:val="0"/>
      <w:marBottom w:val="0"/>
      <w:divBdr>
        <w:top w:val="none" w:sz="0" w:space="0" w:color="auto"/>
        <w:left w:val="none" w:sz="0" w:space="0" w:color="auto"/>
        <w:bottom w:val="none" w:sz="0" w:space="0" w:color="auto"/>
        <w:right w:val="none" w:sz="0" w:space="0" w:color="auto"/>
      </w:divBdr>
      <w:divsChild>
        <w:div w:id="183178661">
          <w:marLeft w:val="0"/>
          <w:marRight w:val="0"/>
          <w:marTop w:val="0"/>
          <w:marBottom w:val="0"/>
          <w:divBdr>
            <w:top w:val="none" w:sz="0" w:space="0" w:color="auto"/>
            <w:left w:val="none" w:sz="0" w:space="0" w:color="auto"/>
            <w:bottom w:val="none" w:sz="0" w:space="0" w:color="auto"/>
            <w:right w:val="none" w:sz="0" w:space="0" w:color="auto"/>
          </w:divBdr>
        </w:div>
      </w:divsChild>
    </w:div>
    <w:div w:id="1859078265">
      <w:marLeft w:val="0"/>
      <w:marRight w:val="0"/>
      <w:marTop w:val="0"/>
      <w:marBottom w:val="0"/>
      <w:divBdr>
        <w:top w:val="none" w:sz="0" w:space="0" w:color="auto"/>
        <w:left w:val="none" w:sz="0" w:space="0" w:color="auto"/>
        <w:bottom w:val="none" w:sz="0" w:space="0" w:color="auto"/>
        <w:right w:val="none" w:sz="0" w:space="0" w:color="auto"/>
      </w:divBdr>
      <w:divsChild>
        <w:div w:id="1816986460">
          <w:marLeft w:val="0"/>
          <w:marRight w:val="0"/>
          <w:marTop w:val="0"/>
          <w:marBottom w:val="0"/>
          <w:divBdr>
            <w:top w:val="none" w:sz="0" w:space="0" w:color="auto"/>
            <w:left w:val="none" w:sz="0" w:space="0" w:color="auto"/>
            <w:bottom w:val="none" w:sz="0" w:space="0" w:color="auto"/>
            <w:right w:val="none" w:sz="0" w:space="0" w:color="auto"/>
          </w:divBdr>
        </w:div>
      </w:divsChild>
    </w:div>
    <w:div w:id="1872568369">
      <w:marLeft w:val="0"/>
      <w:marRight w:val="0"/>
      <w:marTop w:val="0"/>
      <w:marBottom w:val="0"/>
      <w:divBdr>
        <w:top w:val="none" w:sz="0" w:space="0" w:color="auto"/>
        <w:left w:val="none" w:sz="0" w:space="0" w:color="auto"/>
        <w:bottom w:val="none" w:sz="0" w:space="0" w:color="auto"/>
        <w:right w:val="none" w:sz="0" w:space="0" w:color="auto"/>
      </w:divBdr>
      <w:divsChild>
        <w:div w:id="2069525325">
          <w:marLeft w:val="0"/>
          <w:marRight w:val="0"/>
          <w:marTop w:val="0"/>
          <w:marBottom w:val="0"/>
          <w:divBdr>
            <w:top w:val="none" w:sz="0" w:space="0" w:color="auto"/>
            <w:left w:val="none" w:sz="0" w:space="0" w:color="auto"/>
            <w:bottom w:val="none" w:sz="0" w:space="0" w:color="auto"/>
            <w:right w:val="none" w:sz="0" w:space="0" w:color="auto"/>
          </w:divBdr>
        </w:div>
      </w:divsChild>
    </w:div>
    <w:div w:id="1889223339">
      <w:bodyDiv w:val="1"/>
      <w:marLeft w:val="0"/>
      <w:marRight w:val="0"/>
      <w:marTop w:val="0"/>
      <w:marBottom w:val="0"/>
      <w:divBdr>
        <w:top w:val="none" w:sz="0" w:space="0" w:color="auto"/>
        <w:left w:val="none" w:sz="0" w:space="0" w:color="auto"/>
        <w:bottom w:val="none" w:sz="0" w:space="0" w:color="auto"/>
        <w:right w:val="none" w:sz="0" w:space="0" w:color="auto"/>
      </w:divBdr>
    </w:div>
    <w:div w:id="1944848083">
      <w:marLeft w:val="0"/>
      <w:marRight w:val="0"/>
      <w:marTop w:val="0"/>
      <w:marBottom w:val="0"/>
      <w:divBdr>
        <w:top w:val="none" w:sz="0" w:space="0" w:color="auto"/>
        <w:left w:val="none" w:sz="0" w:space="0" w:color="auto"/>
        <w:bottom w:val="none" w:sz="0" w:space="0" w:color="auto"/>
        <w:right w:val="none" w:sz="0" w:space="0" w:color="auto"/>
      </w:divBdr>
      <w:divsChild>
        <w:div w:id="640499079">
          <w:marLeft w:val="0"/>
          <w:marRight w:val="0"/>
          <w:marTop w:val="0"/>
          <w:marBottom w:val="0"/>
          <w:divBdr>
            <w:top w:val="none" w:sz="0" w:space="0" w:color="auto"/>
            <w:left w:val="none" w:sz="0" w:space="0" w:color="auto"/>
            <w:bottom w:val="none" w:sz="0" w:space="0" w:color="auto"/>
            <w:right w:val="none" w:sz="0" w:space="0" w:color="auto"/>
          </w:divBdr>
        </w:div>
      </w:divsChild>
    </w:div>
    <w:div w:id="1973169496">
      <w:marLeft w:val="0"/>
      <w:marRight w:val="0"/>
      <w:marTop w:val="0"/>
      <w:marBottom w:val="0"/>
      <w:divBdr>
        <w:top w:val="none" w:sz="0" w:space="0" w:color="auto"/>
        <w:left w:val="none" w:sz="0" w:space="0" w:color="auto"/>
        <w:bottom w:val="none" w:sz="0" w:space="0" w:color="auto"/>
        <w:right w:val="none" w:sz="0" w:space="0" w:color="auto"/>
      </w:divBdr>
      <w:divsChild>
        <w:div w:id="1131827842">
          <w:marLeft w:val="0"/>
          <w:marRight w:val="0"/>
          <w:marTop w:val="0"/>
          <w:marBottom w:val="0"/>
          <w:divBdr>
            <w:top w:val="none" w:sz="0" w:space="0" w:color="auto"/>
            <w:left w:val="none" w:sz="0" w:space="0" w:color="auto"/>
            <w:bottom w:val="none" w:sz="0" w:space="0" w:color="auto"/>
            <w:right w:val="none" w:sz="0" w:space="0" w:color="auto"/>
          </w:divBdr>
        </w:div>
      </w:divsChild>
    </w:div>
    <w:div w:id="1992370746">
      <w:marLeft w:val="0"/>
      <w:marRight w:val="0"/>
      <w:marTop w:val="0"/>
      <w:marBottom w:val="0"/>
      <w:divBdr>
        <w:top w:val="none" w:sz="0" w:space="0" w:color="auto"/>
        <w:left w:val="none" w:sz="0" w:space="0" w:color="auto"/>
        <w:bottom w:val="none" w:sz="0" w:space="0" w:color="auto"/>
        <w:right w:val="none" w:sz="0" w:space="0" w:color="auto"/>
      </w:divBdr>
      <w:divsChild>
        <w:div w:id="1410422366">
          <w:marLeft w:val="0"/>
          <w:marRight w:val="0"/>
          <w:marTop w:val="0"/>
          <w:marBottom w:val="0"/>
          <w:divBdr>
            <w:top w:val="none" w:sz="0" w:space="0" w:color="auto"/>
            <w:left w:val="none" w:sz="0" w:space="0" w:color="auto"/>
            <w:bottom w:val="none" w:sz="0" w:space="0" w:color="auto"/>
            <w:right w:val="none" w:sz="0" w:space="0" w:color="auto"/>
          </w:divBdr>
        </w:div>
      </w:divsChild>
    </w:div>
    <w:div w:id="2002662760">
      <w:marLeft w:val="0"/>
      <w:marRight w:val="0"/>
      <w:marTop w:val="0"/>
      <w:marBottom w:val="0"/>
      <w:divBdr>
        <w:top w:val="none" w:sz="0" w:space="0" w:color="auto"/>
        <w:left w:val="none" w:sz="0" w:space="0" w:color="auto"/>
        <w:bottom w:val="none" w:sz="0" w:space="0" w:color="auto"/>
        <w:right w:val="none" w:sz="0" w:space="0" w:color="auto"/>
      </w:divBdr>
      <w:divsChild>
        <w:div w:id="1567446979">
          <w:marLeft w:val="0"/>
          <w:marRight w:val="0"/>
          <w:marTop w:val="0"/>
          <w:marBottom w:val="0"/>
          <w:divBdr>
            <w:top w:val="none" w:sz="0" w:space="0" w:color="auto"/>
            <w:left w:val="none" w:sz="0" w:space="0" w:color="auto"/>
            <w:bottom w:val="none" w:sz="0" w:space="0" w:color="auto"/>
            <w:right w:val="none" w:sz="0" w:space="0" w:color="auto"/>
          </w:divBdr>
        </w:div>
      </w:divsChild>
    </w:div>
    <w:div w:id="2003972081">
      <w:bodyDiv w:val="1"/>
      <w:marLeft w:val="0"/>
      <w:marRight w:val="0"/>
      <w:marTop w:val="0"/>
      <w:marBottom w:val="0"/>
      <w:divBdr>
        <w:top w:val="none" w:sz="0" w:space="0" w:color="auto"/>
        <w:left w:val="none" w:sz="0" w:space="0" w:color="auto"/>
        <w:bottom w:val="none" w:sz="0" w:space="0" w:color="auto"/>
        <w:right w:val="none" w:sz="0" w:space="0" w:color="auto"/>
      </w:divBdr>
      <w:divsChild>
        <w:div w:id="1235899044">
          <w:marLeft w:val="0"/>
          <w:marRight w:val="0"/>
          <w:marTop w:val="0"/>
          <w:marBottom w:val="0"/>
          <w:divBdr>
            <w:top w:val="none" w:sz="0" w:space="0" w:color="auto"/>
            <w:left w:val="none" w:sz="0" w:space="0" w:color="auto"/>
            <w:bottom w:val="none" w:sz="0" w:space="0" w:color="auto"/>
            <w:right w:val="none" w:sz="0" w:space="0" w:color="auto"/>
          </w:divBdr>
        </w:div>
      </w:divsChild>
    </w:div>
    <w:div w:id="2029984166">
      <w:marLeft w:val="0"/>
      <w:marRight w:val="0"/>
      <w:marTop w:val="0"/>
      <w:marBottom w:val="0"/>
      <w:divBdr>
        <w:top w:val="none" w:sz="0" w:space="0" w:color="auto"/>
        <w:left w:val="none" w:sz="0" w:space="0" w:color="auto"/>
        <w:bottom w:val="none" w:sz="0" w:space="0" w:color="auto"/>
        <w:right w:val="none" w:sz="0" w:space="0" w:color="auto"/>
      </w:divBdr>
      <w:divsChild>
        <w:div w:id="25757112">
          <w:marLeft w:val="0"/>
          <w:marRight w:val="0"/>
          <w:marTop w:val="0"/>
          <w:marBottom w:val="0"/>
          <w:divBdr>
            <w:top w:val="none" w:sz="0" w:space="0" w:color="auto"/>
            <w:left w:val="none" w:sz="0" w:space="0" w:color="auto"/>
            <w:bottom w:val="none" w:sz="0" w:space="0" w:color="auto"/>
            <w:right w:val="none" w:sz="0" w:space="0" w:color="auto"/>
          </w:divBdr>
        </w:div>
      </w:divsChild>
    </w:div>
    <w:div w:id="2074232468">
      <w:marLeft w:val="0"/>
      <w:marRight w:val="0"/>
      <w:marTop w:val="0"/>
      <w:marBottom w:val="0"/>
      <w:divBdr>
        <w:top w:val="none" w:sz="0" w:space="0" w:color="auto"/>
        <w:left w:val="none" w:sz="0" w:space="0" w:color="auto"/>
        <w:bottom w:val="none" w:sz="0" w:space="0" w:color="auto"/>
        <w:right w:val="none" w:sz="0" w:space="0" w:color="auto"/>
      </w:divBdr>
      <w:divsChild>
        <w:div w:id="634800900">
          <w:marLeft w:val="0"/>
          <w:marRight w:val="0"/>
          <w:marTop w:val="0"/>
          <w:marBottom w:val="0"/>
          <w:divBdr>
            <w:top w:val="none" w:sz="0" w:space="0" w:color="auto"/>
            <w:left w:val="none" w:sz="0" w:space="0" w:color="auto"/>
            <w:bottom w:val="none" w:sz="0" w:space="0" w:color="auto"/>
            <w:right w:val="none" w:sz="0" w:space="0" w:color="auto"/>
          </w:divBdr>
        </w:div>
      </w:divsChild>
    </w:div>
    <w:div w:id="2075885194">
      <w:marLeft w:val="0"/>
      <w:marRight w:val="0"/>
      <w:marTop w:val="0"/>
      <w:marBottom w:val="0"/>
      <w:divBdr>
        <w:top w:val="none" w:sz="0" w:space="0" w:color="auto"/>
        <w:left w:val="none" w:sz="0" w:space="0" w:color="auto"/>
        <w:bottom w:val="none" w:sz="0" w:space="0" w:color="auto"/>
        <w:right w:val="none" w:sz="0" w:space="0" w:color="auto"/>
      </w:divBdr>
      <w:divsChild>
        <w:div w:id="1559508492">
          <w:marLeft w:val="0"/>
          <w:marRight w:val="0"/>
          <w:marTop w:val="0"/>
          <w:marBottom w:val="0"/>
          <w:divBdr>
            <w:top w:val="none" w:sz="0" w:space="0" w:color="auto"/>
            <w:left w:val="none" w:sz="0" w:space="0" w:color="auto"/>
            <w:bottom w:val="none" w:sz="0" w:space="0" w:color="auto"/>
            <w:right w:val="none" w:sz="0" w:space="0" w:color="auto"/>
          </w:divBdr>
        </w:div>
      </w:divsChild>
    </w:div>
    <w:div w:id="2077316925">
      <w:bodyDiv w:val="1"/>
      <w:marLeft w:val="0"/>
      <w:marRight w:val="0"/>
      <w:marTop w:val="0"/>
      <w:marBottom w:val="0"/>
      <w:divBdr>
        <w:top w:val="none" w:sz="0" w:space="0" w:color="auto"/>
        <w:left w:val="none" w:sz="0" w:space="0" w:color="auto"/>
        <w:bottom w:val="none" w:sz="0" w:space="0" w:color="auto"/>
        <w:right w:val="none" w:sz="0" w:space="0" w:color="auto"/>
      </w:divBdr>
      <w:divsChild>
        <w:div w:id="1981962693">
          <w:marLeft w:val="0"/>
          <w:marRight w:val="0"/>
          <w:marTop w:val="0"/>
          <w:marBottom w:val="0"/>
          <w:divBdr>
            <w:top w:val="none" w:sz="0" w:space="0" w:color="auto"/>
            <w:left w:val="none" w:sz="0" w:space="0" w:color="auto"/>
            <w:bottom w:val="none" w:sz="0" w:space="0" w:color="auto"/>
            <w:right w:val="none" w:sz="0" w:space="0" w:color="auto"/>
          </w:divBdr>
        </w:div>
      </w:divsChild>
    </w:div>
    <w:div w:id="2088456303">
      <w:marLeft w:val="0"/>
      <w:marRight w:val="0"/>
      <w:marTop w:val="0"/>
      <w:marBottom w:val="0"/>
      <w:divBdr>
        <w:top w:val="none" w:sz="0" w:space="0" w:color="auto"/>
        <w:left w:val="none" w:sz="0" w:space="0" w:color="auto"/>
        <w:bottom w:val="none" w:sz="0" w:space="0" w:color="auto"/>
        <w:right w:val="none" w:sz="0" w:space="0" w:color="auto"/>
      </w:divBdr>
      <w:divsChild>
        <w:div w:id="382022032">
          <w:marLeft w:val="0"/>
          <w:marRight w:val="0"/>
          <w:marTop w:val="0"/>
          <w:marBottom w:val="0"/>
          <w:divBdr>
            <w:top w:val="none" w:sz="0" w:space="0" w:color="auto"/>
            <w:left w:val="none" w:sz="0" w:space="0" w:color="auto"/>
            <w:bottom w:val="none" w:sz="0" w:space="0" w:color="auto"/>
            <w:right w:val="none" w:sz="0" w:space="0" w:color="auto"/>
          </w:divBdr>
        </w:div>
      </w:divsChild>
    </w:div>
    <w:div w:id="2123063608">
      <w:marLeft w:val="0"/>
      <w:marRight w:val="0"/>
      <w:marTop w:val="0"/>
      <w:marBottom w:val="0"/>
      <w:divBdr>
        <w:top w:val="none" w:sz="0" w:space="0" w:color="auto"/>
        <w:left w:val="none" w:sz="0" w:space="0" w:color="auto"/>
        <w:bottom w:val="none" w:sz="0" w:space="0" w:color="auto"/>
        <w:right w:val="none" w:sz="0" w:space="0" w:color="auto"/>
      </w:divBdr>
      <w:divsChild>
        <w:div w:id="683819806">
          <w:marLeft w:val="0"/>
          <w:marRight w:val="0"/>
          <w:marTop w:val="0"/>
          <w:marBottom w:val="0"/>
          <w:divBdr>
            <w:top w:val="none" w:sz="0" w:space="0" w:color="auto"/>
            <w:left w:val="none" w:sz="0" w:space="0" w:color="auto"/>
            <w:bottom w:val="none" w:sz="0" w:space="0" w:color="auto"/>
            <w:right w:val="none" w:sz="0" w:space="0" w:color="auto"/>
          </w:divBdr>
        </w:div>
      </w:divsChild>
    </w:div>
    <w:div w:id="2123527920">
      <w:marLeft w:val="0"/>
      <w:marRight w:val="0"/>
      <w:marTop w:val="0"/>
      <w:marBottom w:val="0"/>
      <w:divBdr>
        <w:top w:val="none" w:sz="0" w:space="0" w:color="auto"/>
        <w:left w:val="none" w:sz="0" w:space="0" w:color="auto"/>
        <w:bottom w:val="none" w:sz="0" w:space="0" w:color="auto"/>
        <w:right w:val="none" w:sz="0" w:space="0" w:color="auto"/>
      </w:divBdr>
      <w:divsChild>
        <w:div w:id="2031760424">
          <w:marLeft w:val="0"/>
          <w:marRight w:val="0"/>
          <w:marTop w:val="0"/>
          <w:marBottom w:val="0"/>
          <w:divBdr>
            <w:top w:val="none" w:sz="0" w:space="0" w:color="auto"/>
            <w:left w:val="none" w:sz="0" w:space="0" w:color="auto"/>
            <w:bottom w:val="none" w:sz="0" w:space="0" w:color="auto"/>
            <w:right w:val="none" w:sz="0" w:space="0" w:color="auto"/>
          </w:divBdr>
        </w:div>
      </w:divsChild>
    </w:div>
    <w:div w:id="2134975260">
      <w:marLeft w:val="0"/>
      <w:marRight w:val="0"/>
      <w:marTop w:val="0"/>
      <w:marBottom w:val="0"/>
      <w:divBdr>
        <w:top w:val="none" w:sz="0" w:space="0" w:color="auto"/>
        <w:left w:val="none" w:sz="0" w:space="0" w:color="auto"/>
        <w:bottom w:val="none" w:sz="0" w:space="0" w:color="auto"/>
        <w:right w:val="none" w:sz="0" w:space="0" w:color="auto"/>
      </w:divBdr>
      <w:divsChild>
        <w:div w:id="338699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image" Target="media/image17.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16.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3.xm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economy.gov.sk/uploads/files/mPs9Bk3V.pdf" TargetMode="External"/><Relationship Id="rId3" Type="http://schemas.openxmlformats.org/officeDocument/2006/relationships/hyperlink" Target="https://www.mhsr.sk/energetika/integrovany-narodny-energeticky-a-klimaticky-plan-na-roky-2021-2030/navrh-aktualizacie-integrovaneho-narodneho-energetickeho-a-klimatickeho-planu-na-roky-2021-2030" TargetMode="External"/><Relationship Id="rId7" Type="http://schemas.openxmlformats.org/officeDocument/2006/relationships/hyperlink" Target="https://eur-lex.europa.eu/legal-content/SK/TXT/?uri=celex:32019R0631" TargetMode="External"/><Relationship Id="rId2" Type="http://schemas.openxmlformats.org/officeDocument/2006/relationships/hyperlink" Target="https://tyndp.entsoe.eu/resources/regional-investment-plan-2022-continental-central-east" TargetMode="External"/><Relationship Id="rId1" Type="http://schemas.openxmlformats.org/officeDocument/2006/relationships/hyperlink" Target="https://tyndp.entsoe.eu/" TargetMode="External"/><Relationship Id="rId6" Type="http://schemas.openxmlformats.org/officeDocument/2006/relationships/hyperlink" Target="https://2026.entsos-tyndp-scenarios.eu/" TargetMode="External"/><Relationship Id="rId5" Type="http://schemas.openxmlformats.org/officeDocument/2006/relationships/hyperlink" Target="https://www.sepsas.sk/legislativa/prevadzkovy-poriadok/" TargetMode="External"/><Relationship Id="rId10" Type="http://schemas.openxmlformats.org/officeDocument/2006/relationships/hyperlink" Target="https://eur-lex.europa.eu/legal-content/SK/TXT/?uri=CELEX:32023L2413" TargetMode="External"/><Relationship Id="rId4" Type="http://schemas.openxmlformats.org/officeDocument/2006/relationships/hyperlink" Target="https://eur-lex.europa.eu/legal-content/EN/TXT/?uri=PI_COM%3AC%282025%298144" TargetMode="External"/><Relationship Id="rId9" Type="http://schemas.openxmlformats.org/officeDocument/2006/relationships/hyperlink" Target="https://eur-lex.europa.eu/legal-content/SK/TXT/?uri=CELEX:32018R19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4613F4303611D4BAE6DE506CF86D396" ma:contentTypeVersion="1" ma:contentTypeDescription="Umožňuje vytvoriť nový dokument." ma:contentTypeScope="" ma:versionID="f25e436d44e9bde1b01599dd29a8e6b0">
  <xsd:schema xmlns:xsd="http://www.w3.org/2001/XMLSchema" xmlns:xs="http://www.w3.org/2001/XMLSchema" xmlns:p="http://schemas.microsoft.com/office/2006/metadata/properties" xmlns:ns2="e8971e4d-d3ff-408a-90f3-737618a6a183" targetNamespace="http://schemas.microsoft.com/office/2006/metadata/properties" ma:root="true" ma:fieldsID="41109917f18245339aad89848c48e86a" ns2:_="">
    <xsd:import namespace="e8971e4d-d3ff-408a-90f3-737618a6a18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71e4d-d3ff-408a-90f3-737618a6a183"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7E158-2EB6-4333-8FC7-3BADB3040B79}">
  <ds:schemaRefs>
    <ds:schemaRef ds:uri="http://schemas.microsoft.com/sharepoint/v3/contenttype/forms"/>
  </ds:schemaRefs>
</ds:datastoreItem>
</file>

<file path=customXml/itemProps2.xml><?xml version="1.0" encoding="utf-8"?>
<ds:datastoreItem xmlns:ds="http://schemas.openxmlformats.org/officeDocument/2006/customXml" ds:itemID="{8A73CAC3-5547-46CD-8CC3-830D5FABAD7A}">
  <ds:schemaRefs>
    <ds:schemaRef ds:uri="http://schemas.openxmlformats.org/officeDocument/2006/bibliography"/>
  </ds:schemaRefs>
</ds:datastoreItem>
</file>

<file path=customXml/itemProps3.xml><?xml version="1.0" encoding="utf-8"?>
<ds:datastoreItem xmlns:ds="http://schemas.openxmlformats.org/officeDocument/2006/customXml" ds:itemID="{443703CE-F343-441C-857B-979F98A141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33324A-3BF3-48F7-A467-609DEE2C1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71e4d-d3ff-408a-90f3-737618a6a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5014</Words>
  <Characters>28584</Characters>
  <Application>Microsoft Office Word</Application>
  <DocSecurity>0</DocSecurity>
  <Lines>238</Lines>
  <Paragraphs>67</Paragraphs>
  <ScaleCrop>false</ScaleCrop>
  <Company>Slovenska elektrizacna prenosova sustava, a.s.</Company>
  <LinksUpToDate>false</LinksUpToDate>
  <CharactersWithSpaces>33531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Matúš Lačný</dc:creator>
  <cp:keywords/>
  <dc:description/>
  <cp:lastModifiedBy>Lačný Matúš</cp:lastModifiedBy>
  <cp:revision>70</cp:revision>
  <cp:lastPrinted>2024-04-20T12:37:00Z</cp:lastPrinted>
  <dcterms:created xsi:type="dcterms:W3CDTF">2026-03-31T18:50:00Z</dcterms:created>
  <dcterms:modified xsi:type="dcterms:W3CDTF">2026-04-21T06:40:00Z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585759-362d-4185-bb50-fc81b58bf15d_Enabled">
    <vt:lpwstr>true</vt:lpwstr>
  </property>
  <property fmtid="{D5CDD505-2E9C-101B-9397-08002B2CF9AE}" pid="3" name="MSIP_Label_2e585759-362d-4185-bb50-fc81b58bf15d_SetDate">
    <vt:lpwstr>2024-01-15T12:13:21Z</vt:lpwstr>
  </property>
  <property fmtid="{D5CDD505-2E9C-101B-9397-08002B2CF9AE}" pid="4" name="MSIP_Label_2e585759-362d-4185-bb50-fc81b58bf15d_Method">
    <vt:lpwstr>Standard</vt:lpwstr>
  </property>
  <property fmtid="{D5CDD505-2E9C-101B-9397-08002B2CF9AE}" pid="5" name="MSIP_Label_2e585759-362d-4185-bb50-fc81b58bf15d_Name">
    <vt:lpwstr>2e585759-362d-4185-bb50-fc81b58bf15d</vt:lpwstr>
  </property>
  <property fmtid="{D5CDD505-2E9C-101B-9397-08002B2CF9AE}" pid="6" name="MSIP_Label_2e585759-362d-4185-bb50-fc81b58bf15d_SiteId">
    <vt:lpwstr>6dfa2abc-8bb8-4557-855c-e532cacb5122</vt:lpwstr>
  </property>
  <property fmtid="{D5CDD505-2E9C-101B-9397-08002B2CF9AE}" pid="7" name="MSIP_Label_2e585759-362d-4185-bb50-fc81b58bf15d_ActionId">
    <vt:lpwstr>80855878-5cb4-420c-a65e-2f5e81b6ff42</vt:lpwstr>
  </property>
  <property fmtid="{D5CDD505-2E9C-101B-9397-08002B2CF9AE}" pid="8" name="MSIP_Label_2e585759-362d-4185-bb50-fc81b58bf15d_ContentBits">
    <vt:lpwstr>0</vt:lpwstr>
  </property>
  <property fmtid="{D5CDD505-2E9C-101B-9397-08002B2CF9AE}" pid="9" name="ContentTypeId">
    <vt:lpwstr>0x01010044613F4303611D4BAE6DE506CF86D396</vt:lpwstr>
  </property>
</Properties>
</file>