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87" w:rightFromText="187" w:vertAnchor="page" w:horzAnchor="margin" w:tblpY="1636"/>
        <w:tblOverlap w:val="never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80"/>
      </w:tblGrid>
      <w:tr w:rsidR="00D03274" w:rsidRPr="00574414" w14:paraId="2A42DFFB" w14:textId="77777777" w:rsidTr="00D03274">
        <w:tc>
          <w:tcPr>
            <w:tcW w:w="9380" w:type="dxa"/>
            <w:vAlign w:val="center"/>
          </w:tcPr>
          <w:p w14:paraId="5064133D" w14:textId="21B03E3A" w:rsidR="00D03274" w:rsidRPr="00574414" w:rsidRDefault="00FB4996" w:rsidP="00FB4996">
            <w:pPr>
              <w:pStyle w:val="Bezriadkovania"/>
              <w:jc w:val="center"/>
              <w:rPr>
                <w:rFonts w:cs="Calibri"/>
              </w:rPr>
            </w:pPr>
            <w:bookmarkStart w:id="1" w:name="_Hlk520129189"/>
            <w:r w:rsidRPr="00574414">
              <w:rPr>
                <w:noProof/>
                <w:lang w:eastAsia="sk-SK" w:bidi="ar-SA"/>
              </w:rPr>
              <w:drawing>
                <wp:inline distT="0" distB="0" distL="0" distR="0" wp14:anchorId="2F0BD934" wp14:editId="757140E7">
                  <wp:extent cx="3423165" cy="2352675"/>
                  <wp:effectExtent l="0" t="0" r="0" b="0"/>
                  <wp:docPr id="7444" name="Obrázek 7444" descr="Oval text okolo fareb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Oval text okolo farebny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105" r="-6573" b="-3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379" cy="235694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274" w:rsidRPr="00574414" w14:paraId="68FD1AF8" w14:textId="77777777" w:rsidTr="00691725">
        <w:trPr>
          <w:trHeight w:val="269"/>
        </w:trPr>
        <w:tc>
          <w:tcPr>
            <w:tcW w:w="9380" w:type="dxa"/>
            <w:vAlign w:val="center"/>
          </w:tcPr>
          <w:p w14:paraId="50B27346" w14:textId="0A7F0D3C" w:rsidR="00D03274" w:rsidRPr="00574414" w:rsidRDefault="00D03274" w:rsidP="00D03274">
            <w:pPr>
              <w:pStyle w:val="Bezriadkovania"/>
              <w:rPr>
                <w:rFonts w:cs="Calibri"/>
              </w:rPr>
            </w:pPr>
          </w:p>
        </w:tc>
      </w:tr>
      <w:tr w:rsidR="00B35FB5" w:rsidRPr="00574414" w14:paraId="6AB4F539" w14:textId="77777777" w:rsidTr="001A517B">
        <w:trPr>
          <w:trHeight w:val="25"/>
        </w:trPr>
        <w:tc>
          <w:tcPr>
            <w:tcW w:w="9380" w:type="dxa"/>
            <w:shd w:val="clear" w:color="auto" w:fill="FFFFFF" w:themeFill="background1"/>
            <w:vAlign w:val="center"/>
          </w:tcPr>
          <w:p w14:paraId="6204BC34" w14:textId="4AD0B9B0" w:rsidR="00B35FB5" w:rsidRPr="00574414" w:rsidRDefault="001D5CE5" w:rsidP="00581E67">
            <w:pPr>
              <w:pStyle w:val="Bezriadkovania"/>
              <w:jc w:val="center"/>
              <w:rPr>
                <w:rFonts w:cs="Calibri"/>
                <w:noProof/>
                <w:lang w:eastAsia="cs-CZ" w:bidi="ar-SA"/>
              </w:rPr>
            </w:pPr>
            <w:sdt>
              <w:sdtPr>
                <w:rPr>
                  <w:rFonts w:cstheme="majorHAnsi"/>
                  <w:b/>
                  <w:bCs/>
                  <w:sz w:val="36"/>
                  <w:szCs w:val="40"/>
                  <w:shd w:val="clear" w:color="auto" w:fill="FFFFFF" w:themeFill="background1"/>
                </w:rPr>
                <w:alias w:val="Podtitul"/>
                <w:id w:val="133922988"/>
                <w:placeholder>
                  <w:docPart w:val="A7D9754E100940D8881366A8C19A747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553EC3" w:rsidRPr="00F810AE">
                  <w:rPr>
                    <w:rFonts w:cstheme="majorHAnsi"/>
                    <w:b/>
                    <w:bCs/>
                    <w:sz w:val="36"/>
                    <w:szCs w:val="40"/>
                    <w:shd w:val="clear" w:color="auto" w:fill="FFFFFF" w:themeFill="background1"/>
                  </w:rPr>
                  <w:t xml:space="preserve"> Návrh metodiky p</w:t>
                </w:r>
                <w:r w:rsidR="00553EC3">
                  <w:rPr>
                    <w:rFonts w:cstheme="majorHAnsi"/>
                    <w:b/>
                    <w:bCs/>
                    <w:sz w:val="36"/>
                    <w:szCs w:val="40"/>
                    <w:shd w:val="clear" w:color="auto" w:fill="FFFFFF" w:themeFill="background1"/>
                  </w:rPr>
                  <w:t xml:space="preserve">odľa čl. 119, ods. 1, písm. h), </w:t>
                </w:r>
                <w:r w:rsidR="00553EC3" w:rsidRPr="00F810AE">
                  <w:rPr>
                    <w:rFonts w:cstheme="majorHAnsi"/>
                    <w:b/>
                    <w:bCs/>
                    <w:sz w:val="36"/>
                    <w:szCs w:val="40"/>
                    <w:shd w:val="clear" w:color="auto" w:fill="FFFFFF" w:themeFill="background1"/>
                  </w:rPr>
                  <w:t xml:space="preserve">Nariadenia Komisie </w:t>
                </w:r>
                <w:r w:rsidR="00553EC3">
                  <w:rPr>
                    <w:rFonts w:cstheme="majorHAnsi"/>
                    <w:b/>
                    <w:bCs/>
                    <w:sz w:val="36"/>
                    <w:szCs w:val="40"/>
                    <w:shd w:val="clear" w:color="auto" w:fill="FFFFFF" w:themeFill="background1"/>
                  </w:rPr>
                  <w:t>(</w:t>
                </w:r>
                <w:r w:rsidR="00553EC3" w:rsidRPr="00F810AE">
                  <w:rPr>
                    <w:rFonts w:cstheme="majorHAnsi"/>
                    <w:b/>
                    <w:bCs/>
                    <w:sz w:val="36"/>
                    <w:szCs w:val="40"/>
                    <w:shd w:val="clear" w:color="auto" w:fill="FFFFFF" w:themeFill="background1"/>
                  </w:rPr>
                  <w:t>EÚ</w:t>
                </w:r>
                <w:r w:rsidR="00553EC3">
                  <w:rPr>
                    <w:rFonts w:cstheme="majorHAnsi"/>
                    <w:b/>
                    <w:bCs/>
                    <w:sz w:val="36"/>
                    <w:szCs w:val="40"/>
                    <w:shd w:val="clear" w:color="auto" w:fill="FFFFFF" w:themeFill="background1"/>
                  </w:rPr>
                  <w:t>)</w:t>
                </w:r>
                <w:r w:rsidR="00553EC3" w:rsidRPr="00F810AE">
                  <w:rPr>
                    <w:rFonts w:cstheme="majorHAnsi"/>
                    <w:b/>
                    <w:bCs/>
                    <w:sz w:val="36"/>
                    <w:szCs w:val="40"/>
                    <w:shd w:val="clear" w:color="auto" w:fill="FFFFFF" w:themeFill="background1"/>
                  </w:rPr>
                  <w:t xml:space="preserve"> 2017/1485</w:t>
                </w:r>
              </w:sdtContent>
            </w:sdt>
          </w:p>
        </w:tc>
      </w:tr>
      <w:tr w:rsidR="00C517B2" w:rsidRPr="00574414" w14:paraId="1D951A7D" w14:textId="77777777" w:rsidTr="00C517B2">
        <w:trPr>
          <w:trHeight w:val="25"/>
        </w:trPr>
        <w:tc>
          <w:tcPr>
            <w:tcW w:w="9380" w:type="dxa"/>
            <w:shd w:val="clear" w:color="auto" w:fill="FFFFFF" w:themeFill="background1"/>
            <w:vAlign w:val="center"/>
          </w:tcPr>
          <w:p w14:paraId="5201793E" w14:textId="77777777" w:rsidR="00C517B2" w:rsidRPr="00574414" w:rsidRDefault="00C517B2" w:rsidP="00D44439">
            <w:pPr>
              <w:pStyle w:val="Bezriadkovania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40"/>
                <w:szCs w:val="40"/>
                <w:shd w:val="clear" w:color="auto" w:fill="455F51" w:themeFill="text2"/>
              </w:rPr>
            </w:pPr>
          </w:p>
        </w:tc>
      </w:tr>
      <w:tr w:rsidR="00D03274" w:rsidRPr="00574414" w14:paraId="4085F207" w14:textId="77777777" w:rsidTr="001A517B">
        <w:trPr>
          <w:trHeight w:val="2072"/>
        </w:trPr>
        <w:tc>
          <w:tcPr>
            <w:tcW w:w="9380" w:type="dxa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1E4B0EDD" w14:textId="6184C431" w:rsidR="00D03274" w:rsidRPr="00574414" w:rsidRDefault="001D5CE5" w:rsidP="00553EC3">
            <w:pPr>
              <w:pStyle w:val="Bezriadkovania"/>
              <w:jc w:val="center"/>
              <w:rPr>
                <w:rFonts w:eastAsiaTheme="majorEastAsia" w:cs="Calibri"/>
                <w:color w:val="3E762A" w:themeColor="accent1" w:themeShade="BF"/>
                <w:sz w:val="68"/>
                <w:szCs w:val="68"/>
              </w:rPr>
            </w:pPr>
            <w:sdt>
              <w:sdtPr>
                <w:rPr>
                  <w:rFonts w:eastAsiaTheme="majorEastAsia" w:cs="Calibri"/>
                  <w:sz w:val="32"/>
                  <w:szCs w:val="68"/>
                </w:rPr>
                <w:alias w:val="Název"/>
                <w:id w:val="220683848"/>
                <w:placeholder>
                  <w:docPart w:val="5FC92C9096A241C4AE9C797F1CE3CA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553EC3" w:rsidRPr="00F810AE">
                  <w:rPr>
                    <w:rFonts w:eastAsiaTheme="majorEastAsia" w:cs="Calibri"/>
                    <w:sz w:val="32"/>
                    <w:szCs w:val="68"/>
                  </w:rPr>
                  <w:t>P</w:t>
                </w:r>
                <w:r w:rsidR="00553EC3">
                  <w:rPr>
                    <w:rFonts w:eastAsiaTheme="majorEastAsia" w:cs="Calibri"/>
                    <w:sz w:val="32"/>
                    <w:szCs w:val="68"/>
                  </w:rPr>
                  <w:t xml:space="preserve">ravidlá dimenzovania FRR stanovených v súlade s článkom 157 ods. 1 </w:t>
                </w:r>
                <w:r w:rsidR="00553EC3" w:rsidRPr="00F810AE">
                  <w:rPr>
                    <w:rFonts w:eastAsiaTheme="majorEastAsia" w:cs="Calibri"/>
                    <w:sz w:val="32"/>
                    <w:szCs w:val="68"/>
                  </w:rPr>
                  <w:t xml:space="preserve">nariadenia Európskej komisie </w:t>
                </w:r>
                <w:r w:rsidR="00553EC3">
                  <w:rPr>
                    <w:rFonts w:eastAsiaTheme="majorEastAsia" w:cs="Calibri"/>
                    <w:sz w:val="32"/>
                    <w:szCs w:val="68"/>
                  </w:rPr>
                  <w:t>(</w:t>
                </w:r>
                <w:r w:rsidR="00553EC3" w:rsidRPr="00F810AE">
                  <w:rPr>
                    <w:rFonts w:eastAsiaTheme="majorEastAsia" w:cs="Calibri"/>
                    <w:sz w:val="32"/>
                    <w:szCs w:val="68"/>
                  </w:rPr>
                  <w:t>EÚ</w:t>
                </w:r>
                <w:r w:rsidR="00553EC3">
                  <w:rPr>
                    <w:rFonts w:eastAsiaTheme="majorEastAsia" w:cs="Calibri"/>
                    <w:sz w:val="32"/>
                    <w:szCs w:val="68"/>
                  </w:rPr>
                  <w:t>)</w:t>
                </w:r>
                <w:r w:rsidR="00553EC3" w:rsidRPr="00F810AE">
                  <w:rPr>
                    <w:rFonts w:eastAsiaTheme="majorEastAsia" w:cs="Calibri"/>
                    <w:sz w:val="32"/>
                    <w:szCs w:val="68"/>
                  </w:rPr>
                  <w:t xml:space="preserve"> 2017/1485 z 2. augusta 2017, ktorým sa stanovuje usmernenie pre prevádzkovanie elektrizačnej prenosovej sústavy</w:t>
                </w:r>
              </w:sdtContent>
            </w:sdt>
          </w:p>
        </w:tc>
      </w:tr>
      <w:tr w:rsidR="001628A2" w:rsidRPr="00574414" w14:paraId="4145AE6F" w14:textId="77777777" w:rsidTr="00832D24">
        <w:tc>
          <w:tcPr>
            <w:tcW w:w="9380" w:type="dxa"/>
            <w:vAlign w:val="center"/>
          </w:tcPr>
          <w:p w14:paraId="293715A2" w14:textId="77777777" w:rsidR="001628A2" w:rsidRPr="00574414" w:rsidRDefault="001628A2" w:rsidP="001628A2">
            <w:pPr>
              <w:pStyle w:val="Bezriadkovania"/>
              <w:rPr>
                <w:rFonts w:cs="Calibri"/>
                <w:noProof/>
                <w:lang w:eastAsia="cs-CZ" w:bidi="ar-SA"/>
              </w:rPr>
            </w:pPr>
          </w:p>
        </w:tc>
      </w:tr>
      <w:tr w:rsidR="001628A2" w:rsidRPr="00574414" w14:paraId="58F7FFF2" w14:textId="77777777" w:rsidTr="00832D24">
        <w:trPr>
          <w:trHeight w:val="95"/>
        </w:trPr>
        <w:tc>
          <w:tcPr>
            <w:tcW w:w="9380" w:type="dxa"/>
            <w:vAlign w:val="center"/>
          </w:tcPr>
          <w:p w14:paraId="2941B636" w14:textId="1275113F" w:rsidR="001628A2" w:rsidRPr="00574414" w:rsidRDefault="001D5CE5" w:rsidP="001628A2">
            <w:pPr>
              <w:pStyle w:val="Bezriadkovania"/>
              <w:rPr>
                <w:rFonts w:cs="Calibri"/>
                <w:noProof/>
                <w:lang w:eastAsia="cs-CZ" w:bidi="ar-SA"/>
              </w:rPr>
            </w:pPr>
            <w:sdt>
              <w:sdtPr>
                <w:rPr>
                  <w:rFonts w:cs="Calibri"/>
                </w:rPr>
                <w:alias w:val="Datum"/>
                <w:id w:val="1935481962"/>
                <w:placeholder>
                  <w:docPart w:val="9ACF2CB2B9C948F1A0DCC8A4747CE7BB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8-08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1628A2" w:rsidRPr="00A22599">
                  <w:rPr>
                    <w:rFonts w:cs="Calibri"/>
                  </w:rPr>
                  <w:t>01.08.2018</w:t>
                </w:r>
              </w:sdtContent>
            </w:sdt>
          </w:p>
        </w:tc>
      </w:tr>
      <w:tr w:rsidR="0032559D" w:rsidRPr="00574414" w14:paraId="6C90EC2E" w14:textId="77777777" w:rsidTr="0028724C">
        <w:trPr>
          <w:trHeight w:val="262"/>
        </w:trPr>
        <w:tc>
          <w:tcPr>
            <w:tcW w:w="9380" w:type="dxa"/>
            <w:vAlign w:val="center"/>
          </w:tcPr>
          <w:p w14:paraId="7202B2C4" w14:textId="77777777" w:rsidR="0032559D" w:rsidRPr="00574414" w:rsidRDefault="0032559D" w:rsidP="001628A2">
            <w:pPr>
              <w:pStyle w:val="Bezriadkovania"/>
              <w:rPr>
                <w:rFonts w:cs="Calibri"/>
                <w:color w:val="455F51" w:themeColor="text2"/>
              </w:rPr>
            </w:pPr>
          </w:p>
        </w:tc>
      </w:tr>
      <w:tr w:rsidR="00ED4222" w:rsidRPr="00574414" w14:paraId="33CB4525" w14:textId="77777777" w:rsidTr="0028724C">
        <w:trPr>
          <w:trHeight w:val="2015"/>
        </w:trPr>
        <w:tc>
          <w:tcPr>
            <w:tcW w:w="9380" w:type="dxa"/>
            <w:vAlign w:val="center"/>
          </w:tcPr>
          <w:p w14:paraId="3731E8B2" w14:textId="2A4B96B1" w:rsidR="00ED4222" w:rsidRPr="00A22599" w:rsidRDefault="00D72B49" w:rsidP="00ED4222">
            <w:pPr>
              <w:rPr>
                <w:rFonts w:cs="Arial"/>
                <w:b/>
                <w:color w:val="222222"/>
                <w:sz w:val="18"/>
              </w:rPr>
            </w:pPr>
            <w:r w:rsidRPr="00A22599">
              <w:rPr>
                <w:rFonts w:cs="Arial"/>
                <w:b/>
                <w:color w:val="222222"/>
                <w:sz w:val="18"/>
              </w:rPr>
              <w:t xml:space="preserve">Právna notifikácia: </w:t>
            </w:r>
          </w:p>
          <w:p w14:paraId="2AB318CD" w14:textId="4F9FD1C6" w:rsidR="00ED4222" w:rsidRPr="00574414" w:rsidRDefault="00ED4222" w:rsidP="0028724C">
            <w:pPr>
              <w:pStyle w:val="Bezriadkovania"/>
              <w:rPr>
                <w:rFonts w:cs="Calibri"/>
                <w:color w:val="455F51" w:themeColor="text2"/>
              </w:rPr>
            </w:pPr>
            <w:r w:rsidRPr="00A22599">
              <w:rPr>
                <w:rFonts w:cs="Arial"/>
                <w:color w:val="222222"/>
                <w:sz w:val="18"/>
              </w:rPr>
              <w:t>T</w:t>
            </w:r>
            <w:r w:rsidR="00D72B49" w:rsidRPr="00A22599">
              <w:rPr>
                <w:rFonts w:cs="Arial"/>
                <w:color w:val="222222"/>
                <w:sz w:val="18"/>
              </w:rPr>
              <w:t>ento dokument spoločnosti</w:t>
            </w:r>
            <w:r w:rsidR="00A85A3C" w:rsidRPr="00A22599">
              <w:t xml:space="preserve"> </w:t>
            </w:r>
            <w:r w:rsidR="00A85A3C" w:rsidRPr="00A22599">
              <w:rPr>
                <w:rFonts w:cs="Arial"/>
                <w:color w:val="222222"/>
                <w:sz w:val="18"/>
              </w:rPr>
              <w:t>Slovenská elektrizačná prenosová sústava, a. s.</w:t>
            </w:r>
            <w:r w:rsidR="00D72B49" w:rsidRPr="00A22599">
              <w:rPr>
                <w:rFonts w:cs="Arial"/>
                <w:color w:val="222222"/>
                <w:sz w:val="18"/>
              </w:rPr>
              <w:t xml:space="preserve"> (ďalej len „SEPS“), ako prevádzkovateľa prenosovej sústavy SR, </w:t>
            </w:r>
            <w:r w:rsidRPr="00A22599">
              <w:rPr>
                <w:rFonts w:cs="Arial"/>
                <w:color w:val="222222"/>
                <w:sz w:val="18"/>
              </w:rPr>
              <w:t xml:space="preserve">predstavuje </w:t>
            </w:r>
            <w:r w:rsidR="00D72B49" w:rsidRPr="00A22599">
              <w:rPr>
                <w:rFonts w:cs="Arial"/>
                <w:color w:val="222222"/>
                <w:sz w:val="18"/>
              </w:rPr>
              <w:t xml:space="preserve">pracovný </w:t>
            </w:r>
            <w:r w:rsidRPr="00A22599">
              <w:rPr>
                <w:rFonts w:cs="Arial"/>
                <w:color w:val="222222"/>
                <w:sz w:val="18"/>
              </w:rPr>
              <w:t xml:space="preserve">návrh </w:t>
            </w:r>
            <w:r w:rsidR="00D72B49" w:rsidRPr="00A22599">
              <w:rPr>
                <w:rFonts w:cs="Arial"/>
                <w:color w:val="222222"/>
                <w:sz w:val="18"/>
              </w:rPr>
              <w:t>na účely verejnej konzultácie</w:t>
            </w:r>
            <w:r w:rsidRPr="00A22599">
              <w:rPr>
                <w:rFonts w:cs="Arial"/>
                <w:color w:val="222222"/>
                <w:sz w:val="18"/>
              </w:rPr>
              <w:t xml:space="preserve"> </w:t>
            </w:r>
            <w:r w:rsidR="00D72B49" w:rsidRPr="00A22599">
              <w:rPr>
                <w:rFonts w:cs="Arial"/>
                <w:color w:val="222222"/>
                <w:sz w:val="18"/>
              </w:rPr>
              <w:t xml:space="preserve">podľa Nariadenia Komisie </w:t>
            </w:r>
            <w:r w:rsidR="00A22599">
              <w:rPr>
                <w:rFonts w:cs="Arial"/>
                <w:color w:val="222222"/>
                <w:sz w:val="18"/>
              </w:rPr>
              <w:t>(</w:t>
            </w:r>
            <w:r w:rsidR="00D72B49" w:rsidRPr="00A22599">
              <w:rPr>
                <w:rFonts w:cs="Arial"/>
                <w:color w:val="222222"/>
                <w:sz w:val="18"/>
              </w:rPr>
              <w:t>EÚ</w:t>
            </w:r>
            <w:r w:rsidR="00A22599">
              <w:rPr>
                <w:rFonts w:cs="Arial"/>
                <w:color w:val="222222"/>
                <w:sz w:val="18"/>
              </w:rPr>
              <w:t>)</w:t>
            </w:r>
            <w:r w:rsidR="00DD34FB" w:rsidRPr="00A22599">
              <w:rPr>
                <w:rFonts w:cs="Arial"/>
                <w:color w:val="222222"/>
                <w:sz w:val="18"/>
              </w:rPr>
              <w:t xml:space="preserve"> 2017/1485</w:t>
            </w:r>
            <w:r w:rsidR="0028724C" w:rsidRPr="00A22599">
              <w:rPr>
                <w:rFonts w:cs="Arial"/>
                <w:color w:val="222222"/>
                <w:sz w:val="18"/>
              </w:rPr>
              <w:t xml:space="preserve">, ktorým sa stanovuje usmernenie pre prevádzkovanie elektrizačnej prenosovej sústavy </w:t>
            </w:r>
            <w:r w:rsidRPr="00A22599">
              <w:rPr>
                <w:rFonts w:cs="Arial"/>
                <w:color w:val="222222"/>
                <w:sz w:val="18"/>
              </w:rPr>
              <w:t xml:space="preserve">a v žiadnom prípade nepredstavuje </w:t>
            </w:r>
            <w:r w:rsidR="00D72B49" w:rsidRPr="00A22599">
              <w:rPr>
                <w:rFonts w:cs="Arial"/>
                <w:color w:val="222222"/>
                <w:sz w:val="18"/>
              </w:rPr>
              <w:t>finálnu, záväznú alebo nemennú</w:t>
            </w:r>
            <w:r w:rsidRPr="00A22599">
              <w:rPr>
                <w:rFonts w:cs="Arial"/>
                <w:color w:val="222222"/>
                <w:sz w:val="18"/>
              </w:rPr>
              <w:t xml:space="preserve"> pozíciu.</w:t>
            </w:r>
            <w:r w:rsidR="00D72B49" w:rsidRPr="00A22599">
              <w:rPr>
                <w:rFonts w:cs="Arial"/>
                <w:color w:val="222222"/>
                <w:sz w:val="18"/>
              </w:rPr>
              <w:t xml:space="preserve"> SEPS si vyhradzuje právo, najmä nie však výlučne, upraviť tento dokument na základe výsledkov verejnej konzultácie a zároveň upozorňuje, že finálny návrh je predmetom schválenia príslušného národného regulačného úradu.</w:t>
            </w:r>
            <w:r w:rsidR="00D72B49">
              <w:rPr>
                <w:rFonts w:ascii="Arial" w:hAnsi="Arial" w:cs="Arial"/>
                <w:color w:val="222222"/>
                <w:sz w:val="18"/>
              </w:rPr>
              <w:t xml:space="preserve"> </w:t>
            </w:r>
          </w:p>
        </w:tc>
      </w:tr>
    </w:tbl>
    <w:p w14:paraId="6F118658" w14:textId="1741A8CF" w:rsidR="00463FEC" w:rsidRDefault="00D03274" w:rsidP="00F51067">
      <w:pPr>
        <w:spacing w:before="0" w:after="200"/>
        <w:jc w:val="left"/>
      </w:pPr>
      <w:bookmarkStart w:id="2" w:name="_Toc513034009"/>
      <w:bookmarkStart w:id="3" w:name="_Ref517949672"/>
      <w:bookmarkStart w:id="4" w:name="_Toc517951147"/>
      <w:bookmarkEnd w:id="1"/>
      <w:r w:rsidRPr="00574414">
        <w:rPr>
          <w:rFonts w:ascii="Trebuchet MS" w:eastAsia="Times New Roman" w:hAnsi="Trebuchet MS" w:cs="Arial"/>
          <w:b/>
          <w:bCs/>
          <w:iCs/>
          <w:noProof/>
          <w:color w:val="FFFFFF"/>
          <w:sz w:val="28"/>
          <w:szCs w:val="32"/>
          <w:lang w:bidi="ar-SA"/>
        </w:rPr>
        <w:br w:type="page"/>
      </w:r>
      <w:bookmarkEnd w:id="2"/>
      <w:bookmarkEnd w:id="3"/>
      <w:bookmarkEnd w:id="4"/>
    </w:p>
    <w:p w14:paraId="7B685C7D" w14:textId="6CCC11A3" w:rsidR="00CB566B" w:rsidRPr="00F51067" w:rsidRDefault="00F51067" w:rsidP="004C38E3">
      <w:pPr>
        <w:pStyle w:val="Nadpis1"/>
      </w:pPr>
      <w:r w:rsidRPr="00F51067">
        <w:lastRenderedPageBreak/>
        <w:t>Úvod</w:t>
      </w:r>
    </w:p>
    <w:p w14:paraId="322BA123" w14:textId="408D8698" w:rsidR="006D13BB" w:rsidRPr="00F810AE" w:rsidRDefault="0028724C" w:rsidP="00F51067">
      <w:r w:rsidRPr="00F810AE">
        <w:t>Tento dokument predstavuje návrh metodiky</w:t>
      </w:r>
      <w:r w:rsidR="009E239C">
        <w:t xml:space="preserve"> (ďalej len „Návrh“) </w:t>
      </w:r>
      <w:r w:rsidRPr="00F810AE">
        <w:t>vypracovaný s</w:t>
      </w:r>
      <w:r w:rsidR="00F51067" w:rsidRPr="00F810AE">
        <w:t>polo</w:t>
      </w:r>
      <w:r w:rsidR="00F51067" w:rsidRPr="00F810AE">
        <w:rPr>
          <w:rFonts w:hint="eastAsia"/>
        </w:rPr>
        <w:t>č</w:t>
      </w:r>
      <w:r w:rsidR="00F51067" w:rsidRPr="00F810AE">
        <w:t>nos</w:t>
      </w:r>
      <w:r w:rsidRPr="00F810AE">
        <w:t>ťou</w:t>
      </w:r>
      <w:r w:rsidR="00F51067" w:rsidRPr="00F810AE">
        <w:t xml:space="preserve"> Slovensk</w:t>
      </w:r>
      <w:r w:rsidR="00F51067" w:rsidRPr="00F810AE">
        <w:rPr>
          <w:rFonts w:hint="eastAsia"/>
        </w:rPr>
        <w:t>á</w:t>
      </w:r>
      <w:r w:rsidR="00F51067" w:rsidRPr="00F810AE">
        <w:t xml:space="preserve"> elektriza</w:t>
      </w:r>
      <w:r w:rsidR="00F51067" w:rsidRPr="00F810AE">
        <w:rPr>
          <w:rFonts w:hint="eastAsia"/>
        </w:rPr>
        <w:t>č</w:t>
      </w:r>
      <w:r w:rsidR="00F51067" w:rsidRPr="00F810AE">
        <w:t>n</w:t>
      </w:r>
      <w:r w:rsidR="00F51067" w:rsidRPr="00F810AE">
        <w:rPr>
          <w:rFonts w:hint="eastAsia"/>
        </w:rPr>
        <w:t>á</w:t>
      </w:r>
      <w:r w:rsidR="00F51067" w:rsidRPr="00F810AE">
        <w:t xml:space="preserve"> prenosov</w:t>
      </w:r>
      <w:r w:rsidR="00F51067" w:rsidRPr="00F810AE">
        <w:rPr>
          <w:rFonts w:hint="eastAsia"/>
        </w:rPr>
        <w:t>á</w:t>
      </w:r>
      <w:r w:rsidR="00F51067" w:rsidRPr="00F810AE">
        <w:t xml:space="preserve"> s</w:t>
      </w:r>
      <w:r w:rsidR="00F51067" w:rsidRPr="00F810AE">
        <w:rPr>
          <w:rFonts w:hint="eastAsia"/>
        </w:rPr>
        <w:t>ú</w:t>
      </w:r>
      <w:r w:rsidRPr="00F810AE">
        <w:t>stava, a. s.</w:t>
      </w:r>
      <w:r w:rsidR="00F51067" w:rsidRPr="00F810AE">
        <w:t xml:space="preserve"> (ďalej</w:t>
      </w:r>
      <w:r w:rsidRPr="00F810AE">
        <w:t xml:space="preserve"> len</w:t>
      </w:r>
      <w:r w:rsidR="00F51067" w:rsidRPr="00F810AE">
        <w:t xml:space="preserve"> „SEPS“)</w:t>
      </w:r>
      <w:r w:rsidRPr="00F810AE">
        <w:t xml:space="preserve"> v súlade s</w:t>
      </w:r>
      <w:r w:rsidR="00B2046E" w:rsidRPr="00F810AE">
        <w:t> </w:t>
      </w:r>
      <w:r w:rsidRPr="00F810AE">
        <w:t>článkom</w:t>
      </w:r>
      <w:r w:rsidR="00B2046E" w:rsidRPr="00F810AE">
        <w:t xml:space="preserve"> 119 a článkom 1</w:t>
      </w:r>
      <w:r w:rsidR="005C31E0">
        <w:t>5</w:t>
      </w:r>
      <w:r w:rsidR="00F810AE" w:rsidRPr="00F810AE">
        <w:t>7</w:t>
      </w:r>
      <w:r w:rsidRPr="00F810AE">
        <w:t xml:space="preserve"> Nariadenia Komisie </w:t>
      </w:r>
      <w:r w:rsidR="00A22599" w:rsidRPr="00F810AE">
        <w:t>(</w:t>
      </w:r>
      <w:r w:rsidRPr="00F810AE">
        <w:t>EÚ</w:t>
      </w:r>
      <w:r w:rsidR="00A22599" w:rsidRPr="00F810AE">
        <w:t>)</w:t>
      </w:r>
      <w:r w:rsidRPr="00F810AE">
        <w:t xml:space="preserve"> 2017/1485, ktorým sa stanovuje usmernenie pre prevádzkovanie elektrizačnej prenosovej sústavy (ďalej len „SOGL“)</w:t>
      </w:r>
      <w:r w:rsidR="00C221CA">
        <w:t xml:space="preserve">, </w:t>
      </w:r>
      <w:r w:rsidR="00F51067" w:rsidRPr="00F810AE">
        <w:t>berúc do úvahy nasledujúce:</w:t>
      </w:r>
    </w:p>
    <w:p w14:paraId="5D9F8900" w14:textId="258B58C7" w:rsidR="009860BC" w:rsidRPr="00D84CB2" w:rsidRDefault="009860BC" w:rsidP="00D84CB2">
      <w:pPr>
        <w:pStyle w:val="Odsekzoznamu"/>
      </w:pPr>
      <w:r w:rsidRPr="00D84CB2">
        <w:t xml:space="preserve">Nakoľko je spoločnosť SEPS jediným prevádzkovateľom prenosovej sústavy </w:t>
      </w:r>
      <w:r w:rsidR="00701887" w:rsidRPr="00D84CB2">
        <w:t>Slovenskej republiky</w:t>
      </w:r>
      <w:r w:rsidRPr="00D84CB2">
        <w:t xml:space="preserve"> (ďalej len „PPS“) v rámci príslušného LFC bloku je tento </w:t>
      </w:r>
      <w:r w:rsidR="00A95081" w:rsidRPr="00D84CB2">
        <w:t>N</w:t>
      </w:r>
      <w:r w:rsidRPr="00D84CB2">
        <w:t xml:space="preserve">ávrh vydaný vo forme prevádzkovej metodiky bloku LFC v súlade s článkom </w:t>
      </w:r>
      <w:r w:rsidR="00E26187" w:rsidRPr="00D84CB2">
        <w:t xml:space="preserve">3 </w:t>
      </w:r>
      <w:r w:rsidRPr="00D84CB2">
        <w:t xml:space="preserve">ods. 136 </w:t>
      </w:r>
      <w:r w:rsidR="00770181">
        <w:t>N</w:t>
      </w:r>
      <w:r w:rsidRPr="00D84CB2">
        <w:t xml:space="preserve">ariadenia SOGL. </w:t>
      </w:r>
    </w:p>
    <w:p w14:paraId="1B550F54" w14:textId="6DD98688" w:rsidR="00482469" w:rsidRPr="00D84CB2" w:rsidRDefault="00A95081" w:rsidP="00D84CB2">
      <w:pPr>
        <w:pStyle w:val="Odsekzoznamu"/>
      </w:pPr>
      <w:r w:rsidRPr="00D84CB2">
        <w:t>Tento N</w:t>
      </w:r>
      <w:r w:rsidR="00470272" w:rsidRPr="00D84CB2">
        <w:t xml:space="preserve">ávrh </w:t>
      </w:r>
      <w:r w:rsidR="00482469" w:rsidRPr="00D84CB2">
        <w:t xml:space="preserve">berie do úvahy základné princípy a ciele stanovené </w:t>
      </w:r>
      <w:r w:rsidR="00EA0985" w:rsidRPr="00F810AE">
        <w:t xml:space="preserve">článkom 4 </w:t>
      </w:r>
      <w:r w:rsidR="00770181">
        <w:t>N</w:t>
      </w:r>
      <w:r w:rsidR="00EA0985" w:rsidRPr="00F810AE">
        <w:t>ariadenia SOGL, a to najmä k cieľu zachovať úroveň kvality frekvencie v synchrónnej oblasti Kontinentálna Európa, ktorej súčasťou je LFC blok SEPS.</w:t>
      </w:r>
      <w:r w:rsidR="00482469" w:rsidRPr="00D84CB2">
        <w:t xml:space="preserve"> </w:t>
      </w:r>
      <w:r w:rsidR="00EA0985" w:rsidRPr="00D84CB2">
        <w:t>Tým </w:t>
      </w:r>
      <w:r w:rsidR="0005760C" w:rsidRPr="00D84CB2">
        <w:t xml:space="preserve">zároveň prispieva </w:t>
      </w:r>
      <w:r w:rsidR="00EA0985" w:rsidRPr="00D84CB2">
        <w:t xml:space="preserve">k </w:t>
      </w:r>
      <w:r w:rsidR="0005760C" w:rsidRPr="00D84CB2">
        <w:t xml:space="preserve">zachovaniu stabilnej a bezpečnej prevádzky prenosovej sústavy. </w:t>
      </w:r>
    </w:p>
    <w:p w14:paraId="289344F9" w14:textId="3D9ECC9E" w:rsidR="00964A4A" w:rsidRPr="00D84CB2" w:rsidRDefault="009860BC" w:rsidP="00D84CB2">
      <w:pPr>
        <w:pStyle w:val="Odsekzoznamu"/>
      </w:pPr>
      <w:r w:rsidRPr="00D84CB2">
        <w:t>Nariadenie SOGL v čl</w:t>
      </w:r>
      <w:r w:rsidR="00EE4FC9" w:rsidRPr="00D84CB2">
        <w:t>.</w:t>
      </w:r>
      <w:r w:rsidR="005C31E0">
        <w:t xml:space="preserve"> 119 ods. 1, písm. h</w:t>
      </w:r>
      <w:r w:rsidR="00482469" w:rsidRPr="00D84CB2">
        <w:t xml:space="preserve"> </w:t>
      </w:r>
      <w:r w:rsidRPr="00D84CB2">
        <w:t xml:space="preserve">stanovuje </w:t>
      </w:r>
      <w:r w:rsidR="00E26187" w:rsidRPr="00D84CB2">
        <w:t>povinnosti pre</w:t>
      </w:r>
      <w:r w:rsidR="00470272" w:rsidRPr="00D84CB2">
        <w:t xml:space="preserve"> </w:t>
      </w:r>
      <w:r w:rsidR="00B401E0" w:rsidRPr="00F810AE">
        <w:t>prev</w:t>
      </w:r>
      <w:r w:rsidR="00B401E0" w:rsidRPr="00F810AE">
        <w:rPr>
          <w:rFonts w:hint="eastAsia"/>
        </w:rPr>
        <w:t>á</w:t>
      </w:r>
      <w:r w:rsidR="00B401E0" w:rsidRPr="00F810AE">
        <w:t>dzkovate</w:t>
      </w:r>
      <w:r w:rsidR="00B401E0" w:rsidRPr="00F810AE">
        <w:rPr>
          <w:rFonts w:hint="eastAsia"/>
        </w:rPr>
        <w:t>ľ</w:t>
      </w:r>
      <w:r w:rsidR="00764107" w:rsidRPr="00F810AE">
        <w:t>a</w:t>
      </w:r>
      <w:r w:rsidR="00B401E0" w:rsidRPr="00F810AE">
        <w:t xml:space="preserve"> prenosovej s</w:t>
      </w:r>
      <w:r w:rsidR="00B401E0" w:rsidRPr="00F810AE">
        <w:rPr>
          <w:rFonts w:hint="eastAsia"/>
        </w:rPr>
        <w:t>ú</w:t>
      </w:r>
      <w:r w:rsidR="00B401E0" w:rsidRPr="00F810AE">
        <w:t>stavy</w:t>
      </w:r>
      <w:r w:rsidR="003F6177" w:rsidRPr="00F810AE">
        <w:t xml:space="preserve"> </w:t>
      </w:r>
      <w:r w:rsidR="003F6177" w:rsidRPr="00D84CB2">
        <w:t>do 12 mesiacov po nadobudnutí jeho účinnosti</w:t>
      </w:r>
      <w:r w:rsidR="00764107" w:rsidRPr="00F810AE">
        <w:t xml:space="preserve"> </w:t>
      </w:r>
      <w:r w:rsidR="00FC7F3D" w:rsidRPr="00D84CB2">
        <w:t xml:space="preserve">vypracovať </w:t>
      </w:r>
      <w:r w:rsidRPr="00D84CB2">
        <w:t xml:space="preserve">návrh </w:t>
      </w:r>
      <w:r w:rsidRPr="00D84CB2">
        <w:rPr>
          <w:i/>
        </w:rPr>
        <w:t>„</w:t>
      </w:r>
      <w:r w:rsidR="005C31E0">
        <w:rPr>
          <w:i/>
        </w:rPr>
        <w:t>pravidiel dimenzovania FRR stanovených v súlade s článkom 157 ods. 1</w:t>
      </w:r>
      <w:r w:rsidR="00F810AE" w:rsidRPr="00D84CB2">
        <w:rPr>
          <w:i/>
        </w:rPr>
        <w:t xml:space="preserve"> </w:t>
      </w:r>
      <w:r w:rsidR="00770181">
        <w:rPr>
          <w:i/>
        </w:rPr>
        <w:t>N</w:t>
      </w:r>
      <w:r w:rsidR="00F810AE" w:rsidRPr="00D84CB2">
        <w:rPr>
          <w:i/>
        </w:rPr>
        <w:t>ariadenia SOGL</w:t>
      </w:r>
      <w:r w:rsidR="00FC7F3D" w:rsidRPr="00D84CB2">
        <w:rPr>
          <w:i/>
        </w:rPr>
        <w:t>“</w:t>
      </w:r>
      <w:r w:rsidR="00697165" w:rsidRPr="00D84CB2">
        <w:t>.</w:t>
      </w:r>
    </w:p>
    <w:p w14:paraId="75BF7B48" w14:textId="124D840A" w:rsidR="00061953" w:rsidRPr="00553EC3" w:rsidRDefault="00127823" w:rsidP="00D84CB2">
      <w:pPr>
        <w:pStyle w:val="Odsekzoznamu"/>
      </w:pPr>
      <w:r w:rsidRPr="00553EC3">
        <w:t>Podľa článku 6 ods. 3 písm. e</w:t>
      </w:r>
      <w:r w:rsidR="00A47245" w:rsidRPr="00553EC3">
        <w:t>)</w:t>
      </w:r>
      <w:r w:rsidRPr="00553EC3">
        <w:t xml:space="preserve"> </w:t>
      </w:r>
      <w:r w:rsidR="00A47245" w:rsidRPr="00553EC3">
        <w:t>Nariadenia SOGL</w:t>
      </w:r>
      <w:r w:rsidRPr="00553EC3">
        <w:t xml:space="preserve"> sú „</w:t>
      </w:r>
      <w:r w:rsidR="006905D7" w:rsidRPr="00553EC3">
        <w:t>metodiky a podmienky uveden</w:t>
      </w:r>
      <w:r w:rsidR="006905D7" w:rsidRPr="00553EC3">
        <w:rPr>
          <w:rFonts w:hint="eastAsia"/>
        </w:rPr>
        <w:t>é</w:t>
      </w:r>
      <w:r w:rsidR="006905D7" w:rsidRPr="00553EC3">
        <w:t xml:space="preserve"> v prev</w:t>
      </w:r>
      <w:r w:rsidR="006905D7" w:rsidRPr="00553EC3">
        <w:rPr>
          <w:rFonts w:hint="eastAsia"/>
        </w:rPr>
        <w:t>á</w:t>
      </w:r>
      <w:r w:rsidR="006905D7" w:rsidRPr="00553EC3">
        <w:t>dzkov</w:t>
      </w:r>
      <w:r w:rsidR="006905D7" w:rsidRPr="00553EC3">
        <w:rPr>
          <w:rFonts w:hint="eastAsia"/>
        </w:rPr>
        <w:t>ý</w:t>
      </w:r>
      <w:r w:rsidR="006905D7" w:rsidRPr="00553EC3">
        <w:t>ch dohod</w:t>
      </w:r>
      <w:r w:rsidR="006905D7" w:rsidRPr="00553EC3">
        <w:rPr>
          <w:rFonts w:hint="eastAsia"/>
        </w:rPr>
        <w:t>á</w:t>
      </w:r>
      <w:r w:rsidR="006905D7" w:rsidRPr="00553EC3">
        <w:t>ch pre bloky LFC pod</w:t>
      </w:r>
      <w:r w:rsidR="006905D7" w:rsidRPr="00553EC3">
        <w:rPr>
          <w:rFonts w:hint="eastAsia"/>
        </w:rPr>
        <w:t>ľ</w:t>
      </w:r>
      <w:r w:rsidR="006905D7" w:rsidRPr="00553EC3">
        <w:t xml:space="preserve">a </w:t>
      </w:r>
      <w:r w:rsidR="006905D7" w:rsidRPr="00553EC3">
        <w:rPr>
          <w:rFonts w:hint="eastAsia"/>
        </w:rPr>
        <w:t>č</w:t>
      </w:r>
      <w:r w:rsidR="006905D7" w:rsidRPr="00553EC3">
        <w:t>l</w:t>
      </w:r>
      <w:r w:rsidR="006905D7" w:rsidRPr="00553EC3">
        <w:rPr>
          <w:rFonts w:hint="eastAsia"/>
        </w:rPr>
        <w:t>á</w:t>
      </w:r>
      <w:r w:rsidR="006905D7" w:rsidRPr="00553EC3">
        <w:t>nku 119</w:t>
      </w:r>
      <w:r w:rsidR="00F810AE" w:rsidRPr="00553EC3">
        <w:t xml:space="preserve"> </w:t>
      </w:r>
      <w:r w:rsidR="00770181" w:rsidRPr="00553EC3">
        <w:t>N</w:t>
      </w:r>
      <w:r w:rsidR="00F810AE" w:rsidRPr="00553EC3">
        <w:t>ariadenia SOGL</w:t>
      </w:r>
      <w:r w:rsidR="006905D7" w:rsidRPr="00553EC3">
        <w:t>, ktor</w:t>
      </w:r>
      <w:r w:rsidR="006905D7" w:rsidRPr="00553EC3">
        <w:rPr>
          <w:rFonts w:hint="eastAsia"/>
        </w:rPr>
        <w:t>é</w:t>
      </w:r>
      <w:r w:rsidR="006905D7" w:rsidRPr="00553EC3">
        <w:t xml:space="preserve"> sa t</w:t>
      </w:r>
      <w:r w:rsidR="006905D7" w:rsidRPr="00553EC3">
        <w:rPr>
          <w:rFonts w:hint="eastAsia"/>
        </w:rPr>
        <w:t>ý</w:t>
      </w:r>
      <w:r w:rsidR="006905D7" w:rsidRPr="00553EC3">
        <w:t>kaj</w:t>
      </w:r>
      <w:r w:rsidR="006905D7" w:rsidRPr="00553EC3">
        <w:rPr>
          <w:rFonts w:hint="eastAsia"/>
        </w:rPr>
        <w:t>ú</w:t>
      </w:r>
      <w:r w:rsidR="006905D7" w:rsidRPr="00553EC3">
        <w:t>:</w:t>
      </w:r>
    </w:p>
    <w:p w14:paraId="0EFEA5E6" w14:textId="5C885CDD" w:rsidR="00061953" w:rsidRPr="00C221CA" w:rsidRDefault="006905D7" w:rsidP="00443C6A">
      <w:pPr>
        <w:pStyle w:val="Odsekzoznamu"/>
        <w:numPr>
          <w:ilvl w:val="0"/>
          <w:numId w:val="12"/>
        </w:numPr>
        <w:spacing w:line="240" w:lineRule="auto"/>
        <w:ind w:left="1264" w:hanging="510"/>
        <w:rPr>
          <w:rFonts w:eastAsia="Times New Roman" w:cs="Calibri"/>
          <w:i/>
          <w:szCs w:val="22"/>
          <w:lang w:bidi="ar-SA"/>
        </w:rPr>
      </w:pPr>
      <w:r w:rsidRPr="00C221CA">
        <w:rPr>
          <w:rFonts w:eastAsia="Times New Roman" w:cs="Calibri"/>
          <w:i/>
          <w:szCs w:val="22"/>
          <w:lang w:bidi="ar-SA"/>
        </w:rPr>
        <w:t>obmedzen</w:t>
      </w:r>
      <w:r w:rsidRPr="00C221CA">
        <w:rPr>
          <w:rFonts w:eastAsia="Times New Roman" w:cs="Calibri" w:hint="eastAsia"/>
          <w:i/>
          <w:szCs w:val="22"/>
          <w:lang w:bidi="ar-SA"/>
        </w:rPr>
        <w:t>í</w:t>
      </w:r>
      <w:r w:rsidRPr="00C221CA">
        <w:rPr>
          <w:rFonts w:eastAsia="Times New Roman" w:cs="Calibri"/>
          <w:i/>
          <w:szCs w:val="22"/>
          <w:lang w:bidi="ar-SA"/>
        </w:rPr>
        <w:t xml:space="preserve"> line</w:t>
      </w:r>
      <w:r w:rsidRPr="00C221CA">
        <w:rPr>
          <w:rFonts w:eastAsia="Times New Roman" w:cs="Calibri" w:hint="eastAsia"/>
          <w:i/>
          <w:szCs w:val="22"/>
          <w:lang w:bidi="ar-SA"/>
        </w:rPr>
        <w:t>á</w:t>
      </w:r>
      <w:r w:rsidRPr="00C221CA">
        <w:rPr>
          <w:rFonts w:eastAsia="Times New Roman" w:cs="Calibri"/>
          <w:i/>
          <w:szCs w:val="22"/>
          <w:lang w:bidi="ar-SA"/>
        </w:rPr>
        <w:t xml:space="preserve">rnych zmien </w:t>
      </w:r>
      <w:r w:rsidRPr="00C221CA">
        <w:rPr>
          <w:rFonts w:eastAsia="Times New Roman" w:cs="Calibri" w:hint="eastAsia"/>
          <w:i/>
          <w:szCs w:val="22"/>
          <w:lang w:bidi="ar-SA"/>
        </w:rPr>
        <w:t>č</w:t>
      </w:r>
      <w:r w:rsidRPr="00C221CA">
        <w:rPr>
          <w:rFonts w:eastAsia="Times New Roman" w:cs="Calibri"/>
          <w:i/>
          <w:szCs w:val="22"/>
          <w:lang w:bidi="ar-SA"/>
        </w:rPr>
        <w:t>inn</w:t>
      </w:r>
      <w:r w:rsidRPr="00C221CA">
        <w:rPr>
          <w:rFonts w:eastAsia="Times New Roman" w:cs="Calibri" w:hint="eastAsia"/>
          <w:i/>
          <w:szCs w:val="22"/>
          <w:lang w:bidi="ar-SA"/>
        </w:rPr>
        <w:t>é</w:t>
      </w:r>
      <w:r w:rsidRPr="00C221CA">
        <w:rPr>
          <w:rFonts w:eastAsia="Times New Roman" w:cs="Calibri"/>
          <w:i/>
          <w:szCs w:val="22"/>
          <w:lang w:bidi="ar-SA"/>
        </w:rPr>
        <w:t>ho v</w:t>
      </w:r>
      <w:r w:rsidRPr="00C221CA">
        <w:rPr>
          <w:rFonts w:eastAsia="Times New Roman" w:cs="Calibri" w:hint="eastAsia"/>
          <w:i/>
          <w:szCs w:val="22"/>
          <w:lang w:bidi="ar-SA"/>
        </w:rPr>
        <w:t>ý</w:t>
      </w:r>
      <w:r w:rsidRPr="00C221CA">
        <w:rPr>
          <w:rFonts w:eastAsia="Times New Roman" w:cs="Calibri"/>
          <w:i/>
          <w:szCs w:val="22"/>
          <w:lang w:bidi="ar-SA"/>
        </w:rPr>
        <w:t>konu na v</w:t>
      </w:r>
      <w:r w:rsidRPr="00C221CA">
        <w:rPr>
          <w:rFonts w:eastAsia="Times New Roman" w:cs="Calibri" w:hint="eastAsia"/>
          <w:i/>
          <w:szCs w:val="22"/>
          <w:lang w:bidi="ar-SA"/>
        </w:rPr>
        <w:t>ý</w:t>
      </w:r>
      <w:r w:rsidRPr="00C221CA">
        <w:rPr>
          <w:rFonts w:eastAsia="Times New Roman" w:cs="Calibri"/>
          <w:i/>
          <w:szCs w:val="22"/>
          <w:lang w:bidi="ar-SA"/>
        </w:rPr>
        <w:t>stupe v s</w:t>
      </w:r>
      <w:r w:rsidRPr="00C221CA">
        <w:rPr>
          <w:rFonts w:eastAsia="Times New Roman" w:cs="Calibri" w:hint="eastAsia"/>
          <w:i/>
          <w:szCs w:val="22"/>
          <w:lang w:bidi="ar-SA"/>
        </w:rPr>
        <w:t>ú</w:t>
      </w:r>
      <w:r w:rsidRPr="00C221CA">
        <w:rPr>
          <w:rFonts w:eastAsia="Times New Roman" w:cs="Calibri"/>
          <w:i/>
          <w:szCs w:val="22"/>
          <w:lang w:bidi="ar-SA"/>
        </w:rPr>
        <w:t xml:space="preserve">lade s </w:t>
      </w:r>
      <w:r w:rsidRPr="00C221CA">
        <w:rPr>
          <w:rFonts w:eastAsia="Times New Roman" w:cs="Calibri" w:hint="eastAsia"/>
          <w:i/>
          <w:szCs w:val="22"/>
          <w:lang w:bidi="ar-SA"/>
        </w:rPr>
        <w:t>č</w:t>
      </w:r>
      <w:r w:rsidRPr="00C221CA">
        <w:rPr>
          <w:rFonts w:eastAsia="Times New Roman" w:cs="Calibri"/>
          <w:i/>
          <w:szCs w:val="22"/>
          <w:lang w:bidi="ar-SA"/>
        </w:rPr>
        <w:t>l</w:t>
      </w:r>
      <w:r w:rsidRPr="00C221CA">
        <w:rPr>
          <w:rFonts w:eastAsia="Times New Roman" w:cs="Calibri" w:hint="eastAsia"/>
          <w:i/>
          <w:szCs w:val="22"/>
          <w:lang w:bidi="ar-SA"/>
        </w:rPr>
        <w:t>á</w:t>
      </w:r>
      <w:r w:rsidRPr="00C221CA">
        <w:rPr>
          <w:rFonts w:eastAsia="Times New Roman" w:cs="Calibri"/>
          <w:i/>
          <w:szCs w:val="22"/>
          <w:lang w:bidi="ar-SA"/>
        </w:rPr>
        <w:t>nkom 137 ods. 3 a 4;</w:t>
      </w:r>
    </w:p>
    <w:p w14:paraId="6D94F9CC" w14:textId="3C16FACB" w:rsidR="00061953" w:rsidRPr="00C221CA" w:rsidRDefault="006905D7" w:rsidP="00443C6A">
      <w:pPr>
        <w:pStyle w:val="Odsekzoznamu"/>
        <w:numPr>
          <w:ilvl w:val="0"/>
          <w:numId w:val="12"/>
        </w:numPr>
        <w:spacing w:line="240" w:lineRule="auto"/>
        <w:ind w:left="1264" w:hanging="510"/>
        <w:rPr>
          <w:rFonts w:eastAsia="Times New Roman" w:cs="Calibri"/>
          <w:i/>
          <w:szCs w:val="22"/>
          <w:lang w:bidi="ar-SA"/>
        </w:rPr>
      </w:pPr>
      <w:r w:rsidRPr="00C221CA">
        <w:rPr>
          <w:rFonts w:eastAsia="Times New Roman" w:cs="Calibri"/>
          <w:i/>
          <w:szCs w:val="22"/>
          <w:lang w:bidi="ar-SA"/>
        </w:rPr>
        <w:t>koordina</w:t>
      </w:r>
      <w:r w:rsidRPr="00C221CA">
        <w:rPr>
          <w:rFonts w:eastAsia="Times New Roman" w:cs="Calibri" w:hint="eastAsia"/>
          <w:i/>
          <w:szCs w:val="22"/>
          <w:lang w:bidi="ar-SA"/>
        </w:rPr>
        <w:t>č</w:t>
      </w:r>
      <w:r w:rsidRPr="00C221CA">
        <w:rPr>
          <w:rFonts w:eastAsia="Times New Roman" w:cs="Calibri"/>
          <w:i/>
          <w:szCs w:val="22"/>
          <w:lang w:bidi="ar-SA"/>
        </w:rPr>
        <w:t>n</w:t>
      </w:r>
      <w:r w:rsidRPr="00C221CA">
        <w:rPr>
          <w:rFonts w:eastAsia="Times New Roman" w:cs="Calibri" w:hint="eastAsia"/>
          <w:i/>
          <w:szCs w:val="22"/>
          <w:lang w:bidi="ar-SA"/>
        </w:rPr>
        <w:t>ý</w:t>
      </w:r>
      <w:r w:rsidRPr="00C221CA">
        <w:rPr>
          <w:rFonts w:eastAsia="Times New Roman" w:cs="Calibri"/>
          <w:i/>
          <w:szCs w:val="22"/>
          <w:lang w:bidi="ar-SA"/>
        </w:rPr>
        <w:t>ch opatren</w:t>
      </w:r>
      <w:r w:rsidRPr="00C221CA">
        <w:rPr>
          <w:rFonts w:eastAsia="Times New Roman" w:cs="Calibri" w:hint="eastAsia"/>
          <w:i/>
          <w:szCs w:val="22"/>
          <w:lang w:bidi="ar-SA"/>
        </w:rPr>
        <w:t>í</w:t>
      </w:r>
      <w:r w:rsidRPr="00C221CA">
        <w:rPr>
          <w:rFonts w:eastAsia="Times New Roman" w:cs="Calibri"/>
          <w:i/>
          <w:szCs w:val="22"/>
          <w:lang w:bidi="ar-SA"/>
        </w:rPr>
        <w:t xml:space="preserve"> zameran</w:t>
      </w:r>
      <w:r w:rsidRPr="00C221CA">
        <w:rPr>
          <w:rFonts w:eastAsia="Times New Roman" w:cs="Calibri" w:hint="eastAsia"/>
          <w:i/>
          <w:szCs w:val="22"/>
          <w:lang w:bidi="ar-SA"/>
        </w:rPr>
        <w:t>ý</w:t>
      </w:r>
      <w:r w:rsidRPr="00C221CA">
        <w:rPr>
          <w:rFonts w:eastAsia="Times New Roman" w:cs="Calibri"/>
          <w:i/>
          <w:szCs w:val="22"/>
          <w:lang w:bidi="ar-SA"/>
        </w:rPr>
        <w:t>ch na zn</w:t>
      </w:r>
      <w:r w:rsidRPr="00C221CA">
        <w:rPr>
          <w:rFonts w:eastAsia="Times New Roman" w:cs="Calibri" w:hint="eastAsia"/>
          <w:i/>
          <w:szCs w:val="22"/>
          <w:lang w:bidi="ar-SA"/>
        </w:rPr>
        <w:t>íž</w:t>
      </w:r>
      <w:r w:rsidRPr="00C221CA">
        <w:rPr>
          <w:rFonts w:eastAsia="Times New Roman" w:cs="Calibri"/>
          <w:i/>
          <w:szCs w:val="22"/>
          <w:lang w:bidi="ar-SA"/>
        </w:rPr>
        <w:t xml:space="preserve">enie FRCE v zmysle </w:t>
      </w:r>
      <w:r w:rsidRPr="00C221CA">
        <w:rPr>
          <w:rFonts w:eastAsia="Times New Roman" w:cs="Calibri" w:hint="eastAsia"/>
          <w:i/>
          <w:szCs w:val="22"/>
          <w:lang w:bidi="ar-SA"/>
        </w:rPr>
        <w:t>č</w:t>
      </w:r>
      <w:r w:rsidRPr="00C221CA">
        <w:rPr>
          <w:rFonts w:eastAsia="Times New Roman" w:cs="Calibri"/>
          <w:i/>
          <w:szCs w:val="22"/>
          <w:lang w:bidi="ar-SA"/>
        </w:rPr>
        <w:t>l</w:t>
      </w:r>
      <w:r w:rsidRPr="00C221CA">
        <w:rPr>
          <w:rFonts w:eastAsia="Times New Roman" w:cs="Calibri" w:hint="eastAsia"/>
          <w:i/>
          <w:szCs w:val="22"/>
          <w:lang w:bidi="ar-SA"/>
        </w:rPr>
        <w:t>á</w:t>
      </w:r>
      <w:r w:rsidRPr="00C221CA">
        <w:rPr>
          <w:rFonts w:eastAsia="Times New Roman" w:cs="Calibri"/>
          <w:i/>
          <w:szCs w:val="22"/>
          <w:lang w:bidi="ar-SA"/>
        </w:rPr>
        <w:t>nku 152 ods. 14;</w:t>
      </w:r>
    </w:p>
    <w:p w14:paraId="3E16A5AC" w14:textId="3F934E81" w:rsidR="00C57B0E" w:rsidRPr="00C221CA" w:rsidRDefault="006905D7" w:rsidP="00443C6A">
      <w:pPr>
        <w:pStyle w:val="Odsekzoznamu"/>
        <w:numPr>
          <w:ilvl w:val="0"/>
          <w:numId w:val="12"/>
        </w:numPr>
        <w:spacing w:line="240" w:lineRule="auto"/>
        <w:ind w:left="1264" w:hanging="510"/>
        <w:rPr>
          <w:rFonts w:eastAsia="Times New Roman" w:cs="Calibri"/>
          <w:i/>
          <w:szCs w:val="22"/>
          <w:lang w:bidi="ar-SA"/>
        </w:rPr>
      </w:pPr>
      <w:r w:rsidRPr="00C221CA">
        <w:rPr>
          <w:rFonts w:eastAsia="Times New Roman" w:cs="Calibri"/>
          <w:i/>
          <w:szCs w:val="22"/>
          <w:lang w:bidi="ar-SA"/>
        </w:rPr>
        <w:t>opatren</w:t>
      </w:r>
      <w:r w:rsidRPr="00C221CA">
        <w:rPr>
          <w:rFonts w:eastAsia="Times New Roman" w:cs="Calibri" w:hint="eastAsia"/>
          <w:i/>
          <w:szCs w:val="22"/>
          <w:lang w:bidi="ar-SA"/>
        </w:rPr>
        <w:t>í</w:t>
      </w:r>
      <w:r w:rsidRPr="00C221CA">
        <w:rPr>
          <w:rFonts w:eastAsia="Times New Roman" w:cs="Calibri"/>
          <w:i/>
          <w:szCs w:val="22"/>
          <w:lang w:bidi="ar-SA"/>
        </w:rPr>
        <w:t xml:space="preserve"> na zn</w:t>
      </w:r>
      <w:r w:rsidRPr="00C221CA">
        <w:rPr>
          <w:rFonts w:eastAsia="Times New Roman" w:cs="Calibri" w:hint="eastAsia"/>
          <w:i/>
          <w:szCs w:val="22"/>
          <w:lang w:bidi="ar-SA"/>
        </w:rPr>
        <w:t>íž</w:t>
      </w:r>
      <w:r w:rsidRPr="00C221CA">
        <w:rPr>
          <w:rFonts w:eastAsia="Times New Roman" w:cs="Calibri"/>
          <w:i/>
          <w:szCs w:val="22"/>
          <w:lang w:bidi="ar-SA"/>
        </w:rPr>
        <w:t>enie FRCE vy</w:t>
      </w:r>
      <w:r w:rsidRPr="00C221CA">
        <w:rPr>
          <w:rFonts w:eastAsia="Times New Roman" w:cs="Calibri" w:hint="eastAsia"/>
          <w:i/>
          <w:szCs w:val="22"/>
          <w:lang w:bidi="ar-SA"/>
        </w:rPr>
        <w:t>ž</w:t>
      </w:r>
      <w:r w:rsidRPr="00C221CA">
        <w:rPr>
          <w:rFonts w:eastAsia="Times New Roman" w:cs="Calibri"/>
          <w:i/>
          <w:szCs w:val="22"/>
          <w:lang w:bidi="ar-SA"/>
        </w:rPr>
        <w:t>adovan</w:t>
      </w:r>
      <w:r w:rsidRPr="00C221CA">
        <w:rPr>
          <w:rFonts w:eastAsia="Times New Roman" w:cs="Calibri" w:hint="eastAsia"/>
          <w:i/>
          <w:szCs w:val="22"/>
          <w:lang w:bidi="ar-SA"/>
        </w:rPr>
        <w:t>í</w:t>
      </w:r>
      <w:r w:rsidRPr="00C221CA">
        <w:rPr>
          <w:rFonts w:eastAsia="Times New Roman" w:cs="Calibri"/>
          <w:i/>
          <w:szCs w:val="22"/>
          <w:lang w:bidi="ar-SA"/>
        </w:rPr>
        <w:t>m zmien vo v</w:t>
      </w:r>
      <w:r w:rsidRPr="00C221CA">
        <w:rPr>
          <w:rFonts w:eastAsia="Times New Roman" w:cs="Calibri" w:hint="eastAsia"/>
          <w:i/>
          <w:szCs w:val="22"/>
          <w:lang w:bidi="ar-SA"/>
        </w:rPr>
        <w:t>ý</w:t>
      </w:r>
      <w:r w:rsidRPr="00C221CA">
        <w:rPr>
          <w:rFonts w:eastAsia="Times New Roman" w:cs="Calibri"/>
          <w:i/>
          <w:szCs w:val="22"/>
          <w:lang w:bidi="ar-SA"/>
        </w:rPr>
        <w:t xml:space="preserve">robe alebo spotrebe </w:t>
      </w:r>
      <w:r w:rsidRPr="00C221CA">
        <w:rPr>
          <w:rFonts w:eastAsia="Times New Roman" w:cs="Calibri" w:hint="eastAsia"/>
          <w:i/>
          <w:szCs w:val="22"/>
          <w:lang w:bidi="ar-SA"/>
        </w:rPr>
        <w:t>č</w:t>
      </w:r>
      <w:r w:rsidRPr="00C221CA">
        <w:rPr>
          <w:rFonts w:eastAsia="Times New Roman" w:cs="Calibri"/>
          <w:i/>
          <w:szCs w:val="22"/>
          <w:lang w:bidi="ar-SA"/>
        </w:rPr>
        <w:t>inn</w:t>
      </w:r>
      <w:r w:rsidRPr="00C221CA">
        <w:rPr>
          <w:rFonts w:eastAsia="Times New Roman" w:cs="Calibri" w:hint="eastAsia"/>
          <w:i/>
          <w:szCs w:val="22"/>
          <w:lang w:bidi="ar-SA"/>
        </w:rPr>
        <w:t>é</w:t>
      </w:r>
      <w:r w:rsidRPr="00C221CA">
        <w:rPr>
          <w:rFonts w:eastAsia="Times New Roman" w:cs="Calibri"/>
          <w:i/>
          <w:szCs w:val="22"/>
          <w:lang w:bidi="ar-SA"/>
        </w:rPr>
        <w:t>ho v</w:t>
      </w:r>
      <w:r w:rsidRPr="00C221CA">
        <w:rPr>
          <w:rFonts w:eastAsia="Times New Roman" w:cs="Calibri" w:hint="eastAsia"/>
          <w:i/>
          <w:szCs w:val="22"/>
          <w:lang w:bidi="ar-SA"/>
        </w:rPr>
        <w:t>ý</w:t>
      </w:r>
      <w:r w:rsidRPr="00C221CA">
        <w:rPr>
          <w:rFonts w:eastAsia="Times New Roman" w:cs="Calibri"/>
          <w:i/>
          <w:szCs w:val="22"/>
          <w:lang w:bidi="ar-SA"/>
        </w:rPr>
        <w:t>konu jednotiek na v</w:t>
      </w:r>
      <w:r w:rsidRPr="00C221CA">
        <w:rPr>
          <w:rFonts w:eastAsia="Times New Roman" w:cs="Calibri" w:hint="eastAsia"/>
          <w:i/>
          <w:szCs w:val="22"/>
          <w:lang w:bidi="ar-SA"/>
        </w:rPr>
        <w:t>ý</w:t>
      </w:r>
      <w:r w:rsidRPr="00C221CA">
        <w:rPr>
          <w:rFonts w:eastAsia="Times New Roman" w:cs="Calibri"/>
          <w:i/>
          <w:szCs w:val="22"/>
          <w:lang w:bidi="ar-SA"/>
        </w:rPr>
        <w:t>robu elektrickej energie alebo odbern</w:t>
      </w:r>
      <w:r w:rsidRPr="00C221CA">
        <w:rPr>
          <w:rFonts w:eastAsia="Times New Roman" w:cs="Calibri" w:hint="eastAsia"/>
          <w:i/>
          <w:szCs w:val="22"/>
          <w:lang w:bidi="ar-SA"/>
        </w:rPr>
        <w:t>ý</w:t>
      </w:r>
      <w:r w:rsidRPr="00C221CA">
        <w:rPr>
          <w:rFonts w:eastAsia="Times New Roman" w:cs="Calibri"/>
          <w:i/>
          <w:szCs w:val="22"/>
          <w:lang w:bidi="ar-SA"/>
        </w:rPr>
        <w:t>ch jednotiek v s</w:t>
      </w:r>
      <w:r w:rsidRPr="00C221CA">
        <w:rPr>
          <w:rFonts w:eastAsia="Times New Roman" w:cs="Calibri" w:hint="eastAsia"/>
          <w:i/>
          <w:szCs w:val="22"/>
          <w:lang w:bidi="ar-SA"/>
        </w:rPr>
        <w:t>ú</w:t>
      </w:r>
      <w:r w:rsidRPr="00C221CA">
        <w:rPr>
          <w:rFonts w:eastAsia="Times New Roman" w:cs="Calibri"/>
          <w:i/>
          <w:szCs w:val="22"/>
          <w:lang w:bidi="ar-SA"/>
        </w:rPr>
        <w:t xml:space="preserve">lade s </w:t>
      </w:r>
      <w:r w:rsidRPr="00C221CA">
        <w:rPr>
          <w:rFonts w:eastAsia="Times New Roman" w:cs="Calibri" w:hint="eastAsia"/>
          <w:i/>
          <w:szCs w:val="22"/>
          <w:lang w:bidi="ar-SA"/>
        </w:rPr>
        <w:t>č</w:t>
      </w:r>
      <w:r w:rsidRPr="00C221CA">
        <w:rPr>
          <w:rFonts w:eastAsia="Times New Roman" w:cs="Calibri"/>
          <w:i/>
          <w:szCs w:val="22"/>
          <w:lang w:bidi="ar-SA"/>
        </w:rPr>
        <w:t>l</w:t>
      </w:r>
      <w:r w:rsidRPr="00C221CA">
        <w:rPr>
          <w:rFonts w:eastAsia="Times New Roman" w:cs="Calibri" w:hint="eastAsia"/>
          <w:i/>
          <w:szCs w:val="22"/>
          <w:lang w:bidi="ar-SA"/>
        </w:rPr>
        <w:t>á</w:t>
      </w:r>
      <w:r w:rsidRPr="00C221CA">
        <w:rPr>
          <w:rFonts w:eastAsia="Times New Roman" w:cs="Calibri"/>
          <w:i/>
          <w:szCs w:val="22"/>
          <w:lang w:bidi="ar-SA"/>
        </w:rPr>
        <w:t>nkom 152 ods. 16;</w:t>
      </w:r>
    </w:p>
    <w:p w14:paraId="7989BD22" w14:textId="307CC774" w:rsidR="00470272" w:rsidRPr="00C221CA" w:rsidRDefault="006905D7" w:rsidP="00443C6A">
      <w:pPr>
        <w:pStyle w:val="Odsekzoznamu"/>
        <w:numPr>
          <w:ilvl w:val="0"/>
          <w:numId w:val="12"/>
        </w:numPr>
        <w:spacing w:line="240" w:lineRule="auto"/>
        <w:ind w:left="1264" w:hanging="510"/>
        <w:rPr>
          <w:rFonts w:eastAsia="Times New Roman" w:cs="Calibri"/>
          <w:i/>
          <w:szCs w:val="22"/>
          <w:lang w:bidi="ar-SA"/>
        </w:rPr>
      </w:pPr>
      <w:r w:rsidRPr="00C221CA">
        <w:rPr>
          <w:rFonts w:eastAsia="Times New Roman" w:cs="Calibri"/>
          <w:i/>
          <w:szCs w:val="22"/>
          <w:lang w:bidi="ar-SA"/>
        </w:rPr>
        <w:t>pravidiel dimenzovania FRR v s</w:t>
      </w:r>
      <w:r w:rsidRPr="00C221CA">
        <w:rPr>
          <w:rFonts w:eastAsia="Times New Roman" w:cs="Calibri" w:hint="eastAsia"/>
          <w:i/>
          <w:szCs w:val="22"/>
          <w:lang w:bidi="ar-SA"/>
        </w:rPr>
        <w:t>ú</w:t>
      </w:r>
      <w:r w:rsidRPr="00C221CA">
        <w:rPr>
          <w:rFonts w:eastAsia="Times New Roman" w:cs="Calibri"/>
          <w:i/>
          <w:szCs w:val="22"/>
          <w:lang w:bidi="ar-SA"/>
        </w:rPr>
        <w:t xml:space="preserve">lade s </w:t>
      </w:r>
      <w:r w:rsidRPr="00C221CA">
        <w:rPr>
          <w:rFonts w:eastAsia="Times New Roman" w:cs="Calibri" w:hint="eastAsia"/>
          <w:i/>
          <w:szCs w:val="22"/>
          <w:lang w:bidi="ar-SA"/>
        </w:rPr>
        <w:t>č</w:t>
      </w:r>
      <w:r w:rsidRPr="00C221CA">
        <w:rPr>
          <w:rFonts w:eastAsia="Times New Roman" w:cs="Calibri"/>
          <w:i/>
          <w:szCs w:val="22"/>
          <w:lang w:bidi="ar-SA"/>
        </w:rPr>
        <w:t>l</w:t>
      </w:r>
      <w:r w:rsidRPr="00C221CA">
        <w:rPr>
          <w:rFonts w:eastAsia="Times New Roman" w:cs="Calibri" w:hint="eastAsia"/>
          <w:i/>
          <w:szCs w:val="22"/>
          <w:lang w:bidi="ar-SA"/>
        </w:rPr>
        <w:t>á</w:t>
      </w:r>
      <w:r w:rsidRPr="00C221CA">
        <w:rPr>
          <w:rFonts w:eastAsia="Times New Roman" w:cs="Calibri"/>
          <w:i/>
          <w:szCs w:val="22"/>
          <w:lang w:bidi="ar-SA"/>
        </w:rPr>
        <w:t>nkom 157 ods. 1;</w:t>
      </w:r>
      <w:r w:rsidR="0005760C" w:rsidRPr="00C221CA">
        <w:rPr>
          <w:rFonts w:eastAsia="Times New Roman" w:cs="Calibri"/>
          <w:i/>
          <w:szCs w:val="22"/>
          <w:lang w:bidi="ar-SA"/>
        </w:rPr>
        <w:t>“</w:t>
      </w:r>
    </w:p>
    <w:p w14:paraId="203A7367" w14:textId="77777777" w:rsidR="003D2AAE" w:rsidRDefault="003D2AAE" w:rsidP="00D84CB2">
      <w:pPr>
        <w:pStyle w:val="Odsekzoznamu"/>
        <w:numPr>
          <w:ilvl w:val="0"/>
          <w:numId w:val="0"/>
        </w:numPr>
        <w:ind w:left="360"/>
      </w:pPr>
    </w:p>
    <w:p w14:paraId="393C5A10" w14:textId="33D4E22C" w:rsidR="00127823" w:rsidRPr="00D84CB2" w:rsidRDefault="00127823" w:rsidP="00D84CB2">
      <w:pPr>
        <w:pStyle w:val="Odsekzoznamu"/>
        <w:numPr>
          <w:ilvl w:val="0"/>
          <w:numId w:val="0"/>
        </w:numPr>
        <w:ind w:left="360"/>
      </w:pPr>
      <w:r w:rsidRPr="00D84CB2">
        <w:t xml:space="preserve">predmetom schválenia všetkými regulačnými orgánmi dotknutého regiónu. Nakoľko je SEPS jediným prevádzkovateľom LFC bloku </w:t>
      </w:r>
      <w:r w:rsidR="001A254F" w:rsidRPr="00D84CB2">
        <w:t xml:space="preserve">na území Slovenskej republiky, </w:t>
      </w:r>
      <w:r w:rsidR="00C57B0E" w:rsidRPr="00D84CB2">
        <w:t xml:space="preserve">je </w:t>
      </w:r>
      <w:r w:rsidR="00A95081" w:rsidRPr="00D84CB2">
        <w:t>N</w:t>
      </w:r>
      <w:r w:rsidRPr="00D84CB2">
        <w:t xml:space="preserve">ávrh prekladaný na schválenie </w:t>
      </w:r>
      <w:r w:rsidR="005F6D6B" w:rsidRPr="00D84CB2">
        <w:t>Úradu pre reguláciu sieťových odvetví</w:t>
      </w:r>
      <w:r w:rsidR="0076194E" w:rsidRPr="00D84CB2">
        <w:t xml:space="preserve"> (ďalej len „ÚRSO“)</w:t>
      </w:r>
      <w:r w:rsidR="005C31E0">
        <w:t>.</w:t>
      </w:r>
    </w:p>
    <w:p w14:paraId="0E335CD3" w14:textId="5A597CA0" w:rsidR="000B1BAD" w:rsidRDefault="00CF6320" w:rsidP="004C38E3">
      <w:pPr>
        <w:pStyle w:val="Nadpis1"/>
      </w:pPr>
      <w:r>
        <w:t>Č</w:t>
      </w:r>
      <w:r w:rsidR="006D13BB">
        <w:t>lánok 1 -</w:t>
      </w:r>
      <w:r>
        <w:t xml:space="preserve"> </w:t>
      </w:r>
      <w:r w:rsidRPr="00CF6320">
        <w:t>Predmet a rozsah pôsobnosti</w:t>
      </w:r>
    </w:p>
    <w:p w14:paraId="1BCA48D5" w14:textId="552CB686" w:rsidR="00CF6320" w:rsidRDefault="00EA6DA3" w:rsidP="00D84CB2">
      <w:pPr>
        <w:pStyle w:val="Odsekzoznamu"/>
        <w:numPr>
          <w:ilvl w:val="0"/>
          <w:numId w:val="28"/>
        </w:numPr>
      </w:pPr>
      <w:r>
        <w:t xml:space="preserve">Predmetom </w:t>
      </w:r>
      <w:r w:rsidR="00A95081">
        <w:t>N</w:t>
      </w:r>
      <w:r w:rsidR="007D6ED7">
        <w:t>ávrh</w:t>
      </w:r>
      <w:r w:rsidR="00084A14">
        <w:t>u sú</w:t>
      </w:r>
      <w:r w:rsidR="007D6ED7">
        <w:t xml:space="preserve"> </w:t>
      </w:r>
      <w:r w:rsidR="00121F6C">
        <w:t>pravidlá dimenzovania FRR stanovených v súlade s článkom 157 o</w:t>
      </w:r>
      <w:r w:rsidR="00111090">
        <w:t>ds.</w:t>
      </w:r>
      <w:r w:rsidR="000E03C8">
        <w:t> </w:t>
      </w:r>
      <w:r w:rsidR="00121F6C">
        <w:t>1</w:t>
      </w:r>
      <w:r w:rsidR="00111090">
        <w:t xml:space="preserve"> </w:t>
      </w:r>
      <w:r w:rsidR="00524076">
        <w:t xml:space="preserve">Nariadenia </w:t>
      </w:r>
      <w:r w:rsidR="00111090">
        <w:t>SOGL</w:t>
      </w:r>
      <w:r w:rsidR="006D13BB">
        <w:t xml:space="preserve"> určen</w:t>
      </w:r>
      <w:r w:rsidR="00111090">
        <w:t>é</w:t>
      </w:r>
      <w:r w:rsidR="006D13BB">
        <w:t xml:space="preserve"> na verejnú konzultáciu</w:t>
      </w:r>
      <w:r w:rsidR="00C221CA">
        <w:t>.</w:t>
      </w:r>
    </w:p>
    <w:p w14:paraId="4E4063D6" w14:textId="1D189379" w:rsidR="00121F6C" w:rsidRDefault="00121F6C" w:rsidP="00121F6C">
      <w:pPr>
        <w:pStyle w:val="Odsekzoznamu"/>
      </w:pPr>
      <w:r>
        <w:t xml:space="preserve">Podľa </w:t>
      </w:r>
      <w:r w:rsidR="00524076">
        <w:t>N</w:t>
      </w:r>
      <w:r>
        <w:t>ariadenia SOGL, čl. 157, ods. 1 musí PPS v prevádzkovej dohode pre blok LFC stanoviť pravidlá dimenzovania FRR, pričom musia obsahovať aspoň prvky uvedené v čl. 157, ods.</w:t>
      </w:r>
      <w:r w:rsidR="000E03C8">
        <w:t> </w:t>
      </w:r>
      <w:r>
        <w:t>2</w:t>
      </w:r>
      <w:r w:rsidR="000E03C8">
        <w:t xml:space="preserve">, </w:t>
      </w:r>
      <w:r>
        <w:t xml:space="preserve">písm. a </w:t>
      </w:r>
      <w:r w:rsidR="00335630">
        <w:t>až</w:t>
      </w:r>
      <w:r>
        <w:t xml:space="preserve"> k.</w:t>
      </w:r>
    </w:p>
    <w:p w14:paraId="109F8569" w14:textId="77777777" w:rsidR="00335630" w:rsidRDefault="00121F6C" w:rsidP="00121F6C">
      <w:pPr>
        <w:pStyle w:val="Odsekzoznamu"/>
      </w:pPr>
      <w:r>
        <w:lastRenderedPageBreak/>
        <w:t xml:space="preserve">Dimenzovanie FRR </w:t>
      </w:r>
      <w:r w:rsidR="00335630">
        <w:t>je v súčasnosti zadefinované</w:t>
      </w:r>
      <w:r>
        <w:t xml:space="preserve"> v</w:t>
      </w:r>
      <w:r w:rsidR="00335630">
        <w:t> dokumente Technické</w:t>
      </w:r>
      <w:r>
        <w:t xml:space="preserve"> podmienk</w:t>
      </w:r>
      <w:r w:rsidR="00335630">
        <w:t>y</w:t>
      </w:r>
      <w:r>
        <w:t xml:space="preserve"> prístupu a</w:t>
      </w:r>
      <w:r w:rsidR="00335630">
        <w:t> </w:t>
      </w:r>
      <w:r>
        <w:t>pripojenia, pravidlá prevádzkovania prenosovej sústavy (ďalej len „TP“</w:t>
      </w:r>
      <w:r w:rsidR="00335630">
        <w:t>), Dokument F, kap. 4.3 a kap. 4.4.</w:t>
      </w:r>
    </w:p>
    <w:p w14:paraId="485BCC73" w14:textId="52DE4C51" w:rsidR="00111090" w:rsidRDefault="00121F6C" w:rsidP="00B72DFF">
      <w:pPr>
        <w:pStyle w:val="Odsekzoznamu"/>
      </w:pPr>
      <w:r>
        <w:t>V</w:t>
      </w:r>
      <w:r w:rsidR="00335630">
        <w:t xml:space="preserve"> tomto Návrhu </w:t>
      </w:r>
      <w:r w:rsidR="00062D37">
        <w:t>sú pravidlá</w:t>
      </w:r>
      <w:r>
        <w:t xml:space="preserve"> </w:t>
      </w:r>
      <w:r w:rsidR="00062D37" w:rsidRPr="00062D37">
        <w:t xml:space="preserve">dimenzovania FRR </w:t>
      </w:r>
      <w:r w:rsidR="00062D37">
        <w:t>zosumarizované v súlade a</w:t>
      </w:r>
      <w:r w:rsidR="00062D37" w:rsidRPr="00062D37">
        <w:t xml:space="preserve"> čl. 157, ods. 2 písm. a až k</w:t>
      </w:r>
      <w:r w:rsidR="00B72DFF">
        <w:t xml:space="preserve"> nariadenia SOGL, </w:t>
      </w:r>
      <w:r w:rsidR="00062D37">
        <w:t xml:space="preserve">vrátane odkazov na príslušné </w:t>
      </w:r>
      <w:r w:rsidR="00B72DFF">
        <w:t xml:space="preserve">ustanovenia v TP. Zároveň sú v tomto Návrhu </w:t>
      </w:r>
      <w:r w:rsidR="00524076">
        <w:t xml:space="preserve">uvedené </w:t>
      </w:r>
      <w:r w:rsidR="00B72DFF">
        <w:t>niektoré</w:t>
      </w:r>
      <w:r>
        <w:t xml:space="preserve"> doplňujúc</w:t>
      </w:r>
      <w:r w:rsidR="00B72DFF">
        <w:t>e údaje</w:t>
      </w:r>
      <w:r>
        <w:t xml:space="preserve">, ktoré sú </w:t>
      </w:r>
      <w:r w:rsidR="00B72DFF">
        <w:t>explicitne</w:t>
      </w:r>
      <w:r>
        <w:t xml:space="preserve"> vyžad</w:t>
      </w:r>
      <w:r w:rsidR="00062D37">
        <w:t>ované jednotlivými písmenami</w:t>
      </w:r>
      <w:r>
        <w:t xml:space="preserve"> ods. 2.</w:t>
      </w:r>
      <w:r w:rsidR="00B72DFF" w:rsidRPr="00B72DFF">
        <w:t xml:space="preserve"> čl. 157</w:t>
      </w:r>
      <w:r w:rsidR="00B72DFF">
        <w:t xml:space="preserve"> nariadenia SOGL.</w:t>
      </w:r>
    </w:p>
    <w:p w14:paraId="59786AE1" w14:textId="05915C58" w:rsidR="003F0D8F" w:rsidRDefault="006D13BB" w:rsidP="004C38E3">
      <w:pPr>
        <w:pStyle w:val="Nadpis1"/>
      </w:pPr>
      <w:r>
        <w:t>Článok 2 -</w:t>
      </w:r>
      <w:r w:rsidR="00D676F7">
        <w:t xml:space="preserve"> </w:t>
      </w:r>
      <w:r w:rsidR="003F0D8F" w:rsidRPr="003F0D8F">
        <w:t>Definície použitých pojmov</w:t>
      </w:r>
    </w:p>
    <w:p w14:paraId="545B38E8" w14:textId="0154029C" w:rsidR="00D80B3A" w:rsidRDefault="00245DF8" w:rsidP="00F810AE">
      <w:pPr>
        <w:pStyle w:val="Odsekzoznamu"/>
        <w:numPr>
          <w:ilvl w:val="0"/>
          <w:numId w:val="16"/>
        </w:numPr>
        <w:spacing w:line="240" w:lineRule="auto"/>
        <w:rPr>
          <w:lang w:bidi="ar-SA"/>
        </w:rPr>
      </w:pPr>
      <w:r w:rsidRPr="00245DF8">
        <w:rPr>
          <w:lang w:bidi="ar-SA"/>
        </w:rPr>
        <w:t xml:space="preserve">Na účely tohto </w:t>
      </w:r>
      <w:r w:rsidR="00F04EA9">
        <w:rPr>
          <w:lang w:bidi="ar-SA"/>
        </w:rPr>
        <w:t>N</w:t>
      </w:r>
      <w:r w:rsidRPr="00245DF8">
        <w:rPr>
          <w:lang w:bidi="ar-SA"/>
        </w:rPr>
        <w:t>ávrhu sa uplatňuje</w:t>
      </w:r>
      <w:r>
        <w:rPr>
          <w:lang w:bidi="ar-SA"/>
        </w:rPr>
        <w:t xml:space="preserve"> vymedzenie pojmov podľa </w:t>
      </w:r>
      <w:r w:rsidRPr="00245DF8">
        <w:rPr>
          <w:lang w:bidi="ar-SA"/>
        </w:rPr>
        <w:t xml:space="preserve">článku 3 </w:t>
      </w:r>
      <w:r w:rsidR="00770181">
        <w:rPr>
          <w:lang w:bidi="ar-SA"/>
        </w:rPr>
        <w:t>N</w:t>
      </w:r>
      <w:r w:rsidRPr="00245DF8">
        <w:rPr>
          <w:lang w:bidi="ar-SA"/>
        </w:rPr>
        <w:t>ariadenia SOGL</w:t>
      </w:r>
      <w:r w:rsidR="00335630">
        <w:rPr>
          <w:lang w:bidi="ar-SA"/>
        </w:rPr>
        <w:t>.</w:t>
      </w:r>
    </w:p>
    <w:p w14:paraId="48C74743" w14:textId="0ECB586B" w:rsidR="004C38E3" w:rsidRPr="00F810AE" w:rsidRDefault="00335630" w:rsidP="004C38E3">
      <w:pPr>
        <w:pStyle w:val="Nadpis1"/>
        <w:rPr>
          <w:highlight w:val="cyan"/>
        </w:rPr>
      </w:pPr>
      <w:r>
        <w:t xml:space="preserve">Článok 3 - </w:t>
      </w:r>
      <w:r w:rsidRPr="00335630">
        <w:t>Pravidlá dimenzovania FRR</w:t>
      </w:r>
    </w:p>
    <w:p w14:paraId="297A5EDD" w14:textId="0D10A3DA" w:rsidR="00335630" w:rsidRPr="00335630" w:rsidRDefault="00335630" w:rsidP="00335630">
      <w:pPr>
        <w:pStyle w:val="Odsekzoznamu"/>
        <w:numPr>
          <w:ilvl w:val="0"/>
          <w:numId w:val="19"/>
        </w:numPr>
        <w:rPr>
          <w:lang w:bidi="ar-SA"/>
        </w:rPr>
      </w:pPr>
      <w:r w:rsidRPr="00335630">
        <w:rPr>
          <w:lang w:bidi="ar-SA"/>
        </w:rPr>
        <w:t xml:space="preserve">Veľkosť kladného referenčného incidentu sa stanoví na základe určenia najväčšej možnej nerovnováhy vyplývajúcej z okamžitej zmeny činného výkonu samostatnej jednotky na výrobu elektriny pri jeho poruche, t.j veľkosť </w:t>
      </w:r>
      <w:r w:rsidR="000E03C8">
        <w:rPr>
          <w:lang w:bidi="ar-SA"/>
        </w:rPr>
        <w:t xml:space="preserve">kladného referenčného incidentu </w:t>
      </w:r>
      <w:r w:rsidRPr="00335630">
        <w:rPr>
          <w:lang w:bidi="ar-SA"/>
        </w:rPr>
        <w:t>je rovná najväčšiemu dosiahnuteľnému výkonu samostatnej výrobnej jednotky v ES SR.</w:t>
      </w:r>
    </w:p>
    <w:p w14:paraId="5695FD61" w14:textId="526A8CC1" w:rsidR="00335630" w:rsidRPr="00335630" w:rsidRDefault="00335630" w:rsidP="00335630">
      <w:pPr>
        <w:pStyle w:val="Odsekzoznamu"/>
        <w:numPr>
          <w:ilvl w:val="0"/>
          <w:numId w:val="19"/>
        </w:numPr>
        <w:rPr>
          <w:lang w:bidi="ar-SA"/>
        </w:rPr>
      </w:pPr>
      <w:r w:rsidRPr="00335630">
        <w:rPr>
          <w:lang w:bidi="ar-SA"/>
        </w:rPr>
        <w:t>Veľkosť záporného referenčného incidentu sa stanoví na základe určenia najväčšej možnej nerovnováhy vyplývajúcej z okamžitej zmeny činného výkonu samostatného odberného zariadenia pri jeho poruche, t.j veľkosť</w:t>
      </w:r>
      <w:r w:rsidR="000E03C8">
        <w:rPr>
          <w:lang w:bidi="ar-SA"/>
        </w:rPr>
        <w:t xml:space="preserve"> záporného referenčného incidentu</w:t>
      </w:r>
      <w:r w:rsidRPr="00335630">
        <w:rPr>
          <w:lang w:bidi="ar-SA"/>
        </w:rPr>
        <w:t xml:space="preserve"> je rovná najväčšiemu odberu činného výkonu samostatnej odbernej jednotky v ES SR.</w:t>
      </w:r>
    </w:p>
    <w:p w14:paraId="53265BD0" w14:textId="77777777" w:rsidR="00335630" w:rsidRPr="00335630" w:rsidRDefault="00335630" w:rsidP="00335630">
      <w:pPr>
        <w:pStyle w:val="Odsekzoznamu"/>
        <w:numPr>
          <w:ilvl w:val="0"/>
          <w:numId w:val="19"/>
        </w:numPr>
        <w:rPr>
          <w:lang w:bidi="ar-SA"/>
        </w:rPr>
      </w:pPr>
      <w:r w:rsidRPr="00335630">
        <w:rPr>
          <w:lang w:bidi="ar-SA"/>
        </w:rPr>
        <w:t>Vypočítaná kladná rezervná kapacita FRR nesmie byť menšia ako veľkosť kladného referenčného incidentu.</w:t>
      </w:r>
    </w:p>
    <w:p w14:paraId="019D11C8" w14:textId="5CA6A88B" w:rsidR="00335630" w:rsidRPr="00335630" w:rsidRDefault="00335630" w:rsidP="00335630">
      <w:pPr>
        <w:pStyle w:val="Odsekzoznamu"/>
        <w:numPr>
          <w:ilvl w:val="0"/>
          <w:numId w:val="19"/>
        </w:numPr>
        <w:rPr>
          <w:lang w:bidi="ar-SA"/>
        </w:rPr>
      </w:pPr>
      <w:r w:rsidRPr="00335630">
        <w:rPr>
          <w:lang w:bidi="ar-SA"/>
        </w:rPr>
        <w:t>Vypočítaná kladná rezervná kapacita FRR musí byť dostatočná na pokrytie kladných nerovnováh v bloku LFC aspoň v</w:t>
      </w:r>
      <w:r w:rsidR="008644C9">
        <w:rPr>
          <w:lang w:bidi="ar-SA"/>
        </w:rPr>
        <w:t> </w:t>
      </w:r>
      <w:r w:rsidRPr="00335630">
        <w:rPr>
          <w:lang w:bidi="ar-SA"/>
        </w:rPr>
        <w:t>99</w:t>
      </w:r>
      <w:r w:rsidR="008644C9">
        <w:rPr>
          <w:lang w:bidi="ar-SA"/>
        </w:rPr>
        <w:t> </w:t>
      </w:r>
      <w:r w:rsidRPr="00335630">
        <w:rPr>
          <w:lang w:bidi="ar-SA"/>
        </w:rPr>
        <w:t>% času, pričom časové obdobie historických záznamov kladných nerovnováh musí byť najmenej 2 celé ročné obdobia, s najmenším možným vzorkovaním nerovnováhy, minimálne však 15</w:t>
      </w:r>
      <w:r w:rsidR="00E27A13">
        <w:rPr>
          <w:lang w:bidi="ar-SA"/>
        </w:rPr>
        <w:t xml:space="preserve"> </w:t>
      </w:r>
      <w:r w:rsidRPr="00335630">
        <w:rPr>
          <w:lang w:bidi="ar-SA"/>
        </w:rPr>
        <w:t>min. Dostatočnosť sa overí SW simuláciou, pričom cieľové param</w:t>
      </w:r>
      <w:r w:rsidR="00EF26AC">
        <w:rPr>
          <w:lang w:bidi="ar-SA"/>
        </w:rPr>
        <w:t>etre FRCE nesmú byť prekročené.</w:t>
      </w:r>
    </w:p>
    <w:p w14:paraId="01BFE99F" w14:textId="77777777" w:rsidR="00335630" w:rsidRPr="00335630" w:rsidRDefault="00335630" w:rsidP="00335630">
      <w:pPr>
        <w:pStyle w:val="Odsekzoznamu"/>
        <w:numPr>
          <w:ilvl w:val="0"/>
          <w:numId w:val="19"/>
        </w:numPr>
        <w:rPr>
          <w:lang w:bidi="ar-SA"/>
        </w:rPr>
      </w:pPr>
      <w:r w:rsidRPr="00335630">
        <w:rPr>
          <w:lang w:bidi="ar-SA"/>
        </w:rPr>
        <w:t>Vypočítaná záporná rezervná kapacita FRR nesmie byť menšia ako veľkosť záporného referenčného incidentu.</w:t>
      </w:r>
    </w:p>
    <w:p w14:paraId="3A722293" w14:textId="009CD3F0" w:rsidR="00335630" w:rsidRPr="00335630" w:rsidRDefault="00335630" w:rsidP="00335630">
      <w:pPr>
        <w:pStyle w:val="Odsekzoznamu"/>
        <w:numPr>
          <w:ilvl w:val="0"/>
          <w:numId w:val="19"/>
        </w:numPr>
        <w:rPr>
          <w:lang w:bidi="ar-SA"/>
        </w:rPr>
      </w:pPr>
      <w:r w:rsidRPr="00335630">
        <w:rPr>
          <w:lang w:bidi="ar-SA"/>
        </w:rPr>
        <w:t>Vypočítaná záporná rezervná kapacita FRR musí byť dostatočná na pokrytie záporných nerovnováh v bloku LFC aspoň v</w:t>
      </w:r>
      <w:r w:rsidR="008644C9">
        <w:rPr>
          <w:lang w:bidi="ar-SA"/>
        </w:rPr>
        <w:t> </w:t>
      </w:r>
      <w:r w:rsidRPr="00335630">
        <w:rPr>
          <w:lang w:bidi="ar-SA"/>
        </w:rPr>
        <w:t>99</w:t>
      </w:r>
      <w:r w:rsidR="008644C9">
        <w:rPr>
          <w:lang w:bidi="ar-SA"/>
        </w:rPr>
        <w:t> </w:t>
      </w:r>
      <w:r w:rsidRPr="00335630">
        <w:rPr>
          <w:lang w:bidi="ar-SA"/>
        </w:rPr>
        <w:t>% času, pričom časové obdobie historických záznamov záporných nerovnováh musí byť najmenej 2 celé ročné obdobia, s najmenším možným vzorkovaním nerovnováhy, minimálne však 15</w:t>
      </w:r>
      <w:r w:rsidR="000E03C8">
        <w:rPr>
          <w:lang w:bidi="ar-SA"/>
        </w:rPr>
        <w:t xml:space="preserve"> </w:t>
      </w:r>
      <w:r w:rsidRPr="00335630">
        <w:rPr>
          <w:lang w:bidi="ar-SA"/>
        </w:rPr>
        <w:t>min. Dostatočnosť sa overí SW simuláciou, pričom cieľové param</w:t>
      </w:r>
      <w:r w:rsidR="00EF26AC">
        <w:rPr>
          <w:lang w:bidi="ar-SA"/>
        </w:rPr>
        <w:t>etre FRCE nesmú byť prekročené.</w:t>
      </w:r>
    </w:p>
    <w:p w14:paraId="47A52E04" w14:textId="67D71085" w:rsidR="00335630" w:rsidRPr="00335630" w:rsidRDefault="00335630" w:rsidP="00335630">
      <w:pPr>
        <w:pStyle w:val="Odsekzoznamu"/>
        <w:numPr>
          <w:ilvl w:val="0"/>
          <w:numId w:val="19"/>
        </w:numPr>
        <w:rPr>
          <w:lang w:bidi="ar-SA"/>
        </w:rPr>
      </w:pPr>
      <w:r w:rsidRPr="00335630">
        <w:rPr>
          <w:lang w:bidi="ar-SA"/>
        </w:rPr>
        <w:t>Výpočet objemov automatickej FRR a manuálnej FRR sa</w:t>
      </w:r>
      <w:r w:rsidR="00EF26AC">
        <w:rPr>
          <w:lang w:bidi="ar-SA"/>
        </w:rPr>
        <w:t xml:space="preserve"> riadi postupom uvedeným v</w:t>
      </w:r>
      <w:r w:rsidR="00F94CAF">
        <w:rPr>
          <w:lang w:bidi="ar-SA"/>
        </w:rPr>
        <w:t xml:space="preserve"> príslušnej kapitole Dok. F, </w:t>
      </w:r>
      <w:r w:rsidR="00EF26AC">
        <w:rPr>
          <w:lang w:bidi="ar-SA"/>
        </w:rPr>
        <w:t>TP.</w:t>
      </w:r>
      <w:bookmarkStart w:id="5" w:name="_GoBack"/>
      <w:bookmarkEnd w:id="5"/>
    </w:p>
    <w:p w14:paraId="26E31B0F" w14:textId="77777777" w:rsidR="00335630" w:rsidRPr="00335630" w:rsidRDefault="00335630" w:rsidP="00335630">
      <w:pPr>
        <w:pStyle w:val="Odsekzoznamu"/>
        <w:numPr>
          <w:ilvl w:val="0"/>
          <w:numId w:val="19"/>
        </w:numPr>
        <w:rPr>
          <w:lang w:bidi="ar-SA"/>
        </w:rPr>
      </w:pPr>
      <w:r w:rsidRPr="00335630">
        <w:rPr>
          <w:lang w:bidi="ar-SA"/>
        </w:rPr>
        <w:t>Čas do úplnej aktivácie automatickej FRR je určený v TP, Dok. B, kap. 2.2.</w:t>
      </w:r>
    </w:p>
    <w:p w14:paraId="7191CC7D" w14:textId="4F378E64" w:rsidR="00335630" w:rsidRPr="00335630" w:rsidRDefault="00335630" w:rsidP="00335630">
      <w:pPr>
        <w:pStyle w:val="Odsekzoznamu"/>
        <w:numPr>
          <w:ilvl w:val="0"/>
          <w:numId w:val="19"/>
        </w:numPr>
        <w:rPr>
          <w:lang w:bidi="ar-SA"/>
        </w:rPr>
      </w:pPr>
      <w:r w:rsidRPr="00335630">
        <w:rPr>
          <w:lang w:bidi="ar-SA"/>
        </w:rPr>
        <w:lastRenderedPageBreak/>
        <w:t>Čas do úplnej aktivácie manuálnej FR</w:t>
      </w:r>
      <w:r w:rsidR="00EF26AC">
        <w:rPr>
          <w:lang w:bidi="ar-SA"/>
        </w:rPr>
        <w:t xml:space="preserve">R je určený v TP, Dok. B, kap. </w:t>
      </w:r>
      <w:r w:rsidRPr="00335630">
        <w:rPr>
          <w:lang w:bidi="ar-SA"/>
        </w:rPr>
        <w:t>2.3 (do stanovenia štandardného produktu mFRR aj v kap. 2.4).</w:t>
      </w:r>
    </w:p>
    <w:p w14:paraId="015EC08A" w14:textId="2F51C6E0" w:rsidR="00335630" w:rsidRPr="00335630" w:rsidRDefault="00335630" w:rsidP="00335630">
      <w:pPr>
        <w:pStyle w:val="Odsekzoznamu"/>
        <w:numPr>
          <w:ilvl w:val="0"/>
          <w:numId w:val="19"/>
        </w:numPr>
        <w:rPr>
          <w:lang w:bidi="ar-SA"/>
        </w:rPr>
      </w:pPr>
      <w:r w:rsidRPr="00335630">
        <w:rPr>
          <w:lang w:bidi="ar-SA"/>
        </w:rPr>
        <w:t>Kladná rezervná kapacita FRR vypočítan</w:t>
      </w:r>
      <w:r w:rsidR="004545BD">
        <w:rPr>
          <w:lang w:bidi="ar-SA"/>
        </w:rPr>
        <w:t>á</w:t>
      </w:r>
      <w:r w:rsidRPr="00335630">
        <w:rPr>
          <w:lang w:bidi="ar-SA"/>
        </w:rPr>
        <w:t xml:space="preserve"> pre blok LFC môže byť znížená, a to v prípade uzavretia dohody o zdieľaní </w:t>
      </w:r>
      <w:r w:rsidR="004545BD">
        <w:rPr>
          <w:lang w:bidi="ar-SA"/>
        </w:rPr>
        <w:t xml:space="preserve">FRR </w:t>
      </w:r>
      <w:r w:rsidRPr="00335630">
        <w:rPr>
          <w:lang w:bidi="ar-SA"/>
        </w:rPr>
        <w:t>s ostatnými blokmi LFC v súlade s ustanoveniami SOGL, hlava</w:t>
      </w:r>
      <w:r w:rsidR="00173276">
        <w:rPr>
          <w:lang w:bidi="ar-SA"/>
        </w:rPr>
        <w:t> </w:t>
      </w:r>
      <w:r w:rsidRPr="00335630">
        <w:rPr>
          <w:lang w:bidi="ar-SA"/>
        </w:rPr>
        <w:t>8. Pri výpočte veľkosti zníženia sa postupuje podľa SOGL, čl. 157, písm. j, ods. i). Zníženie však nesmie presiahnuť 30</w:t>
      </w:r>
      <w:r w:rsidR="00173276">
        <w:rPr>
          <w:lang w:bidi="ar-SA"/>
        </w:rPr>
        <w:t> </w:t>
      </w:r>
      <w:r w:rsidRPr="00335630">
        <w:rPr>
          <w:lang w:bidi="ar-SA"/>
        </w:rPr>
        <w:t>% veľkosti kladného incidentu stanoveného podľa bodu 1 týchto pravidiel.</w:t>
      </w:r>
    </w:p>
    <w:p w14:paraId="2B0D1B9E" w14:textId="7FF03C58" w:rsidR="00335630" w:rsidRPr="00335630" w:rsidRDefault="00335630" w:rsidP="005363D1">
      <w:pPr>
        <w:pStyle w:val="Odsekzoznamu"/>
        <w:numPr>
          <w:ilvl w:val="0"/>
          <w:numId w:val="19"/>
        </w:numPr>
        <w:rPr>
          <w:lang w:bidi="ar-SA"/>
        </w:rPr>
      </w:pPr>
      <w:r w:rsidRPr="00335630">
        <w:rPr>
          <w:lang w:bidi="ar-SA"/>
        </w:rPr>
        <w:t xml:space="preserve">Záporná rezervná kapacita FRR vypočítaná pre blok LFC môže byť znížená, a to v prípade uzavretia dohody o zdieľaní FRR s ostatnými blokmi LFC v súlade s ustanoveniami SOGL, </w:t>
      </w:r>
      <w:r w:rsidR="00EF26AC">
        <w:rPr>
          <w:lang w:bidi="ar-SA"/>
        </w:rPr>
        <w:t>hlava </w:t>
      </w:r>
      <w:r w:rsidRPr="00335630">
        <w:rPr>
          <w:lang w:bidi="ar-SA"/>
        </w:rPr>
        <w:t>8. Pri výpočte veľkosti zníženia sa postupuje podľa SOGL, čl. 157, písm. k, ods</w:t>
      </w:r>
      <w:r w:rsidR="00EF26AC">
        <w:rPr>
          <w:lang w:bidi="ar-SA"/>
        </w:rPr>
        <w:t>. i).</w:t>
      </w:r>
    </w:p>
    <w:p w14:paraId="30E939B1" w14:textId="6D4503B5" w:rsidR="00335630" w:rsidRPr="00335630" w:rsidRDefault="00335630" w:rsidP="00335630">
      <w:pPr>
        <w:pStyle w:val="Odsekzoznamu"/>
        <w:numPr>
          <w:ilvl w:val="0"/>
          <w:numId w:val="19"/>
        </w:numPr>
        <w:rPr>
          <w:lang w:bidi="ar-SA"/>
        </w:rPr>
      </w:pPr>
      <w:r w:rsidRPr="00335630">
        <w:rPr>
          <w:lang w:bidi="ar-SA"/>
        </w:rPr>
        <w:t>Pre prípad závažného rizika nedostatočnej rezervne</w:t>
      </w:r>
      <w:r>
        <w:rPr>
          <w:lang w:bidi="ar-SA"/>
        </w:rPr>
        <w:t>j kapacity FRR v bloku LFC sa v </w:t>
      </w:r>
      <w:r w:rsidRPr="00335630">
        <w:rPr>
          <w:lang w:bidi="ar-SA"/>
        </w:rPr>
        <w:t>prevádzkovej dohode pre LFC blok uvedie eskalačný postup.</w:t>
      </w:r>
    </w:p>
    <w:p w14:paraId="3560B0FE" w14:textId="74A020A6" w:rsidR="000F657C" w:rsidRPr="001549D7" w:rsidRDefault="006D13BB" w:rsidP="004C38E3">
      <w:pPr>
        <w:pStyle w:val="Nadpis1"/>
      </w:pPr>
      <w:r>
        <w:t>Č</w:t>
      </w:r>
      <w:r w:rsidR="004C38E3">
        <w:t xml:space="preserve">lánok </w:t>
      </w:r>
      <w:r w:rsidR="00433A1E">
        <w:t>4</w:t>
      </w:r>
      <w:r>
        <w:t xml:space="preserve"> - </w:t>
      </w:r>
      <w:r w:rsidR="000F657C" w:rsidRPr="001549D7">
        <w:t xml:space="preserve">Časový plán </w:t>
      </w:r>
      <w:r w:rsidR="00245DF8" w:rsidRPr="001549D7">
        <w:t>implementácie</w:t>
      </w:r>
      <w:r w:rsidR="000F657C" w:rsidRPr="001549D7">
        <w:t xml:space="preserve"> </w:t>
      </w:r>
      <w:r w:rsidR="0076194E" w:rsidRPr="001549D7">
        <w:t xml:space="preserve">metodiky </w:t>
      </w:r>
    </w:p>
    <w:p w14:paraId="68B22B50" w14:textId="215E7A7B" w:rsidR="000B1BAD" w:rsidRPr="001549D7" w:rsidRDefault="0076194E" w:rsidP="004C38E3">
      <w:pPr>
        <w:pStyle w:val="Odsekzoznamu"/>
        <w:numPr>
          <w:ilvl w:val="0"/>
          <w:numId w:val="22"/>
        </w:numPr>
        <w:rPr>
          <w:rFonts w:eastAsia="Times New Roman"/>
        </w:rPr>
      </w:pPr>
      <w:r w:rsidRPr="001549D7">
        <w:rPr>
          <w:lang w:bidi="ar-SA"/>
        </w:rPr>
        <w:t xml:space="preserve">Táto metodika </w:t>
      </w:r>
      <w:r w:rsidR="00A47245" w:rsidRPr="001549D7">
        <w:rPr>
          <w:lang w:bidi="ar-SA"/>
        </w:rPr>
        <w:t>nadob</w:t>
      </w:r>
      <w:r w:rsidR="00A47245">
        <w:rPr>
          <w:lang w:bidi="ar-SA"/>
        </w:rPr>
        <w:t>úda</w:t>
      </w:r>
      <w:r w:rsidR="00A47245" w:rsidRPr="001549D7">
        <w:rPr>
          <w:lang w:bidi="ar-SA"/>
        </w:rPr>
        <w:t xml:space="preserve"> </w:t>
      </w:r>
      <w:r w:rsidRPr="001549D7">
        <w:rPr>
          <w:lang w:bidi="ar-SA"/>
        </w:rPr>
        <w:t xml:space="preserve">platnosť v súlade s článkom 119 ods. 2 </w:t>
      </w:r>
      <w:r w:rsidR="00770181">
        <w:rPr>
          <w:lang w:bidi="ar-SA"/>
        </w:rPr>
        <w:t>N</w:t>
      </w:r>
      <w:r w:rsidRPr="001549D7">
        <w:rPr>
          <w:lang w:bidi="ar-SA"/>
        </w:rPr>
        <w:t xml:space="preserve">ariadenia SOGL </w:t>
      </w:r>
      <w:r w:rsidR="00644FE7" w:rsidRPr="001549D7">
        <w:rPr>
          <w:lang w:bidi="ar-SA"/>
        </w:rPr>
        <w:t>tri mesiace po</w:t>
      </w:r>
      <w:r w:rsidRPr="001549D7">
        <w:rPr>
          <w:lang w:bidi="ar-SA"/>
        </w:rPr>
        <w:t xml:space="preserve"> jej </w:t>
      </w:r>
      <w:r w:rsidR="00644FE7" w:rsidRPr="001549D7">
        <w:rPr>
          <w:lang w:bidi="ar-SA"/>
        </w:rPr>
        <w:t>schválení ÚRSO v zmysle článku 6 ods. 3 písm</w:t>
      </w:r>
      <w:r w:rsidRPr="001549D7">
        <w:rPr>
          <w:lang w:bidi="ar-SA"/>
        </w:rPr>
        <w:t>.</w:t>
      </w:r>
      <w:r w:rsidR="00644FE7" w:rsidRPr="001549D7">
        <w:rPr>
          <w:lang w:bidi="ar-SA"/>
        </w:rPr>
        <w:t xml:space="preserve"> e) </w:t>
      </w:r>
      <w:r w:rsidR="00770181">
        <w:rPr>
          <w:lang w:bidi="ar-SA"/>
        </w:rPr>
        <w:t>N</w:t>
      </w:r>
      <w:r w:rsidRPr="001549D7">
        <w:rPr>
          <w:lang w:bidi="ar-SA"/>
        </w:rPr>
        <w:t xml:space="preserve">ariadenia </w:t>
      </w:r>
      <w:r w:rsidR="00335630">
        <w:rPr>
          <w:lang w:bidi="ar-SA"/>
        </w:rPr>
        <w:t>SOGL.</w:t>
      </w:r>
    </w:p>
    <w:sectPr w:rsidR="000B1BAD" w:rsidRPr="001549D7" w:rsidSect="00AD5E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7" w:h="16839"/>
      <w:pgMar w:top="1418" w:right="1134" w:bottom="1276" w:left="1418" w:header="709" w:footer="612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425E23" w16cid:durableId="1F044D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93E6B" w14:textId="77777777" w:rsidR="001D5CE5" w:rsidRDefault="001D5CE5" w:rsidP="00EC70C9">
      <w:r>
        <w:separator/>
      </w:r>
    </w:p>
    <w:p w14:paraId="685C5261" w14:textId="77777777" w:rsidR="001D5CE5" w:rsidRDefault="001D5CE5" w:rsidP="00EC70C9"/>
    <w:p w14:paraId="38D14654" w14:textId="77777777" w:rsidR="001D5CE5" w:rsidRDefault="001D5CE5" w:rsidP="00EC70C9"/>
    <w:p w14:paraId="4F83DE5B" w14:textId="77777777" w:rsidR="001D5CE5" w:rsidRDefault="001D5CE5" w:rsidP="00EC70C9"/>
    <w:p w14:paraId="10F61ABC" w14:textId="77777777" w:rsidR="001D5CE5" w:rsidRDefault="001D5CE5" w:rsidP="00EC70C9"/>
    <w:p w14:paraId="4C6C5153" w14:textId="77777777" w:rsidR="001D5CE5" w:rsidRDefault="001D5CE5" w:rsidP="00EC70C9"/>
    <w:p w14:paraId="7278AB60" w14:textId="77777777" w:rsidR="001D5CE5" w:rsidRDefault="001D5CE5" w:rsidP="00EC70C9"/>
    <w:p w14:paraId="1A5373FE" w14:textId="77777777" w:rsidR="001D5CE5" w:rsidRDefault="001D5CE5"/>
  </w:endnote>
  <w:endnote w:type="continuationSeparator" w:id="0">
    <w:p w14:paraId="1DA78F01" w14:textId="77777777" w:rsidR="001D5CE5" w:rsidRDefault="001D5CE5" w:rsidP="00EC70C9">
      <w:r>
        <w:continuationSeparator/>
      </w:r>
    </w:p>
    <w:p w14:paraId="4025E9C3" w14:textId="77777777" w:rsidR="001D5CE5" w:rsidRDefault="001D5CE5" w:rsidP="00EC70C9"/>
    <w:p w14:paraId="0985B3DC" w14:textId="77777777" w:rsidR="001D5CE5" w:rsidRDefault="001D5CE5" w:rsidP="00EC70C9"/>
    <w:p w14:paraId="6951C67A" w14:textId="77777777" w:rsidR="001D5CE5" w:rsidRDefault="001D5CE5" w:rsidP="00EC70C9"/>
    <w:p w14:paraId="01382212" w14:textId="77777777" w:rsidR="001D5CE5" w:rsidRDefault="001D5CE5" w:rsidP="00EC70C9"/>
    <w:p w14:paraId="617FC7A8" w14:textId="77777777" w:rsidR="001D5CE5" w:rsidRDefault="001D5CE5" w:rsidP="00EC70C9"/>
    <w:p w14:paraId="7E1B5DEE" w14:textId="77777777" w:rsidR="001D5CE5" w:rsidRDefault="001D5CE5" w:rsidP="00EC70C9"/>
    <w:p w14:paraId="7AEF8053" w14:textId="77777777" w:rsidR="001D5CE5" w:rsidRDefault="001D5CE5"/>
  </w:endnote>
  <w:endnote w:type="continuationNotice" w:id="1">
    <w:p w14:paraId="0E8CC6F3" w14:textId="77777777" w:rsidR="001D5CE5" w:rsidRDefault="001D5CE5">
      <w:pPr>
        <w:spacing w:before="0" w:after="0" w:line="240" w:lineRule="auto"/>
      </w:pPr>
    </w:p>
    <w:p w14:paraId="49B9200F" w14:textId="77777777" w:rsidR="001D5CE5" w:rsidRDefault="001D5C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ruzi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477C" w14:textId="77777777" w:rsidR="00362022" w:rsidRDefault="00362022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9B19AC0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bj1IW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362022" w:rsidRDefault="00362022" w:rsidP="00EC70C9"/>
  <w:p w14:paraId="0CBE5B6F" w14:textId="77777777" w:rsidR="00362022" w:rsidRDefault="00362022" w:rsidP="00EC70C9"/>
  <w:p w14:paraId="653298D2" w14:textId="77777777" w:rsidR="00362022" w:rsidRDefault="003620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728993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854C1C1" w14:textId="656B49C0" w:rsidR="00131FEC" w:rsidRDefault="00131FEC" w:rsidP="00C221CA">
            <w:pPr>
              <w:pStyle w:val="Pta"/>
              <w:pBdr>
                <w:bottom w:val="single" w:sz="12" w:space="1" w:color="auto"/>
              </w:pBdr>
              <w:tabs>
                <w:tab w:val="clear" w:pos="8640"/>
                <w:tab w:val="right" w:pos="9356"/>
              </w:tabs>
              <w:jc w:val="left"/>
              <w:rPr>
                <w:sz w:val="20"/>
              </w:rPr>
            </w:pPr>
          </w:p>
          <w:p w14:paraId="1DBA38DB" w14:textId="48DFC4F9" w:rsidR="00AD5E93" w:rsidRDefault="00AD5E93" w:rsidP="00C221CA">
            <w:pPr>
              <w:pStyle w:val="Pta"/>
              <w:tabs>
                <w:tab w:val="clear" w:pos="8640"/>
                <w:tab w:val="right" w:pos="9356"/>
              </w:tabs>
              <w:jc w:val="left"/>
              <w:rPr>
                <w:i/>
                <w:sz w:val="20"/>
              </w:rPr>
            </w:pPr>
            <w:r w:rsidRPr="00AD5E93">
              <w:rPr>
                <w:i/>
                <w:sz w:val="20"/>
              </w:rPr>
              <w:t>Návrh metodiky „</w:t>
            </w:r>
            <w:r w:rsidR="00553EC3" w:rsidRPr="00553EC3">
              <w:rPr>
                <w:i/>
                <w:sz w:val="20"/>
              </w:rPr>
              <w:t xml:space="preserve">Pravidlá dimenzovania FRR stanovených v súlade s článkom 157 ods. 1 </w:t>
            </w:r>
            <w:r w:rsidRPr="00AD5E93">
              <w:rPr>
                <w:i/>
                <w:sz w:val="20"/>
              </w:rPr>
              <w:t>nariadenia SOGL“</w:t>
            </w:r>
          </w:p>
          <w:p w14:paraId="64D3545F" w14:textId="0C23DA44" w:rsidR="00362022" w:rsidRPr="00D84CB2" w:rsidRDefault="00C221CA" w:rsidP="00C221CA">
            <w:pPr>
              <w:pStyle w:val="Pta"/>
              <w:tabs>
                <w:tab w:val="clear" w:pos="8640"/>
                <w:tab w:val="right" w:pos="9356"/>
              </w:tabs>
              <w:jc w:val="left"/>
              <w:rPr>
                <w:sz w:val="20"/>
              </w:rPr>
            </w:pPr>
            <w:r w:rsidRPr="00D84CB2">
              <w:rPr>
                <w:sz w:val="20"/>
              </w:rPr>
              <w:tab/>
            </w:r>
            <w:r w:rsidR="00AD5E93">
              <w:rPr>
                <w:sz w:val="20"/>
              </w:rPr>
              <w:tab/>
            </w:r>
            <w:r w:rsidR="00362022" w:rsidRPr="00D84CB2">
              <w:rPr>
                <w:sz w:val="20"/>
              </w:rPr>
              <w:t xml:space="preserve">Strana </w:t>
            </w:r>
            <w:r w:rsidR="00362022" w:rsidRPr="00D84CB2">
              <w:rPr>
                <w:b/>
                <w:bCs/>
                <w:sz w:val="20"/>
              </w:rPr>
              <w:fldChar w:fldCharType="begin"/>
            </w:r>
            <w:r w:rsidR="00362022" w:rsidRPr="00D84CB2">
              <w:rPr>
                <w:b/>
                <w:bCs/>
                <w:sz w:val="20"/>
              </w:rPr>
              <w:instrText>PAGE</w:instrText>
            </w:r>
            <w:r w:rsidR="00362022" w:rsidRPr="00D84CB2">
              <w:rPr>
                <w:b/>
                <w:bCs/>
                <w:sz w:val="20"/>
              </w:rPr>
              <w:fldChar w:fldCharType="separate"/>
            </w:r>
            <w:r w:rsidR="00F94CAF">
              <w:rPr>
                <w:b/>
                <w:bCs/>
                <w:noProof/>
                <w:sz w:val="20"/>
              </w:rPr>
              <w:t>4</w:t>
            </w:r>
            <w:r w:rsidR="00362022" w:rsidRPr="00D84CB2">
              <w:rPr>
                <w:b/>
                <w:bCs/>
                <w:sz w:val="20"/>
              </w:rPr>
              <w:fldChar w:fldCharType="end"/>
            </w:r>
            <w:r w:rsidR="00362022" w:rsidRPr="00D84CB2">
              <w:rPr>
                <w:sz w:val="20"/>
              </w:rPr>
              <w:t xml:space="preserve"> z </w:t>
            </w:r>
            <w:r w:rsidR="00362022" w:rsidRPr="00D84CB2">
              <w:rPr>
                <w:b/>
                <w:bCs/>
                <w:sz w:val="20"/>
              </w:rPr>
              <w:fldChar w:fldCharType="begin"/>
            </w:r>
            <w:r w:rsidR="00362022" w:rsidRPr="00D84CB2">
              <w:rPr>
                <w:b/>
                <w:bCs/>
                <w:sz w:val="20"/>
              </w:rPr>
              <w:instrText>NUMPAGES</w:instrText>
            </w:r>
            <w:r w:rsidR="00362022" w:rsidRPr="00D84CB2">
              <w:rPr>
                <w:b/>
                <w:bCs/>
                <w:sz w:val="20"/>
              </w:rPr>
              <w:fldChar w:fldCharType="separate"/>
            </w:r>
            <w:r w:rsidR="00F94CAF">
              <w:rPr>
                <w:b/>
                <w:bCs/>
                <w:noProof/>
                <w:sz w:val="20"/>
              </w:rPr>
              <w:t>4</w:t>
            </w:r>
            <w:r w:rsidR="00362022" w:rsidRPr="00D84CB2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DEACF56" w14:textId="77777777" w:rsidR="00362022" w:rsidRDefault="003620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899E8" w14:textId="77777777" w:rsidR="001D5CE5" w:rsidRDefault="001D5CE5" w:rsidP="00EC70C9">
      <w:bookmarkStart w:id="0" w:name="_Hlk497928779"/>
      <w:bookmarkEnd w:id="0"/>
      <w:r>
        <w:separator/>
      </w:r>
    </w:p>
    <w:p w14:paraId="0A7511EE" w14:textId="77777777" w:rsidR="001D5CE5" w:rsidRDefault="001D5CE5"/>
  </w:footnote>
  <w:footnote w:type="continuationSeparator" w:id="0">
    <w:p w14:paraId="7DDF55A5" w14:textId="77777777" w:rsidR="001D5CE5" w:rsidRDefault="001D5CE5" w:rsidP="00EC70C9">
      <w:r>
        <w:continuationSeparator/>
      </w:r>
    </w:p>
    <w:p w14:paraId="7BE5A960" w14:textId="77777777" w:rsidR="001D5CE5" w:rsidRDefault="001D5CE5" w:rsidP="00EC70C9"/>
    <w:p w14:paraId="349FD39E" w14:textId="77777777" w:rsidR="001D5CE5" w:rsidRDefault="001D5CE5" w:rsidP="00EC70C9"/>
    <w:p w14:paraId="72862518" w14:textId="77777777" w:rsidR="001D5CE5" w:rsidRDefault="001D5CE5" w:rsidP="00EC70C9"/>
    <w:p w14:paraId="1F49FB9D" w14:textId="77777777" w:rsidR="001D5CE5" w:rsidRDefault="001D5CE5" w:rsidP="00EC70C9"/>
    <w:p w14:paraId="74466D1B" w14:textId="77777777" w:rsidR="001D5CE5" w:rsidRDefault="001D5CE5" w:rsidP="00EC70C9"/>
    <w:p w14:paraId="4CD4920E" w14:textId="77777777" w:rsidR="001D5CE5" w:rsidRDefault="001D5CE5" w:rsidP="00EC70C9"/>
    <w:p w14:paraId="11F3F6A2" w14:textId="77777777" w:rsidR="001D5CE5" w:rsidRDefault="001D5CE5"/>
  </w:footnote>
  <w:footnote w:type="continuationNotice" w:id="1">
    <w:p w14:paraId="36D95D24" w14:textId="77777777" w:rsidR="001D5CE5" w:rsidRDefault="001D5CE5" w:rsidP="00EC70C9"/>
    <w:p w14:paraId="4BD70332" w14:textId="77777777" w:rsidR="001D5CE5" w:rsidRDefault="001D5CE5" w:rsidP="00EC70C9"/>
    <w:p w14:paraId="12A27C32" w14:textId="77777777" w:rsidR="001D5CE5" w:rsidRDefault="001D5C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0008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3A517E77" w:rsidR="00362022" w:rsidRDefault="00362022" w:rsidP="00EC70C9">
        <w:pPr>
          <w:pStyle w:val="Hlavika"/>
        </w:pPr>
        <w:r>
          <w:t>Studie poskytování PpS se zaměřením na SR a ČR</w:t>
        </w:r>
      </w:p>
    </w:sdtContent>
  </w:sdt>
  <w:p w14:paraId="0B6220C3" w14:textId="77777777" w:rsidR="00362022" w:rsidRDefault="00362022" w:rsidP="00EC70C9"/>
  <w:p w14:paraId="7350D2C4" w14:textId="77777777" w:rsidR="00362022" w:rsidRDefault="003620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0A21" w14:textId="3ED608E3" w:rsidR="00362022" w:rsidRPr="004C046D" w:rsidRDefault="00362022" w:rsidP="004C046D">
    <w:pPr>
      <w:pStyle w:val="Hlavika"/>
    </w:pPr>
    <w:r>
      <w:rPr>
        <w:noProof/>
        <w:lang w:eastAsia="sk-SK" w:bidi="ar-SA"/>
      </w:rPr>
      <w:drawing>
        <wp:anchor distT="0" distB="0" distL="114300" distR="114300" simplePos="0" relativeHeight="251658240" behindDoc="0" locked="0" layoutInCell="1" allowOverlap="1" wp14:anchorId="341FC601" wp14:editId="4C747F21">
          <wp:simplePos x="0" y="0"/>
          <wp:positionH relativeFrom="column">
            <wp:posOffset>-119380</wp:posOffset>
          </wp:positionH>
          <wp:positionV relativeFrom="page">
            <wp:posOffset>80645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63E2" w14:textId="77777777" w:rsidR="00362022" w:rsidRDefault="003620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20712" w14:textId="49A1AC47" w:rsidR="00E34D29" w:rsidRDefault="00E34D29" w:rsidP="00E34D29">
    <w:pPr>
      <w:pStyle w:val="Hlavika"/>
      <w:jc w:val="right"/>
    </w:pPr>
    <w:r>
      <w:rPr>
        <w:sz w:val="20"/>
      </w:rPr>
      <w:t>Príloha č. 1</w:t>
    </w:r>
    <w:r w:rsidRPr="0008253D">
      <w:rPr>
        <w:sz w:val="20"/>
      </w:rPr>
      <w:t xml:space="preserve"> k</w:t>
    </w:r>
    <w:r>
      <w:rPr>
        <w:sz w:val="20"/>
      </w:rPr>
      <w:t xml:space="preserve"> Sprievodnej informácii </w:t>
    </w:r>
    <w:r w:rsidRPr="0008253D">
      <w:rPr>
        <w:sz w:val="20"/>
      </w:rPr>
      <w:t xml:space="preserve">– </w:t>
    </w:r>
    <w:r>
      <w:rPr>
        <w:sz w:val="20"/>
      </w:rPr>
      <w:t xml:space="preserve">Návrh metodiky </w:t>
    </w:r>
    <w:r w:rsidR="00553EC3">
      <w:rPr>
        <w:sz w:val="20"/>
      </w:rPr>
      <w:t>pravidlá dimenzovania FRR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667555"/>
    <w:multiLevelType w:val="hybridMultilevel"/>
    <w:tmpl w:val="FB2201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 w:themeColor="text1"/>
        <w:spacing w:val="10"/>
        <w:position w:val="0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3" w15:restartNumberingAfterBreak="0">
    <w:nsid w:val="21074ED7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B2348"/>
    <w:multiLevelType w:val="hybridMultilevel"/>
    <w:tmpl w:val="E070DC6A"/>
    <w:lvl w:ilvl="0" w:tplc="91725328">
      <w:start w:val="1"/>
      <w:numFmt w:val="decimal"/>
      <w:pStyle w:val="Odsekzoznamu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pacing w:val="10"/>
        <w:position w:val="0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8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9" w15:restartNumberingAfterBreak="0">
    <w:nsid w:val="57DB3ECA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642235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322586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4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9"/>
  </w:num>
  <w:num w:numId="15">
    <w:abstractNumId w:val="13"/>
  </w:num>
  <w:num w:numId="16">
    <w:abstractNumId w:val="12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6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  <w:lvlOverride w:ilvl="0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</w:num>
  <w:num w:numId="31">
    <w:abstractNumId w:val="6"/>
  </w:num>
  <w:num w:numId="32">
    <w:abstractNumId w:val="1"/>
  </w:num>
  <w:num w:numId="3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64"/>
    <w:rsid w:val="00002BF4"/>
    <w:rsid w:val="00003759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D35"/>
    <w:rsid w:val="000125B4"/>
    <w:rsid w:val="0001321E"/>
    <w:rsid w:val="0001369A"/>
    <w:rsid w:val="00015123"/>
    <w:rsid w:val="00017027"/>
    <w:rsid w:val="00020859"/>
    <w:rsid w:val="000216FE"/>
    <w:rsid w:val="00022365"/>
    <w:rsid w:val="00023883"/>
    <w:rsid w:val="000267D3"/>
    <w:rsid w:val="00026D88"/>
    <w:rsid w:val="00031ADC"/>
    <w:rsid w:val="00032101"/>
    <w:rsid w:val="00032429"/>
    <w:rsid w:val="00035AEC"/>
    <w:rsid w:val="000360CF"/>
    <w:rsid w:val="0003670A"/>
    <w:rsid w:val="00040163"/>
    <w:rsid w:val="0004087A"/>
    <w:rsid w:val="000417EA"/>
    <w:rsid w:val="00041A19"/>
    <w:rsid w:val="00043A06"/>
    <w:rsid w:val="00044FE1"/>
    <w:rsid w:val="00045248"/>
    <w:rsid w:val="00046520"/>
    <w:rsid w:val="00046616"/>
    <w:rsid w:val="00047A73"/>
    <w:rsid w:val="00047E4A"/>
    <w:rsid w:val="0005095E"/>
    <w:rsid w:val="0005154A"/>
    <w:rsid w:val="000524CB"/>
    <w:rsid w:val="00054F93"/>
    <w:rsid w:val="00056374"/>
    <w:rsid w:val="000568DF"/>
    <w:rsid w:val="0005760C"/>
    <w:rsid w:val="00060F27"/>
    <w:rsid w:val="00061953"/>
    <w:rsid w:val="0006267E"/>
    <w:rsid w:val="000627F8"/>
    <w:rsid w:val="00062D37"/>
    <w:rsid w:val="0006318D"/>
    <w:rsid w:val="00063C69"/>
    <w:rsid w:val="00066782"/>
    <w:rsid w:val="00071521"/>
    <w:rsid w:val="000728AD"/>
    <w:rsid w:val="00073688"/>
    <w:rsid w:val="000757EC"/>
    <w:rsid w:val="00075EB9"/>
    <w:rsid w:val="00077AB5"/>
    <w:rsid w:val="00080637"/>
    <w:rsid w:val="00080CC4"/>
    <w:rsid w:val="0008112D"/>
    <w:rsid w:val="00081839"/>
    <w:rsid w:val="000822D1"/>
    <w:rsid w:val="00084124"/>
    <w:rsid w:val="00084A14"/>
    <w:rsid w:val="00090A62"/>
    <w:rsid w:val="00090CAA"/>
    <w:rsid w:val="00091E98"/>
    <w:rsid w:val="0009217D"/>
    <w:rsid w:val="00093AE3"/>
    <w:rsid w:val="00093D91"/>
    <w:rsid w:val="0009447D"/>
    <w:rsid w:val="00096DAE"/>
    <w:rsid w:val="00097F39"/>
    <w:rsid w:val="000A3A24"/>
    <w:rsid w:val="000A46C4"/>
    <w:rsid w:val="000A567D"/>
    <w:rsid w:val="000A5910"/>
    <w:rsid w:val="000B1BAD"/>
    <w:rsid w:val="000B4A0C"/>
    <w:rsid w:val="000B4B5A"/>
    <w:rsid w:val="000B5EFB"/>
    <w:rsid w:val="000B68FD"/>
    <w:rsid w:val="000B7791"/>
    <w:rsid w:val="000C0A59"/>
    <w:rsid w:val="000C15A5"/>
    <w:rsid w:val="000C4C0B"/>
    <w:rsid w:val="000C5014"/>
    <w:rsid w:val="000C6740"/>
    <w:rsid w:val="000C7C95"/>
    <w:rsid w:val="000C7E2C"/>
    <w:rsid w:val="000D0F1B"/>
    <w:rsid w:val="000D47DB"/>
    <w:rsid w:val="000E03C8"/>
    <w:rsid w:val="000E1135"/>
    <w:rsid w:val="000E2F7B"/>
    <w:rsid w:val="000E3394"/>
    <w:rsid w:val="000E3ACF"/>
    <w:rsid w:val="000E45FF"/>
    <w:rsid w:val="000E48FE"/>
    <w:rsid w:val="000E4FC6"/>
    <w:rsid w:val="000E50B7"/>
    <w:rsid w:val="000E63F0"/>
    <w:rsid w:val="000E654F"/>
    <w:rsid w:val="000E6D4C"/>
    <w:rsid w:val="000F0BE0"/>
    <w:rsid w:val="000F0F4A"/>
    <w:rsid w:val="000F2007"/>
    <w:rsid w:val="000F388B"/>
    <w:rsid w:val="000F3E3A"/>
    <w:rsid w:val="000F4565"/>
    <w:rsid w:val="000F657C"/>
    <w:rsid w:val="000F76AD"/>
    <w:rsid w:val="000F7D73"/>
    <w:rsid w:val="00100006"/>
    <w:rsid w:val="00101C1B"/>
    <w:rsid w:val="00103444"/>
    <w:rsid w:val="001039DA"/>
    <w:rsid w:val="00105C0B"/>
    <w:rsid w:val="00105F69"/>
    <w:rsid w:val="001065AC"/>
    <w:rsid w:val="001072DF"/>
    <w:rsid w:val="001109A8"/>
    <w:rsid w:val="00111090"/>
    <w:rsid w:val="00111986"/>
    <w:rsid w:val="00114489"/>
    <w:rsid w:val="001153D3"/>
    <w:rsid w:val="00115D58"/>
    <w:rsid w:val="00120C6E"/>
    <w:rsid w:val="00121F6C"/>
    <w:rsid w:val="001236E4"/>
    <w:rsid w:val="00126FD9"/>
    <w:rsid w:val="00127823"/>
    <w:rsid w:val="00131FEC"/>
    <w:rsid w:val="00134B50"/>
    <w:rsid w:val="00142E09"/>
    <w:rsid w:val="00144BA2"/>
    <w:rsid w:val="00146584"/>
    <w:rsid w:val="00147204"/>
    <w:rsid w:val="00147C99"/>
    <w:rsid w:val="001518D1"/>
    <w:rsid w:val="00153DAC"/>
    <w:rsid w:val="001541E0"/>
    <w:rsid w:val="001549D7"/>
    <w:rsid w:val="00154DC6"/>
    <w:rsid w:val="00155061"/>
    <w:rsid w:val="00155CEB"/>
    <w:rsid w:val="0015697B"/>
    <w:rsid w:val="001628A2"/>
    <w:rsid w:val="00163205"/>
    <w:rsid w:val="0016462E"/>
    <w:rsid w:val="001654E8"/>
    <w:rsid w:val="00165A72"/>
    <w:rsid w:val="0016604A"/>
    <w:rsid w:val="00167798"/>
    <w:rsid w:val="001713F5"/>
    <w:rsid w:val="00173276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4A05"/>
    <w:rsid w:val="001A14E7"/>
    <w:rsid w:val="001A1F16"/>
    <w:rsid w:val="001A2452"/>
    <w:rsid w:val="001A254F"/>
    <w:rsid w:val="001A3677"/>
    <w:rsid w:val="001A3D48"/>
    <w:rsid w:val="001A517B"/>
    <w:rsid w:val="001A59CC"/>
    <w:rsid w:val="001A635D"/>
    <w:rsid w:val="001A718F"/>
    <w:rsid w:val="001B18F6"/>
    <w:rsid w:val="001B2597"/>
    <w:rsid w:val="001B48C7"/>
    <w:rsid w:val="001B4CDF"/>
    <w:rsid w:val="001B5174"/>
    <w:rsid w:val="001B5717"/>
    <w:rsid w:val="001B69EB"/>
    <w:rsid w:val="001C1FE5"/>
    <w:rsid w:val="001C33A8"/>
    <w:rsid w:val="001C3862"/>
    <w:rsid w:val="001C4EF2"/>
    <w:rsid w:val="001D0B83"/>
    <w:rsid w:val="001D173C"/>
    <w:rsid w:val="001D4E9B"/>
    <w:rsid w:val="001D53CC"/>
    <w:rsid w:val="001D5CE5"/>
    <w:rsid w:val="001E0028"/>
    <w:rsid w:val="001E252B"/>
    <w:rsid w:val="001E3E4B"/>
    <w:rsid w:val="001E4206"/>
    <w:rsid w:val="001E4B22"/>
    <w:rsid w:val="001E775C"/>
    <w:rsid w:val="001F30FE"/>
    <w:rsid w:val="001F4408"/>
    <w:rsid w:val="001F4867"/>
    <w:rsid w:val="001F5411"/>
    <w:rsid w:val="001F7A5E"/>
    <w:rsid w:val="00200324"/>
    <w:rsid w:val="00204374"/>
    <w:rsid w:val="00205B9F"/>
    <w:rsid w:val="00206D81"/>
    <w:rsid w:val="0020734D"/>
    <w:rsid w:val="00211FA7"/>
    <w:rsid w:val="002125FA"/>
    <w:rsid w:val="002141E4"/>
    <w:rsid w:val="00214CA0"/>
    <w:rsid w:val="00214CDB"/>
    <w:rsid w:val="002150C0"/>
    <w:rsid w:val="0022006E"/>
    <w:rsid w:val="002208D3"/>
    <w:rsid w:val="0022091D"/>
    <w:rsid w:val="00221A42"/>
    <w:rsid w:val="002235B0"/>
    <w:rsid w:val="00224F2D"/>
    <w:rsid w:val="00226E18"/>
    <w:rsid w:val="002329BD"/>
    <w:rsid w:val="0023531A"/>
    <w:rsid w:val="00235E79"/>
    <w:rsid w:val="00235F34"/>
    <w:rsid w:val="00237471"/>
    <w:rsid w:val="002377E6"/>
    <w:rsid w:val="002401C9"/>
    <w:rsid w:val="002408DA"/>
    <w:rsid w:val="00241B28"/>
    <w:rsid w:val="00241D54"/>
    <w:rsid w:val="002435AE"/>
    <w:rsid w:val="00245DF8"/>
    <w:rsid w:val="00250856"/>
    <w:rsid w:val="00250F14"/>
    <w:rsid w:val="00251451"/>
    <w:rsid w:val="00251681"/>
    <w:rsid w:val="0025395D"/>
    <w:rsid w:val="002541A3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74BA"/>
    <w:rsid w:val="00267F4E"/>
    <w:rsid w:val="0027077F"/>
    <w:rsid w:val="002707F2"/>
    <w:rsid w:val="002729B0"/>
    <w:rsid w:val="002748BB"/>
    <w:rsid w:val="00275250"/>
    <w:rsid w:val="002752B3"/>
    <w:rsid w:val="002762DB"/>
    <w:rsid w:val="00281A5D"/>
    <w:rsid w:val="002848B2"/>
    <w:rsid w:val="0028724C"/>
    <w:rsid w:val="00297897"/>
    <w:rsid w:val="002A13F2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4B3"/>
    <w:rsid w:val="002C129C"/>
    <w:rsid w:val="002C2411"/>
    <w:rsid w:val="002C41D9"/>
    <w:rsid w:val="002C4F16"/>
    <w:rsid w:val="002C59B5"/>
    <w:rsid w:val="002C653A"/>
    <w:rsid w:val="002D02F1"/>
    <w:rsid w:val="002D1E7C"/>
    <w:rsid w:val="002D2B13"/>
    <w:rsid w:val="002D57A5"/>
    <w:rsid w:val="002D6232"/>
    <w:rsid w:val="002D696A"/>
    <w:rsid w:val="002D6A11"/>
    <w:rsid w:val="002E0B0A"/>
    <w:rsid w:val="002F1093"/>
    <w:rsid w:val="002F1FEE"/>
    <w:rsid w:val="002F2545"/>
    <w:rsid w:val="002F3BA6"/>
    <w:rsid w:val="002F4C40"/>
    <w:rsid w:val="002F56CB"/>
    <w:rsid w:val="002F6E19"/>
    <w:rsid w:val="002F7351"/>
    <w:rsid w:val="003012CB"/>
    <w:rsid w:val="00303F60"/>
    <w:rsid w:val="00306165"/>
    <w:rsid w:val="00307BEB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5307"/>
    <w:rsid w:val="0032559D"/>
    <w:rsid w:val="00326BBB"/>
    <w:rsid w:val="00330EDE"/>
    <w:rsid w:val="00332423"/>
    <w:rsid w:val="00332E5B"/>
    <w:rsid w:val="003334BE"/>
    <w:rsid w:val="00333F78"/>
    <w:rsid w:val="0033526E"/>
    <w:rsid w:val="00335630"/>
    <w:rsid w:val="00336DA3"/>
    <w:rsid w:val="00342E02"/>
    <w:rsid w:val="00342E48"/>
    <w:rsid w:val="00344F89"/>
    <w:rsid w:val="00346734"/>
    <w:rsid w:val="00351C62"/>
    <w:rsid w:val="003520EE"/>
    <w:rsid w:val="00353E63"/>
    <w:rsid w:val="00353FDE"/>
    <w:rsid w:val="003546FB"/>
    <w:rsid w:val="00354844"/>
    <w:rsid w:val="00355172"/>
    <w:rsid w:val="00360F28"/>
    <w:rsid w:val="0036184C"/>
    <w:rsid w:val="00361CA2"/>
    <w:rsid w:val="00362022"/>
    <w:rsid w:val="00362B73"/>
    <w:rsid w:val="0036431A"/>
    <w:rsid w:val="00364A67"/>
    <w:rsid w:val="00364C9F"/>
    <w:rsid w:val="00365D80"/>
    <w:rsid w:val="003700B2"/>
    <w:rsid w:val="00373225"/>
    <w:rsid w:val="00376FCF"/>
    <w:rsid w:val="00381902"/>
    <w:rsid w:val="00381BBF"/>
    <w:rsid w:val="00381CF7"/>
    <w:rsid w:val="00382350"/>
    <w:rsid w:val="0039035F"/>
    <w:rsid w:val="00394C29"/>
    <w:rsid w:val="00395D58"/>
    <w:rsid w:val="003A0BF8"/>
    <w:rsid w:val="003A246C"/>
    <w:rsid w:val="003A2BBE"/>
    <w:rsid w:val="003A3D26"/>
    <w:rsid w:val="003A4A73"/>
    <w:rsid w:val="003A5649"/>
    <w:rsid w:val="003B14F3"/>
    <w:rsid w:val="003B3E28"/>
    <w:rsid w:val="003B605B"/>
    <w:rsid w:val="003C29A2"/>
    <w:rsid w:val="003C5503"/>
    <w:rsid w:val="003C69C0"/>
    <w:rsid w:val="003D0022"/>
    <w:rsid w:val="003D213A"/>
    <w:rsid w:val="003D2AAE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C7D"/>
    <w:rsid w:val="003E7F98"/>
    <w:rsid w:val="003F0874"/>
    <w:rsid w:val="003F0D8F"/>
    <w:rsid w:val="003F1B5A"/>
    <w:rsid w:val="003F21E7"/>
    <w:rsid w:val="003F2AE3"/>
    <w:rsid w:val="003F4BBF"/>
    <w:rsid w:val="003F566A"/>
    <w:rsid w:val="003F6177"/>
    <w:rsid w:val="003F66B5"/>
    <w:rsid w:val="0040330A"/>
    <w:rsid w:val="004052AD"/>
    <w:rsid w:val="00405E32"/>
    <w:rsid w:val="00411322"/>
    <w:rsid w:val="004119C6"/>
    <w:rsid w:val="00412D2C"/>
    <w:rsid w:val="00414C42"/>
    <w:rsid w:val="00417376"/>
    <w:rsid w:val="0042133A"/>
    <w:rsid w:val="004221B0"/>
    <w:rsid w:val="00422E12"/>
    <w:rsid w:val="0042461B"/>
    <w:rsid w:val="00426268"/>
    <w:rsid w:val="00426D85"/>
    <w:rsid w:val="00431CCF"/>
    <w:rsid w:val="00432516"/>
    <w:rsid w:val="004330C4"/>
    <w:rsid w:val="004332B2"/>
    <w:rsid w:val="00433A1E"/>
    <w:rsid w:val="00433BCD"/>
    <w:rsid w:val="00433C40"/>
    <w:rsid w:val="004360CA"/>
    <w:rsid w:val="00442326"/>
    <w:rsid w:val="00443A23"/>
    <w:rsid w:val="00443C6A"/>
    <w:rsid w:val="004449D4"/>
    <w:rsid w:val="00445D3C"/>
    <w:rsid w:val="00445DFB"/>
    <w:rsid w:val="004470C7"/>
    <w:rsid w:val="004472D1"/>
    <w:rsid w:val="0045194D"/>
    <w:rsid w:val="00453234"/>
    <w:rsid w:val="004545BD"/>
    <w:rsid w:val="00455B1C"/>
    <w:rsid w:val="00463FEC"/>
    <w:rsid w:val="004658FB"/>
    <w:rsid w:val="0046713E"/>
    <w:rsid w:val="00467A0E"/>
    <w:rsid w:val="00470272"/>
    <w:rsid w:val="004710B9"/>
    <w:rsid w:val="00473578"/>
    <w:rsid w:val="00473832"/>
    <w:rsid w:val="004750C5"/>
    <w:rsid w:val="004777C0"/>
    <w:rsid w:val="0048245F"/>
    <w:rsid w:val="00482469"/>
    <w:rsid w:val="004825B3"/>
    <w:rsid w:val="00482875"/>
    <w:rsid w:val="00483C5D"/>
    <w:rsid w:val="00484864"/>
    <w:rsid w:val="00484C39"/>
    <w:rsid w:val="00484E51"/>
    <w:rsid w:val="004872CA"/>
    <w:rsid w:val="004872E8"/>
    <w:rsid w:val="00487993"/>
    <w:rsid w:val="00490425"/>
    <w:rsid w:val="0049161A"/>
    <w:rsid w:val="004919B1"/>
    <w:rsid w:val="004966FF"/>
    <w:rsid w:val="00497276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10D9"/>
    <w:rsid w:val="004C1C20"/>
    <w:rsid w:val="004C1CB5"/>
    <w:rsid w:val="004C1DE0"/>
    <w:rsid w:val="004C252E"/>
    <w:rsid w:val="004C321F"/>
    <w:rsid w:val="004C38E3"/>
    <w:rsid w:val="004C6268"/>
    <w:rsid w:val="004C6E2C"/>
    <w:rsid w:val="004C753E"/>
    <w:rsid w:val="004C75AF"/>
    <w:rsid w:val="004C79B0"/>
    <w:rsid w:val="004D5A96"/>
    <w:rsid w:val="004D6F4C"/>
    <w:rsid w:val="004E1AD3"/>
    <w:rsid w:val="004E2051"/>
    <w:rsid w:val="004E439F"/>
    <w:rsid w:val="004F0792"/>
    <w:rsid w:val="004F169B"/>
    <w:rsid w:val="004F485E"/>
    <w:rsid w:val="004F521A"/>
    <w:rsid w:val="00500E34"/>
    <w:rsid w:val="00502D5F"/>
    <w:rsid w:val="005059DE"/>
    <w:rsid w:val="0051275D"/>
    <w:rsid w:val="005136B6"/>
    <w:rsid w:val="005147F2"/>
    <w:rsid w:val="00514AB2"/>
    <w:rsid w:val="00514DFE"/>
    <w:rsid w:val="0051513B"/>
    <w:rsid w:val="005168CF"/>
    <w:rsid w:val="00517E43"/>
    <w:rsid w:val="0052051F"/>
    <w:rsid w:val="00521984"/>
    <w:rsid w:val="00521F4B"/>
    <w:rsid w:val="00522501"/>
    <w:rsid w:val="00524076"/>
    <w:rsid w:val="00524233"/>
    <w:rsid w:val="005245FF"/>
    <w:rsid w:val="00525D1C"/>
    <w:rsid w:val="0052703B"/>
    <w:rsid w:val="00530318"/>
    <w:rsid w:val="00532533"/>
    <w:rsid w:val="00532AFA"/>
    <w:rsid w:val="00533470"/>
    <w:rsid w:val="005363D1"/>
    <w:rsid w:val="00536A1B"/>
    <w:rsid w:val="00542F53"/>
    <w:rsid w:val="0054668D"/>
    <w:rsid w:val="00547395"/>
    <w:rsid w:val="005504EE"/>
    <w:rsid w:val="00551AF4"/>
    <w:rsid w:val="00553013"/>
    <w:rsid w:val="0055365F"/>
    <w:rsid w:val="00553EC3"/>
    <w:rsid w:val="00554B0F"/>
    <w:rsid w:val="00556911"/>
    <w:rsid w:val="00557360"/>
    <w:rsid w:val="00557386"/>
    <w:rsid w:val="005611D4"/>
    <w:rsid w:val="0056124E"/>
    <w:rsid w:val="00561DD2"/>
    <w:rsid w:val="00564E1F"/>
    <w:rsid w:val="00565638"/>
    <w:rsid w:val="0057139B"/>
    <w:rsid w:val="0057371E"/>
    <w:rsid w:val="00574414"/>
    <w:rsid w:val="0057657D"/>
    <w:rsid w:val="00576B88"/>
    <w:rsid w:val="005774D3"/>
    <w:rsid w:val="00581E67"/>
    <w:rsid w:val="00582143"/>
    <w:rsid w:val="00582A2C"/>
    <w:rsid w:val="00583A4F"/>
    <w:rsid w:val="00583CA5"/>
    <w:rsid w:val="00585671"/>
    <w:rsid w:val="00590C07"/>
    <w:rsid w:val="005911A7"/>
    <w:rsid w:val="005914D1"/>
    <w:rsid w:val="0059185E"/>
    <w:rsid w:val="00594D04"/>
    <w:rsid w:val="0059523C"/>
    <w:rsid w:val="005A0F68"/>
    <w:rsid w:val="005A2106"/>
    <w:rsid w:val="005A309C"/>
    <w:rsid w:val="005A4D72"/>
    <w:rsid w:val="005A73A9"/>
    <w:rsid w:val="005B089E"/>
    <w:rsid w:val="005B37DB"/>
    <w:rsid w:val="005C02B8"/>
    <w:rsid w:val="005C1E05"/>
    <w:rsid w:val="005C2442"/>
    <w:rsid w:val="005C2DBC"/>
    <w:rsid w:val="005C3191"/>
    <w:rsid w:val="005C31E0"/>
    <w:rsid w:val="005C4699"/>
    <w:rsid w:val="005C4E49"/>
    <w:rsid w:val="005C55D6"/>
    <w:rsid w:val="005C570A"/>
    <w:rsid w:val="005C5CCF"/>
    <w:rsid w:val="005C7085"/>
    <w:rsid w:val="005C7735"/>
    <w:rsid w:val="005D0A97"/>
    <w:rsid w:val="005D4341"/>
    <w:rsid w:val="005D540F"/>
    <w:rsid w:val="005D6289"/>
    <w:rsid w:val="005E255C"/>
    <w:rsid w:val="005E3136"/>
    <w:rsid w:val="005E4C79"/>
    <w:rsid w:val="005E5722"/>
    <w:rsid w:val="005E5997"/>
    <w:rsid w:val="005F2AF0"/>
    <w:rsid w:val="005F6D19"/>
    <w:rsid w:val="005F6D6B"/>
    <w:rsid w:val="0060004C"/>
    <w:rsid w:val="0060214B"/>
    <w:rsid w:val="00602460"/>
    <w:rsid w:val="0060257C"/>
    <w:rsid w:val="006040F8"/>
    <w:rsid w:val="006041FE"/>
    <w:rsid w:val="0061124B"/>
    <w:rsid w:val="0061184C"/>
    <w:rsid w:val="006143B8"/>
    <w:rsid w:val="0061476A"/>
    <w:rsid w:val="00614D7D"/>
    <w:rsid w:val="006151ED"/>
    <w:rsid w:val="00617913"/>
    <w:rsid w:val="00620020"/>
    <w:rsid w:val="00622641"/>
    <w:rsid w:val="00623DAC"/>
    <w:rsid w:val="006241DB"/>
    <w:rsid w:val="00624334"/>
    <w:rsid w:val="00626FD0"/>
    <w:rsid w:val="006313A1"/>
    <w:rsid w:val="00632D4A"/>
    <w:rsid w:val="006360FE"/>
    <w:rsid w:val="00642681"/>
    <w:rsid w:val="00643CDB"/>
    <w:rsid w:val="00644FE7"/>
    <w:rsid w:val="006464BA"/>
    <w:rsid w:val="00646E90"/>
    <w:rsid w:val="00647060"/>
    <w:rsid w:val="0065230E"/>
    <w:rsid w:val="00655F7D"/>
    <w:rsid w:val="006578CD"/>
    <w:rsid w:val="0066007D"/>
    <w:rsid w:val="0066097D"/>
    <w:rsid w:val="00660E62"/>
    <w:rsid w:val="0066233E"/>
    <w:rsid w:val="00662FFB"/>
    <w:rsid w:val="006651F9"/>
    <w:rsid w:val="00666B5E"/>
    <w:rsid w:val="006677E5"/>
    <w:rsid w:val="006712B2"/>
    <w:rsid w:val="0067191C"/>
    <w:rsid w:val="00671CAD"/>
    <w:rsid w:val="0067319B"/>
    <w:rsid w:val="00673947"/>
    <w:rsid w:val="00674783"/>
    <w:rsid w:val="00674DEF"/>
    <w:rsid w:val="0067583F"/>
    <w:rsid w:val="00677FD6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2AE0"/>
    <w:rsid w:val="00692D83"/>
    <w:rsid w:val="006963EA"/>
    <w:rsid w:val="00697165"/>
    <w:rsid w:val="006A076F"/>
    <w:rsid w:val="006A112B"/>
    <w:rsid w:val="006A1FDF"/>
    <w:rsid w:val="006A2E19"/>
    <w:rsid w:val="006A6A42"/>
    <w:rsid w:val="006A7571"/>
    <w:rsid w:val="006B0D38"/>
    <w:rsid w:val="006B1F6E"/>
    <w:rsid w:val="006B557C"/>
    <w:rsid w:val="006C0466"/>
    <w:rsid w:val="006C049B"/>
    <w:rsid w:val="006C0A05"/>
    <w:rsid w:val="006C203B"/>
    <w:rsid w:val="006C33BD"/>
    <w:rsid w:val="006C380C"/>
    <w:rsid w:val="006C43DE"/>
    <w:rsid w:val="006C5384"/>
    <w:rsid w:val="006C6E1C"/>
    <w:rsid w:val="006C7B1E"/>
    <w:rsid w:val="006D13BB"/>
    <w:rsid w:val="006D318D"/>
    <w:rsid w:val="006D3FA8"/>
    <w:rsid w:val="006D4CA3"/>
    <w:rsid w:val="006E0513"/>
    <w:rsid w:val="006E2AA1"/>
    <w:rsid w:val="006E4E54"/>
    <w:rsid w:val="006F3E15"/>
    <w:rsid w:val="006F5CF6"/>
    <w:rsid w:val="006F65C5"/>
    <w:rsid w:val="00701887"/>
    <w:rsid w:val="007040F1"/>
    <w:rsid w:val="00706922"/>
    <w:rsid w:val="00706996"/>
    <w:rsid w:val="007104A4"/>
    <w:rsid w:val="007108FB"/>
    <w:rsid w:val="00713FAD"/>
    <w:rsid w:val="0071465D"/>
    <w:rsid w:val="00722B26"/>
    <w:rsid w:val="00724935"/>
    <w:rsid w:val="007260E1"/>
    <w:rsid w:val="00730035"/>
    <w:rsid w:val="00732114"/>
    <w:rsid w:val="00732A28"/>
    <w:rsid w:val="007335B5"/>
    <w:rsid w:val="00733656"/>
    <w:rsid w:val="007339EB"/>
    <w:rsid w:val="00734D9A"/>
    <w:rsid w:val="00736087"/>
    <w:rsid w:val="00740074"/>
    <w:rsid w:val="00740B55"/>
    <w:rsid w:val="00740DF6"/>
    <w:rsid w:val="007441E5"/>
    <w:rsid w:val="0074527D"/>
    <w:rsid w:val="00746B5E"/>
    <w:rsid w:val="00746E16"/>
    <w:rsid w:val="007473B3"/>
    <w:rsid w:val="00747BD2"/>
    <w:rsid w:val="00747BF5"/>
    <w:rsid w:val="00747F26"/>
    <w:rsid w:val="007516CC"/>
    <w:rsid w:val="00751AE3"/>
    <w:rsid w:val="00753332"/>
    <w:rsid w:val="00755227"/>
    <w:rsid w:val="0076093C"/>
    <w:rsid w:val="00760E28"/>
    <w:rsid w:val="0076194E"/>
    <w:rsid w:val="00761BFF"/>
    <w:rsid w:val="00763677"/>
    <w:rsid w:val="00764107"/>
    <w:rsid w:val="00764503"/>
    <w:rsid w:val="00764D60"/>
    <w:rsid w:val="0076712C"/>
    <w:rsid w:val="00770181"/>
    <w:rsid w:val="0077082B"/>
    <w:rsid w:val="007721CA"/>
    <w:rsid w:val="00773672"/>
    <w:rsid w:val="00773B3D"/>
    <w:rsid w:val="00773E7C"/>
    <w:rsid w:val="00777E86"/>
    <w:rsid w:val="00780351"/>
    <w:rsid w:val="00781137"/>
    <w:rsid w:val="00781CD8"/>
    <w:rsid w:val="00786687"/>
    <w:rsid w:val="00787953"/>
    <w:rsid w:val="00791525"/>
    <w:rsid w:val="00791C69"/>
    <w:rsid w:val="00792073"/>
    <w:rsid w:val="007927F0"/>
    <w:rsid w:val="007A050D"/>
    <w:rsid w:val="007A4685"/>
    <w:rsid w:val="007A4F84"/>
    <w:rsid w:val="007A60B2"/>
    <w:rsid w:val="007A61FF"/>
    <w:rsid w:val="007B01A6"/>
    <w:rsid w:val="007B1414"/>
    <w:rsid w:val="007B1E58"/>
    <w:rsid w:val="007B4AEF"/>
    <w:rsid w:val="007B4E2D"/>
    <w:rsid w:val="007B53A6"/>
    <w:rsid w:val="007B584D"/>
    <w:rsid w:val="007C2381"/>
    <w:rsid w:val="007C3FC6"/>
    <w:rsid w:val="007C536C"/>
    <w:rsid w:val="007C5575"/>
    <w:rsid w:val="007C5F11"/>
    <w:rsid w:val="007D08E0"/>
    <w:rsid w:val="007D0C30"/>
    <w:rsid w:val="007D0DCB"/>
    <w:rsid w:val="007D13E9"/>
    <w:rsid w:val="007D41F4"/>
    <w:rsid w:val="007D4E85"/>
    <w:rsid w:val="007D509E"/>
    <w:rsid w:val="007D6ED7"/>
    <w:rsid w:val="007E0FEF"/>
    <w:rsid w:val="007F34DA"/>
    <w:rsid w:val="007F374B"/>
    <w:rsid w:val="007F5AB4"/>
    <w:rsid w:val="008031AD"/>
    <w:rsid w:val="008113D8"/>
    <w:rsid w:val="008119E0"/>
    <w:rsid w:val="00812A12"/>
    <w:rsid w:val="00813929"/>
    <w:rsid w:val="008144F9"/>
    <w:rsid w:val="00814795"/>
    <w:rsid w:val="008157C0"/>
    <w:rsid w:val="00816F62"/>
    <w:rsid w:val="00817CF7"/>
    <w:rsid w:val="00820148"/>
    <w:rsid w:val="00823345"/>
    <w:rsid w:val="00824269"/>
    <w:rsid w:val="00825479"/>
    <w:rsid w:val="0082582C"/>
    <w:rsid w:val="00830FDE"/>
    <w:rsid w:val="00831381"/>
    <w:rsid w:val="00832D24"/>
    <w:rsid w:val="0083459F"/>
    <w:rsid w:val="00834782"/>
    <w:rsid w:val="00835D77"/>
    <w:rsid w:val="008360BC"/>
    <w:rsid w:val="00836533"/>
    <w:rsid w:val="00836710"/>
    <w:rsid w:val="00836BC9"/>
    <w:rsid w:val="0083763E"/>
    <w:rsid w:val="008402BA"/>
    <w:rsid w:val="00840DFE"/>
    <w:rsid w:val="00843762"/>
    <w:rsid w:val="00844005"/>
    <w:rsid w:val="0084410E"/>
    <w:rsid w:val="00844E06"/>
    <w:rsid w:val="0084640B"/>
    <w:rsid w:val="00846D12"/>
    <w:rsid w:val="008534E5"/>
    <w:rsid w:val="00854EBD"/>
    <w:rsid w:val="008553FE"/>
    <w:rsid w:val="0085627B"/>
    <w:rsid w:val="00856BAB"/>
    <w:rsid w:val="0085766E"/>
    <w:rsid w:val="008629BF"/>
    <w:rsid w:val="00863EBF"/>
    <w:rsid w:val="008644C9"/>
    <w:rsid w:val="00865CEA"/>
    <w:rsid w:val="00871E92"/>
    <w:rsid w:val="008735CE"/>
    <w:rsid w:val="008746E7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1CB1"/>
    <w:rsid w:val="008A22BA"/>
    <w:rsid w:val="008A4467"/>
    <w:rsid w:val="008A48E5"/>
    <w:rsid w:val="008A4F71"/>
    <w:rsid w:val="008A7F61"/>
    <w:rsid w:val="008B13D0"/>
    <w:rsid w:val="008B2246"/>
    <w:rsid w:val="008B49D0"/>
    <w:rsid w:val="008B6AD4"/>
    <w:rsid w:val="008C0617"/>
    <w:rsid w:val="008C1651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762"/>
    <w:rsid w:val="008E6C37"/>
    <w:rsid w:val="008F0117"/>
    <w:rsid w:val="008F3710"/>
    <w:rsid w:val="008F3DFB"/>
    <w:rsid w:val="008F54FD"/>
    <w:rsid w:val="008F7B35"/>
    <w:rsid w:val="008F7DAD"/>
    <w:rsid w:val="0090123E"/>
    <w:rsid w:val="009014EA"/>
    <w:rsid w:val="009044FE"/>
    <w:rsid w:val="00905F58"/>
    <w:rsid w:val="00910725"/>
    <w:rsid w:val="00912269"/>
    <w:rsid w:val="00915620"/>
    <w:rsid w:val="0091643C"/>
    <w:rsid w:val="00917C1F"/>
    <w:rsid w:val="00921E2E"/>
    <w:rsid w:val="0092268D"/>
    <w:rsid w:val="009259F3"/>
    <w:rsid w:val="00927324"/>
    <w:rsid w:val="009274EE"/>
    <w:rsid w:val="00930A9A"/>
    <w:rsid w:val="0093157C"/>
    <w:rsid w:val="009318C0"/>
    <w:rsid w:val="00931A21"/>
    <w:rsid w:val="00934F5A"/>
    <w:rsid w:val="0093603A"/>
    <w:rsid w:val="00936064"/>
    <w:rsid w:val="0094089B"/>
    <w:rsid w:val="009408F8"/>
    <w:rsid w:val="009415B3"/>
    <w:rsid w:val="009440B4"/>
    <w:rsid w:val="0094544C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B45"/>
    <w:rsid w:val="0096322D"/>
    <w:rsid w:val="00964A4A"/>
    <w:rsid w:val="00964FA5"/>
    <w:rsid w:val="009661AD"/>
    <w:rsid w:val="009706BF"/>
    <w:rsid w:val="00970F16"/>
    <w:rsid w:val="00971ADB"/>
    <w:rsid w:val="00971FEB"/>
    <w:rsid w:val="009722BD"/>
    <w:rsid w:val="009754B9"/>
    <w:rsid w:val="009756AE"/>
    <w:rsid w:val="00976F39"/>
    <w:rsid w:val="009774D6"/>
    <w:rsid w:val="009812EF"/>
    <w:rsid w:val="00981AAF"/>
    <w:rsid w:val="009825A6"/>
    <w:rsid w:val="00982944"/>
    <w:rsid w:val="00983BCA"/>
    <w:rsid w:val="00985552"/>
    <w:rsid w:val="0098561C"/>
    <w:rsid w:val="00985859"/>
    <w:rsid w:val="009860BC"/>
    <w:rsid w:val="0098772A"/>
    <w:rsid w:val="00991BDE"/>
    <w:rsid w:val="00991D51"/>
    <w:rsid w:val="00991FF5"/>
    <w:rsid w:val="009921CA"/>
    <w:rsid w:val="00992949"/>
    <w:rsid w:val="009944A1"/>
    <w:rsid w:val="00996957"/>
    <w:rsid w:val="00997239"/>
    <w:rsid w:val="009A1999"/>
    <w:rsid w:val="009A6A7C"/>
    <w:rsid w:val="009A770C"/>
    <w:rsid w:val="009B0324"/>
    <w:rsid w:val="009B1F19"/>
    <w:rsid w:val="009B2512"/>
    <w:rsid w:val="009B2CBF"/>
    <w:rsid w:val="009B54C8"/>
    <w:rsid w:val="009B5DEB"/>
    <w:rsid w:val="009C0F8A"/>
    <w:rsid w:val="009C27EB"/>
    <w:rsid w:val="009C3796"/>
    <w:rsid w:val="009C4233"/>
    <w:rsid w:val="009C60CB"/>
    <w:rsid w:val="009C7034"/>
    <w:rsid w:val="009D1F19"/>
    <w:rsid w:val="009D2883"/>
    <w:rsid w:val="009D3AB5"/>
    <w:rsid w:val="009D6E00"/>
    <w:rsid w:val="009E0AA3"/>
    <w:rsid w:val="009E239C"/>
    <w:rsid w:val="009E43CA"/>
    <w:rsid w:val="009E603A"/>
    <w:rsid w:val="009E65F5"/>
    <w:rsid w:val="009E6D60"/>
    <w:rsid w:val="009E75AC"/>
    <w:rsid w:val="009F111F"/>
    <w:rsid w:val="009F2E8E"/>
    <w:rsid w:val="009F3084"/>
    <w:rsid w:val="009F30F6"/>
    <w:rsid w:val="009F3127"/>
    <w:rsid w:val="009F3877"/>
    <w:rsid w:val="009F3A98"/>
    <w:rsid w:val="009F4D99"/>
    <w:rsid w:val="009F4F09"/>
    <w:rsid w:val="009F63D3"/>
    <w:rsid w:val="009F658B"/>
    <w:rsid w:val="009F688F"/>
    <w:rsid w:val="009F7509"/>
    <w:rsid w:val="009F7BBB"/>
    <w:rsid w:val="00A000C3"/>
    <w:rsid w:val="00A00897"/>
    <w:rsid w:val="00A0255F"/>
    <w:rsid w:val="00A03740"/>
    <w:rsid w:val="00A04F8B"/>
    <w:rsid w:val="00A062A6"/>
    <w:rsid w:val="00A106CE"/>
    <w:rsid w:val="00A11528"/>
    <w:rsid w:val="00A14DFC"/>
    <w:rsid w:val="00A21E31"/>
    <w:rsid w:val="00A22599"/>
    <w:rsid w:val="00A226B0"/>
    <w:rsid w:val="00A31807"/>
    <w:rsid w:val="00A346AC"/>
    <w:rsid w:val="00A35B3C"/>
    <w:rsid w:val="00A36AF6"/>
    <w:rsid w:val="00A403D8"/>
    <w:rsid w:val="00A420C9"/>
    <w:rsid w:val="00A42F27"/>
    <w:rsid w:val="00A44324"/>
    <w:rsid w:val="00A448A1"/>
    <w:rsid w:val="00A45BF9"/>
    <w:rsid w:val="00A46C10"/>
    <w:rsid w:val="00A47245"/>
    <w:rsid w:val="00A47733"/>
    <w:rsid w:val="00A50AD9"/>
    <w:rsid w:val="00A513F0"/>
    <w:rsid w:val="00A5220C"/>
    <w:rsid w:val="00A5246E"/>
    <w:rsid w:val="00A52634"/>
    <w:rsid w:val="00A5551A"/>
    <w:rsid w:val="00A55C7F"/>
    <w:rsid w:val="00A64DA0"/>
    <w:rsid w:val="00A65BFA"/>
    <w:rsid w:val="00A7058C"/>
    <w:rsid w:val="00A7400F"/>
    <w:rsid w:val="00A7404E"/>
    <w:rsid w:val="00A756CA"/>
    <w:rsid w:val="00A812C5"/>
    <w:rsid w:val="00A836F4"/>
    <w:rsid w:val="00A85723"/>
    <w:rsid w:val="00A85A3C"/>
    <w:rsid w:val="00A86CDC"/>
    <w:rsid w:val="00A87166"/>
    <w:rsid w:val="00A87FDB"/>
    <w:rsid w:val="00A95081"/>
    <w:rsid w:val="00AA0022"/>
    <w:rsid w:val="00AA0100"/>
    <w:rsid w:val="00AA1651"/>
    <w:rsid w:val="00AA2160"/>
    <w:rsid w:val="00AB3646"/>
    <w:rsid w:val="00AB386B"/>
    <w:rsid w:val="00AB7BB3"/>
    <w:rsid w:val="00AC1069"/>
    <w:rsid w:val="00AC3A52"/>
    <w:rsid w:val="00AC4693"/>
    <w:rsid w:val="00AC58F5"/>
    <w:rsid w:val="00AC5EB9"/>
    <w:rsid w:val="00AC6FE0"/>
    <w:rsid w:val="00AC78D2"/>
    <w:rsid w:val="00AC7E35"/>
    <w:rsid w:val="00AD1F3B"/>
    <w:rsid w:val="00AD3214"/>
    <w:rsid w:val="00AD44FB"/>
    <w:rsid w:val="00AD5E93"/>
    <w:rsid w:val="00AD63FC"/>
    <w:rsid w:val="00AD6B51"/>
    <w:rsid w:val="00AE0468"/>
    <w:rsid w:val="00AE1B2A"/>
    <w:rsid w:val="00AE34EB"/>
    <w:rsid w:val="00AE5691"/>
    <w:rsid w:val="00AE59D2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10732"/>
    <w:rsid w:val="00B10F01"/>
    <w:rsid w:val="00B12515"/>
    <w:rsid w:val="00B12EBC"/>
    <w:rsid w:val="00B2046E"/>
    <w:rsid w:val="00B21066"/>
    <w:rsid w:val="00B21529"/>
    <w:rsid w:val="00B23810"/>
    <w:rsid w:val="00B27BC8"/>
    <w:rsid w:val="00B31191"/>
    <w:rsid w:val="00B34473"/>
    <w:rsid w:val="00B35FB5"/>
    <w:rsid w:val="00B401E0"/>
    <w:rsid w:val="00B42835"/>
    <w:rsid w:val="00B434A8"/>
    <w:rsid w:val="00B4504D"/>
    <w:rsid w:val="00B469C5"/>
    <w:rsid w:val="00B46D0B"/>
    <w:rsid w:val="00B50924"/>
    <w:rsid w:val="00B51423"/>
    <w:rsid w:val="00B539C0"/>
    <w:rsid w:val="00B539ED"/>
    <w:rsid w:val="00B625BF"/>
    <w:rsid w:val="00B63C88"/>
    <w:rsid w:val="00B63D94"/>
    <w:rsid w:val="00B66A92"/>
    <w:rsid w:val="00B66D94"/>
    <w:rsid w:val="00B70C4B"/>
    <w:rsid w:val="00B70EC1"/>
    <w:rsid w:val="00B722E4"/>
    <w:rsid w:val="00B72DFF"/>
    <w:rsid w:val="00B72E8A"/>
    <w:rsid w:val="00B74B9C"/>
    <w:rsid w:val="00B756F4"/>
    <w:rsid w:val="00B81266"/>
    <w:rsid w:val="00B81A90"/>
    <w:rsid w:val="00B82075"/>
    <w:rsid w:val="00B8240F"/>
    <w:rsid w:val="00B837FB"/>
    <w:rsid w:val="00B83EC6"/>
    <w:rsid w:val="00B87A7F"/>
    <w:rsid w:val="00B90649"/>
    <w:rsid w:val="00B9412B"/>
    <w:rsid w:val="00B96075"/>
    <w:rsid w:val="00BA0A63"/>
    <w:rsid w:val="00BA4053"/>
    <w:rsid w:val="00BA5633"/>
    <w:rsid w:val="00BA605B"/>
    <w:rsid w:val="00BB3E6D"/>
    <w:rsid w:val="00BB44B2"/>
    <w:rsid w:val="00BC08DF"/>
    <w:rsid w:val="00BC7262"/>
    <w:rsid w:val="00BD1435"/>
    <w:rsid w:val="00BD5436"/>
    <w:rsid w:val="00BD5801"/>
    <w:rsid w:val="00BD6397"/>
    <w:rsid w:val="00BD7B1C"/>
    <w:rsid w:val="00BE0D8C"/>
    <w:rsid w:val="00BE0EA7"/>
    <w:rsid w:val="00BE2058"/>
    <w:rsid w:val="00BE287E"/>
    <w:rsid w:val="00BE4B75"/>
    <w:rsid w:val="00BE54BD"/>
    <w:rsid w:val="00BE5788"/>
    <w:rsid w:val="00BE5BEC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694"/>
    <w:rsid w:val="00C019D1"/>
    <w:rsid w:val="00C0264B"/>
    <w:rsid w:val="00C11CD0"/>
    <w:rsid w:val="00C13184"/>
    <w:rsid w:val="00C1695F"/>
    <w:rsid w:val="00C17E7E"/>
    <w:rsid w:val="00C20FDB"/>
    <w:rsid w:val="00C221CA"/>
    <w:rsid w:val="00C22CB8"/>
    <w:rsid w:val="00C23EA0"/>
    <w:rsid w:val="00C277E0"/>
    <w:rsid w:val="00C30E81"/>
    <w:rsid w:val="00C316D2"/>
    <w:rsid w:val="00C33742"/>
    <w:rsid w:val="00C33BA7"/>
    <w:rsid w:val="00C3537B"/>
    <w:rsid w:val="00C407C8"/>
    <w:rsid w:val="00C42317"/>
    <w:rsid w:val="00C4438B"/>
    <w:rsid w:val="00C4568F"/>
    <w:rsid w:val="00C46369"/>
    <w:rsid w:val="00C4729D"/>
    <w:rsid w:val="00C517B2"/>
    <w:rsid w:val="00C5241A"/>
    <w:rsid w:val="00C526F4"/>
    <w:rsid w:val="00C53050"/>
    <w:rsid w:val="00C53DEA"/>
    <w:rsid w:val="00C5633B"/>
    <w:rsid w:val="00C57B0E"/>
    <w:rsid w:val="00C61830"/>
    <w:rsid w:val="00C62017"/>
    <w:rsid w:val="00C650FA"/>
    <w:rsid w:val="00C67624"/>
    <w:rsid w:val="00C708AD"/>
    <w:rsid w:val="00C70BEB"/>
    <w:rsid w:val="00C72AED"/>
    <w:rsid w:val="00C73276"/>
    <w:rsid w:val="00C8072C"/>
    <w:rsid w:val="00C80F5A"/>
    <w:rsid w:val="00C816D4"/>
    <w:rsid w:val="00C83CA5"/>
    <w:rsid w:val="00C84C58"/>
    <w:rsid w:val="00C86866"/>
    <w:rsid w:val="00C8754E"/>
    <w:rsid w:val="00C93198"/>
    <w:rsid w:val="00C95196"/>
    <w:rsid w:val="00C96165"/>
    <w:rsid w:val="00C97D2A"/>
    <w:rsid w:val="00CA06E7"/>
    <w:rsid w:val="00CA2B61"/>
    <w:rsid w:val="00CA393A"/>
    <w:rsid w:val="00CA3DB1"/>
    <w:rsid w:val="00CA45AB"/>
    <w:rsid w:val="00CA4B55"/>
    <w:rsid w:val="00CA67C8"/>
    <w:rsid w:val="00CA7C77"/>
    <w:rsid w:val="00CB03F7"/>
    <w:rsid w:val="00CB0C5A"/>
    <w:rsid w:val="00CB3066"/>
    <w:rsid w:val="00CB4B0F"/>
    <w:rsid w:val="00CB566B"/>
    <w:rsid w:val="00CB5BD7"/>
    <w:rsid w:val="00CB6448"/>
    <w:rsid w:val="00CB663C"/>
    <w:rsid w:val="00CC0CC2"/>
    <w:rsid w:val="00CC14F7"/>
    <w:rsid w:val="00CC28F7"/>
    <w:rsid w:val="00CC43FA"/>
    <w:rsid w:val="00CC6890"/>
    <w:rsid w:val="00CC6B05"/>
    <w:rsid w:val="00CC745F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E4F"/>
    <w:rsid w:val="00CE2E63"/>
    <w:rsid w:val="00CE398F"/>
    <w:rsid w:val="00CF4814"/>
    <w:rsid w:val="00CF4D0F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65EE"/>
    <w:rsid w:val="00D0682B"/>
    <w:rsid w:val="00D06B73"/>
    <w:rsid w:val="00D06EEF"/>
    <w:rsid w:val="00D117D2"/>
    <w:rsid w:val="00D1192F"/>
    <w:rsid w:val="00D14A27"/>
    <w:rsid w:val="00D14CC4"/>
    <w:rsid w:val="00D14EAD"/>
    <w:rsid w:val="00D15563"/>
    <w:rsid w:val="00D15ABE"/>
    <w:rsid w:val="00D2078D"/>
    <w:rsid w:val="00D22684"/>
    <w:rsid w:val="00D23992"/>
    <w:rsid w:val="00D2477B"/>
    <w:rsid w:val="00D24C4A"/>
    <w:rsid w:val="00D2561F"/>
    <w:rsid w:val="00D27E16"/>
    <w:rsid w:val="00D30360"/>
    <w:rsid w:val="00D31F04"/>
    <w:rsid w:val="00D33CA9"/>
    <w:rsid w:val="00D35720"/>
    <w:rsid w:val="00D35FD6"/>
    <w:rsid w:val="00D36C4A"/>
    <w:rsid w:val="00D37949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655D"/>
    <w:rsid w:val="00D56A6E"/>
    <w:rsid w:val="00D57B00"/>
    <w:rsid w:val="00D609A8"/>
    <w:rsid w:val="00D62487"/>
    <w:rsid w:val="00D62E53"/>
    <w:rsid w:val="00D6601F"/>
    <w:rsid w:val="00D673BD"/>
    <w:rsid w:val="00D676F7"/>
    <w:rsid w:val="00D71849"/>
    <w:rsid w:val="00D71D52"/>
    <w:rsid w:val="00D72B49"/>
    <w:rsid w:val="00D74275"/>
    <w:rsid w:val="00D76F68"/>
    <w:rsid w:val="00D77B0C"/>
    <w:rsid w:val="00D77CC2"/>
    <w:rsid w:val="00D80B3A"/>
    <w:rsid w:val="00D813C0"/>
    <w:rsid w:val="00D8272F"/>
    <w:rsid w:val="00D82E21"/>
    <w:rsid w:val="00D84CB2"/>
    <w:rsid w:val="00D8526F"/>
    <w:rsid w:val="00D85334"/>
    <w:rsid w:val="00D86014"/>
    <w:rsid w:val="00D8604F"/>
    <w:rsid w:val="00D87482"/>
    <w:rsid w:val="00D900F1"/>
    <w:rsid w:val="00D95729"/>
    <w:rsid w:val="00DA1903"/>
    <w:rsid w:val="00DA2FEF"/>
    <w:rsid w:val="00DA3023"/>
    <w:rsid w:val="00DA345E"/>
    <w:rsid w:val="00DA452F"/>
    <w:rsid w:val="00DA49D0"/>
    <w:rsid w:val="00DA6442"/>
    <w:rsid w:val="00DB0411"/>
    <w:rsid w:val="00DB0F82"/>
    <w:rsid w:val="00DB17B6"/>
    <w:rsid w:val="00DB3847"/>
    <w:rsid w:val="00DB3B0C"/>
    <w:rsid w:val="00DB55E9"/>
    <w:rsid w:val="00DB74C3"/>
    <w:rsid w:val="00DC03E1"/>
    <w:rsid w:val="00DC1C04"/>
    <w:rsid w:val="00DC2416"/>
    <w:rsid w:val="00DC501F"/>
    <w:rsid w:val="00DC52F4"/>
    <w:rsid w:val="00DC763A"/>
    <w:rsid w:val="00DC7880"/>
    <w:rsid w:val="00DD0340"/>
    <w:rsid w:val="00DD059A"/>
    <w:rsid w:val="00DD34FB"/>
    <w:rsid w:val="00DD490D"/>
    <w:rsid w:val="00DD538C"/>
    <w:rsid w:val="00DD68EB"/>
    <w:rsid w:val="00DD7B99"/>
    <w:rsid w:val="00DE05E9"/>
    <w:rsid w:val="00DE2856"/>
    <w:rsid w:val="00DE398F"/>
    <w:rsid w:val="00DE4F83"/>
    <w:rsid w:val="00DE7209"/>
    <w:rsid w:val="00DF059F"/>
    <w:rsid w:val="00DF2D2F"/>
    <w:rsid w:val="00DF4516"/>
    <w:rsid w:val="00DF5EEF"/>
    <w:rsid w:val="00DF6841"/>
    <w:rsid w:val="00DF6BCB"/>
    <w:rsid w:val="00E0120A"/>
    <w:rsid w:val="00E01B61"/>
    <w:rsid w:val="00E02519"/>
    <w:rsid w:val="00E056DC"/>
    <w:rsid w:val="00E0789A"/>
    <w:rsid w:val="00E10BED"/>
    <w:rsid w:val="00E10E77"/>
    <w:rsid w:val="00E129DE"/>
    <w:rsid w:val="00E1311D"/>
    <w:rsid w:val="00E13379"/>
    <w:rsid w:val="00E160B2"/>
    <w:rsid w:val="00E16EF8"/>
    <w:rsid w:val="00E207E8"/>
    <w:rsid w:val="00E20A27"/>
    <w:rsid w:val="00E21728"/>
    <w:rsid w:val="00E2341E"/>
    <w:rsid w:val="00E23A2E"/>
    <w:rsid w:val="00E23A30"/>
    <w:rsid w:val="00E24FD0"/>
    <w:rsid w:val="00E259F9"/>
    <w:rsid w:val="00E26187"/>
    <w:rsid w:val="00E26437"/>
    <w:rsid w:val="00E27A13"/>
    <w:rsid w:val="00E3325B"/>
    <w:rsid w:val="00E34ADC"/>
    <w:rsid w:val="00E34D29"/>
    <w:rsid w:val="00E356A1"/>
    <w:rsid w:val="00E36213"/>
    <w:rsid w:val="00E3638F"/>
    <w:rsid w:val="00E4123B"/>
    <w:rsid w:val="00E41562"/>
    <w:rsid w:val="00E42D3B"/>
    <w:rsid w:val="00E445F4"/>
    <w:rsid w:val="00E463EB"/>
    <w:rsid w:val="00E46F18"/>
    <w:rsid w:val="00E541AF"/>
    <w:rsid w:val="00E54A96"/>
    <w:rsid w:val="00E54F24"/>
    <w:rsid w:val="00E57ED7"/>
    <w:rsid w:val="00E60897"/>
    <w:rsid w:val="00E621F4"/>
    <w:rsid w:val="00E628F4"/>
    <w:rsid w:val="00E62A79"/>
    <w:rsid w:val="00E641E7"/>
    <w:rsid w:val="00E64875"/>
    <w:rsid w:val="00E662A7"/>
    <w:rsid w:val="00E705FF"/>
    <w:rsid w:val="00E72735"/>
    <w:rsid w:val="00E72A73"/>
    <w:rsid w:val="00E72C89"/>
    <w:rsid w:val="00E7401D"/>
    <w:rsid w:val="00E74FC5"/>
    <w:rsid w:val="00E75C5A"/>
    <w:rsid w:val="00E76B73"/>
    <w:rsid w:val="00E77610"/>
    <w:rsid w:val="00E77DF8"/>
    <w:rsid w:val="00E80123"/>
    <w:rsid w:val="00E815EC"/>
    <w:rsid w:val="00E81CAD"/>
    <w:rsid w:val="00E84954"/>
    <w:rsid w:val="00E84D11"/>
    <w:rsid w:val="00E85EAF"/>
    <w:rsid w:val="00E90178"/>
    <w:rsid w:val="00E97B1D"/>
    <w:rsid w:val="00EA0985"/>
    <w:rsid w:val="00EA0B71"/>
    <w:rsid w:val="00EA111A"/>
    <w:rsid w:val="00EA1428"/>
    <w:rsid w:val="00EA175B"/>
    <w:rsid w:val="00EA227E"/>
    <w:rsid w:val="00EA2B3F"/>
    <w:rsid w:val="00EA6121"/>
    <w:rsid w:val="00EA659F"/>
    <w:rsid w:val="00EA6DA3"/>
    <w:rsid w:val="00EB0912"/>
    <w:rsid w:val="00EB0F88"/>
    <w:rsid w:val="00EB24AC"/>
    <w:rsid w:val="00EB298C"/>
    <w:rsid w:val="00EB303C"/>
    <w:rsid w:val="00EB3F67"/>
    <w:rsid w:val="00EB5E34"/>
    <w:rsid w:val="00EB631C"/>
    <w:rsid w:val="00EB63FB"/>
    <w:rsid w:val="00EC165C"/>
    <w:rsid w:val="00EC345D"/>
    <w:rsid w:val="00EC6F0D"/>
    <w:rsid w:val="00EC70C9"/>
    <w:rsid w:val="00ED0C86"/>
    <w:rsid w:val="00ED31D6"/>
    <w:rsid w:val="00ED37A6"/>
    <w:rsid w:val="00ED4222"/>
    <w:rsid w:val="00ED422A"/>
    <w:rsid w:val="00ED5ECF"/>
    <w:rsid w:val="00EE06D1"/>
    <w:rsid w:val="00EE130A"/>
    <w:rsid w:val="00EE14F0"/>
    <w:rsid w:val="00EE4654"/>
    <w:rsid w:val="00EE4FC9"/>
    <w:rsid w:val="00EE50BC"/>
    <w:rsid w:val="00EE5513"/>
    <w:rsid w:val="00EF028B"/>
    <w:rsid w:val="00EF12AA"/>
    <w:rsid w:val="00EF152F"/>
    <w:rsid w:val="00EF173A"/>
    <w:rsid w:val="00EF26AC"/>
    <w:rsid w:val="00EF2BAE"/>
    <w:rsid w:val="00EF3367"/>
    <w:rsid w:val="00F02105"/>
    <w:rsid w:val="00F04761"/>
    <w:rsid w:val="00F04EA9"/>
    <w:rsid w:val="00F0552A"/>
    <w:rsid w:val="00F07F64"/>
    <w:rsid w:val="00F10313"/>
    <w:rsid w:val="00F11D09"/>
    <w:rsid w:val="00F12025"/>
    <w:rsid w:val="00F1466F"/>
    <w:rsid w:val="00F163E5"/>
    <w:rsid w:val="00F16FE4"/>
    <w:rsid w:val="00F20B96"/>
    <w:rsid w:val="00F2100B"/>
    <w:rsid w:val="00F21FA4"/>
    <w:rsid w:val="00F229F0"/>
    <w:rsid w:val="00F24881"/>
    <w:rsid w:val="00F2617D"/>
    <w:rsid w:val="00F27128"/>
    <w:rsid w:val="00F31299"/>
    <w:rsid w:val="00F3507D"/>
    <w:rsid w:val="00F40517"/>
    <w:rsid w:val="00F41799"/>
    <w:rsid w:val="00F417FC"/>
    <w:rsid w:val="00F41A09"/>
    <w:rsid w:val="00F42D17"/>
    <w:rsid w:val="00F45599"/>
    <w:rsid w:val="00F51067"/>
    <w:rsid w:val="00F51939"/>
    <w:rsid w:val="00F525E5"/>
    <w:rsid w:val="00F52841"/>
    <w:rsid w:val="00F54875"/>
    <w:rsid w:val="00F54A46"/>
    <w:rsid w:val="00F57942"/>
    <w:rsid w:val="00F57D9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8E6"/>
    <w:rsid w:val="00F810AE"/>
    <w:rsid w:val="00F81248"/>
    <w:rsid w:val="00F81342"/>
    <w:rsid w:val="00F816B7"/>
    <w:rsid w:val="00F828E7"/>
    <w:rsid w:val="00F83417"/>
    <w:rsid w:val="00F83F04"/>
    <w:rsid w:val="00F84399"/>
    <w:rsid w:val="00F85A17"/>
    <w:rsid w:val="00F90CA0"/>
    <w:rsid w:val="00F9178B"/>
    <w:rsid w:val="00F918F7"/>
    <w:rsid w:val="00F94CAF"/>
    <w:rsid w:val="00F94CB7"/>
    <w:rsid w:val="00F953E3"/>
    <w:rsid w:val="00F965BF"/>
    <w:rsid w:val="00FA3AF2"/>
    <w:rsid w:val="00FA4233"/>
    <w:rsid w:val="00FA5E0E"/>
    <w:rsid w:val="00FB0B15"/>
    <w:rsid w:val="00FB4996"/>
    <w:rsid w:val="00FB4E0C"/>
    <w:rsid w:val="00FB515F"/>
    <w:rsid w:val="00FB519E"/>
    <w:rsid w:val="00FB5BAB"/>
    <w:rsid w:val="00FB7E42"/>
    <w:rsid w:val="00FB7F13"/>
    <w:rsid w:val="00FC00D7"/>
    <w:rsid w:val="00FC48C2"/>
    <w:rsid w:val="00FC525F"/>
    <w:rsid w:val="00FC577F"/>
    <w:rsid w:val="00FC7F3D"/>
    <w:rsid w:val="00FD43D2"/>
    <w:rsid w:val="00FD5AFD"/>
    <w:rsid w:val="00FD60A5"/>
    <w:rsid w:val="00FD6297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;"/>
  <w14:docId w14:val="5E2E6F1B"/>
  <w15:docId w15:val="{399CA6F4-2893-45C0-8EB9-378995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7BB3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4C38E3"/>
    <w:pPr>
      <w:keepNext/>
      <w:spacing w:before="240" w:after="160" w:line="240" w:lineRule="auto"/>
      <w:outlineLvl w:val="0"/>
    </w:pPr>
    <w:rPr>
      <w:rFonts w:eastAsia="Times New Roman" w:cs="Calibri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uiPriority w:val="3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4C38E3"/>
    <w:rPr>
      <w:rFonts w:ascii="Calibri" w:eastAsia="Times New Roman" w:hAnsi="Calibri" w:cs="Calibri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Intenzvny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322108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styleId="Tabukasmriekou5tmavzvraznenie2">
    <w:name w:val="Grid Table 5 Dark Accent 2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styleId="Tabukasmriekou4zvraznenie1">
    <w:name w:val="Grid Table 4 Accent 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74FC5"/>
    <w:rPr>
      <w:b/>
    </w:rPr>
  </w:style>
  <w:style w:type="character" w:customStyle="1" w:styleId="PredmetkomentraChar">
    <w:name w:val="Predmet komentára Char"/>
    <w:basedOn w:val="TextkomentraChar"/>
    <w:link w:val="Predmetkomentra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styleId="Tabukasozoznamom4zvraznenie2">
    <w:name w:val="List Table 4 Accent 2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styleId="Tabukasmriekou5tmavzvraznenie5">
    <w:name w:val="Grid Table 5 Dark Accent 5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CF2CB2B9C948F1A0DCC8A4747CE7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C8B5B-733A-4B2D-8B01-7562CF54DA80}"/>
      </w:docPartPr>
      <w:docPartBody>
        <w:p w:rsidR="00D325BB" w:rsidRDefault="009C4F4F" w:rsidP="009C4F4F">
          <w:pPr>
            <w:pStyle w:val="9ACF2CB2B9C948F1A0DCC8A4747CE7BB"/>
          </w:pPr>
          <w:r>
            <w:rPr>
              <w:color w:val="44546A" w:themeColor="text2"/>
            </w:rPr>
            <w:t>[Vyberte datum.]</w:t>
          </w:r>
        </w:p>
      </w:docPartBody>
    </w:docPart>
    <w:docPart>
      <w:docPartPr>
        <w:name w:val="A7D9754E100940D8881366A8C19A74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A9D86-BBDE-41BE-8966-A4F28B496396}"/>
      </w:docPartPr>
      <w:docPartBody>
        <w:p w:rsidR="00A2262A" w:rsidRDefault="009C4F4F">
          <w:pPr>
            <w:pStyle w:val="A7D9754E100940D8881366A8C19A7475"/>
          </w:pPr>
          <w:r>
            <w:rPr>
              <w:i/>
              <w:iCs/>
              <w:color w:val="44546A" w:themeColor="text2"/>
              <w:sz w:val="28"/>
              <w:szCs w:val="28"/>
            </w:rPr>
            <w:t>[Zadejte podtitul dokumentu.]</w:t>
          </w:r>
        </w:p>
      </w:docPartBody>
    </w:docPart>
    <w:docPart>
      <w:docPartPr>
        <w:name w:val="5FC92C9096A241C4AE9C797F1CE3CA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166084-9F51-432F-B3D2-6EBB6E834FCF}"/>
      </w:docPartPr>
      <w:docPartBody>
        <w:p w:rsidR="00F25393" w:rsidRDefault="009C4F4F">
          <w:pPr>
            <w:pStyle w:val="5FC92C9096A241C4AE9C797F1CE3CA5F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72"/>
              <w:szCs w:val="7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ruzi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E5"/>
    <w:rsid w:val="000C76AF"/>
    <w:rsid w:val="000D136A"/>
    <w:rsid w:val="000E1C55"/>
    <w:rsid w:val="001310E1"/>
    <w:rsid w:val="002217CF"/>
    <w:rsid w:val="0024789B"/>
    <w:rsid w:val="002B006B"/>
    <w:rsid w:val="003426E8"/>
    <w:rsid w:val="003469CB"/>
    <w:rsid w:val="00363CD8"/>
    <w:rsid w:val="003B4068"/>
    <w:rsid w:val="003C091A"/>
    <w:rsid w:val="003C5AE7"/>
    <w:rsid w:val="00415E85"/>
    <w:rsid w:val="00424592"/>
    <w:rsid w:val="00491070"/>
    <w:rsid w:val="00491DE8"/>
    <w:rsid w:val="004E21B4"/>
    <w:rsid w:val="004E708B"/>
    <w:rsid w:val="00573336"/>
    <w:rsid w:val="005B390F"/>
    <w:rsid w:val="005B43C1"/>
    <w:rsid w:val="005E4C19"/>
    <w:rsid w:val="006637B1"/>
    <w:rsid w:val="006C714C"/>
    <w:rsid w:val="00801825"/>
    <w:rsid w:val="008226A7"/>
    <w:rsid w:val="00823CAD"/>
    <w:rsid w:val="0092099E"/>
    <w:rsid w:val="00930E76"/>
    <w:rsid w:val="00967A46"/>
    <w:rsid w:val="009C4F4F"/>
    <w:rsid w:val="009D43C2"/>
    <w:rsid w:val="00A2262A"/>
    <w:rsid w:val="00AD013D"/>
    <w:rsid w:val="00B17F8B"/>
    <w:rsid w:val="00B37EF8"/>
    <w:rsid w:val="00BB777C"/>
    <w:rsid w:val="00BD1846"/>
    <w:rsid w:val="00BD3108"/>
    <w:rsid w:val="00C85025"/>
    <w:rsid w:val="00D325BB"/>
    <w:rsid w:val="00D40175"/>
    <w:rsid w:val="00E14731"/>
    <w:rsid w:val="00E842B7"/>
    <w:rsid w:val="00E8663C"/>
    <w:rsid w:val="00E87B9B"/>
    <w:rsid w:val="00EE46E6"/>
    <w:rsid w:val="00EE5501"/>
    <w:rsid w:val="00EF15C7"/>
    <w:rsid w:val="00F25393"/>
    <w:rsid w:val="00F30F94"/>
    <w:rsid w:val="00F47BBC"/>
    <w:rsid w:val="00F60AE5"/>
    <w:rsid w:val="00F758C0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1"/>
    <w:qFormat/>
    <w:pPr>
      <w:pBdr>
        <w:bottom w:val="single" w:sz="4" w:space="2" w:color="438086"/>
      </w:pBdr>
      <w:spacing w:before="360" w:after="80" w:line="276" w:lineRule="auto"/>
      <w:outlineLvl w:val="0"/>
    </w:pPr>
    <w:rPr>
      <w:rFonts w:asciiTheme="majorHAnsi" w:eastAsiaTheme="minorHAnsi" w:hAnsiTheme="majorHAnsi" w:cstheme="minorHAnsi"/>
      <w:color w:val="ED7D31" w:themeColor="accent2"/>
      <w:sz w:val="32"/>
      <w:szCs w:val="32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2"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ED7D31" w:themeColor="accent2"/>
      <w:sz w:val="28"/>
      <w:szCs w:val="28"/>
      <w:lang w:val="en-US" w:eastAsia="en-US"/>
    </w:rPr>
  </w:style>
  <w:style w:type="paragraph" w:styleId="Nadpis3">
    <w:name w:val="heading 3"/>
    <w:basedOn w:val="Normlny"/>
    <w:next w:val="Normlny"/>
    <w:link w:val="Nadpis3Char"/>
    <w:uiPriority w:val="2"/>
    <w:unhideWhenUsed/>
    <w:qFormat/>
    <w:pPr>
      <w:spacing w:after="0" w:line="276" w:lineRule="auto"/>
      <w:outlineLvl w:val="2"/>
    </w:pPr>
    <w:rPr>
      <w:rFonts w:asciiTheme="majorHAnsi" w:eastAsiaTheme="minorHAnsi" w:hAnsiTheme="majorHAnsi" w:cstheme="minorHAnsi"/>
      <w:color w:val="ED7D31" w:themeColor="accent2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9EC2589CB224B63AD0EDD904F3A1679">
    <w:name w:val="59EC2589CB224B63AD0EDD904F3A1679"/>
  </w:style>
  <w:style w:type="paragraph" w:customStyle="1" w:styleId="A9935FF904234A019B603C898BED03C5">
    <w:name w:val="A9935FF904234A019B603C898BED03C5"/>
  </w:style>
  <w:style w:type="paragraph" w:customStyle="1" w:styleId="CEEBB141C6424835A7A0404A95349F86">
    <w:name w:val="CEEBB141C6424835A7A0404A95349F86"/>
  </w:style>
  <w:style w:type="paragraph" w:customStyle="1" w:styleId="1D639694F49F48818B5C1BDBA9B1E88E">
    <w:name w:val="1D639694F49F48818B5C1BDBA9B1E88E"/>
  </w:style>
  <w:style w:type="paragraph" w:customStyle="1" w:styleId="71BCBC550E174321BF4AF5E819D6159C">
    <w:name w:val="71BCBC550E174321BF4AF5E819D6159C"/>
  </w:style>
  <w:style w:type="paragraph" w:customStyle="1" w:styleId="55D6B81C50E2496A8BF96687A1B3699D">
    <w:name w:val="55D6B81C50E2496A8BF96687A1B3699D"/>
  </w:style>
  <w:style w:type="character" w:customStyle="1" w:styleId="Nadpis1Char">
    <w:name w:val="Nadpis 1 Char"/>
    <w:basedOn w:val="Predvolenpsmoodseku"/>
    <w:link w:val="Nadpis1"/>
    <w:uiPriority w:val="1"/>
    <w:rPr>
      <w:rFonts w:asciiTheme="majorHAnsi" w:eastAsiaTheme="minorHAnsi" w:hAnsiTheme="majorHAnsi" w:cstheme="minorHAnsi"/>
      <w:color w:val="ED7D31" w:themeColor="accent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2"/>
    <w:rPr>
      <w:rFonts w:asciiTheme="majorHAnsi" w:eastAsiaTheme="minorHAnsi" w:hAnsiTheme="majorHAnsi" w:cstheme="minorHAnsi"/>
      <w:color w:val="ED7D31" w:themeColor="accent2"/>
      <w:sz w:val="28"/>
      <w:szCs w:val="28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2"/>
    <w:rPr>
      <w:rFonts w:asciiTheme="majorHAnsi" w:eastAsiaTheme="minorHAnsi" w:hAnsiTheme="majorHAnsi" w:cstheme="minorHAnsi"/>
      <w:color w:val="ED7D31" w:themeColor="accent2"/>
      <w:sz w:val="24"/>
      <w:szCs w:val="24"/>
      <w:lang w:val="en-US" w:eastAsia="en-US"/>
    </w:rPr>
  </w:style>
  <w:style w:type="paragraph" w:customStyle="1" w:styleId="A88DF23B1A0A45F6ABBF45958A5D2E78">
    <w:name w:val="A88DF23B1A0A45F6ABBF45958A5D2E78"/>
  </w:style>
  <w:style w:type="paragraph" w:customStyle="1" w:styleId="625AD62AC60A4BDDAB09AA7670D475B1">
    <w:name w:val="625AD62AC60A4BDDAB09AA7670D475B1"/>
    <w:rsid w:val="00BD1846"/>
  </w:style>
  <w:style w:type="paragraph" w:customStyle="1" w:styleId="122BA8A2581E4EE88A2ED7977F661A1E">
    <w:name w:val="122BA8A2581E4EE88A2ED7977F661A1E"/>
    <w:rsid w:val="00BD1846"/>
  </w:style>
  <w:style w:type="paragraph" w:customStyle="1" w:styleId="932C8B26CB2F4B80B879F3FF6D852DCB">
    <w:name w:val="932C8B26CB2F4B80B879F3FF6D852DCB"/>
    <w:rsid w:val="00BD1846"/>
  </w:style>
  <w:style w:type="paragraph" w:customStyle="1" w:styleId="27C0360E85DB411685FFBBE48BA4F7F6">
    <w:name w:val="27C0360E85DB411685FFBBE48BA4F7F6"/>
    <w:rsid w:val="00BD1846"/>
  </w:style>
  <w:style w:type="paragraph" w:customStyle="1" w:styleId="D5CEAB798F6D4C0E987B8D993B646E46">
    <w:name w:val="D5CEAB798F6D4C0E987B8D993B646E46"/>
    <w:rsid w:val="00F47BBC"/>
  </w:style>
  <w:style w:type="paragraph" w:customStyle="1" w:styleId="814E2D87480A4CFD8DDCF169D76E6DBE">
    <w:name w:val="814E2D87480A4CFD8DDCF169D76E6DBE"/>
    <w:rsid w:val="00F47BBC"/>
  </w:style>
  <w:style w:type="paragraph" w:customStyle="1" w:styleId="A70AEAE8F39941B88B9CD2663AD30832">
    <w:name w:val="A70AEAE8F39941B88B9CD2663AD30832"/>
    <w:rsid w:val="00F47BBC"/>
  </w:style>
  <w:style w:type="paragraph" w:customStyle="1" w:styleId="457EADE0BD734399B7D5B475AA31E441">
    <w:name w:val="457EADE0BD734399B7D5B475AA31E441"/>
    <w:rsid w:val="00F47BBC"/>
  </w:style>
  <w:style w:type="paragraph" w:customStyle="1" w:styleId="D8F8ABC8855A4966B9DAEA8EC4A6DEE9">
    <w:name w:val="D8F8ABC8855A4966B9DAEA8EC4A6DEE9"/>
    <w:rsid w:val="00F47BBC"/>
  </w:style>
  <w:style w:type="paragraph" w:customStyle="1" w:styleId="D08229A27A47410C9C22F901269580F9">
    <w:name w:val="D08229A27A47410C9C22F901269580F9"/>
    <w:rsid w:val="009C4F4F"/>
  </w:style>
  <w:style w:type="paragraph" w:customStyle="1" w:styleId="BA282840A7544C1F90981F68D5F1B76D">
    <w:name w:val="BA282840A7544C1F90981F68D5F1B76D"/>
    <w:rsid w:val="009C4F4F"/>
  </w:style>
  <w:style w:type="paragraph" w:customStyle="1" w:styleId="74D814DD7E354D92B10AAECEC2FF31AA">
    <w:name w:val="74D814DD7E354D92B10AAECEC2FF31AA"/>
    <w:rsid w:val="009C4F4F"/>
  </w:style>
  <w:style w:type="paragraph" w:customStyle="1" w:styleId="42F60BB11C2745188A05A31DD6C5F202">
    <w:name w:val="42F60BB11C2745188A05A31DD6C5F202"/>
    <w:rsid w:val="009C4F4F"/>
  </w:style>
  <w:style w:type="paragraph" w:customStyle="1" w:styleId="7721385F23094F47A48D9143DD09D22B">
    <w:name w:val="7721385F23094F47A48D9143DD09D22B"/>
    <w:rsid w:val="009C4F4F"/>
  </w:style>
  <w:style w:type="paragraph" w:customStyle="1" w:styleId="E179F5AE5A6642E1ACE796FF3EE7759A">
    <w:name w:val="E179F5AE5A6642E1ACE796FF3EE7759A"/>
    <w:rsid w:val="009C4F4F"/>
  </w:style>
  <w:style w:type="paragraph" w:customStyle="1" w:styleId="516694B4881F4C98A26B5147858CB6A3">
    <w:name w:val="516694B4881F4C98A26B5147858CB6A3"/>
    <w:rsid w:val="009C4F4F"/>
  </w:style>
  <w:style w:type="paragraph" w:customStyle="1" w:styleId="CDB2D54E401A4B55BEB9EFC1E76AB282">
    <w:name w:val="CDB2D54E401A4B55BEB9EFC1E76AB282"/>
    <w:rsid w:val="009C4F4F"/>
  </w:style>
  <w:style w:type="paragraph" w:customStyle="1" w:styleId="273BAD0FB33146F9A213AE08A2C10AD6">
    <w:name w:val="273BAD0FB33146F9A213AE08A2C10AD6"/>
    <w:rsid w:val="009C4F4F"/>
  </w:style>
  <w:style w:type="paragraph" w:customStyle="1" w:styleId="C33DDC707C484745A0742D491E4B3963">
    <w:name w:val="C33DDC707C484745A0742D491E4B3963"/>
    <w:rsid w:val="009C4F4F"/>
  </w:style>
  <w:style w:type="paragraph" w:customStyle="1" w:styleId="1BD9ECFBAD124A50BE36772619E4E1CA">
    <w:name w:val="1BD9ECFBAD124A50BE36772619E4E1CA"/>
    <w:rsid w:val="009C4F4F"/>
  </w:style>
  <w:style w:type="paragraph" w:customStyle="1" w:styleId="19ACF7FE4BD045E7B3371D1AD7914C5C">
    <w:name w:val="19ACF7FE4BD045E7B3371D1AD7914C5C"/>
    <w:rsid w:val="009C4F4F"/>
  </w:style>
  <w:style w:type="paragraph" w:customStyle="1" w:styleId="A009DF7F6A384EC183AF24EA349314F0">
    <w:name w:val="A009DF7F6A384EC183AF24EA349314F0"/>
    <w:rsid w:val="009C4F4F"/>
  </w:style>
  <w:style w:type="paragraph" w:customStyle="1" w:styleId="C26205BBD82A472B8B0B17B6FE354246">
    <w:name w:val="C26205BBD82A472B8B0B17B6FE354246"/>
    <w:rsid w:val="009C4F4F"/>
  </w:style>
  <w:style w:type="paragraph" w:customStyle="1" w:styleId="3E999F24D7174C0CB34E362976AEFB7B">
    <w:name w:val="3E999F24D7174C0CB34E362976AEFB7B"/>
    <w:rsid w:val="009C4F4F"/>
  </w:style>
  <w:style w:type="paragraph" w:customStyle="1" w:styleId="00055CF9FE974A9992768C01D8FACE0C">
    <w:name w:val="00055CF9FE974A9992768C01D8FACE0C"/>
    <w:rsid w:val="009C4F4F"/>
  </w:style>
  <w:style w:type="paragraph" w:customStyle="1" w:styleId="C502F07E81884251B3A81297A4CF0F12">
    <w:name w:val="C502F07E81884251B3A81297A4CF0F12"/>
    <w:rsid w:val="009C4F4F"/>
  </w:style>
  <w:style w:type="paragraph" w:customStyle="1" w:styleId="B0EADBE68F474237A53AE8C97C5560D4">
    <w:name w:val="B0EADBE68F474237A53AE8C97C5560D4"/>
    <w:rsid w:val="009C4F4F"/>
  </w:style>
  <w:style w:type="paragraph" w:customStyle="1" w:styleId="8F16287E09F14B57BDBED21D0D71D841">
    <w:name w:val="8F16287E09F14B57BDBED21D0D71D841"/>
    <w:rsid w:val="009C4F4F"/>
  </w:style>
  <w:style w:type="paragraph" w:customStyle="1" w:styleId="A1C455731FBB405BAA1F6B029C87511C">
    <w:name w:val="A1C455731FBB405BAA1F6B029C87511C"/>
    <w:rsid w:val="009C4F4F"/>
  </w:style>
  <w:style w:type="paragraph" w:customStyle="1" w:styleId="C4721F50A2B94C45A775F1FCFBB0A34C">
    <w:name w:val="C4721F50A2B94C45A775F1FCFBB0A34C"/>
    <w:rsid w:val="009C4F4F"/>
  </w:style>
  <w:style w:type="paragraph" w:customStyle="1" w:styleId="5EB153331D414B68AB664058FE858B3F">
    <w:name w:val="5EB153331D414B68AB664058FE858B3F"/>
    <w:rsid w:val="009C4F4F"/>
  </w:style>
  <w:style w:type="paragraph" w:customStyle="1" w:styleId="4AEFBC4ECE8E4367839E60DA9D6C3247">
    <w:name w:val="4AEFBC4ECE8E4367839E60DA9D6C3247"/>
    <w:rsid w:val="009C4F4F"/>
  </w:style>
  <w:style w:type="paragraph" w:customStyle="1" w:styleId="B9AC82C0057643CD890D54FE541167B6">
    <w:name w:val="B9AC82C0057643CD890D54FE541167B6"/>
    <w:rsid w:val="009C4F4F"/>
  </w:style>
  <w:style w:type="character" w:styleId="Zstupntext">
    <w:name w:val="Placeholder Text"/>
    <w:basedOn w:val="Predvolenpsmoodseku"/>
    <w:uiPriority w:val="99"/>
    <w:unhideWhenUsed/>
    <w:rsid w:val="009C4F4F"/>
    <w:rPr>
      <w:color w:val="808080"/>
    </w:rPr>
  </w:style>
  <w:style w:type="paragraph" w:customStyle="1" w:styleId="9E10B08C5FEE40CCBB53C25989468BFE">
    <w:name w:val="9E10B08C5FEE40CCBB53C25989468BFE"/>
    <w:rsid w:val="009C4F4F"/>
  </w:style>
  <w:style w:type="paragraph" w:customStyle="1" w:styleId="9ACF2CB2B9C948F1A0DCC8A4747CE7BB">
    <w:name w:val="9ACF2CB2B9C948F1A0DCC8A4747CE7BB"/>
    <w:rsid w:val="009C4F4F"/>
  </w:style>
  <w:style w:type="paragraph" w:customStyle="1" w:styleId="A7D9754E100940D8881366A8C19A7475">
    <w:name w:val="A7D9754E100940D8881366A8C19A7475"/>
    <w:rPr>
      <w:lang w:val="sk-SK" w:eastAsia="sk-SK"/>
    </w:rPr>
  </w:style>
  <w:style w:type="paragraph" w:customStyle="1" w:styleId="484CDEB3FE6C49C5B9B47BFC2358594D">
    <w:name w:val="484CDEB3FE6C49C5B9B47BFC2358594D"/>
    <w:rPr>
      <w:lang w:val="sk-SK" w:eastAsia="sk-SK"/>
    </w:rPr>
  </w:style>
  <w:style w:type="paragraph" w:customStyle="1" w:styleId="5FC92C9096A241C4AE9C797F1CE3CA5F">
    <w:name w:val="5FC92C9096A241C4AE9C797F1CE3CA5F"/>
    <w:rPr>
      <w:lang w:val="sk-SK" w:eastAsia="sk-SK"/>
    </w:rPr>
  </w:style>
  <w:style w:type="paragraph" w:customStyle="1" w:styleId="50CE315C21F14540B75C79FB5FAC1015">
    <w:name w:val="50CE315C21F14540B75C79FB5FAC1015"/>
    <w:rsid w:val="001310E1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40102F-8035-47A7-A8C5-2A5150688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4F8F8-018C-4FA6-9AE1-6F818667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A944EF6-FA78-4F01-8E15-32872D61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</Template>
  <TotalTime>854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Pravidlá dimenzovania FRR stanovených v súlade s článkom 157 ods. 1 nariadenia Európskej komisie (EÚ) 2017/1485 z 2. augusta 2017, ktorým sa stanovuje usmernenie pre prevádzkovanie elektrizačnej prenosovej sústavy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Pravidlá dimenzovania FRR stanovených v súlade s článkom 157 ods. 1 nariadenia Európskej komisie (EÚ) 2017/1485 z 2. augusta 2017, ktorým sa stanovuje usmernenie pre prevádzkovanie elektrizačnej prenosovej sústavy</dc:title>
  <dc:subject> Návrh metodiky podľa čl. 119, ods. 1, písm. h), Nariadenia Komisie (EÚ) 2017/1485</dc:subject>
  <dc:creator>Studie poskytování PpS se zaměřením na SR a ČR</dc:creator>
  <cp:keywords/>
  <dc:description/>
  <cp:lastModifiedBy>Kret Miroslav</cp:lastModifiedBy>
  <cp:revision>64</cp:revision>
  <cp:lastPrinted>2018-07-24T12:32:00Z</cp:lastPrinted>
  <dcterms:created xsi:type="dcterms:W3CDTF">2018-07-26T08:59:00Z</dcterms:created>
  <dcterms:modified xsi:type="dcterms:W3CDTF">2018-08-02T06:57:00Z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0x0101009F44D4714841D44FA65D84BEA14ABEC2</vt:lpwstr>
  </property>
</Properties>
</file>